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548" w:rsidRPr="0029669C" w:rsidRDefault="009E4548" w:rsidP="00C328DA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9E4548" w:rsidRPr="0029669C" w:rsidRDefault="009E4548" w:rsidP="00C328DA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9E4548" w:rsidRPr="0029669C" w:rsidRDefault="009E4548" w:rsidP="00C328DA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E76F56" w:rsidRPr="0029669C">
        <w:rPr>
          <w:rFonts w:ascii="Times New Roman" w:hAnsi="Times New Roman" w:cs="Times New Roman"/>
          <w:sz w:val="28"/>
          <w:szCs w:val="28"/>
          <w:lang w:val="uk-UA"/>
        </w:rPr>
        <w:t>__ №___</w:t>
      </w:r>
    </w:p>
    <w:p w:rsidR="009E4548" w:rsidRPr="0029669C" w:rsidRDefault="009E4548" w:rsidP="00C328DA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48" w:rsidRPr="00EF703E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703E">
        <w:rPr>
          <w:rFonts w:ascii="Times New Roman" w:hAnsi="Times New Roman" w:cs="Times New Roman"/>
          <w:b/>
          <w:sz w:val="28"/>
          <w:szCs w:val="28"/>
          <w:lang w:val="uk-UA"/>
        </w:rPr>
        <w:t>МЕТОДИКА</w:t>
      </w:r>
    </w:p>
    <w:p w:rsidR="009E4548" w:rsidRPr="00EF703E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703E">
        <w:rPr>
          <w:rFonts w:ascii="Times New Roman" w:hAnsi="Times New Roman" w:cs="Times New Roman"/>
          <w:b/>
          <w:sz w:val="28"/>
          <w:szCs w:val="28"/>
          <w:lang w:val="uk-UA"/>
        </w:rPr>
        <w:t>визначення витрат та втрат паливно-енергетичних ресурсів для врахування в тарифах на теп</w:t>
      </w:r>
      <w:r w:rsidR="00050921" w:rsidRPr="00EF7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лову енергію, її виробництво, </w:t>
      </w:r>
      <w:r w:rsidRPr="00EF703E">
        <w:rPr>
          <w:rFonts w:ascii="Times New Roman" w:hAnsi="Times New Roman" w:cs="Times New Roman"/>
          <w:b/>
          <w:sz w:val="28"/>
          <w:szCs w:val="28"/>
          <w:lang w:val="uk-UA"/>
        </w:rPr>
        <w:t>транспортування</w:t>
      </w:r>
      <w:r w:rsidR="00050921" w:rsidRPr="00EF7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постачання</w:t>
      </w:r>
    </w:p>
    <w:p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9E4548" w:rsidRPr="0029669C" w:rsidRDefault="009E4548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B28">
        <w:rPr>
          <w:rFonts w:ascii="Times New Roman" w:hAnsi="Times New Roman" w:cs="Times New Roman"/>
          <w:sz w:val="28"/>
          <w:szCs w:val="28"/>
          <w:lang w:val="uk-UA"/>
        </w:rPr>
        <w:t xml:space="preserve">1.1. Ця Методика визначає механізм </w:t>
      </w:r>
      <w:r w:rsidR="00617193" w:rsidRPr="00D20B28">
        <w:rPr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Pr="00D20B28">
        <w:rPr>
          <w:rFonts w:ascii="Times New Roman" w:hAnsi="Times New Roman" w:cs="Times New Roman"/>
          <w:sz w:val="28"/>
          <w:szCs w:val="28"/>
          <w:lang w:val="uk-UA"/>
        </w:rPr>
        <w:t xml:space="preserve"> витрат та втрат паливно-енергетичних ресурсів суб'єктами</w:t>
      </w:r>
      <w:r w:rsidR="00C74D7D" w:rsidRPr="00D20B28">
        <w:rPr>
          <w:rFonts w:ascii="Times New Roman" w:hAnsi="Times New Roman" w:cs="Times New Roman"/>
          <w:sz w:val="28"/>
          <w:szCs w:val="28"/>
          <w:lang w:val="uk-UA"/>
        </w:rPr>
        <w:t xml:space="preserve"> природних монополій і суб'єктами</w:t>
      </w:r>
      <w:r w:rsidRPr="00D20B28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 на суміжних ринках, які провадять або мають намір провадити господарську діяльність з виробництва теплової енергії, її транспортування магістральними і місцевими (розподільчими) тепловими мережами (далі –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транспортування) та постачання, які є ліцензіатами Національної комісії, що здійснює державне регулювання у сферах енергетики та комунальних послуг (далі – НКРЕКП), Ради міністрів Автономної Республіки Крим, обласних, Київської та Севастопольської міських державних адміністрацій (далі – ліцензіати). </w:t>
      </w:r>
    </w:p>
    <w:p w:rsidR="009E4548" w:rsidRPr="0029669C" w:rsidRDefault="00F35B0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UA"/>
        </w:rPr>
        <w:t>Визначен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80C5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4A1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ліцензіатами </w:t>
      </w:r>
      <w:r w:rsidR="00C74D7D" w:rsidRPr="0029669C">
        <w:rPr>
          <w:rFonts w:ascii="Times New Roman" w:hAnsi="Times New Roman" w:cs="Times New Roman"/>
          <w:sz w:val="28"/>
          <w:szCs w:val="28"/>
          <w:lang w:val="uk-UA"/>
        </w:rPr>
        <w:t>за цією</w:t>
      </w:r>
      <w:r w:rsidR="009E454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Методикою витрати та втрати паливно-енергетичних ресурсів враховуються у тарифах на теп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лову енергію, її виробництво, </w:t>
      </w:r>
      <w:r w:rsidR="009E4548" w:rsidRPr="0029669C">
        <w:rPr>
          <w:rFonts w:ascii="Times New Roman" w:hAnsi="Times New Roman" w:cs="Times New Roman"/>
          <w:sz w:val="28"/>
          <w:szCs w:val="28"/>
          <w:lang w:val="uk-UA"/>
        </w:rPr>
        <w:t>транспортування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постачання</w:t>
      </w:r>
      <w:r w:rsidR="00CC4A19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1.2. Ця Методика не застосовується для </w:t>
      </w:r>
      <w:r w:rsidR="00F35B02">
        <w:rPr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витрат та втрат паливно-енергетичних ресурсів для врахування в тарифах:</w:t>
      </w: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 виробництво теплової енергії теплоелектроцентралями, теплоелектростанціями, атомними електростанціями, когенераційними установками; </w:t>
      </w: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на теплову енергію, її виробництво на установках з використанням альтернативних джерел енергії</w:t>
      </w:r>
      <w:r w:rsidR="001A5F4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для потреб установ та організацій, що фінансуються з державного чи місцевого бюджету, а також для потреб населення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порядок формування та встановлення яких визначено частинами четвертою та п’ятою статті 20 Закону України «Про теплопостачання».</w:t>
      </w: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B56" w:rsidRPr="0029669C" w:rsidRDefault="00E2719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9E4548" w:rsidRPr="0029669C">
        <w:rPr>
          <w:rFonts w:ascii="Times New Roman" w:hAnsi="Times New Roman" w:cs="Times New Roman"/>
          <w:sz w:val="28"/>
          <w:szCs w:val="28"/>
          <w:lang w:val="uk-UA"/>
        </w:rPr>
        <w:t>. У ц</w:t>
      </w:r>
      <w:r w:rsidR="003C5BF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ій Методиці терміни вживаються </w:t>
      </w:r>
      <w:r w:rsidR="00CC4A19" w:rsidRPr="0029669C">
        <w:rPr>
          <w:rFonts w:ascii="Times New Roman" w:hAnsi="Times New Roman" w:cs="Times New Roman"/>
          <w:sz w:val="28"/>
          <w:szCs w:val="28"/>
          <w:lang w:val="uk-UA"/>
        </w:rPr>
        <w:t>в таких значеннях</w:t>
      </w:r>
      <w:r w:rsidR="009C18D1" w:rsidRPr="0029669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3B56" w:rsidRPr="0029669C" w:rsidRDefault="006A3B5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базовий період – календарний рік, що передує планованому періоду;</w:t>
      </w:r>
    </w:p>
    <w:p w:rsidR="006A3B56" w:rsidRPr="0029669C" w:rsidRDefault="006A3B5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планований період – період, на який здійснюється формування тарифів;</w:t>
      </w:r>
    </w:p>
    <w:p w:rsidR="00AE4476" w:rsidRPr="0029669C" w:rsidRDefault="006A3B5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19"/>
      <w:bookmarkEnd w:id="0"/>
      <w:r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розрахункові втрати теплової енергії в теплових мережах – обсяг теплової енергії, що втрачається під час її транспортування тепловими мережами внаслідок витоку та охолодження теплоносія у тепловій мережі, який </w:t>
      </w:r>
      <w:r w:rsidR="00F35B02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 планований режим роботи відповідно до вимог </w:t>
      </w:r>
      <w:r w:rsidR="00637C9D">
        <w:rPr>
          <w:rFonts w:ascii="Times New Roman" w:hAnsi="Times New Roman" w:cs="Times New Roman"/>
          <w:sz w:val="28"/>
          <w:szCs w:val="28"/>
          <w:lang w:val="uk-UA"/>
        </w:rPr>
        <w:t>цієї М</w:t>
      </w:r>
      <w:r w:rsidRPr="00637C9D">
        <w:rPr>
          <w:rFonts w:ascii="Times New Roman" w:hAnsi="Times New Roman" w:cs="Times New Roman"/>
          <w:sz w:val="28"/>
          <w:szCs w:val="28"/>
          <w:lang w:val="uk-UA"/>
        </w:rPr>
        <w:t>етодики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міжгалу</w:t>
      </w:r>
      <w:r w:rsidR="00B3441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зевих, галузевих методик, інших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документів з </w:t>
      </w:r>
      <w:r w:rsidR="0059561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 та втрат ресурсів</w:t>
      </w:r>
      <w:r w:rsidR="00C74D7D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і визначається у гігакалоріях та відсотках від обсягу надходження теплової енергії до теплової мережі;</w:t>
      </w:r>
    </w:p>
    <w:p w:rsidR="00E114B2" w:rsidRPr="0029669C" w:rsidRDefault="00E114B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22"/>
      <w:bookmarkEnd w:id="1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фактичні втрати теплової енергії в теплових мережах – різниця між обсягом теплової енергії, що надійшла в теплову мережу, та обсягом відпуску теплової енергії з теплової мережі для власних господарських потреб ліцензованої діяльності у сфері теплопостачання і потреб споживачів теплової енергії, що визначається з використанням вузлів </w:t>
      </w:r>
      <w:r w:rsidR="00E2719F" w:rsidRPr="0029669C">
        <w:rPr>
          <w:rFonts w:ascii="Times New Roman" w:hAnsi="Times New Roman" w:cs="Times New Roman"/>
          <w:sz w:val="28"/>
          <w:szCs w:val="28"/>
          <w:lang w:val="uk-UA"/>
        </w:rPr>
        <w:t>технічного</w:t>
      </w:r>
      <w:r w:rsidR="009C18D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 комерційного обліку теплової енергії (за наявності) у гігакалоріях та відсотках від обсягу надходження теплової енергії до теплової мережі. </w:t>
      </w:r>
    </w:p>
    <w:p w:rsidR="0026593E" w:rsidRPr="0029669C" w:rsidRDefault="00E114B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Інші терміни в цій Методиці вживаються у значеннях, наведених у Законі України «Про теплопостачання»</w:t>
      </w:r>
      <w:r w:rsidR="00957FAB" w:rsidRPr="0029669C">
        <w:rPr>
          <w:rFonts w:ascii="Times New Roman" w:hAnsi="Times New Roman" w:cs="Times New Roman"/>
          <w:sz w:val="28"/>
          <w:szCs w:val="28"/>
          <w:lang w:val="uk-UA"/>
        </w:rPr>
        <w:t>, Методиці формування, розрахунку та встановлення тарифів на теплову енергію, її виробництво, транспортування та постачання</w:t>
      </w:r>
      <w:r w:rsidR="0066108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затвердженій </w:t>
      </w:r>
      <w:r w:rsidR="00BA3746" w:rsidRPr="0029669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61086" w:rsidRPr="0029669C">
        <w:rPr>
          <w:rFonts w:ascii="Times New Roman" w:hAnsi="Times New Roman" w:cs="Times New Roman"/>
          <w:sz w:val="28"/>
          <w:szCs w:val="28"/>
          <w:lang w:val="uk-UA"/>
        </w:rPr>
        <w:t>остановою НКР</w:t>
      </w:r>
      <w:r w:rsidR="00C74D7D" w:rsidRPr="0029669C">
        <w:rPr>
          <w:rFonts w:ascii="Times New Roman" w:hAnsi="Times New Roman" w:cs="Times New Roman"/>
          <w:sz w:val="28"/>
          <w:szCs w:val="28"/>
          <w:lang w:val="uk-UA"/>
        </w:rPr>
        <w:t>ЕКП</w:t>
      </w:r>
      <w:r w:rsidR="009822E9" w:rsidRPr="0029669C">
        <w:rPr>
          <w:rFonts w:ascii="Times New Roman" w:hAnsi="Times New Roman" w:cs="Times New Roman"/>
          <w:sz w:val="28"/>
          <w:szCs w:val="28"/>
          <w:lang w:val="uk-UA"/>
        </w:rPr>
        <w:t>, Правил</w:t>
      </w:r>
      <w:r w:rsidR="00A84F91" w:rsidRPr="0029669C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9822E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технічної експлуатації теплових установок і мереж, затверджених </w:t>
      </w:r>
      <w:r w:rsidR="00BA3746" w:rsidRPr="0029669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822E9" w:rsidRPr="0029669C">
        <w:rPr>
          <w:rFonts w:ascii="Times New Roman" w:hAnsi="Times New Roman" w:cs="Times New Roman"/>
          <w:sz w:val="28"/>
          <w:szCs w:val="28"/>
          <w:lang w:val="uk-UA"/>
        </w:rPr>
        <w:t>аказом Міністерства палива та ен</w:t>
      </w:r>
      <w:r w:rsidR="00E2719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ергетики України від </w:t>
      </w:r>
      <w:r w:rsidR="007A7F87">
        <w:rPr>
          <w:rFonts w:ascii="Times New Roman" w:hAnsi="Times New Roman" w:cs="Times New Roman"/>
          <w:sz w:val="28"/>
          <w:szCs w:val="28"/>
          <w:lang w:val="uk-UA"/>
        </w:rPr>
        <w:t xml:space="preserve">14 лютого 2007 року </w:t>
      </w:r>
      <w:r w:rsidR="009822E9" w:rsidRPr="0029669C">
        <w:rPr>
          <w:rFonts w:ascii="Times New Roman" w:hAnsi="Times New Roman" w:cs="Times New Roman"/>
          <w:sz w:val="28"/>
          <w:szCs w:val="28"/>
          <w:lang w:val="uk-UA"/>
        </w:rPr>
        <w:t>№ 71</w:t>
      </w:r>
      <w:r w:rsidR="00256A9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(далі – </w:t>
      </w:r>
      <w:r w:rsidR="0085027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56A97" w:rsidRPr="0029669C">
        <w:rPr>
          <w:rFonts w:ascii="Times New Roman" w:hAnsi="Times New Roman" w:cs="Times New Roman"/>
          <w:sz w:val="28"/>
          <w:szCs w:val="28"/>
          <w:lang w:val="uk-UA"/>
        </w:rPr>
        <w:t>аказ № 71)</w:t>
      </w:r>
      <w:r w:rsidR="009822E9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7FA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та інших нормативно-правових актах у сферах теплоп</w:t>
      </w:r>
      <w:r w:rsidR="0059561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остачання та комунальних послуг. </w:t>
      </w:r>
    </w:p>
    <w:p w:rsidR="00B16875" w:rsidRPr="0029669C" w:rsidRDefault="00B16875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6875" w:rsidRPr="0029669C" w:rsidRDefault="00B16875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="00530F77">
        <w:rPr>
          <w:rFonts w:ascii="Times New Roman" w:hAnsi="Times New Roman" w:cs="Times New Roman"/>
          <w:sz w:val="28"/>
          <w:szCs w:val="28"/>
          <w:lang w:val="uk-UA"/>
        </w:rPr>
        <w:t>Визначені</w:t>
      </w:r>
      <w:r w:rsidR="009F5B8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цією Методикою на планований період втрати теплової енергії в теплових мережах, витрати на паливо та електричну енергію для технологічних потреб виробництва, транспортування та постачання теплової енергії порівнюються з аналогічними фактичними </w:t>
      </w:r>
      <w:r w:rsidR="009F5B87" w:rsidRPr="008A76DE">
        <w:rPr>
          <w:rFonts w:ascii="Times New Roman" w:hAnsi="Times New Roman" w:cs="Times New Roman"/>
          <w:sz w:val="28"/>
          <w:szCs w:val="28"/>
          <w:lang w:val="uk-UA"/>
        </w:rPr>
        <w:t>показниками.</w:t>
      </w:r>
      <w:r w:rsidR="0029669C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3D0F47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зазначені </w:t>
      </w:r>
      <w:r w:rsidR="0029669C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фактичні показники перевищують </w:t>
      </w:r>
      <w:r w:rsidR="008A76DE" w:rsidRPr="008A76DE">
        <w:rPr>
          <w:rFonts w:ascii="Times New Roman" w:hAnsi="Times New Roman" w:cs="Times New Roman"/>
          <w:sz w:val="28"/>
          <w:szCs w:val="28"/>
          <w:lang w:val="uk-UA"/>
        </w:rPr>
        <w:t>відповідні показники</w:t>
      </w:r>
      <w:r w:rsidR="007A7F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669C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0F77" w:rsidRPr="008A76DE">
        <w:rPr>
          <w:rFonts w:ascii="Times New Roman" w:hAnsi="Times New Roman" w:cs="Times New Roman"/>
          <w:sz w:val="28"/>
          <w:szCs w:val="28"/>
          <w:lang w:val="uk-UA"/>
        </w:rPr>
        <w:t>визначен</w:t>
      </w:r>
      <w:r w:rsidR="008A76DE" w:rsidRPr="008A76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30F77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69C" w:rsidRPr="008A76DE">
        <w:rPr>
          <w:rFonts w:ascii="Times New Roman" w:hAnsi="Times New Roman" w:cs="Times New Roman"/>
          <w:sz w:val="28"/>
          <w:szCs w:val="28"/>
          <w:lang w:val="uk-UA"/>
        </w:rPr>
        <w:t>за цією Методикою</w:t>
      </w:r>
      <w:r w:rsidR="007A7F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669C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B87" w:rsidRPr="008A76DE">
        <w:rPr>
          <w:rFonts w:ascii="Times New Roman" w:hAnsi="Times New Roman" w:cs="Times New Roman"/>
          <w:sz w:val="28"/>
          <w:szCs w:val="28"/>
          <w:lang w:val="uk-UA"/>
        </w:rPr>
        <w:t>ліцензіат аналізу</w:t>
      </w:r>
      <w:r w:rsidR="003D0F47" w:rsidRPr="008A76D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F5B87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 причини відхилень, розробляє заходи, </w:t>
      </w:r>
      <w:r w:rsidR="007A7F87">
        <w:rPr>
          <w:rFonts w:ascii="Times New Roman" w:hAnsi="Times New Roman" w:cs="Times New Roman"/>
          <w:sz w:val="28"/>
          <w:szCs w:val="28"/>
          <w:lang w:val="uk-UA"/>
        </w:rPr>
        <w:t>спрямовані</w:t>
      </w:r>
      <w:r w:rsidR="009F5B87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604456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9F5B87" w:rsidRPr="008A76DE">
        <w:rPr>
          <w:rFonts w:ascii="Times New Roman" w:hAnsi="Times New Roman" w:cs="Times New Roman"/>
          <w:sz w:val="28"/>
          <w:szCs w:val="28"/>
          <w:lang w:val="uk-UA"/>
        </w:rPr>
        <w:t>усунення (крім тих, що не залежать від ліцензіат</w:t>
      </w:r>
      <w:r w:rsidR="009F5B87" w:rsidRPr="0029669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637C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5B87" w:rsidRPr="0029669C">
        <w:rPr>
          <w:rFonts w:ascii="Times New Roman" w:hAnsi="Times New Roman" w:cs="Times New Roman"/>
          <w:sz w:val="28"/>
          <w:szCs w:val="28"/>
          <w:lang w:val="uk-UA"/>
        </w:rPr>
        <w:t>та включ</w:t>
      </w:r>
      <w:r w:rsidR="00350157">
        <w:rPr>
          <w:rFonts w:ascii="Times New Roman" w:hAnsi="Times New Roman" w:cs="Times New Roman"/>
          <w:sz w:val="28"/>
          <w:szCs w:val="28"/>
          <w:lang w:val="uk-UA"/>
        </w:rPr>
        <w:t>ає</w:t>
      </w:r>
      <w:r w:rsidR="009F5B8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їх до планів виконання планово-попереджувальних робіт та інвестиційної програми. Приблизний (але не вичерпний) перелік заходів, </w:t>
      </w:r>
      <w:r w:rsidR="00350157">
        <w:rPr>
          <w:rFonts w:ascii="Times New Roman" w:hAnsi="Times New Roman" w:cs="Times New Roman"/>
          <w:sz w:val="28"/>
          <w:szCs w:val="28"/>
          <w:lang w:val="uk-UA"/>
        </w:rPr>
        <w:t>спрямованих</w:t>
      </w:r>
      <w:r w:rsidR="009F5B8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 скорочення неефективних витрат і втрат паливно-енергетичних ресурсів, оптимізацію їх споживання, підвищення надійності і безперебійності роботи системи теплопостачання і забезпечення її життєздатності, наведений </w:t>
      </w:r>
      <w:r w:rsidR="005A79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5B8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15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F5B87" w:rsidRPr="0029669C">
        <w:rPr>
          <w:rFonts w:ascii="Times New Roman" w:hAnsi="Times New Roman" w:cs="Times New Roman"/>
          <w:sz w:val="28"/>
          <w:szCs w:val="28"/>
          <w:lang w:val="uk-UA"/>
        </w:rPr>
        <w:t>одатку 1 до цієї Методики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16875" w:rsidRPr="0029669C" w:rsidRDefault="00B16875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7C17" w:rsidRDefault="00177C17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1.5. НКРЕКП за результатами аналізу </w:t>
      </w:r>
      <w:r w:rsidR="002F74C8" w:rsidRPr="0029669C">
        <w:rPr>
          <w:rFonts w:ascii="Times New Roman" w:hAnsi="Times New Roman" w:cs="Times New Roman"/>
          <w:sz w:val="28"/>
          <w:szCs w:val="28"/>
          <w:lang w:val="uk-UA"/>
        </w:rPr>
        <w:t>фактичних даних ліцензіатів  перегляд</w:t>
      </w:r>
      <w:r w:rsidR="00350157">
        <w:rPr>
          <w:rFonts w:ascii="Times New Roman" w:hAnsi="Times New Roman" w:cs="Times New Roman"/>
          <w:sz w:val="28"/>
          <w:szCs w:val="28"/>
          <w:lang w:val="uk-UA"/>
        </w:rPr>
        <w:t>ає</w:t>
      </w:r>
      <w:r w:rsidR="002F74C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показників </w:t>
      </w:r>
      <w:r w:rsidR="008162E5">
        <w:rPr>
          <w:rFonts w:ascii="Times New Roman" w:hAnsi="Times New Roman" w:cs="Times New Roman"/>
          <w:sz w:val="28"/>
          <w:szCs w:val="28"/>
          <w:lang w:val="uk-UA"/>
        </w:rPr>
        <w:t xml:space="preserve">втрат та витрат, що визначаються відповідно до </w:t>
      </w:r>
      <w:r w:rsidR="002F74C8" w:rsidRPr="0029669C">
        <w:rPr>
          <w:rFonts w:ascii="Times New Roman" w:hAnsi="Times New Roman" w:cs="Times New Roman"/>
          <w:sz w:val="28"/>
          <w:szCs w:val="28"/>
          <w:lang w:val="uk-UA"/>
        </w:rPr>
        <w:t>цієї Методики</w:t>
      </w:r>
      <w:r w:rsidR="008162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5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5D7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один </w:t>
      </w:r>
      <w:r w:rsidR="00AE0713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раз на три роки </w:t>
      </w:r>
      <w:r w:rsidR="002965D7" w:rsidRPr="008A76DE">
        <w:rPr>
          <w:rFonts w:ascii="Times New Roman" w:hAnsi="Times New Roman" w:cs="Times New Roman"/>
          <w:sz w:val="28"/>
          <w:szCs w:val="28"/>
          <w:lang w:val="uk-UA"/>
        </w:rPr>
        <w:t xml:space="preserve">у період </w:t>
      </w:r>
      <w:r w:rsidR="00AE0713" w:rsidRPr="008A76DE">
        <w:rPr>
          <w:rFonts w:ascii="Times New Roman" w:hAnsi="Times New Roman" w:cs="Times New Roman"/>
          <w:sz w:val="28"/>
          <w:szCs w:val="28"/>
          <w:lang w:val="uk-UA"/>
        </w:rPr>
        <w:t>до 31 травня.</w:t>
      </w:r>
    </w:p>
    <w:p w:rsidR="00F35B02" w:rsidRDefault="00F35B0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62E5" w:rsidRDefault="008162E5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5B02" w:rsidRPr="0029669C" w:rsidRDefault="00F35B0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65F2" w:rsidRPr="0029669C" w:rsidRDefault="003C65F2" w:rsidP="00C328DA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669C">
        <w:rPr>
          <w:rFonts w:ascii="Times New Roman" w:hAnsi="Times New Roman"/>
          <w:b/>
          <w:sz w:val="28"/>
          <w:szCs w:val="28"/>
          <w:lang w:val="uk-UA"/>
        </w:rPr>
        <w:t xml:space="preserve">2. Формування </w:t>
      </w:r>
      <w:r w:rsidRPr="0029669C">
        <w:rPr>
          <w:rFonts w:ascii="Times New Roman" w:eastAsia="Batang" w:hAnsi="Times New Roman"/>
          <w:b/>
          <w:sz w:val="28"/>
          <w:szCs w:val="28"/>
          <w:lang w:val="uk-UA"/>
        </w:rPr>
        <w:t>річного плану виробництва, транспортування, постачання теплової енергії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6728" w:rsidRPr="0029669C" w:rsidRDefault="00590BD1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E2719F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980" w:rsidRPr="0029669C">
        <w:rPr>
          <w:rFonts w:ascii="Times New Roman" w:hAnsi="Times New Roman" w:cs="Times New Roman"/>
          <w:sz w:val="28"/>
          <w:szCs w:val="28"/>
          <w:lang w:val="uk-UA"/>
        </w:rPr>
        <w:t>Річний план</w:t>
      </w:r>
      <w:r w:rsidR="00E2719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виробництва, транспортування, постачання теплової енергії</w:t>
      </w:r>
      <w:r w:rsidR="00A8398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 планований період</w:t>
      </w:r>
      <w:r w:rsidR="00E2719F" w:rsidRPr="0029669C">
        <w:rPr>
          <w:rFonts w:ascii="Times New Roman" w:hAnsi="Times New Roman" w:cs="Times New Roman"/>
          <w:sz w:val="28"/>
          <w:szCs w:val="28"/>
          <w:lang w:val="uk-UA"/>
        </w:rPr>
        <w:t>, зокрема корисний відпуск теплової енергії,</w:t>
      </w:r>
      <w:r w:rsidR="00A8398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формує</w:t>
      </w:r>
      <w:r w:rsidR="00E2719F" w:rsidRPr="0029669C">
        <w:rPr>
          <w:rFonts w:ascii="Times New Roman" w:hAnsi="Times New Roman" w:cs="Times New Roman"/>
          <w:sz w:val="28"/>
          <w:szCs w:val="28"/>
          <w:lang w:val="uk-UA"/>
        </w:rPr>
        <w:t>ться з урахування</w:t>
      </w:r>
      <w:r w:rsidR="008162E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2719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вимог </w:t>
      </w:r>
      <w:r w:rsidR="007467F8" w:rsidRPr="000A4E27">
        <w:rPr>
          <w:rFonts w:ascii="Times New Roman" w:hAnsi="Times New Roman" w:cs="Times New Roman"/>
          <w:sz w:val="28"/>
          <w:szCs w:val="28"/>
          <w:lang w:val="uk-UA"/>
        </w:rPr>
        <w:t>Методики формування, розрахунку та встановлення тарифів на теплову енергію, її виробництво, транспортування та постачання, затвердженої постановою НКРЕКП</w:t>
      </w:r>
      <w:r w:rsidR="007467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показниками річного плану виробництва, транспортування, постачання теплової енергії є: </w:t>
      </w:r>
    </w:p>
    <w:p w:rsidR="003C65F2" w:rsidRPr="0029669C" w:rsidRDefault="000128A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>виробництв</w:t>
      </w:r>
      <w:r w:rsidR="004D1F3D" w:rsidRPr="0029669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джерелами теплової енергії; 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 теплової енергії на власні потреби джерел теплової енергії;</w:t>
      </w:r>
    </w:p>
    <w:p w:rsidR="003C65F2" w:rsidRPr="0029669C" w:rsidRDefault="004D1F3D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>відпуск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з колекторів джерел теплової енергії;</w:t>
      </w:r>
    </w:p>
    <w:p w:rsidR="003C65F2" w:rsidRPr="0029669C" w:rsidRDefault="004D1F3D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теплової енергії, виробленої іншими суб’єктами господарювання, </w:t>
      </w:r>
      <w:r w:rsidR="008162E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</w:t>
      </w:r>
      <w:r w:rsidR="008162E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мереж ліцензіата;</w:t>
      </w:r>
    </w:p>
    <w:p w:rsidR="003C65F2" w:rsidRPr="0029669C" w:rsidRDefault="004D1F3D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теплової енергії </w:t>
      </w:r>
      <w:r w:rsidR="00862A4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</w:t>
      </w:r>
      <w:r w:rsidR="00862A4C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мереж ліцензіата, усього;</w:t>
      </w:r>
    </w:p>
    <w:p w:rsidR="003C65F2" w:rsidRPr="0029669C" w:rsidRDefault="004D1F3D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теплової енергії ліцензіата </w:t>
      </w:r>
      <w:r w:rsidR="00862A4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</w:t>
      </w:r>
      <w:r w:rsidR="00862A4C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мереж інших операторів зовнішніх інженерних мереж;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втрати теплової енергії в теплових мережах ліцензіата;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втрати теплової енергії ліцензіата в теплових мережах інших операторів зовнішніх інженерних мереж;</w:t>
      </w:r>
    </w:p>
    <w:p w:rsidR="003C65F2" w:rsidRPr="0029669C" w:rsidRDefault="001D3C20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>корисн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відпуск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з теплових мереж ліцензіата, у т</w:t>
      </w:r>
      <w:r w:rsidR="00862A4C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3F17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862A4C">
        <w:rPr>
          <w:rFonts w:ascii="Times New Roman" w:hAnsi="Times New Roman" w:cs="Times New Roman"/>
          <w:sz w:val="28"/>
          <w:szCs w:val="28"/>
          <w:lang w:val="uk-UA"/>
        </w:rPr>
        <w:t xml:space="preserve">ислі </w:t>
      </w:r>
      <w:r w:rsidR="004F030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відпуску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>теплов</w:t>
      </w:r>
      <w:r w:rsidR="004F0309" w:rsidRPr="0029669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 w:rsidR="004F0309" w:rsidRPr="0029669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інших суб'єктів господарювання, господарські потреби ліцензованої діяльності у сфері теплопостачання, обсяг реалізації теплової енергії власним споживачам ліцензіата. 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Показники річного плану виробництва, транспортування, постачання теплової енергії формуються помісячно за кожним джерелом теплової енергії.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2.2. Обсяг відпуску теплової енергії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/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з колекторів джерел теплової енергії визначається як сума обсягів реалізації теплової енергії власним споживачам ліцензіата і на господарські потреби ліцензованої діяльності у сфері теплопостачання та обсягу втрат теплової енергії, виробленої ліцензіатом, </w:t>
      </w:r>
      <w:r w:rsidR="003F175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теплових мережах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т.м.</m:t>
            </m:r>
          </m:sub>
          <m:sup/>
        </m:sSubSup>
      </m:oMath>
      <w:r w:rsidR="00824229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2.3. Обсяг виробництва теплової енергії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/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) джерелами теплової енергії визначається як сума обсягу відпуску теплової енергії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/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) з колекторів джерел теплової енергії та обсягу витрат теплової енергії на власні потреби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/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вл.п.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) джерел теплової енергії.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2.4. Обсяг виробництва теплової енергії котельнею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(Q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) </m:t>
        </m:r>
      </m:oMath>
      <w:r w:rsidR="00613AC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3AC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формулою</w:t>
      </w:r>
    </w:p>
    <w:p w:rsidR="003C65F2" w:rsidRPr="0029669C" w:rsidRDefault="00EF703E" w:rsidP="00C328DA">
      <w:pPr>
        <w:shd w:val="clear" w:color="auto" w:fill="FFFFFF"/>
        <w:spacing w:line="240" w:lineRule="auto"/>
        <w:jc w:val="right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кот.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від.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1-</m:t>
            </m:r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кот.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вл.п.</m:t>
                    </m:r>
                  </m:sup>
                </m:sSubSup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100</m:t>
                </m:r>
              </m:den>
            </m:f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 ,</m:t>
        </m:r>
      </m:oMath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F1152"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FF199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F1152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="00630400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F12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(1 </w:t>
      </w:r>
      <w:proofErr w:type="spellStart"/>
      <w:r w:rsidR="00CF12A3"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CF12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1,162</w:t>
      </w:r>
      <w:r w:rsidR="008958B8" w:rsidRPr="002966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F12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12A3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="00FF199E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F12A3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F941E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3453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941E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>(1)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обсяг відпуску теплової енергії з котельні; </w:t>
      </w:r>
    </w:p>
    <w:p w:rsidR="003C65F2" w:rsidRPr="0029669C" w:rsidRDefault="00EF703E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вл.п.</m:t>
            </m:r>
          </m:sup>
        </m:sSubSup>
      </m:oMath>
      <w:r w:rsidR="003C65F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частка від обсягу виробництва теплової енергії котельнею, визначена відповідно до пункту 2.5 цієї глави.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2.5. Обсяг витрат теплової енергії на власні потреби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в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C97F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bookmarkStart w:id="2" w:name="_Hlk102551899"/>
      <w:proofErr w:type="spellStart"/>
      <w:r w:rsidR="003F1152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bookmarkEnd w:id="2"/>
      <w:proofErr w:type="spellEnd"/>
      <w:r w:rsidR="00C97F65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як частка від обсягу виробництва теплової енергії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розділ</w:t>
      </w:r>
      <w:r w:rsidR="00824229" w:rsidRPr="0029669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4 Норм та вказівок по нормуванню витрат палива та теплової енергії на опалення житлових та громадських споруд, а також на господарсько-побутові потреби в Україні (</w:t>
      </w:r>
      <w:r w:rsidR="0082422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далі </w:t>
      </w:r>
      <w:r w:rsidR="00B36284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2422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КТМ 204 Україна 244-94), затверджених Державним комітетом України по житлово-комунальному господарству 14 грудня 1993 року. </w:t>
      </w: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У разі відсутності даних для розраху</w:t>
      </w:r>
      <w:r w:rsidR="00824229" w:rsidRPr="0029669C">
        <w:rPr>
          <w:rFonts w:ascii="Times New Roman" w:hAnsi="Times New Roman" w:cs="Times New Roman"/>
          <w:sz w:val="28"/>
          <w:szCs w:val="28"/>
          <w:lang w:val="uk-UA"/>
        </w:rPr>
        <w:t>нку відповідно до вимог розділу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4 КТМ 204 Україна 244-94 використовуються 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показники,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наведені в таблиці 2.1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</w:t>
      </w:r>
      <w:r w:rsidR="00824229" w:rsidRPr="0029669C">
        <w:rPr>
          <w:rFonts w:ascii="Times New Roman" w:hAnsi="Times New Roman" w:cs="Times New Roman"/>
          <w:sz w:val="28"/>
          <w:szCs w:val="28"/>
          <w:lang w:val="uk-UA"/>
        </w:rPr>
        <w:t>вимог пункту 4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.2 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глави 4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цієї Методики (у разі необхідності</w:t>
      </w:r>
      <w:r w:rsidR="007C460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передбачити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додаткових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розпалів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котлів).</w:t>
      </w:r>
    </w:p>
    <w:p w:rsidR="00824229" w:rsidRPr="0029669C" w:rsidRDefault="0056411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перевищення </w:t>
      </w:r>
      <w:r w:rsidR="00561FF3">
        <w:rPr>
          <w:rFonts w:ascii="Times New Roman" w:hAnsi="Times New Roman" w:cs="Times New Roman"/>
          <w:sz w:val="28"/>
          <w:szCs w:val="28"/>
          <w:lang w:val="uk-UA"/>
        </w:rPr>
        <w:t>визначеного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вимог 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абзаців першого і другого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цього пункту обсягу витрат теплової енергії на власні потреби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над його значенням за базовий період, для врахування в річному плані виробництва, транспортування, постачання теплової енергії приймається обсяг витрат теплової енергії на власні потреби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базовий період.</w:t>
      </w:r>
    </w:p>
    <w:p w:rsidR="00156B91" w:rsidRPr="0029669C" w:rsidRDefault="00156B91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3C65F2" w:rsidRPr="0029669C" w:rsidRDefault="003C65F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2.1. Витрати теплової енергії на власні потреби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, %</w:t>
      </w:r>
    </w:p>
    <w:p w:rsidR="00156B91" w:rsidRPr="0029669C" w:rsidRDefault="00156B91" w:rsidP="00C328DA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133"/>
        <w:gridCol w:w="1575"/>
        <w:gridCol w:w="1474"/>
        <w:gridCol w:w="1446"/>
      </w:tblGrid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Складові витрат теплової енергії на власні потреби </w:t>
            </w:r>
            <w:proofErr w:type="spellStart"/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котелень</w:t>
            </w:r>
            <w:proofErr w:type="spellEnd"/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Газоподібне паливо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Тверде паливо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Рідке паливо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Продувка парових котлів паропродуктивністю, т/год</w:t>
            </w:r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D6935">
            <w:pPr>
              <w:ind w:firstLine="458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до 10</w:t>
            </w:r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0,13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0,13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0,13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D6935">
            <w:pPr>
              <w:ind w:firstLine="458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більше 10</w:t>
            </w:r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0,06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0,06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0,06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Обдувка</w:t>
            </w:r>
            <w:proofErr w:type="spellEnd"/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 котлів</w:t>
            </w:r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0,36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0,32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Дуття під решітку котлів </w:t>
            </w:r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2,5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Мазутне господарство</w:t>
            </w:r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1,6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Паровий розпил мазуту</w:t>
            </w:r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4,5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Підігрівання повітря в калориферах </w:t>
            </w:r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1,3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1,2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Ежектор </w:t>
            </w:r>
            <w:proofErr w:type="spellStart"/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дрібоочистки</w:t>
            </w:r>
            <w:proofErr w:type="spellEnd"/>
          </w:p>
        </w:tc>
        <w:tc>
          <w:tcPr>
            <w:tcW w:w="95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521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0,11</w:t>
            </w:r>
          </w:p>
        </w:tc>
        <w:tc>
          <w:tcPr>
            <w:tcW w:w="1490" w:type="dxa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0,17</w:t>
            </w:r>
          </w:p>
        </w:tc>
      </w:tr>
      <w:tr w:rsidR="0020080B" w:rsidRPr="0029669C" w:rsidTr="008A76DE">
        <w:tc>
          <w:tcPr>
            <w:tcW w:w="5382" w:type="dxa"/>
          </w:tcPr>
          <w:p w:rsidR="003C65F2" w:rsidRPr="0029669C" w:rsidRDefault="003C65F2" w:rsidP="00C328DA">
            <w:pPr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Технологічні потреби </w:t>
            </w:r>
            <w:proofErr w:type="spellStart"/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хімводоочистки</w:t>
            </w:r>
            <w:proofErr w:type="spellEnd"/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, деаерації, опалення і господарські потреби котельні, витрати з опромінюванням теплоти паропроводами, насосами, баками і т.</w:t>
            </w:r>
            <w:r w:rsidR="00CD6935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п. витік, </w:t>
            </w:r>
            <w:proofErr w:type="spellStart"/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випарення</w:t>
            </w:r>
            <w:proofErr w:type="spellEnd"/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 xml:space="preserve"> при опробуванні і виявленні пошкоджень в устаткуванні і невраховані витрати</w:t>
            </w:r>
          </w:p>
        </w:tc>
        <w:tc>
          <w:tcPr>
            <w:tcW w:w="951" w:type="dxa"/>
            <w:vAlign w:val="center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2,2</w:t>
            </w:r>
          </w:p>
        </w:tc>
        <w:tc>
          <w:tcPr>
            <w:tcW w:w="1521" w:type="dxa"/>
            <w:vAlign w:val="center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2,0</w:t>
            </w:r>
          </w:p>
        </w:tc>
        <w:tc>
          <w:tcPr>
            <w:tcW w:w="1490" w:type="dxa"/>
            <w:vAlign w:val="center"/>
          </w:tcPr>
          <w:p w:rsidR="003C65F2" w:rsidRPr="0029669C" w:rsidRDefault="003C65F2" w:rsidP="00C328DA">
            <w:pPr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Batang" w:hAnsi="Times New Roman" w:cs="Times New Roman"/>
                <w:sz w:val="26"/>
                <w:szCs w:val="26"/>
                <w:lang w:val="uk-UA"/>
              </w:rPr>
              <w:t>1,7</w:t>
            </w:r>
          </w:p>
        </w:tc>
      </w:tr>
    </w:tbl>
    <w:p w:rsidR="003F5871" w:rsidRPr="00B81586" w:rsidRDefault="003C65F2" w:rsidP="00B81586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val="uk-UA"/>
        </w:rPr>
      </w:pP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Примітки: </w:t>
      </w:r>
    </w:p>
    <w:p w:rsidR="003F5871" w:rsidRPr="00B81586" w:rsidRDefault="003C65F2" w:rsidP="00C328DA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6"/>
          <w:szCs w:val="26"/>
          <w:lang w:val="uk-UA"/>
        </w:rPr>
      </w:pP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1. Показники встановлені на підставі таких даних: величина продувки котлів продуктивністю 10 т/год – 10%, понад 10 т/год – 5 %; повернення конденсату</w:t>
      </w:r>
      <w:r w:rsidR="00DF1BA8"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90</w:t>
      </w:r>
      <w:r w:rsidR="00B15210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r w:rsidR="00ED24E2"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–</w:t>
      </w:r>
      <w:r w:rsidR="00B15210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95</w:t>
      </w:r>
      <w:r w:rsidR="00B15210">
        <w:rPr>
          <w:rFonts w:ascii="Times New Roman" w:eastAsia="Batang" w:hAnsi="Times New Roman" w:cs="Times New Roman"/>
          <w:sz w:val="26"/>
          <w:szCs w:val="26"/>
          <w:lang w:val="uk-UA"/>
        </w:rPr>
        <w:t> 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% 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lastRenderedPageBreak/>
        <w:t>від кількості пари, що виробляється котлами; температура конденсату, що повертається, 90 °С, температура додаткової води для ХВО 5 °С, марка мазуту</w:t>
      </w:r>
      <w:r w:rsidR="001D7057" w:rsidRPr="00B81586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М-100, підігрів мазуту від 5 до 105 °С; </w:t>
      </w:r>
      <w:proofErr w:type="spellStart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дрібоочистка</w:t>
      </w:r>
      <w:proofErr w:type="spellEnd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прийнята для котлів паропродуктивністю 25 т/год, що працюють на сірчистому мазуті, бурому вугіллі та вугіллі марки АРШ з витратою пари на ежектор 1500 кг/год при тискові 1,37</w:t>
      </w:r>
      <w:r w:rsidR="00592F69"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 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МПа (14</w:t>
      </w:r>
      <w:r w:rsidR="00182A11"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кгс</w:t>
      </w:r>
      <w:proofErr w:type="spellEnd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/см</w:t>
      </w:r>
      <w:r w:rsidRPr="00B81586">
        <w:rPr>
          <w:rFonts w:ascii="Times New Roman" w:eastAsia="Batang" w:hAnsi="Times New Roman" w:cs="Times New Roman"/>
          <w:sz w:val="26"/>
          <w:szCs w:val="26"/>
          <w:vertAlign w:val="superscript"/>
          <w:lang w:val="uk-UA"/>
        </w:rPr>
        <w:t>2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) та температурі 280</w:t>
      </w:r>
      <w:r w:rsidR="00B15210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r w:rsidR="005326E2"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–</w:t>
      </w:r>
      <w:r w:rsidR="00B15210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330 °С; витрата палива на розпал прийнята виходячи з такої кількості </w:t>
      </w:r>
      <w:proofErr w:type="spellStart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розпалів</w:t>
      </w:r>
      <w:proofErr w:type="spellEnd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на рік: шість </w:t>
      </w:r>
      <w:proofErr w:type="spellStart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розпалів</w:t>
      </w:r>
      <w:proofErr w:type="spellEnd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– після простою тривалістю до 12</w:t>
      </w:r>
      <w:r w:rsidR="00182A11"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 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год, три розпали – після простою тривалістю понад 12 год; витрата пари на калорифери для підігріву мазуту перед </w:t>
      </w:r>
      <w:proofErr w:type="spellStart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>повітропідігрівачем</w:t>
      </w:r>
      <w:proofErr w:type="spellEnd"/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передбачена для котлів паропродуктивністю 25 т/год та вище і таких, що працюють на сірчистому мазуті, бурому вугіллі марки АРШ. </w:t>
      </w:r>
    </w:p>
    <w:p w:rsidR="003C65F2" w:rsidRPr="00B81586" w:rsidRDefault="003C65F2" w:rsidP="00C328DA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6"/>
          <w:szCs w:val="26"/>
          <w:lang w:val="uk-UA"/>
        </w:rPr>
      </w:pP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2. </w:t>
      </w:r>
      <w:r w:rsidR="007777C3">
        <w:rPr>
          <w:rFonts w:ascii="Times New Roman" w:eastAsia="Batang" w:hAnsi="Times New Roman" w:cs="Times New Roman"/>
          <w:sz w:val="26"/>
          <w:szCs w:val="26"/>
          <w:lang w:val="uk-UA"/>
        </w:rPr>
        <w:t>За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наявності резервного палива в котельній н</w:t>
      </w:r>
      <w:r w:rsidR="007777C3">
        <w:rPr>
          <w:rFonts w:ascii="Times New Roman" w:eastAsia="Batang" w:hAnsi="Times New Roman" w:cs="Times New Roman"/>
          <w:sz w:val="26"/>
          <w:szCs w:val="26"/>
          <w:lang w:val="uk-UA"/>
        </w:rPr>
        <w:t>еобхідно</w:t>
      </w:r>
      <w:r w:rsidRPr="00B81586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ураховувати витрату теплоти на підігрів палива.</w:t>
      </w:r>
    </w:p>
    <w:p w:rsidR="008E67DF" w:rsidRPr="0029669C" w:rsidRDefault="008E67DF" w:rsidP="00C328DA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6"/>
          <w:szCs w:val="26"/>
          <w:lang w:val="uk-UA"/>
        </w:rPr>
      </w:pPr>
    </w:p>
    <w:p w:rsidR="003C5BF9" w:rsidRPr="0029669C" w:rsidRDefault="00564116" w:rsidP="00C328DA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669C">
        <w:rPr>
          <w:rFonts w:ascii="Times New Roman" w:hAnsi="Times New Roman"/>
          <w:b/>
          <w:sz w:val="28"/>
          <w:szCs w:val="28"/>
          <w:lang w:val="uk-UA"/>
        </w:rPr>
        <w:t>3</w:t>
      </w:r>
      <w:r w:rsidR="00934E3D" w:rsidRPr="0029669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3C5BF9" w:rsidRPr="0029669C">
        <w:rPr>
          <w:rFonts w:ascii="Times New Roman" w:hAnsi="Times New Roman"/>
          <w:b/>
          <w:sz w:val="28"/>
          <w:szCs w:val="28"/>
          <w:lang w:val="uk-UA"/>
        </w:rPr>
        <w:t>Розрахунок втрат теплової енергії</w:t>
      </w:r>
      <w:r w:rsidR="00E011AA" w:rsidRPr="0029669C">
        <w:rPr>
          <w:rFonts w:ascii="Times New Roman" w:hAnsi="Times New Roman"/>
          <w:b/>
          <w:sz w:val="28"/>
          <w:szCs w:val="28"/>
          <w:lang w:val="uk-UA"/>
        </w:rPr>
        <w:t xml:space="preserve"> в теплових мережах</w:t>
      </w:r>
    </w:p>
    <w:p w:rsidR="00934E3D" w:rsidRPr="0029669C" w:rsidRDefault="00934E3D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2C3" w:rsidRPr="0029669C" w:rsidRDefault="00E63E75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011A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AE22A2" w:rsidRPr="0029669C">
        <w:rPr>
          <w:rFonts w:ascii="Times New Roman" w:hAnsi="Times New Roman" w:cs="Times New Roman"/>
          <w:sz w:val="28"/>
          <w:szCs w:val="28"/>
          <w:lang w:val="uk-UA"/>
        </w:rPr>
        <w:t>Обсяг втрат</w:t>
      </w:r>
      <w:r w:rsidR="00EB52C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в теплов</w:t>
      </w:r>
      <w:r w:rsidR="00AE22A2" w:rsidRPr="0029669C">
        <w:rPr>
          <w:rFonts w:ascii="Times New Roman" w:hAnsi="Times New Roman" w:cs="Times New Roman"/>
          <w:sz w:val="28"/>
          <w:szCs w:val="28"/>
          <w:lang w:val="uk-UA"/>
        </w:rPr>
        <w:t>их мережах включає</w:t>
      </w:r>
      <w:r w:rsidR="00EB52C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ться до річного плану виробництва, транспортування, постачання теплової енергії, з подальшим врахуванням </w:t>
      </w:r>
      <w:r w:rsidR="00182A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52C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тарифах на теплову енергію, її виробництво, транспортування, постачання.</w:t>
      </w:r>
    </w:p>
    <w:p w:rsidR="00EB52C3" w:rsidRPr="0029669C" w:rsidRDefault="00EB52C3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BD6301" w:rsidRPr="0029669C" w:rsidRDefault="00E63E75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6250B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6301" w:rsidRPr="0029669C">
        <w:rPr>
          <w:rFonts w:ascii="Times New Roman" w:hAnsi="Times New Roman" w:cs="Times New Roman"/>
          <w:sz w:val="28"/>
          <w:szCs w:val="28"/>
          <w:lang w:val="uk-UA"/>
        </w:rPr>
        <w:t>Обсяг втрат теплової енергії в теплових мережах залежить від їх протяжності та діаметрів, способу прокладки, типу та стану теплоізоляції, ґрунтових умов, строку служби, умов експлуатації та визначається розрахунковим методом з урахуванням результатів відповідних випробувань технічно справних трубопроводів (здійсн</w:t>
      </w:r>
      <w:r w:rsidR="00B511BE" w:rsidRPr="0029669C">
        <w:rPr>
          <w:rFonts w:ascii="Times New Roman" w:hAnsi="Times New Roman" w:cs="Times New Roman"/>
          <w:sz w:val="28"/>
          <w:szCs w:val="28"/>
          <w:lang w:val="uk-UA"/>
        </w:rPr>
        <w:t>ених</w:t>
      </w:r>
      <w:r w:rsidR="00BD630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вимогами пункту 6.3.64 </w:t>
      </w:r>
      <w:r w:rsidR="0085027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D630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аказу № 71). Результати випробувань належить оформляти актом. </w:t>
      </w:r>
    </w:p>
    <w:p w:rsidR="00BD6301" w:rsidRPr="0029669C" w:rsidRDefault="00BD6301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 разі </w:t>
      </w:r>
      <w:r w:rsidR="000265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неможливості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випробувань ліцензіат складає відповідний акт із зазначенням причин </w:t>
      </w:r>
      <w:r w:rsidR="007B03C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proofErr w:type="spellStart"/>
      <w:r w:rsidR="007B03C8" w:rsidRPr="0029669C">
        <w:rPr>
          <w:rFonts w:ascii="Times New Roman" w:hAnsi="Times New Roman" w:cs="Times New Roman"/>
          <w:sz w:val="28"/>
          <w:szCs w:val="28"/>
          <w:lang w:val="uk-UA"/>
        </w:rPr>
        <w:t>непроведення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D6301" w:rsidRPr="0029669C" w:rsidRDefault="007B03C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D630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бсяг втрат теплової енергії в теплових мережах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 планований період </w:t>
      </w:r>
      <w:r w:rsidR="00613AC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613AC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301" w:rsidRPr="0029669C">
        <w:rPr>
          <w:rFonts w:ascii="Times New Roman" w:hAnsi="Times New Roman" w:cs="Times New Roman"/>
          <w:sz w:val="28"/>
          <w:szCs w:val="28"/>
          <w:lang w:val="uk-UA"/>
        </w:rPr>
        <w:t>відповідно до вимог пунктів 3.3</w:t>
      </w:r>
      <w:r w:rsidR="005B7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6E2" w:rsidRPr="0029669C">
        <w:rPr>
          <w:rFonts w:ascii="Times New Roman" w:eastAsia="Batang" w:hAnsi="Times New Roman" w:cs="Times New Roman"/>
          <w:sz w:val="26"/>
          <w:szCs w:val="26"/>
          <w:lang w:val="uk-UA"/>
        </w:rPr>
        <w:t>–</w:t>
      </w:r>
      <w:r w:rsidR="005B760F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r w:rsidR="00BD6301"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E747C" w:rsidRPr="0029669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BD630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цієї глави. </w:t>
      </w:r>
    </w:p>
    <w:p w:rsidR="00BD6301" w:rsidRPr="0029669C" w:rsidRDefault="00BD6301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sz w:val="28"/>
          <w:szCs w:val="28"/>
          <w:lang w:val="uk-UA"/>
        </w:rPr>
      </w:pPr>
    </w:p>
    <w:p w:rsidR="00AD7A0D" w:rsidRPr="0029669C" w:rsidRDefault="00DA3950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A416C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3D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втрат теплової енергії в теплових мережах </w:t>
      </w:r>
      <w:r w:rsidR="00E01B5F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т.м.</m:t>
            </m:r>
          </m:sub>
          <m:sup/>
        </m:sSubSup>
      </m:oMath>
      <w:r w:rsidR="00E01B5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363D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ліцензіата </w:t>
      </w:r>
      <w:r w:rsidR="00A959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визначається в </w:t>
      </w:r>
      <w:proofErr w:type="spellStart"/>
      <w:r w:rsidR="00A95920"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BC56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BC5665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="00CF12A3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C56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58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959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2D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є сумою обсягу втрат теплової енергії з витоком 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теплоносія</w:t>
      </w:r>
      <w:r w:rsidR="00BA52D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трубопроводів </w:t>
      </w:r>
      <w:r w:rsidR="00A95920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вит.</m:t>
            </m:r>
          </m:sub>
          <m:sup/>
        </m:sSubSup>
      </m:oMath>
      <w:r w:rsidR="00A959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A52D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 обсягу втрат теплової енергії за рахунок охолодження 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теплоносія</w:t>
      </w:r>
      <w:r w:rsidR="009B259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2DA" w:rsidRPr="0029669C">
        <w:rPr>
          <w:rFonts w:ascii="Times New Roman" w:hAnsi="Times New Roman" w:cs="Times New Roman"/>
          <w:sz w:val="28"/>
          <w:szCs w:val="28"/>
          <w:lang w:val="uk-UA"/>
        </w:rPr>
        <w:t>в трубопроводах</w:t>
      </w:r>
      <w:r w:rsidR="00A959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о.т.</m:t>
            </m:r>
          </m:sub>
          <m:sup/>
        </m:sSubSup>
      </m:oMath>
      <w:r w:rsidR="00A95920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1158E">
        <w:rPr>
          <w:rFonts w:ascii="Times New Roman" w:hAnsi="Times New Roman" w:cs="Times New Roman"/>
          <w:sz w:val="28"/>
          <w:szCs w:val="28"/>
          <w:lang w:val="uk-UA"/>
        </w:rPr>
        <w:t xml:space="preserve"> й визначається за формулою</w:t>
      </w:r>
    </w:p>
    <w:p w:rsidR="00AD7A0D" w:rsidRPr="0029669C" w:rsidRDefault="00AD7A0D" w:rsidP="00C328D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42C32" w:rsidRPr="0029669C" w:rsidRDefault="00EF703E" w:rsidP="00C328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т.м.</m:t>
            </m:r>
          </m:sub>
          <m:sup/>
        </m:sSubSup>
      </m:oMath>
      <w:r w:rsidR="00BA52D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вит.</m:t>
            </m:r>
          </m:sub>
          <m:sup/>
        </m:sSubSup>
      </m:oMath>
      <w:r w:rsidR="00BA52D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о.т.</m:t>
            </m:r>
          </m:sub>
          <m:sup/>
        </m:sSubSup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</m:oMath>
      <w:r w:rsidR="00C8192B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, Гкал</w:t>
      </w:r>
      <w:r w:rsidR="00A959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(2)</w:t>
      </w:r>
    </w:p>
    <w:p w:rsidR="00B12E53" w:rsidRPr="0029669C" w:rsidRDefault="00B12E53" w:rsidP="00C328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42C32" w:rsidRPr="0029669C" w:rsidRDefault="00B32023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3.4.</w:t>
      </w:r>
      <w:r w:rsidR="006B69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3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 втрат теплової енергії з витоком </w:t>
      </w:r>
      <w:r w:rsidR="00403792" w:rsidRPr="0029669C">
        <w:rPr>
          <w:rFonts w:ascii="Times New Roman" w:hAnsi="Times New Roman" w:cs="Times New Roman"/>
          <w:sz w:val="28"/>
          <w:szCs w:val="28"/>
          <w:lang w:val="uk-UA"/>
        </w:rPr>
        <w:t>теплоносія</w:t>
      </w:r>
      <w:r w:rsidR="00D573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трубопроводів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вит.</m:t>
            </m:r>
          </m:sub>
          <m:sup/>
        </m:sSubSup>
      </m:oMath>
      <w:r w:rsidR="00DE7A87" w:rsidRPr="0029669C">
        <w:rPr>
          <w:rFonts w:ascii="Times New Roman" w:hAnsi="Times New Roman" w:cs="Times New Roman"/>
          <w:sz w:val="28"/>
          <w:szCs w:val="28"/>
          <w:lang w:val="uk-UA"/>
        </w:rPr>
        <w:t>) визначається за формулою</w:t>
      </w:r>
    </w:p>
    <w:p w:rsidR="00D57320" w:rsidRPr="0029669C" w:rsidRDefault="00D57320" w:rsidP="00C328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D57320" w:rsidRDefault="00EF703E" w:rsidP="00C328D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вит.</m:t>
            </m:r>
          </m:sub>
          <m:sup/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0,5 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вит.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 (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п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ср.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з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ср.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-2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х.в.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10</m:t>
            </m:r>
          </m:e>
          <m:sub/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-3</m:t>
            </m:r>
          </m:sup>
        </m:sSubSup>
      </m:oMath>
      <w:r w:rsidR="00D57320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57320" w:rsidRPr="0029669C">
        <w:rPr>
          <w:rFonts w:ascii="Times New Roman" w:eastAsia="Batang" w:hAnsi="Times New Roman" w:cs="Times New Roman"/>
          <w:sz w:val="28"/>
          <w:szCs w:val="28"/>
          <w:vertAlign w:val="superscript"/>
          <w:lang w:val="uk-UA"/>
        </w:rPr>
        <w:t xml:space="preserve"> </w:t>
      </w:r>
      <w:proofErr w:type="spellStart"/>
      <w:r w:rsidR="00CF12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BC566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BE1FDA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="00BC56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8A76D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57320" w:rsidRPr="0029669C">
        <w:rPr>
          <w:rFonts w:ascii="Times New Roman" w:hAnsi="Times New Roman" w:cs="Times New Roman"/>
          <w:sz w:val="28"/>
          <w:szCs w:val="28"/>
          <w:lang w:val="uk-UA"/>
        </w:rPr>
        <w:t>3)</w:t>
      </w:r>
    </w:p>
    <w:p w:rsidR="008A76DE" w:rsidRPr="0029669C" w:rsidRDefault="008A76DE" w:rsidP="00C328D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C32" w:rsidRPr="0029669C" w:rsidRDefault="009E35C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в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питома теплоємність 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теплоносія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відсутності даних для водяних теплових мереж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дорівнює 4,187 </w:t>
      </w:r>
      <w:r w:rsidR="005C6234" w:rsidRPr="0029669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Дж/</w:t>
      </w:r>
      <w:r w:rsidR="00517AF4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C6234" w:rsidRPr="0029669C">
        <w:rPr>
          <w:rFonts w:ascii="Times New Roman" w:hAnsi="Times New Roman" w:cs="Times New Roman"/>
          <w:sz w:val="28"/>
          <w:szCs w:val="28"/>
          <w:lang w:val="uk-UA"/>
        </w:rPr>
        <w:t>кг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7AF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°С) 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 ккал/(кг 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>°С));</w:t>
      </w:r>
    </w:p>
    <w:p w:rsidR="00DF20B9" w:rsidRPr="0029669C" w:rsidRDefault="0053027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вит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="00CA7972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="00CA7972" w:rsidRPr="0029669C">
        <w:rPr>
          <w:rFonts w:ascii="Times New Roman" w:hAnsi="Times New Roman" w:cs="Times New Roman"/>
          <w:sz w:val="28"/>
          <w:szCs w:val="28"/>
          <w:lang w:val="uk-UA"/>
        </w:rPr>
        <w:t>– витік теплоносія із відповідної ділянки теплових мереж без урахування витоку</w:t>
      </w:r>
      <w:r w:rsidR="005C623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9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теплоносія з систем теплоспоживання споживачів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A79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визначається відповідно до вимог пункту 3.5</w:t>
      </w:r>
      <w:r w:rsidR="00CA79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цієї глави, т.</w:t>
      </w:r>
      <w:r w:rsidR="006263D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Під час визначення витоку теплоносія не враховуються витрати води на наповнення теплопроводів і систем теплоспоживання у разі їхнього планового ремонту, підключення нових ділянок мережі і споживачів, проведення випробувань (на міцність і щільність, розрахункову температуру, теплові і гідравлічні втрати)</w:t>
      </w:r>
      <w:r w:rsidR="005E754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06B6A" w:rsidRPr="0029669C" w:rsidRDefault="00EF703E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ср.</m:t>
            </m:r>
          </m:sup>
        </m:sSubSup>
      </m:oMath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ср.</m:t>
            </m:r>
          </m:sup>
        </m:sSubSup>
      </m:oMath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середня у планованому періоді температура 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теплоносія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 подавальному та зворотному трубопроводах теплової мережі </w:t>
      </w:r>
      <w:r w:rsidR="00C94BB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>(визначається виходячи із затвердженого температурного графік</w:t>
      </w:r>
      <w:r w:rsidR="00D83A0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відповідної ділянки теплової мережі), °С;</w:t>
      </w:r>
    </w:p>
    <w:p w:rsidR="00706B6A" w:rsidRPr="0029669C" w:rsidRDefault="006E660C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="00706B6A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х.в</w:t>
      </w:r>
      <w:proofErr w:type="spellEnd"/>
      <w:r w:rsidR="00706B6A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температура 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холодної водопровідної води, якою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здійснює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ться підживлення теплових мереж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33C1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яка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відсутності даних для водяних теплових мереж 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>прийма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>ється в</w:t>
      </w:r>
      <w:r w:rsidR="002624A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опалювальний період на рівні +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>°С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83A0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>міжопалювальний</w:t>
      </w:r>
      <w:proofErr w:type="spellEnd"/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період 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>– на р</w:t>
      </w:r>
      <w:r w:rsidR="002624A0" w:rsidRPr="0029669C">
        <w:rPr>
          <w:rFonts w:ascii="Times New Roman" w:hAnsi="Times New Roman" w:cs="Times New Roman"/>
          <w:sz w:val="28"/>
          <w:szCs w:val="28"/>
          <w:lang w:val="uk-UA"/>
        </w:rPr>
        <w:t>івні +1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>°С</w:t>
      </w:r>
      <w:r w:rsidR="00706B6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06B6A" w:rsidRPr="0029669C" w:rsidRDefault="00706B6A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Втрати теплової енергії</w:t>
      </w:r>
      <w:r w:rsidR="00352DEE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пов’язані із витоком із мереж 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>гарячого водопостачання</w:t>
      </w:r>
      <w:r w:rsidR="00352DEE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визначаються 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Методики визначення технологічних нормативів витрат та втрат гарячої води у системах централізованого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постачання гарячої води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>атвердженої наказом Міністерства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регіонального розвитку, будівництва та житлово-комунального господарства України від 10</w:t>
      </w:r>
      <w:r w:rsidR="005E7549">
        <w:rPr>
          <w:rFonts w:ascii="Times New Roman" w:hAnsi="Times New Roman" w:cs="Times New Roman"/>
          <w:sz w:val="28"/>
          <w:szCs w:val="28"/>
          <w:lang w:val="uk-UA"/>
        </w:rPr>
        <w:t xml:space="preserve"> квітня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5E754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B176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537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86.</w:t>
      </w:r>
    </w:p>
    <w:p w:rsidR="0053027F" w:rsidRPr="0029669C" w:rsidRDefault="0053027F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CA7972" w:rsidRPr="0029669C" w:rsidRDefault="0053027F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3.5. </w:t>
      </w:r>
      <w:r w:rsidR="00CA79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Витік теплоносія</w:t>
      </w:r>
      <w:r w:rsidR="00DF20B9" w:rsidRPr="0029669C">
        <w:rPr>
          <w:lang w:val="uk-UA"/>
        </w:rPr>
        <w:t xml:space="preserve"> </w:t>
      </w:r>
      <w:proofErr w:type="spellStart"/>
      <w:r w:rsidR="00DF20B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G</w:t>
      </w:r>
      <w:r w:rsidR="00DF20B9" w:rsidRPr="0029669C">
        <w:rPr>
          <w:rFonts w:ascii="Times New Roman" w:eastAsia="Batang" w:hAnsi="Times New Roman" w:cs="Times New Roman"/>
          <w:color w:val="000000" w:themeColor="text1"/>
          <w:sz w:val="28"/>
          <w:szCs w:val="28"/>
          <w:vertAlign w:val="subscript"/>
          <w:lang w:val="uk-UA"/>
        </w:rPr>
        <w:t>вит</w:t>
      </w:r>
      <w:proofErr w:type="spellEnd"/>
      <w:r w:rsidR="003B45BF"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.</w:t>
      </w:r>
      <w:r w:rsidR="00B6676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61501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визначається за формулою</w:t>
      </w:r>
    </w:p>
    <w:p w:rsidR="00CA7972" w:rsidRPr="0029669C" w:rsidRDefault="00CA7972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DF20B9" w:rsidRPr="0029669C" w:rsidRDefault="00EF703E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вит.</m:t>
            </m:r>
          </m:sub>
          <m:sup/>
        </m:sSubSup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=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vertAlign w:val="subscript"/>
                <w:lang w:val="uk-UA"/>
              </w:rPr>
              <m:t>вит.ср.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× γ × n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</m:oMath>
      <w:r w:rsidR="00DF20B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</w:t>
      </w:r>
      <w:r w:rsidR="00CD26B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F20B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(4)</w:t>
      </w:r>
    </w:p>
    <w:p w:rsidR="00DF20B9" w:rsidRPr="0029669C" w:rsidRDefault="00DF20B9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61501D" w:rsidRPr="0029669C" w:rsidRDefault="00DF20B9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вит.ср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– с</w:t>
      </w:r>
      <w:r w:rsidR="0053027F" w:rsidRPr="0029669C">
        <w:rPr>
          <w:rFonts w:ascii="Times New Roman" w:hAnsi="Times New Roman" w:cs="Times New Roman"/>
          <w:sz w:val="28"/>
          <w:szCs w:val="28"/>
          <w:lang w:val="uk-UA"/>
        </w:rPr>
        <w:t>ередньорічний витік теплоносія з водяних теплових мереж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53027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 ліцензіатом на рівні даних базового періоду або на рівні 0,25</w:t>
      </w:r>
      <w:r w:rsidR="00D83A0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3027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D83A0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3027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годину від середньорічного об’єм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 теплоносія в теплових мережах, </w:t>
      </w:r>
      <w:r w:rsidR="0053027F" w:rsidRPr="0029669C">
        <w:rPr>
          <w:rFonts w:ascii="Times New Roman" w:hAnsi="Times New Roman" w:cs="Times New Roman"/>
          <w:sz w:val="28"/>
          <w:szCs w:val="28"/>
          <w:lang w:val="uk-UA"/>
        </w:rPr>
        <w:t>у випадку якщо середньорічний витік теплоносія за базовий п</w:t>
      </w:r>
      <w:r w:rsidR="00D017FC" w:rsidRPr="0029669C">
        <w:rPr>
          <w:rFonts w:ascii="Times New Roman" w:hAnsi="Times New Roman" w:cs="Times New Roman"/>
          <w:sz w:val="28"/>
          <w:szCs w:val="28"/>
          <w:lang w:val="uk-UA"/>
        </w:rPr>
        <w:t>еріод перевищує зазначені 0,25</w:t>
      </w:r>
      <w:r w:rsidR="00B40A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7FC" w:rsidRPr="0029669C">
        <w:rPr>
          <w:rFonts w:ascii="Times New Roman" w:hAnsi="Times New Roman" w:cs="Times New Roman"/>
          <w:sz w:val="28"/>
          <w:szCs w:val="28"/>
          <w:lang w:val="uk-UA"/>
        </w:rPr>
        <w:t>%,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78D" w:rsidRPr="0029669C">
        <w:rPr>
          <w:rFonts w:ascii="Times New Roman" w:hAnsi="Times New Roman" w:cs="Times New Roman"/>
          <w:sz w:val="28"/>
          <w:szCs w:val="28"/>
          <w:lang w:val="uk-UA"/>
        </w:rPr>
        <w:t>куб. м</w:t>
      </w:r>
      <w:r w:rsidR="00BF32D2" w:rsidRPr="0029669C">
        <w:rPr>
          <w:rFonts w:ascii="Times New Roman" w:hAnsi="Times New Roman" w:cs="Times New Roman"/>
          <w:sz w:val="28"/>
          <w:szCs w:val="28"/>
          <w:lang w:val="uk-UA"/>
        </w:rPr>
        <w:t>/год.</w:t>
      </w:r>
      <w:r w:rsidR="0061501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32D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Якщо середньорічний витік теплоносія за базовий період перевищує </w:t>
      </w:r>
      <w:r w:rsidR="00D017F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зазначені </w:t>
      </w:r>
      <w:r w:rsidR="00BF32D2" w:rsidRPr="0029669C">
        <w:rPr>
          <w:rFonts w:ascii="Times New Roman" w:hAnsi="Times New Roman" w:cs="Times New Roman"/>
          <w:sz w:val="28"/>
          <w:szCs w:val="28"/>
          <w:lang w:val="uk-UA"/>
        </w:rPr>
        <w:t>0,25</w:t>
      </w:r>
      <w:r w:rsidR="00B40A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32D2" w:rsidRPr="0029669C">
        <w:rPr>
          <w:rFonts w:ascii="Times New Roman" w:hAnsi="Times New Roman" w:cs="Times New Roman"/>
          <w:sz w:val="28"/>
          <w:szCs w:val="28"/>
          <w:lang w:val="uk-UA"/>
        </w:rPr>
        <w:t>%, ліцензіат розробляє заходи щодо його скорочення, які передбачає в плані виконання планово-попереджувальних ро</w:t>
      </w:r>
      <w:r w:rsidR="003C673E" w:rsidRPr="0029669C">
        <w:rPr>
          <w:rFonts w:ascii="Times New Roman" w:hAnsi="Times New Roman" w:cs="Times New Roman"/>
          <w:sz w:val="28"/>
          <w:szCs w:val="28"/>
          <w:lang w:val="uk-UA"/>
        </w:rPr>
        <w:t>біт та в інвестиційній програмі;</w:t>
      </w:r>
    </w:p>
    <w:p w:rsidR="00713D92" w:rsidRPr="0029669C" w:rsidRDefault="00BF32D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γ – густина води при середній температурі води в подавальному та зворотному трубопроводах, т/</w:t>
      </w:r>
      <w:r w:rsidR="0003078D" w:rsidRPr="0029669C">
        <w:rPr>
          <w:rFonts w:ascii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1501D" w:rsidRPr="0029669C" w:rsidRDefault="0061501D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n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D83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кількість годин роботи</w:t>
      </w:r>
      <w:r w:rsidR="00713D9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мережі в планованому періоді. </w:t>
      </w:r>
    </w:p>
    <w:p w:rsidR="00842C32" w:rsidRPr="0029669C" w:rsidRDefault="00842C3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12D3" w:rsidRPr="0029669C" w:rsidRDefault="00B32023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3C673E" w:rsidRPr="002966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Обсяг втрат теплової енергії за рахунок охолодження 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теплоносія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 трубопроводах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о.т.</m:t>
            </m:r>
          </m:sub>
          <m:sup/>
        </m:sSubSup>
      </m:oMath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є сумою обсягу втрат </w:t>
      </w:r>
      <w:r w:rsidR="0097286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теплових мережах підземної прокладки 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п.т.м.</m:t>
            </m:r>
          </m:sub>
          <m:sup/>
        </m:sSubSup>
      </m:oMath>
      <w:r w:rsidR="00490BEB" w:rsidRPr="0029669C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26593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транзитних трубопроводів,</w:t>
      </w:r>
      <w:r w:rsidR="00490BE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86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0BE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подавальних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трубопроводах надземної прокладки </w:t>
      </w:r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п.н.т.м.</m:t>
            </m:r>
          </m:sub>
          <m:sup/>
        </m:sSubSup>
      </m:oMath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та </w:t>
      </w:r>
      <w:r w:rsidR="0097286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зворотн</w:t>
      </w:r>
      <w:r w:rsidR="00C154B1" w:rsidRPr="00296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>х трубопроводах надземної прокладки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з.н.т.м.</m:t>
            </m:r>
          </m:sub>
          <m:sup/>
        </m:sSubSup>
      </m:oMath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B78F8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12D3" w:rsidRPr="0029669C" w:rsidRDefault="00B512D3" w:rsidP="00C328D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B512D3" w:rsidRPr="0029669C" w:rsidRDefault="00B32023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3C673E" w:rsidRPr="0029669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Обсяг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втрат </w:t>
      </w:r>
      <w:r w:rsidR="001B78F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теплової енергії </w:t>
      </w:r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 теплових мережах визначається в </w:t>
      </w:r>
      <w:proofErr w:type="spellStart"/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5C623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8FF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5C6234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="00CF12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AD096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8F8" w:rsidRPr="0029669C">
        <w:rPr>
          <w:rFonts w:ascii="Times New Roman" w:hAnsi="Times New Roman" w:cs="Times New Roman"/>
          <w:sz w:val="28"/>
          <w:szCs w:val="28"/>
          <w:lang w:val="uk-UA"/>
        </w:rPr>
        <w:t>за формулами</w:t>
      </w:r>
    </w:p>
    <w:p w:rsidR="00B512D3" w:rsidRPr="0029669C" w:rsidRDefault="00AD0965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</w:t>
      </w:r>
      <w:r w:rsidR="00B512D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ля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трубопроводів </w:t>
      </w:r>
      <w:r w:rsidR="00B512D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підзем</w:t>
      </w:r>
      <w:r w:rsidR="001B78F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ної прокладки</w:t>
      </w:r>
      <w:r w:rsidR="005E7549">
        <w:rPr>
          <w:rFonts w:ascii="Times New Roman" w:eastAsia="Batang" w:hAnsi="Times New Roman" w:cs="Times New Roman"/>
          <w:sz w:val="28"/>
          <w:szCs w:val="28"/>
          <w:lang w:val="uk-UA"/>
        </w:rPr>
        <w:t>:</w:t>
      </w:r>
    </w:p>
    <w:p w:rsidR="00B512D3" w:rsidRPr="0029669C" w:rsidRDefault="00EF703E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i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п.т.м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п.т.м.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×К</m:t>
            </m:r>
          </m:e>
          <m:sub/>
          <m:sup/>
        </m:sSubSup>
      </m:oMath>
      <w:r w:rsidR="00AD096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                                         (</w:t>
      </w:r>
      <w:r w:rsidR="003C67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5</w:t>
      </w:r>
      <w:r w:rsidR="00AD096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AD0965" w:rsidRPr="0029669C" w:rsidRDefault="00AD0965" w:rsidP="00C328DA">
      <w:pPr>
        <w:spacing w:line="240" w:lineRule="auto"/>
        <w:ind w:firstLine="708"/>
        <w:contextualSpacing/>
        <w:jc w:val="center"/>
        <w:rPr>
          <w:rFonts w:ascii="Times New Roman" w:eastAsia="Batang" w:hAnsi="Times New Roman" w:cs="Times New Roman"/>
          <w:i/>
          <w:sz w:val="28"/>
          <w:szCs w:val="28"/>
          <w:lang w:val="uk-UA"/>
        </w:rPr>
      </w:pPr>
    </w:p>
    <w:p w:rsidR="00B512D3" w:rsidRPr="0029669C" w:rsidRDefault="00490BEB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для подавальних</w:t>
      </w:r>
      <w:r w:rsidR="00AD096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трубопроводів </w:t>
      </w:r>
      <w:r w:rsidR="00B512D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надземн</w:t>
      </w:r>
      <w:r w:rsidR="00AD096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ої</w:t>
      </w:r>
      <w:r w:rsidR="00B512D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проклад</w:t>
      </w:r>
      <w:r w:rsidR="001B78F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ки</w:t>
      </w:r>
      <w:r w:rsidR="005E7549">
        <w:rPr>
          <w:rFonts w:ascii="Times New Roman" w:eastAsia="Batang" w:hAnsi="Times New Roman" w:cs="Times New Roman"/>
          <w:sz w:val="28"/>
          <w:szCs w:val="28"/>
          <w:lang w:val="uk-UA"/>
        </w:rPr>
        <w:t>:</w:t>
      </w:r>
    </w:p>
    <w:p w:rsidR="00B512D3" w:rsidRPr="0029669C" w:rsidRDefault="00EF703E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п.н.т.м.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п.н.т.м.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×К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</m:t>
            </m:r>
          </m:sub>
          <m:sup/>
        </m:sSubSup>
      </m:oMath>
      <w:r w:rsidR="00061AA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                                       (</w:t>
      </w:r>
      <w:r w:rsidR="003C67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6</w:t>
      </w:r>
      <w:r w:rsidR="00061AA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AD0965" w:rsidRPr="0029669C" w:rsidRDefault="00AD0965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i/>
          <w:sz w:val="28"/>
          <w:szCs w:val="28"/>
          <w:lang w:val="uk-UA"/>
        </w:rPr>
      </w:pPr>
    </w:p>
    <w:p w:rsidR="00B512D3" w:rsidRPr="0029669C" w:rsidRDefault="00AD0965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</w:t>
      </w:r>
      <w:r w:rsidR="00B512D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ля </w:t>
      </w:r>
      <w:r w:rsidR="0010429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зворотни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х трубопроводі</w:t>
      </w:r>
      <w:r w:rsidR="001B78F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 надземної прокладки</w:t>
      </w:r>
      <w:r w:rsidR="005E7549">
        <w:rPr>
          <w:rFonts w:ascii="Times New Roman" w:eastAsia="Batang" w:hAnsi="Times New Roman" w:cs="Times New Roman"/>
          <w:sz w:val="28"/>
          <w:szCs w:val="28"/>
          <w:lang w:val="uk-UA"/>
        </w:rPr>
        <w:t>:</w:t>
      </w:r>
    </w:p>
    <w:p w:rsidR="00B512D3" w:rsidRPr="0029669C" w:rsidRDefault="00EF703E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з.н.т.м.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з.н.т.м.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×К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з</m:t>
            </m:r>
          </m:sub>
          <m:sup/>
        </m:sSubSup>
      </m:oMath>
      <w:r w:rsidR="00061AA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                                      (</w:t>
      </w:r>
      <w:r w:rsidR="003C67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7</w:t>
      </w:r>
      <w:r w:rsidR="00061AA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B512D3" w:rsidRPr="0029669C" w:rsidRDefault="00B512D3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864C48" w:rsidRPr="0029669C" w:rsidRDefault="00061AA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п.т.м.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п.н.т.м.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з.н.т.м. 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B3441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розрахункові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47FD" w:rsidRPr="0029669C">
        <w:rPr>
          <w:rFonts w:ascii="Times New Roman" w:hAnsi="Times New Roman" w:cs="Times New Roman"/>
          <w:sz w:val="28"/>
          <w:szCs w:val="28"/>
          <w:lang w:val="uk-UA"/>
        </w:rPr>
        <w:t>обсяг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C47F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втрат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="000C47FD" w:rsidRPr="0029669C">
        <w:rPr>
          <w:rFonts w:ascii="Times New Roman" w:hAnsi="Times New Roman" w:cs="Times New Roman"/>
          <w:sz w:val="28"/>
          <w:szCs w:val="28"/>
          <w:lang w:val="uk-UA"/>
        </w:rPr>
        <w:t>в трубопроводах підземної прокладки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по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давальних</w:t>
      </w:r>
      <w:r w:rsidR="000C47F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зворотн</w:t>
      </w:r>
      <w:r w:rsidR="00C154B1" w:rsidRPr="00296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C47F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трубопроводах </w:t>
      </w:r>
      <w:r w:rsidR="000C47FD" w:rsidRPr="0029669C">
        <w:rPr>
          <w:rFonts w:ascii="Times New Roman" w:hAnsi="Times New Roman" w:cs="Times New Roman"/>
          <w:sz w:val="28"/>
          <w:szCs w:val="28"/>
          <w:lang w:val="uk-UA"/>
        </w:rPr>
        <w:t>надземної прокладки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12D3" w:rsidRPr="0029669C" w:rsidRDefault="00EF703E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</m:t>
            </m:r>
          </m:e>
          <m:sub/>
          <m:sup/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,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</m:t>
            </m:r>
          </m:sub>
          <m:sup/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,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з</m:t>
            </m:r>
          </m:sub>
          <m:sup/>
        </m:sSubSup>
      </m:oMath>
      <w:r w:rsidR="00864C4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02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уточнюючі коефіцієнти для </w:t>
      </w:r>
      <w:r w:rsidR="00864C48" w:rsidRPr="0029669C">
        <w:rPr>
          <w:rFonts w:ascii="Times New Roman" w:hAnsi="Times New Roman" w:cs="Times New Roman"/>
          <w:sz w:val="28"/>
          <w:szCs w:val="28"/>
          <w:lang w:val="uk-UA"/>
        </w:rPr>
        <w:t>трубопроводів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підземної прокладки, подавальних</w:t>
      </w:r>
      <w:r w:rsidR="00864C4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зворотн</w:t>
      </w:r>
      <w:r w:rsidR="00C154B1" w:rsidRPr="00296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64C4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трубопроводах </w:t>
      </w:r>
      <w:r w:rsidR="00864C48" w:rsidRPr="0029669C">
        <w:rPr>
          <w:rFonts w:ascii="Times New Roman" w:hAnsi="Times New Roman" w:cs="Times New Roman"/>
          <w:sz w:val="28"/>
          <w:szCs w:val="28"/>
          <w:lang w:val="uk-UA"/>
        </w:rPr>
        <w:t>надземної прокладки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8467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що визначаються в результаті теплотехнічних випробувань (у разі </w:t>
      </w:r>
      <w:proofErr w:type="spellStart"/>
      <w:r w:rsidR="001B78F8" w:rsidRPr="0029669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864C48" w:rsidRPr="0029669C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proofErr w:type="spellEnd"/>
      <w:r w:rsidR="0026593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C48" w:rsidRPr="0029669C">
        <w:rPr>
          <w:rFonts w:ascii="Times New Roman" w:hAnsi="Times New Roman" w:cs="Times New Roman"/>
          <w:sz w:val="28"/>
          <w:szCs w:val="28"/>
          <w:lang w:val="uk-UA"/>
        </w:rPr>
        <w:t>теплотехнічних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випробувань уточнюючі коефіцієнти приймаються рівними 1).</w:t>
      </w:r>
    </w:p>
    <w:p w:rsidR="00061AA6" w:rsidRPr="0029669C" w:rsidRDefault="00061AA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70A3" w:rsidRPr="0029669C" w:rsidRDefault="00D6695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3C673E" w:rsidRPr="002966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озрахункові 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обсяги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втрат теплової енергії в трубопровод</w:t>
      </w:r>
      <w:r w:rsidR="001A7301" w:rsidRPr="0029669C">
        <w:rPr>
          <w:rFonts w:ascii="Times New Roman" w:hAnsi="Times New Roman" w:cs="Times New Roman"/>
          <w:sz w:val="28"/>
          <w:szCs w:val="28"/>
          <w:lang w:val="uk-UA"/>
        </w:rPr>
        <w:t>ах підземної прокладки, подавальних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зворотн</w:t>
      </w:r>
      <w:r w:rsidR="00C154B1" w:rsidRPr="00296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трубопроводах 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надземної прокладки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визначаються за </w:t>
      </w:r>
      <w:proofErr w:type="spellStart"/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7286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ктними</w:t>
      </w:r>
      <w:proofErr w:type="spellEnd"/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даними, 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відсутності виходячи із </w:t>
      </w:r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теплових втрат для різн</w:t>
      </w:r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их типів прокладки,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відпо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відно до положень </w:t>
      </w:r>
      <w:r w:rsidR="004167A3" w:rsidRPr="0029669C">
        <w:rPr>
          <w:rFonts w:ascii="Times New Roman" w:hAnsi="Times New Roman" w:cs="Times New Roman"/>
          <w:sz w:val="28"/>
          <w:szCs w:val="28"/>
          <w:lang w:val="uk-UA"/>
        </w:rPr>
        <w:t>нормативно-правових актів</w:t>
      </w:r>
      <w:r w:rsidR="00A4052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документів</w:t>
      </w:r>
      <w:r w:rsidR="0067143F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67A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згідно з якими </w:t>
      </w:r>
      <w:r w:rsidR="00D570A3" w:rsidRPr="0029669C">
        <w:rPr>
          <w:rFonts w:ascii="Times New Roman" w:hAnsi="Times New Roman" w:cs="Times New Roman"/>
          <w:sz w:val="28"/>
          <w:szCs w:val="28"/>
          <w:lang w:val="uk-UA"/>
        </w:rPr>
        <w:t>зазначен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теплові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мережі були запро</w:t>
      </w:r>
      <w:r w:rsidR="0097286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ктовані</w:t>
      </w:r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FDA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BE1FDA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="00BE1FD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D033E" w:rsidRPr="0029669C">
        <w:rPr>
          <w:rFonts w:ascii="Times New Roman" w:hAnsi="Times New Roman" w:cs="Times New Roman"/>
          <w:sz w:val="28"/>
          <w:szCs w:val="28"/>
          <w:lang w:val="uk-UA"/>
        </w:rPr>
        <w:t>за формулами</w:t>
      </w:r>
    </w:p>
    <w:p w:rsidR="00B512D3" w:rsidRPr="0029669C" w:rsidRDefault="00ED03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</w:t>
      </w:r>
      <w:r w:rsidR="00B512D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ля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трубопроводів </w:t>
      </w:r>
      <w:r w:rsidR="00B512D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підземної прокладки</w:t>
      </w:r>
      <w:r w:rsidR="008C2DB9">
        <w:rPr>
          <w:rFonts w:ascii="Times New Roman" w:eastAsia="Batang" w:hAnsi="Times New Roman" w:cs="Times New Roman"/>
          <w:sz w:val="28"/>
          <w:szCs w:val="28"/>
          <w:lang w:val="uk-UA"/>
        </w:rPr>
        <w:t>:</w:t>
      </w:r>
    </w:p>
    <w:p w:rsidR="00B512D3" w:rsidRPr="0029669C" w:rsidRDefault="00EF703E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п.т.м.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β×</m:t>
            </m:r>
            <m:sSub>
              <m:sSub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 xml:space="preserve"> q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п</m:t>
                </m:r>
              </m:sub>
            </m:s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×l×n×</m:t>
            </m:r>
            <m:sSup>
              <m:s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10</m:t>
                </m:r>
              </m:e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-6</m:t>
                </m:r>
              </m:sup>
            </m:sSup>
          </m:e>
        </m:nary>
      </m:oMath>
      <w:r w:rsidR="00C4365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, </w:t>
      </w:r>
      <w:r w:rsidR="00ED03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                                           (</w:t>
      </w:r>
      <w:r w:rsidR="003C67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8</w:t>
      </w:r>
      <w:r w:rsidR="00ED03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ED033E" w:rsidRPr="0029669C" w:rsidRDefault="00ED03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i/>
          <w:sz w:val="28"/>
          <w:szCs w:val="28"/>
          <w:lang w:val="uk-UA"/>
        </w:rPr>
      </w:pPr>
    </w:p>
    <w:p w:rsidR="00B512D3" w:rsidRPr="0029669C" w:rsidRDefault="00A4052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для подавальн</w:t>
      </w:r>
      <w:r w:rsidR="00B512D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их трубопроводів</w:t>
      </w:r>
      <w:r w:rsidR="00F5499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673FB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над</w:t>
      </w:r>
      <w:r w:rsidR="00F5499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земної прокладки</w:t>
      </w:r>
      <w:r w:rsidR="008C2DB9">
        <w:rPr>
          <w:rFonts w:ascii="Times New Roman" w:eastAsia="Batang" w:hAnsi="Times New Roman" w:cs="Times New Roman"/>
          <w:sz w:val="28"/>
          <w:szCs w:val="28"/>
          <w:lang w:val="uk-UA"/>
        </w:rPr>
        <w:t>:</w:t>
      </w:r>
    </w:p>
    <w:p w:rsidR="00B512D3" w:rsidRPr="0029669C" w:rsidRDefault="00EF703E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п.н.т.м.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β×</m:t>
            </m:r>
            <m:sSub>
              <m:sSub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пн</m:t>
                </m:r>
              </m:sub>
            </m:s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×l×n×</m:t>
            </m:r>
            <m:sSup>
              <m:s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10</m:t>
                </m:r>
              </m:e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-6</m:t>
                </m:r>
              </m:sup>
            </m:sSup>
          </m:e>
        </m:nary>
      </m:oMath>
      <w:r w:rsidR="00C4365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ED03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                                          (</w:t>
      </w:r>
      <w:r w:rsidR="003C67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9</w:t>
      </w:r>
      <w:r w:rsidR="00ED03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ED033E" w:rsidRPr="0029669C" w:rsidRDefault="00ED03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i/>
          <w:sz w:val="28"/>
          <w:szCs w:val="28"/>
          <w:lang w:val="uk-UA"/>
        </w:rPr>
      </w:pPr>
    </w:p>
    <w:p w:rsidR="00B512D3" w:rsidRPr="0029669C" w:rsidRDefault="00F54997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для зворотних трубопроводів надземної прокладки</w:t>
      </w:r>
      <w:r w:rsidR="008C2DB9">
        <w:rPr>
          <w:rFonts w:ascii="Times New Roman" w:eastAsia="Batang" w:hAnsi="Times New Roman" w:cs="Times New Roman"/>
          <w:sz w:val="28"/>
          <w:szCs w:val="28"/>
          <w:lang w:val="uk-UA"/>
        </w:rPr>
        <w:t>:</w:t>
      </w:r>
    </w:p>
    <w:p w:rsidR="00ED033E" w:rsidRPr="0029669C" w:rsidRDefault="00EF703E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з.н.т.м.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β×</m:t>
            </m:r>
            <m:sSub>
              <m:sSub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зн</m:t>
                </m:r>
              </m:sub>
            </m:s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×l×n×</m:t>
            </m:r>
            <m:sSup>
              <m:s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10</m:t>
                </m:r>
              </m:e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-6</m:t>
                </m:r>
              </m:sup>
            </m:s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e>
        </m:nary>
      </m:oMath>
      <w:r w:rsidR="00ED03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                                    (</w:t>
      </w:r>
      <w:r w:rsidR="003C67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10</w:t>
      </w:r>
      <w:r w:rsidR="00ED033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ED033E" w:rsidRPr="0029669C" w:rsidRDefault="00ED03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i/>
          <w:sz w:val="28"/>
          <w:szCs w:val="28"/>
          <w:lang w:val="uk-UA"/>
        </w:rPr>
      </w:pPr>
    </w:p>
    <w:p w:rsidR="00B512D3" w:rsidRPr="0029669C" w:rsidRDefault="00B512D3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β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коефіцієнт</w:t>
      </w:r>
      <w:r w:rsidR="00673FB4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який враховує додаткові втрати, що виникають на опорах,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арматурі, компенсаторах</w:t>
      </w:r>
      <w:r w:rsidR="0007255E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приймається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128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відкрито</w:t>
      </w:r>
      <w:r w:rsidR="00D3128D" w:rsidRPr="0029669C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повітр</w:t>
      </w:r>
      <w:r w:rsidR="00D3128D" w:rsidRPr="0029669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непрохідних канал</w:t>
      </w:r>
      <w:r w:rsidR="00D3128D" w:rsidRPr="0029669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тунел</w:t>
      </w:r>
      <w:r w:rsidR="00D3128D" w:rsidRPr="0029669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і приміщен</w:t>
      </w:r>
      <w:r w:rsidR="00D3128D" w:rsidRPr="0029669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: для металевих трубопроводів на рухомих опорах, умовним </w:t>
      </w:r>
      <w:r w:rsidR="00FA2BC9" w:rsidRPr="0029669C">
        <w:rPr>
          <w:rFonts w:ascii="Times New Roman" w:hAnsi="Times New Roman" w:cs="Times New Roman"/>
          <w:sz w:val="28"/>
          <w:szCs w:val="28"/>
          <w:lang w:val="uk-UA"/>
        </w:rPr>
        <w:t>діаметром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до 150 мм </w:t>
      </w:r>
      <w:r w:rsidR="0007255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1,2; 150 мм та більше – 1,15;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металевих трубопроводів на підвісних опорах –</w:t>
      </w:r>
      <w:r w:rsidR="0016283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1,05; для неметалевих трубопроводів на підвісних та рухомих опорах – 1,7; для неметалевих трубопроводів ізольованих сумісно із обладнанням – 1,2; на підвісних та рухомих опорах – 1,7; при груповій прокладці неметалевих трубопроводів на суцільному настилі – 2,0</w:t>
      </w:r>
      <w:r w:rsidR="001671F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 безканальній прокладці – 1,15.</w:t>
      </w:r>
    </w:p>
    <w:p w:rsidR="00CB0D55" w:rsidRPr="0029669C" w:rsidRDefault="00EF703E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</m:t>
            </m:r>
          </m:sub>
        </m:sSub>
      </m:oMath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пн</m:t>
            </m:r>
          </m:sub>
        </m:sSub>
      </m:oMath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3453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зн</m:t>
            </m:r>
          </m:sub>
        </m:sSub>
      </m:oMath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3441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питомі </w:t>
      </w:r>
      <w:r w:rsidR="00AD221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</w:t>
      </w:r>
      <w:r w:rsidR="00C94BB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густини теплового потоку через ізольовану поверхню трубопроводів 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різних типів прокладки, відповідно до </w:t>
      </w:r>
      <w:r w:rsidR="00AC7D12" w:rsidRPr="0029669C">
        <w:rPr>
          <w:rFonts w:ascii="Times New Roman" w:hAnsi="Times New Roman" w:cs="Times New Roman"/>
          <w:sz w:val="28"/>
          <w:szCs w:val="28"/>
          <w:lang w:val="uk-UA"/>
        </w:rPr>
        <w:t>положень нормативно-правових актів та документів</w:t>
      </w:r>
      <w:r w:rsidR="00162837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7D1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згідно з якими </w:t>
      </w:r>
      <w:r w:rsidR="009D75E1" w:rsidRPr="0029669C">
        <w:rPr>
          <w:rFonts w:ascii="Times New Roman" w:hAnsi="Times New Roman" w:cs="Times New Roman"/>
          <w:sz w:val="28"/>
          <w:szCs w:val="28"/>
          <w:lang w:val="uk-UA"/>
        </w:rPr>
        <w:t>зазначе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ні мережі були запро</w:t>
      </w:r>
      <w:r w:rsidR="001671F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ктовані (наведені у 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таблицях </w:t>
      </w:r>
      <w:r w:rsidR="00D66956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15890" w:rsidRPr="0029669C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5B7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6E2" w:rsidRPr="0029669C">
        <w:rPr>
          <w:rFonts w:ascii="Times New Roman" w:eastAsia="Batang" w:hAnsi="Times New Roman" w:cs="Times New Roman"/>
          <w:sz w:val="26"/>
          <w:szCs w:val="26"/>
          <w:lang w:val="uk-UA"/>
        </w:rPr>
        <w:t>–</w:t>
      </w:r>
      <w:r w:rsidR="005B760F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r w:rsidR="00D66956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15890" w:rsidRPr="0029669C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32FF" w:rsidRPr="0029669C">
        <w:rPr>
          <w:rFonts w:ascii="Times New Roman" w:hAnsi="Times New Roman" w:cs="Times New Roman"/>
          <w:sz w:val="28"/>
          <w:szCs w:val="28"/>
          <w:lang w:val="uk-UA"/>
        </w:rPr>
        <w:t>Вт/м;</w:t>
      </w:r>
    </w:p>
    <w:p w:rsidR="00B512D3" w:rsidRPr="0029669C" w:rsidRDefault="000F0E49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l</m:t>
        </m:r>
      </m:oMath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довжина ділянок теплової мережі, що характеризується однаковим діаметром трубопроводу та типом прокладки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12D3" w:rsidRPr="0029669C" w:rsidRDefault="000F0E49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n</m:t>
        </m:r>
      </m:oMath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планова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годин </w:t>
      </w:r>
      <w:r w:rsidR="00C43656" w:rsidRPr="0029669C">
        <w:rPr>
          <w:rFonts w:ascii="Times New Roman" w:hAnsi="Times New Roman" w:cs="Times New Roman"/>
          <w:sz w:val="28"/>
          <w:szCs w:val="28"/>
          <w:lang w:val="uk-UA"/>
        </w:rPr>
        <w:t>транспортування теплоносія ділянкою</w:t>
      </w:r>
      <w:r w:rsidR="00B512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мережі, год.</w:t>
      </w:r>
    </w:p>
    <w:p w:rsidR="00B512D3" w:rsidRPr="0029669C" w:rsidRDefault="00B512D3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 визначенні 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обсягу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теплових втрат для теплових мереж, що п</w:t>
      </w:r>
      <w:r w:rsidR="009D75E1" w:rsidRPr="0029669C">
        <w:rPr>
          <w:rFonts w:ascii="Times New Roman" w:hAnsi="Times New Roman" w:cs="Times New Roman"/>
          <w:sz w:val="28"/>
          <w:szCs w:val="28"/>
          <w:lang w:val="uk-UA"/>
        </w:rPr>
        <w:t>рокладен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і із застосування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м теплоізоляційного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шару з пінополіуретану,</w:t>
      </w:r>
      <w:r w:rsidR="00B3441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DE2" w:rsidRPr="0029669C">
        <w:rPr>
          <w:rFonts w:ascii="Times New Roman" w:hAnsi="Times New Roman" w:cs="Times New Roman"/>
          <w:sz w:val="28"/>
          <w:szCs w:val="28"/>
          <w:lang w:val="uk-UA"/>
        </w:rPr>
        <w:t>фенольного поропласту ФЛ або</w:t>
      </w:r>
      <w:r w:rsidR="00D6695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попередньо теплоізольованих трубопроводів</w:t>
      </w:r>
      <w:r w:rsidR="00AE7C60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695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прийм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>аються да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ні </w:t>
      </w:r>
      <w:proofErr w:type="spellStart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671F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ктних</w:t>
      </w:r>
      <w:proofErr w:type="spellEnd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рішень, а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їх відсутності 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</w:t>
      </w:r>
      <w:r w:rsidR="00704DE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здійснюється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вимогами </w:t>
      </w:r>
      <w:r w:rsidR="00E04D4E" w:rsidRPr="0029669C">
        <w:rPr>
          <w:rFonts w:ascii="Times New Roman" w:hAnsi="Times New Roman" w:cs="Times New Roman"/>
          <w:sz w:val="28"/>
          <w:szCs w:val="28"/>
          <w:lang w:val="uk-UA"/>
        </w:rPr>
        <w:t>цієї глави</w:t>
      </w:r>
      <w:r w:rsidR="00704DE2" w:rsidRPr="0029669C">
        <w:rPr>
          <w:rFonts w:ascii="Times New Roman" w:hAnsi="Times New Roman" w:cs="Times New Roman"/>
          <w:sz w:val="28"/>
          <w:szCs w:val="28"/>
          <w:lang w:val="uk-UA"/>
        </w:rPr>
        <w:t>. При цьому значення показників густини</w:t>
      </w:r>
      <w:r w:rsidR="00B40A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</w:t>
      </w:r>
      <w:r w:rsidR="00704DE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слід визначати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 урахуванням додаткового</w:t>
      </w:r>
      <w:r w:rsidR="00E74DB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коефіцієнт</w:t>
      </w:r>
      <w:r w:rsidR="001671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D75E1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наведеного у 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таблиці </w:t>
      </w:r>
      <w:r w:rsidR="00D66956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0D55" w:rsidRPr="0029669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F4202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526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04DE2" w:rsidRPr="0029669C" w:rsidRDefault="00704DE2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highlight w:val="green"/>
          <w:lang w:val="uk-UA"/>
        </w:rPr>
      </w:pPr>
    </w:p>
    <w:p w:rsidR="005E4D72" w:rsidRPr="0029669C" w:rsidRDefault="00D6695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D5547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03CB" w:rsidRPr="0029669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D554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Питомі показники </w:t>
      </w:r>
      <w:bookmarkStart w:id="3" w:name="_Hlk105079413"/>
      <w:r w:rsidR="00C94BB7" w:rsidRPr="0029669C">
        <w:rPr>
          <w:rFonts w:ascii="Times New Roman" w:hAnsi="Times New Roman" w:cs="Times New Roman"/>
          <w:sz w:val="28"/>
          <w:szCs w:val="28"/>
          <w:lang w:val="uk-UA"/>
        </w:rPr>
        <w:t>густини теплового потоку</w:t>
      </w:r>
      <w:bookmarkEnd w:id="3"/>
      <w:r w:rsidR="00C94BB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через ізольовану поверхню </w:t>
      </w:r>
      <w:r w:rsidR="00AD5547" w:rsidRPr="0029669C">
        <w:rPr>
          <w:rFonts w:ascii="Times New Roman" w:hAnsi="Times New Roman" w:cs="Times New Roman"/>
          <w:sz w:val="28"/>
          <w:szCs w:val="28"/>
          <w:lang w:val="uk-UA"/>
        </w:rPr>
        <w:t>трубопроводів різних діаметрів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запро</w:t>
      </w:r>
      <w:r w:rsidR="008A44F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ктованих</w:t>
      </w:r>
      <w:proofErr w:type="spellEnd"/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до введення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 дію 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8C2DB9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1990 </w:t>
      </w:r>
      <w:r w:rsidR="008C2DB9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8A44F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Строительных</w:t>
      </w:r>
      <w:proofErr w:type="spellEnd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норм и правил «</w:t>
      </w:r>
      <w:proofErr w:type="spellStart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Тепловая</w:t>
      </w:r>
      <w:proofErr w:type="spellEnd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изоляция</w:t>
      </w:r>
      <w:proofErr w:type="spellEnd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оборудования</w:t>
      </w:r>
      <w:proofErr w:type="spellEnd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трубопроводов</w:t>
      </w:r>
      <w:proofErr w:type="spellEnd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» (</w:t>
      </w:r>
      <w:proofErr w:type="spellStart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>СНиП</w:t>
      </w:r>
      <w:proofErr w:type="spellEnd"/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2.04.14-88)</w:t>
      </w:r>
      <w:r w:rsidR="008A44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547" w:rsidRPr="0029669C">
        <w:rPr>
          <w:rFonts w:ascii="Times New Roman" w:hAnsi="Times New Roman" w:cs="Times New Roman"/>
          <w:sz w:val="28"/>
          <w:szCs w:val="28"/>
          <w:lang w:val="uk-UA"/>
        </w:rPr>
        <w:t>визначаються</w:t>
      </w:r>
      <w:r w:rsidR="005E4D7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шляхом лінійної інтерполяції (або е</w:t>
      </w:r>
      <w:r w:rsidR="00AD5547" w:rsidRPr="0029669C">
        <w:rPr>
          <w:rFonts w:ascii="Times New Roman" w:hAnsi="Times New Roman" w:cs="Times New Roman"/>
          <w:sz w:val="28"/>
          <w:szCs w:val="28"/>
          <w:lang w:val="uk-UA"/>
        </w:rPr>
        <w:t>кстраполяції)</w:t>
      </w:r>
      <w:r w:rsidR="00B968A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між табличними значеннями питомих </w:t>
      </w:r>
      <w:r w:rsidR="00E04D4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</w:t>
      </w:r>
      <w:r w:rsidR="00C94BB7" w:rsidRPr="0029669C">
        <w:rPr>
          <w:rFonts w:ascii="Times New Roman" w:hAnsi="Times New Roman" w:cs="Times New Roman"/>
          <w:sz w:val="28"/>
          <w:szCs w:val="28"/>
          <w:lang w:val="uk-UA"/>
        </w:rPr>
        <w:t>густини теплового потоку</w:t>
      </w:r>
      <w:r w:rsidR="00B968A4" w:rsidRPr="0029669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93D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E4D72" w:rsidRPr="0029669C" w:rsidRDefault="00AD5547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для підземної прокладки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</m:t>
            </m:r>
          </m:sub>
        </m:sSub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) при різниці температур 52,5 і 65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°С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(або 65 і 75</w:t>
      </w:r>
      <w:r w:rsidR="00E04D4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>°С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на різницю 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середньорічних </w:t>
      </w:r>
      <w:r w:rsidR="00766F73" w:rsidRPr="0029669C">
        <w:rPr>
          <w:rFonts w:ascii="Times New Roman" w:hAnsi="Times New Roman" w:cs="Times New Roman"/>
          <w:sz w:val="28"/>
          <w:szCs w:val="28"/>
          <w:lang w:val="uk-UA"/>
        </w:rPr>
        <w:t>темпе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>ратур</w:t>
      </w:r>
      <w:r w:rsidR="0019471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теплоносія (визначається як середня т</w:t>
      </w:r>
      <w:r w:rsidR="00E04D4E" w:rsidRPr="0029669C">
        <w:rPr>
          <w:rFonts w:ascii="Times New Roman" w:hAnsi="Times New Roman" w:cs="Times New Roman"/>
          <w:sz w:val="28"/>
          <w:szCs w:val="28"/>
          <w:lang w:val="uk-UA"/>
        </w:rPr>
        <w:t>емпература подавально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го та зворотного трубопроводів </w:t>
      </w:r>
      <w:r w:rsidR="008A44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66F7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планованому періоді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ґрунту (за відсутності даних щодо середніх температур ґрунту на глибин</w:t>
      </w:r>
      <w:r w:rsidR="00766F73" w:rsidRPr="0029669C">
        <w:rPr>
          <w:rFonts w:ascii="Times New Roman" w:hAnsi="Times New Roman" w:cs="Times New Roman"/>
          <w:sz w:val="28"/>
          <w:szCs w:val="28"/>
          <w:lang w:val="uk-UA"/>
        </w:rPr>
        <w:t>і закладання трубопроводів</w:t>
      </w:r>
      <w:r w:rsidR="00793D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приймається на рівні 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°С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 опалювальний період та 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°С </w:t>
      </w:r>
      <w:r w:rsidR="008A44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міжопалювальний період) для відповідної ділянки теплової мережі (таблиця </w:t>
      </w:r>
      <w:r w:rsidR="00E430C9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30C9" w:rsidRPr="0029669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1C05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6B91" w:rsidRPr="0029669C" w:rsidRDefault="00B968A4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для надз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>емної прокладки подавальних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зворотн</w:t>
      </w:r>
      <w:r w:rsidR="00C154B1" w:rsidRPr="00296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х трубопроводів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пн</m:t>
            </m:r>
          </m:sub>
        </m:sSub>
      </m:oMath>
      <w:r w:rsidR="00AD5547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зн</m:t>
            </m:r>
          </m:sub>
        </m:sSub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) при різниці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температур 70 і 9</w:t>
      </w:r>
      <w:r w:rsidR="00D451F0" w:rsidRPr="002966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°С </w:t>
      </w:r>
      <w:r w:rsidR="00E430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(або 95 і 120 °С) 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>для подавальних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трубопроводів та 45 і 70 </w:t>
      </w:r>
      <w:r w:rsidR="003B28DC" w:rsidRPr="0029669C">
        <w:rPr>
          <w:rFonts w:ascii="Times New Roman" w:hAnsi="Times New Roman" w:cs="Times New Roman"/>
          <w:sz w:val="28"/>
          <w:szCs w:val="28"/>
          <w:lang w:val="uk-UA"/>
        </w:rPr>
        <w:t>°С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для зворотних трубопроводів. Інтерполяція виконується на різницю середньої температури теплоносія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 планованому періоді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4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відповідному трубопроводі і температури </w:t>
      </w:r>
      <w:r w:rsidR="00194718" w:rsidRPr="0029669C">
        <w:rPr>
          <w:rFonts w:ascii="Times New Roman" w:hAnsi="Times New Roman" w:cs="Times New Roman"/>
          <w:sz w:val="28"/>
          <w:szCs w:val="28"/>
          <w:lang w:val="uk-UA"/>
        </w:rPr>
        <w:t>зовнішнього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повітря (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890BFA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0BFA" w:rsidRPr="002966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A44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06F3B" w:rsidRDefault="00481A0B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B06F3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паропроводів надземної прокладки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інтерполяція виконується на різницю середньої температури теплоносія в планованому періоді в паропроводі і температури зовнішнього повітря (таблиця 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F1BA8" w:rsidRDefault="00DF1BA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1EA6" w:rsidRPr="0029669C" w:rsidRDefault="00CB1EA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68A4" w:rsidRPr="0029669C" w:rsidRDefault="00B968A4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Таблиця </w:t>
      </w:r>
      <w:r w:rsidR="00890BFA" w:rsidRPr="0029669C"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04BD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Питомі показники </w:t>
      </w:r>
      <w:r w:rsidR="0058467B" w:rsidRPr="0029669C">
        <w:rPr>
          <w:rFonts w:ascii="Times New Roman" w:hAnsi="Times New Roman" w:cs="Times New Roman"/>
          <w:sz w:val="28"/>
          <w:szCs w:val="28"/>
          <w:lang w:val="uk-UA"/>
        </w:rPr>
        <w:t>густини теплового потоку через ізольовану поверхню трубопроводів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r w:rsidR="00281CE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двотрубному 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>підземн</w:t>
      </w:r>
      <w:r w:rsidR="00281CEB" w:rsidRPr="0029669C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безканальн</w:t>
      </w:r>
      <w:r w:rsidR="00281CEB" w:rsidRPr="0029669C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проклад</w:t>
      </w:r>
      <w:r w:rsidR="00281CEB" w:rsidRPr="0029669C">
        <w:rPr>
          <w:rFonts w:ascii="Times New Roman" w:hAnsi="Times New Roman" w:cs="Times New Roman"/>
          <w:sz w:val="28"/>
          <w:szCs w:val="28"/>
          <w:lang w:val="uk-UA"/>
        </w:rPr>
        <w:t>анні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5683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>проклад</w:t>
      </w:r>
      <w:r w:rsidR="00281CEB" w:rsidRPr="0029669C">
        <w:rPr>
          <w:rFonts w:ascii="Times New Roman" w:hAnsi="Times New Roman" w:cs="Times New Roman"/>
          <w:sz w:val="28"/>
          <w:szCs w:val="28"/>
          <w:lang w:val="uk-UA"/>
        </w:rPr>
        <w:t>анн</w:t>
      </w:r>
      <w:r w:rsidR="0045683B" w:rsidRPr="0029669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 непрохідних каналах з розрахунковою середньорічною температурою ґрунту +5</w:t>
      </w:r>
      <w:r w:rsidR="00D66E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1F0" w:rsidRPr="0029669C">
        <w:rPr>
          <w:rFonts w:ascii="Times New Roman" w:hAnsi="Times New Roman" w:cs="Times New Roman"/>
          <w:sz w:val="28"/>
          <w:szCs w:val="28"/>
          <w:lang w:val="uk-UA"/>
        </w:rPr>
        <w:t>°С</w:t>
      </w:r>
      <w:r w:rsidR="00E76AE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 глибині заклада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4F1C05" w:rsidRPr="0029669C">
        <w:rPr>
          <w:rFonts w:ascii="Times New Roman" w:hAnsi="Times New Roman" w:cs="Times New Roman"/>
          <w:sz w:val="28"/>
          <w:szCs w:val="28"/>
          <w:lang w:val="uk-UA"/>
        </w:rPr>
        <w:t>трубо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проводів</w:t>
      </w:r>
    </w:p>
    <w:p w:rsidR="00B968A4" w:rsidRPr="0029669C" w:rsidRDefault="00B968A4" w:rsidP="00C328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f2"/>
        <w:tblW w:w="9475" w:type="dxa"/>
        <w:tblLook w:val="04A0" w:firstRow="1" w:lastRow="0" w:firstColumn="1" w:lastColumn="0" w:noHBand="0" w:noVBand="1"/>
      </w:tblPr>
      <w:tblGrid>
        <w:gridCol w:w="2058"/>
        <w:gridCol w:w="2472"/>
        <w:gridCol w:w="2472"/>
        <w:gridCol w:w="2473"/>
      </w:tblGrid>
      <w:tr w:rsidR="00935A17" w:rsidRPr="00B06825" w:rsidTr="00935A17">
        <w:trPr>
          <w:trHeight w:val="2209"/>
        </w:trPr>
        <w:tc>
          <w:tcPr>
            <w:tcW w:w="2058" w:type="dxa"/>
            <w:vMerge w:val="restart"/>
            <w:vAlign w:val="center"/>
          </w:tcPr>
          <w:p w:rsidR="00935A17" w:rsidRPr="00B06825" w:rsidRDefault="00935A17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трубопроводу, мм</w:t>
            </w:r>
          </w:p>
        </w:tc>
        <w:tc>
          <w:tcPr>
            <w:tcW w:w="2472" w:type="dxa"/>
          </w:tcPr>
          <w:p w:rsidR="00935A17" w:rsidRPr="00B06825" w:rsidRDefault="00D66ED0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935A17"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вотрубної прокладки при різниці середньорічних температур теплоносія та ґрунту 52,5 </w:t>
            </w:r>
            <w:r w:rsidR="00935A17" w:rsidRPr="00B0682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°С</w:t>
            </w:r>
          </w:p>
        </w:tc>
        <w:tc>
          <w:tcPr>
            <w:tcW w:w="2472" w:type="dxa"/>
          </w:tcPr>
          <w:p w:rsidR="00935A17" w:rsidRPr="00B06825" w:rsidRDefault="00D66ED0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935A17"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вотрубної прокладки при різниці середньорічних температур теплоносія та ґрунту 65 </w:t>
            </w:r>
            <w:r w:rsidR="00935A17" w:rsidRPr="00B0682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°С</w:t>
            </w:r>
          </w:p>
        </w:tc>
        <w:tc>
          <w:tcPr>
            <w:tcW w:w="2473" w:type="dxa"/>
          </w:tcPr>
          <w:p w:rsidR="00935A17" w:rsidRPr="00B06825" w:rsidRDefault="00D66ED0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935A17"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вотрубної прокладки при різниці середньорічних температур теплоносія та ґрунту 75 </w:t>
            </w:r>
            <w:r w:rsidR="00935A17" w:rsidRPr="00B0682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°С</w:t>
            </w:r>
          </w:p>
        </w:tc>
      </w:tr>
      <w:tr w:rsidR="00935A17" w:rsidRPr="00B06825" w:rsidTr="00AF1325">
        <w:trPr>
          <w:trHeight w:val="418"/>
        </w:trPr>
        <w:tc>
          <w:tcPr>
            <w:tcW w:w="2058" w:type="dxa"/>
            <w:vMerge/>
          </w:tcPr>
          <w:p w:rsidR="00935A17" w:rsidRPr="00B06825" w:rsidRDefault="00935A17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417" w:type="dxa"/>
            <w:gridSpan w:val="3"/>
          </w:tcPr>
          <w:p w:rsidR="00935A17" w:rsidRPr="00B06825" w:rsidRDefault="00935A17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Питомі показники</w:t>
            </w:r>
            <w:r w:rsidR="00532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лінійної густини теплового потоку, Вт/м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</w:t>
            </w:r>
          </w:p>
        </w:tc>
      </w:tr>
      <w:tr w:rsidR="00D562DA" w:rsidRPr="00B06825" w:rsidTr="00935A17">
        <w:trPr>
          <w:trHeight w:val="40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136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131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151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165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154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174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190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173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195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212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191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212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234</w:t>
            </w:r>
          </w:p>
        </w:tc>
      </w:tr>
      <w:tr w:rsidR="00D562DA" w:rsidRPr="00B06825" w:rsidTr="00935A17">
        <w:trPr>
          <w:trHeight w:val="23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209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235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254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259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251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282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303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286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321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345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316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355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379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354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396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423</w:t>
            </w:r>
          </w:p>
        </w:tc>
      </w:tr>
      <w:tr w:rsidR="00D562DA" w:rsidRPr="00B06825" w:rsidTr="00935A17">
        <w:trPr>
          <w:trHeight w:val="41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387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433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463</w:t>
            </w:r>
          </w:p>
        </w:tc>
      </w:tr>
      <w:tr w:rsidR="00D562DA" w:rsidRPr="00B06825" w:rsidTr="00935A17">
        <w:trPr>
          <w:trHeight w:val="408"/>
        </w:trPr>
        <w:tc>
          <w:tcPr>
            <w:tcW w:w="2058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426</w:t>
            </w:r>
          </w:p>
        </w:tc>
        <w:tc>
          <w:tcPr>
            <w:tcW w:w="2472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475</w:t>
            </w:r>
          </w:p>
        </w:tc>
        <w:tc>
          <w:tcPr>
            <w:tcW w:w="2473" w:type="dxa"/>
          </w:tcPr>
          <w:p w:rsidR="00D562DA" w:rsidRPr="00B06825" w:rsidRDefault="00D562DA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506</w:t>
            </w:r>
          </w:p>
        </w:tc>
      </w:tr>
    </w:tbl>
    <w:p w:rsidR="003F5E59" w:rsidRDefault="003F5E59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EA6" w:rsidRDefault="00CB1EA6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EA6" w:rsidRDefault="00CB1EA6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EA6" w:rsidRDefault="00CB1EA6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EA6" w:rsidRDefault="00CB1EA6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04BDB" w:rsidRPr="0029669C" w:rsidRDefault="000977A8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890BFA" w:rsidRPr="0029669C"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451F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Питомі показники </w:t>
      </w:r>
      <w:r w:rsidR="00481A0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густини теплового потоку через ізольовану поверхню устаткування і трубопроводів </w:t>
      </w:r>
      <w:r w:rsidR="003C57D4" w:rsidRPr="0029669C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6283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розміщенні на відкритому повітрі</w:t>
      </w:r>
      <w:r w:rsidR="003C57D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 розрахунковою середньорічною температурою зовнішнього повітря +5</w:t>
      </w:r>
      <w:r w:rsidR="00D80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1F0" w:rsidRPr="0029669C">
        <w:rPr>
          <w:rFonts w:ascii="Times New Roman" w:hAnsi="Times New Roman" w:cs="Times New Roman"/>
          <w:sz w:val="28"/>
          <w:szCs w:val="28"/>
          <w:lang w:val="uk-UA"/>
        </w:rPr>
        <w:t>°С</w:t>
      </w:r>
    </w:p>
    <w:p w:rsidR="00156B91" w:rsidRPr="0029669C" w:rsidRDefault="00156B91" w:rsidP="00C32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69"/>
        <w:gridCol w:w="1954"/>
        <w:gridCol w:w="1707"/>
        <w:gridCol w:w="1706"/>
        <w:gridCol w:w="1708"/>
      </w:tblGrid>
      <w:tr w:rsidR="00316BE8" w:rsidRPr="00B06825" w:rsidTr="00316BE8">
        <w:trPr>
          <w:trHeight w:val="413"/>
        </w:trPr>
        <w:tc>
          <w:tcPr>
            <w:tcW w:w="2269" w:type="dxa"/>
            <w:vMerge w:val="restart"/>
            <w:vAlign w:val="center"/>
          </w:tcPr>
          <w:p w:rsidR="00316BE8" w:rsidRPr="00B06825" w:rsidRDefault="00316BE8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</w:t>
            </w:r>
            <w:r w:rsidR="00325B39"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мм</w:t>
            </w:r>
          </w:p>
        </w:tc>
        <w:tc>
          <w:tcPr>
            <w:tcW w:w="7075" w:type="dxa"/>
            <w:gridSpan w:val="4"/>
          </w:tcPr>
          <w:p w:rsidR="00316BE8" w:rsidRPr="00B06825" w:rsidRDefault="00316BE8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Різниця середньорічних температур теплоносія та повітря, °С</w:t>
            </w:r>
          </w:p>
        </w:tc>
      </w:tr>
      <w:tr w:rsidR="00316BE8" w:rsidRPr="00B06825" w:rsidTr="00316BE8">
        <w:trPr>
          <w:trHeight w:val="438"/>
        </w:trPr>
        <w:tc>
          <w:tcPr>
            <w:tcW w:w="2269" w:type="dxa"/>
            <w:vMerge/>
          </w:tcPr>
          <w:p w:rsidR="00316BE8" w:rsidRPr="00B06825" w:rsidRDefault="00316BE8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4" w:type="dxa"/>
          </w:tcPr>
          <w:p w:rsidR="00316BE8" w:rsidRPr="00B06825" w:rsidRDefault="00316BE8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</w:p>
        </w:tc>
      </w:tr>
      <w:tr w:rsidR="00316BE8" w:rsidRPr="00B06825" w:rsidTr="00AF1325">
        <w:trPr>
          <w:trHeight w:val="68"/>
        </w:trPr>
        <w:tc>
          <w:tcPr>
            <w:tcW w:w="2269" w:type="dxa"/>
            <w:vMerge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075" w:type="dxa"/>
            <w:gridSpan w:val="4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Питомі показники лінійної густини теплового потоку, Вт/м</w:t>
            </w:r>
          </w:p>
        </w:tc>
      </w:tr>
      <w:tr w:rsidR="00316BE8" w:rsidRPr="00B06825" w:rsidTr="00316BE8">
        <w:trPr>
          <w:trHeight w:val="461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</w:p>
        </w:tc>
      </w:tr>
      <w:tr w:rsidR="00316BE8" w:rsidRPr="00B06825" w:rsidTr="00316BE8">
        <w:trPr>
          <w:trHeight w:val="400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175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110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116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139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</w:t>
            </w:r>
          </w:p>
        </w:tc>
      </w:tr>
      <w:tr w:rsidR="00316BE8" w:rsidRPr="00B06825" w:rsidTr="00316BE8">
        <w:trPr>
          <w:trHeight w:val="400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95 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148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174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131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158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186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110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139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168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197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121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154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186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133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168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204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239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195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232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270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261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302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209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255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296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339</w:t>
            </w:r>
          </w:p>
        </w:tc>
      </w:tr>
      <w:tr w:rsidR="00316BE8" w:rsidRPr="00B06825" w:rsidTr="00316BE8">
        <w:trPr>
          <w:trHeight w:val="409"/>
        </w:trPr>
        <w:tc>
          <w:tcPr>
            <w:tcW w:w="2269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1400</w:t>
            </w:r>
          </w:p>
        </w:tc>
        <w:tc>
          <w:tcPr>
            <w:tcW w:w="1954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267</w:t>
            </w:r>
          </w:p>
        </w:tc>
        <w:tc>
          <w:tcPr>
            <w:tcW w:w="1707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325</w:t>
            </w:r>
          </w:p>
        </w:tc>
        <w:tc>
          <w:tcPr>
            <w:tcW w:w="1706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377</w:t>
            </w:r>
          </w:p>
        </w:tc>
        <w:tc>
          <w:tcPr>
            <w:tcW w:w="1708" w:type="dxa"/>
          </w:tcPr>
          <w:p w:rsidR="00316BE8" w:rsidRPr="00B06825" w:rsidRDefault="00316BE8" w:rsidP="00C328DA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441</w:t>
            </w:r>
          </w:p>
        </w:tc>
      </w:tr>
    </w:tbl>
    <w:p w:rsidR="00CF494A" w:rsidRDefault="00CF494A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3F5E59" w:rsidRDefault="003F5E59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3F5E59" w:rsidRDefault="003F5E59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3F5E59" w:rsidRPr="0029669C" w:rsidRDefault="003F5E59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481A0B" w:rsidRPr="0029669C" w:rsidRDefault="00481A0B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Таблиця 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Питомі показники густини теплового потоку через ізольовану поверхню </w:t>
      </w:r>
      <w:r w:rsidR="00AF16F6" w:rsidRPr="0029669C">
        <w:rPr>
          <w:rFonts w:ascii="Times New Roman" w:hAnsi="Times New Roman" w:cs="Times New Roman"/>
          <w:sz w:val="28"/>
          <w:szCs w:val="28"/>
          <w:lang w:val="uk-UA"/>
        </w:rPr>
        <w:t>паропроводу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r w:rsidR="0016283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розміщенні на відкритому повітрі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 розрахунковою середньорічною температурою зовнішнього повітря +5</w:t>
      </w:r>
      <w:r w:rsidR="00D80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°С</w:t>
      </w:r>
    </w:p>
    <w:p w:rsidR="00481A0B" w:rsidRPr="0029669C" w:rsidRDefault="00481A0B" w:rsidP="00C328DA">
      <w:pPr>
        <w:spacing w:line="240" w:lineRule="auto"/>
        <w:jc w:val="center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5"/>
        <w:gridCol w:w="1261"/>
        <w:gridCol w:w="1264"/>
        <w:gridCol w:w="1262"/>
        <w:gridCol w:w="1264"/>
        <w:gridCol w:w="1262"/>
        <w:gridCol w:w="1264"/>
      </w:tblGrid>
      <w:tr w:rsidR="009F15B8" w:rsidRPr="00B06825" w:rsidTr="008A76DE">
        <w:trPr>
          <w:trHeight w:val="20"/>
        </w:trPr>
        <w:tc>
          <w:tcPr>
            <w:tcW w:w="1001" w:type="pct"/>
            <w:vMerge w:val="restar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трубопроводу, мм</w:t>
            </w:r>
          </w:p>
        </w:tc>
        <w:tc>
          <w:tcPr>
            <w:tcW w:w="3999" w:type="pct"/>
            <w:gridSpan w:val="6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Температура теплоносія, </w:t>
            </w:r>
            <w:r w:rsidRPr="00B06825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°</w:t>
            </w: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vMerge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</w:tr>
      <w:tr w:rsidR="009F15B8" w:rsidRPr="00B06825" w:rsidTr="008A76DE">
        <w:trPr>
          <w:trHeight w:val="20"/>
        </w:trPr>
        <w:tc>
          <w:tcPr>
            <w:tcW w:w="1001" w:type="pct"/>
            <w:vMerge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999" w:type="pct"/>
            <w:gridSpan w:val="6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Питомі показники лінійної густини теплового потоку,</w:t>
            </w:r>
            <w:r w:rsidR="00B06825"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Вт/м</w:t>
            </w:r>
          </w:p>
        </w:tc>
      </w:tr>
      <w:tr w:rsidR="000C2AD6" w:rsidRPr="00B06825" w:rsidTr="008A76DE">
        <w:trPr>
          <w:trHeight w:val="397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25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71,9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107,9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143,8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90,5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113,4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155,4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177,5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76,5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99,7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148,5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171,7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197,2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107,9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132,2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157,7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183,3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208,8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117,1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171,7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199,5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226,2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139,2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171,7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203,0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237,8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266,8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175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119,5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150,8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187,9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222,7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258,7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290,0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127,6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162,4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203,0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241,3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278,4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313,2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185,6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229,0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270,3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310,9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353,8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162,4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208,8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255,2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301,6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348,0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394,4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180,9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230,8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328,3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378,1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429,2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200,7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252,9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301,6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354,9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408,3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461,7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214,6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272,6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324,8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382,8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435,0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487,2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227,3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284,2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348,0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406,0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464,0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522,0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252,9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319,0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382,8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446,6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510,4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580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276,1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344,5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415,3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487,2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556,8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628,7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308,5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385,8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461,7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538,2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620,6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696,0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343,3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510,4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510,4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697,4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678,6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759,8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382,2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562,6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562,6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655,4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742,4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835,2</w:t>
            </w:r>
          </w:p>
        </w:tc>
      </w:tr>
      <w:tr w:rsidR="000C2AD6" w:rsidRPr="00B06825" w:rsidTr="008A76DE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1400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498,8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730,8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730,8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858,4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974,4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9F15B8" w:rsidRPr="00B06825" w:rsidRDefault="009F15B8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68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1090,4</w:t>
            </w:r>
          </w:p>
        </w:tc>
      </w:tr>
    </w:tbl>
    <w:p w:rsidR="008A76DE" w:rsidRDefault="008A76DE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68C9" w:rsidRPr="0029669C" w:rsidRDefault="00BF03CB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3.10</w:t>
      </w:r>
      <w:r w:rsidR="00B968A4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Питомі показники </w:t>
      </w:r>
      <w:r w:rsidR="00A7586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густини теплового потоку </w:t>
      </w:r>
      <w:r w:rsidR="003262A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</w:t>
      </w:r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трубопроводів різних діаметрів, </w:t>
      </w:r>
      <w:proofErr w:type="spellStart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запро</w:t>
      </w:r>
      <w:r w:rsidR="00D80A2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ктованих</w:t>
      </w:r>
      <w:proofErr w:type="spellEnd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після введення </w:t>
      </w:r>
      <w:r w:rsidR="00CC703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 дію </w:t>
      </w:r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3F5E59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1990</w:t>
      </w:r>
      <w:r w:rsidR="003F5E5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A2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Строительных</w:t>
      </w:r>
      <w:proofErr w:type="spellEnd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норм и правил «</w:t>
      </w:r>
      <w:proofErr w:type="spellStart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Тепловая</w:t>
      </w:r>
      <w:proofErr w:type="spellEnd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изоляция</w:t>
      </w:r>
      <w:proofErr w:type="spellEnd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оборудования</w:t>
      </w:r>
      <w:proofErr w:type="spellEnd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трубопроводов</w:t>
      </w:r>
      <w:proofErr w:type="spellEnd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» (</w:t>
      </w:r>
      <w:proofErr w:type="spellStart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>СНиП</w:t>
      </w:r>
      <w:proofErr w:type="spellEnd"/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2.04.14-88)</w:t>
      </w:r>
      <w:r w:rsidR="00071F4D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68C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визначаються шляхом лінійної інтерполяції (або екстраполяції) між табличними значеннями питомих</w:t>
      </w:r>
      <w:r w:rsidR="0076037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показників</w:t>
      </w:r>
      <w:r w:rsidR="007046B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62A6" w:rsidRPr="0029669C">
        <w:rPr>
          <w:rFonts w:ascii="Times New Roman" w:hAnsi="Times New Roman" w:cs="Times New Roman"/>
          <w:sz w:val="28"/>
          <w:szCs w:val="28"/>
          <w:lang w:val="uk-UA"/>
        </w:rPr>
        <w:t>густини теплового потоку</w:t>
      </w:r>
      <w:r w:rsidR="007046B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C703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наведених </w:t>
      </w:r>
      <w:r w:rsidR="00D80A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C703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таблицях 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B7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A28" w:rsidRPr="0029669C">
        <w:rPr>
          <w:rFonts w:ascii="Times New Roman" w:eastAsia="Batang" w:hAnsi="Times New Roman" w:cs="Times New Roman"/>
          <w:sz w:val="26"/>
          <w:szCs w:val="26"/>
          <w:lang w:val="uk-UA"/>
        </w:rPr>
        <w:t>–</w:t>
      </w:r>
      <w:r w:rsidR="005B760F">
        <w:rPr>
          <w:rFonts w:ascii="Times New Roman" w:eastAsia="Batang" w:hAnsi="Times New Roman" w:cs="Times New Roman"/>
          <w:sz w:val="26"/>
          <w:szCs w:val="26"/>
          <w:lang w:val="uk-UA"/>
        </w:rPr>
        <w:t xml:space="preserve"> </w:t>
      </w:r>
      <w:r w:rsidR="00CC703C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81E6C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703C" w:rsidRPr="0029669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046B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цієї глави:</w:t>
      </w:r>
    </w:p>
    <w:p w:rsidR="00651730" w:rsidRPr="0029669C" w:rsidRDefault="00651730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для підземної прокладки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</m:t>
            </m:r>
          </m:sub>
        </m:sSub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при різниці температур теплоносія </w:t>
      </w:r>
      <w:r w:rsidR="007046B7" w:rsidRPr="0029669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а ґрунту</w:t>
      </w:r>
      <w:r w:rsidR="00C82A9D" w:rsidRPr="0029669C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врахована п</w:t>
      </w:r>
      <w:r w:rsidR="00C82A9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ри </w:t>
      </w:r>
      <w:proofErr w:type="spellStart"/>
      <w:r w:rsidR="00C82A9D" w:rsidRPr="0029669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80A2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82A9D" w:rsidRPr="0029669C">
        <w:rPr>
          <w:rFonts w:ascii="Times New Roman" w:hAnsi="Times New Roman" w:cs="Times New Roman"/>
          <w:sz w:val="28"/>
          <w:szCs w:val="28"/>
          <w:lang w:val="uk-UA"/>
        </w:rPr>
        <w:t>ктуванні</w:t>
      </w:r>
      <w:proofErr w:type="spellEnd"/>
      <w:r w:rsidR="00C82A9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теплових мереж,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 різницю середніх температур теплоносія (визначається як середня температура теплоносія в планованому періоді) та ґрунту (за відсутності даних щодо середніх температур ґрунту на глибині закладання </w:t>
      </w:r>
      <w:r w:rsidR="003262A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трубопроводів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приймається </w:t>
      </w:r>
      <w:r w:rsidR="00FA3E73" w:rsidRPr="0029669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76037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°С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опалювальний період та </w:t>
      </w:r>
      <w:r w:rsidR="00FA3E73" w:rsidRPr="0029669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6037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°С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A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міжопалювальний період) для відповідної ділянки теплової мережі;</w:t>
      </w:r>
      <w:r w:rsidR="00754A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494A" w:rsidRPr="0029669C" w:rsidRDefault="004F188A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для надземної прокладки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пн</m:t>
            </m:r>
          </m:sub>
        </m:sSub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зн</m:t>
            </m:r>
          </m:sub>
        </m:sSub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) та при розміщенні в приміщенні і тунелі в</w:t>
      </w:r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ідносно різниці температури теплоносія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та температури</w:t>
      </w:r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E6C" w:rsidRPr="0029669C">
        <w:rPr>
          <w:rFonts w:ascii="Times New Roman" w:hAnsi="Times New Roman" w:cs="Times New Roman"/>
          <w:sz w:val="28"/>
          <w:szCs w:val="28"/>
          <w:lang w:val="uk-UA"/>
        </w:rPr>
        <w:t>навколишнього середовища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3EC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врахованої</w:t>
      </w:r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07B5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>ктуванні</w:t>
      </w:r>
      <w:proofErr w:type="spellEnd"/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Інтерполяція виконується на різницю середньої температури теплоносія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у планованому періоді</w:t>
      </w:r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B91" w:rsidRPr="0029669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відповідному трубопроводі і плано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ван</w:t>
      </w:r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 температуру </w:t>
      </w:r>
      <w:r w:rsidR="00E81E6C" w:rsidRPr="0029669C">
        <w:rPr>
          <w:rFonts w:ascii="Times New Roman" w:hAnsi="Times New Roman" w:cs="Times New Roman"/>
          <w:sz w:val="28"/>
          <w:szCs w:val="28"/>
          <w:lang w:val="uk-UA"/>
        </w:rPr>
        <w:t>навколишнього середовища</w:t>
      </w:r>
      <w:r w:rsidR="00CF494A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4A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1730" w:rsidRPr="0029669C" w:rsidRDefault="00651730" w:rsidP="00C328DA">
      <w:pPr>
        <w:spacing w:line="240" w:lineRule="auto"/>
        <w:ind w:firstLine="709"/>
        <w:contextualSpacing/>
        <w:jc w:val="both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</w:p>
    <w:p w:rsidR="00A87A7A" w:rsidRPr="0029669C" w:rsidRDefault="00BF03CB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3.11</w:t>
      </w:r>
      <w:r w:rsidR="008D2F3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87A7A" w:rsidRPr="0029669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емпературу </w:t>
      </w:r>
      <w:r w:rsidR="00A87A7A" w:rsidRPr="0029669C">
        <w:rPr>
          <w:rFonts w:ascii="Times New Roman" w:hAnsi="Times New Roman" w:cs="Times New Roman"/>
          <w:sz w:val="28"/>
          <w:szCs w:val="28"/>
          <w:lang w:val="uk-UA"/>
        </w:rPr>
        <w:t>навколишнього</w:t>
      </w:r>
      <w:r w:rsidR="00993EC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A7A" w:rsidRPr="0029669C">
        <w:rPr>
          <w:rFonts w:ascii="Times New Roman" w:hAnsi="Times New Roman" w:cs="Times New Roman"/>
          <w:sz w:val="28"/>
          <w:szCs w:val="28"/>
          <w:lang w:val="uk-UA"/>
        </w:rPr>
        <w:t>середовища,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враховану при </w:t>
      </w:r>
      <w:proofErr w:type="spellStart"/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07B5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ктуванні</w:t>
      </w:r>
      <w:proofErr w:type="spellEnd"/>
      <w:r w:rsidR="00A87A7A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слід</w:t>
      </w:r>
      <w:r w:rsidR="00A87A7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приймати за даними, врахованими при </w:t>
      </w:r>
      <w:proofErr w:type="spellStart"/>
      <w:r w:rsidR="00A87A7A" w:rsidRPr="0029669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07B5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A87A7A" w:rsidRPr="0029669C">
        <w:rPr>
          <w:rFonts w:ascii="Times New Roman" w:hAnsi="Times New Roman" w:cs="Times New Roman"/>
          <w:sz w:val="28"/>
          <w:szCs w:val="28"/>
          <w:lang w:val="uk-UA"/>
        </w:rPr>
        <w:t>ктуванні</w:t>
      </w:r>
      <w:proofErr w:type="spellEnd"/>
      <w:r w:rsidR="00A87A7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>а за їх відсутності:</w:t>
      </w:r>
    </w:p>
    <w:p w:rsidR="007040C2" w:rsidRPr="0029669C" w:rsidRDefault="00A87A7A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емператур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 зовнішнього повітря </w:t>
      </w:r>
      <w:r w:rsidR="00071F4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за даними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СНиП</w:t>
      </w:r>
      <w:proofErr w:type="spellEnd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2.01.01-82 «</w:t>
      </w:r>
      <w:proofErr w:type="spellStart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Строительные</w:t>
      </w:r>
      <w:proofErr w:type="spellEnd"/>
      <w:r w:rsidR="00F210B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210BE" w:rsidRPr="0029669C">
        <w:rPr>
          <w:rFonts w:ascii="Times New Roman" w:hAnsi="Times New Roman" w:cs="Times New Roman"/>
          <w:sz w:val="28"/>
          <w:szCs w:val="28"/>
          <w:lang w:val="uk-UA"/>
        </w:rPr>
        <w:t>норм</w:t>
      </w:r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ы</w:t>
      </w:r>
      <w:proofErr w:type="spellEnd"/>
      <w:r w:rsidR="00F210B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и правил</w:t>
      </w:r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210B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F210BE" w:rsidRPr="0029669C">
        <w:rPr>
          <w:rFonts w:ascii="Times New Roman" w:hAnsi="Times New Roman" w:cs="Times New Roman"/>
          <w:sz w:val="28"/>
          <w:szCs w:val="28"/>
          <w:lang w:val="uk-UA"/>
        </w:rPr>
        <w:t>Строител</w:t>
      </w:r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ьная</w:t>
      </w:r>
      <w:proofErr w:type="spellEnd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климатология</w:t>
      </w:r>
      <w:proofErr w:type="spellEnd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геофизика</w:t>
      </w:r>
      <w:proofErr w:type="spellEnd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53774" w:rsidRPr="0029669C">
        <w:rPr>
          <w:rFonts w:ascii="Times New Roman" w:hAnsi="Times New Roman" w:cs="Times New Roman"/>
          <w:sz w:val="28"/>
          <w:szCs w:val="28"/>
          <w:lang w:val="uk-UA"/>
        </w:rPr>
        <w:t>(д</w:t>
      </w:r>
      <w:r w:rsidR="0075526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ля мереж </w:t>
      </w:r>
      <w:proofErr w:type="spellStart"/>
      <w:r w:rsidR="00755262" w:rsidRPr="0029669C">
        <w:rPr>
          <w:rFonts w:ascii="Times New Roman" w:hAnsi="Times New Roman" w:cs="Times New Roman"/>
          <w:sz w:val="28"/>
          <w:szCs w:val="28"/>
          <w:lang w:val="uk-UA"/>
        </w:rPr>
        <w:t>спро</w:t>
      </w:r>
      <w:r w:rsidR="00907B5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755262" w:rsidRPr="0029669C">
        <w:rPr>
          <w:rFonts w:ascii="Times New Roman" w:hAnsi="Times New Roman" w:cs="Times New Roman"/>
          <w:sz w:val="28"/>
          <w:szCs w:val="28"/>
          <w:lang w:val="uk-UA"/>
        </w:rPr>
        <w:t>кто</w:t>
      </w:r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ваних</w:t>
      </w:r>
      <w:proofErr w:type="spellEnd"/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після </w:t>
      </w:r>
      <w:r w:rsidR="00907B5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B5377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листопада 2011 року за даними ДСТУ-Н Б </w:t>
      </w:r>
      <w:r w:rsidR="00B53774"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>В.1.1-27:2010</w:t>
      </w:r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Будівельна кліматологія</w:t>
      </w:r>
      <w:r w:rsidR="00B53774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для трубопроводів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що працюють 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>5000</w:t>
      </w:r>
      <w:r w:rsidR="00907B5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один та менше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як середню температуру повітря 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>за опалювальний період, а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для трубопроводів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що працюють більше 5000 годин, 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середню температуру в році;</w:t>
      </w:r>
    </w:p>
    <w:p w:rsidR="000F0E49" w:rsidRPr="0029669C" w:rsidRDefault="007040C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емпературу ґрунту для трубопроводів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що працюють 5000 г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один та </w:t>
      </w:r>
      <w:r w:rsidR="001B2BF2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менше </w:t>
      </w:r>
      <w:r w:rsidR="00D567E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на рівні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79A" w:rsidRPr="0029669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C22D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°С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, для трубопроводів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що працюють більше</w:t>
      </w:r>
      <w:r w:rsidR="001B2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5000 годин, </w:t>
      </w:r>
      <w:r w:rsidR="00D567E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 рівні </w:t>
      </w:r>
      <w:r w:rsidR="003E079A" w:rsidRPr="0029669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C22D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°С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79C2" w:rsidRPr="0029669C" w:rsidRDefault="00071F4D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температуру навколишнього середовища 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для ізольованих трубопроводі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>в,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розміщених </w:t>
      </w:r>
      <w:r w:rsidR="002435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приміщеннях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 рівні </w:t>
      </w:r>
      <w:r w:rsidR="009A79C2" w:rsidRPr="0029669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22DF" w:rsidRPr="0029669C">
        <w:rPr>
          <w:rFonts w:ascii="Times New Roman" w:hAnsi="Times New Roman" w:cs="Times New Roman"/>
          <w:sz w:val="28"/>
          <w:szCs w:val="28"/>
          <w:lang w:val="uk-UA"/>
        </w:rPr>
        <w:t>°С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54A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32CF" w:rsidRPr="0029669C" w:rsidRDefault="00071F4D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температуру навколишнього середовища 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трубопроводів, 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розміщених </w:t>
      </w:r>
      <w:r w:rsidR="002435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тунелях,</w:t>
      </w:r>
      <w:r w:rsidR="00D567E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0C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 рівні </w:t>
      </w:r>
      <w:r w:rsidR="009A79C2" w:rsidRPr="0029669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DC22DF" w:rsidRPr="0029669C">
        <w:rPr>
          <w:rFonts w:ascii="Times New Roman" w:hAnsi="Times New Roman" w:cs="Times New Roman"/>
          <w:sz w:val="28"/>
          <w:szCs w:val="28"/>
          <w:lang w:val="uk-UA"/>
        </w:rPr>
        <w:t>40 °С</w:t>
      </w:r>
      <w:r w:rsidR="000F0E49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4AD3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E67DF" w:rsidRPr="0029669C" w:rsidRDefault="008E67D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67DF" w:rsidRDefault="00BF03CB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3.12</w:t>
      </w:r>
      <w:r w:rsidR="008E67DF" w:rsidRPr="0029669C">
        <w:rPr>
          <w:rFonts w:ascii="Times New Roman" w:hAnsi="Times New Roman" w:cs="Times New Roman"/>
          <w:sz w:val="28"/>
          <w:szCs w:val="28"/>
          <w:lang w:val="uk-UA"/>
        </w:rPr>
        <w:t>. У тарифах на теплову енергію, її виробництво, транспортування, постачання можуть ураховуватися втрати в теплових мережах, відмінні від розрахункових, відповідно до Порядку урахування втрат теплової енергії в теплових мережах у тарифах на теплову енергію, її виробництво, транспортування, постачання, затвердженого постановою НКРЕКП від 01</w:t>
      </w:r>
      <w:r w:rsidR="003F5E59">
        <w:rPr>
          <w:rFonts w:ascii="Times New Roman" w:hAnsi="Times New Roman" w:cs="Times New Roman"/>
          <w:sz w:val="28"/>
          <w:szCs w:val="28"/>
          <w:lang w:val="uk-UA"/>
        </w:rPr>
        <w:t xml:space="preserve"> липня </w:t>
      </w:r>
      <w:r w:rsidR="008E67D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2016 </w:t>
      </w:r>
      <w:r w:rsidR="003F5E59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8E67DF" w:rsidRPr="0029669C">
        <w:rPr>
          <w:rFonts w:ascii="Times New Roman" w:hAnsi="Times New Roman" w:cs="Times New Roman"/>
          <w:sz w:val="28"/>
          <w:szCs w:val="28"/>
          <w:lang w:val="uk-UA"/>
        </w:rPr>
        <w:t>№ 1214.</w:t>
      </w:r>
    </w:p>
    <w:p w:rsidR="00C328DA" w:rsidRPr="0029669C" w:rsidRDefault="00C328DA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2CF" w:rsidRPr="0029669C" w:rsidRDefault="00C832CF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Питомі показники </w:t>
      </w:r>
      <w:r w:rsidR="00DC22DF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</w:t>
      </w:r>
      <w:r w:rsidR="009A79C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устаткування і трубопроводів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при роз</w:t>
      </w:r>
      <w:r w:rsidR="009A79C2" w:rsidRPr="0029669C">
        <w:rPr>
          <w:rFonts w:ascii="Times New Roman" w:hAnsi="Times New Roman" w:cs="Times New Roman"/>
          <w:sz w:val="28"/>
          <w:szCs w:val="28"/>
          <w:lang w:val="uk-UA"/>
        </w:rPr>
        <w:t>міщенні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 відкритому повітрі та кількості годин роботи на рік понад 5000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4870" w:type="pct"/>
        <w:tblLayout w:type="fixed"/>
        <w:tblLook w:val="0000" w:firstRow="0" w:lastRow="0" w:firstColumn="0" w:lastColumn="0" w:noHBand="0" w:noVBand="0"/>
      </w:tblPr>
      <w:tblGrid>
        <w:gridCol w:w="2105"/>
        <w:gridCol w:w="1994"/>
        <w:gridCol w:w="1854"/>
        <w:gridCol w:w="1856"/>
        <w:gridCol w:w="1563"/>
      </w:tblGrid>
      <w:tr w:rsidR="00E80398" w:rsidRPr="00A077BF" w:rsidTr="00523FAA">
        <w:trPr>
          <w:trHeight w:val="376"/>
        </w:trPr>
        <w:tc>
          <w:tcPr>
            <w:tcW w:w="11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трубопроводу, мм</w:t>
            </w:r>
          </w:p>
        </w:tc>
        <w:tc>
          <w:tcPr>
            <w:tcW w:w="387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температура теплоносія,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E80398" w:rsidRPr="00A077BF" w:rsidTr="00523FAA">
        <w:trPr>
          <w:trHeight w:val="86"/>
        </w:trPr>
        <w:tc>
          <w:tcPr>
            <w:tcW w:w="112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</w:tr>
      <w:tr w:rsidR="00E80398" w:rsidRPr="00A077BF" w:rsidTr="00523FAA">
        <w:trPr>
          <w:trHeight w:val="81"/>
        </w:trPr>
        <w:tc>
          <w:tcPr>
            <w:tcW w:w="112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87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0398" w:rsidRPr="00A077BF" w:rsidRDefault="00DC22D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Питомі показники </w:t>
            </w:r>
            <w:r w:rsidR="00E80398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лінійної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густини</w:t>
            </w:r>
            <w:r w:rsidR="00E80398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теплового потоку, </w:t>
            </w:r>
            <w:r w:rsidR="006532F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Вт/м</w:t>
            </w:r>
          </w:p>
        </w:tc>
      </w:tr>
      <w:tr w:rsidR="00E80398" w:rsidRPr="00A077BF" w:rsidTr="00523FAA">
        <w:trPr>
          <w:trHeight w:val="311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</w:t>
            </w:r>
          </w:p>
        </w:tc>
      </w:tr>
      <w:tr w:rsidR="00E80398" w:rsidRPr="00A077BF" w:rsidTr="008A76DE">
        <w:trPr>
          <w:trHeight w:val="36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118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131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142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152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166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188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700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209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213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113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</w:t>
            </w:r>
          </w:p>
        </w:tc>
      </w:tr>
      <w:tr w:rsidR="00E80398" w:rsidRPr="00A077BF" w:rsidTr="00523FAA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275</w:t>
            </w:r>
          </w:p>
        </w:tc>
      </w:tr>
      <w:tr w:rsidR="00E80398" w:rsidRPr="00A077BF" w:rsidTr="00523FAA">
        <w:trPr>
          <w:trHeight w:val="273"/>
        </w:trPr>
        <w:tc>
          <w:tcPr>
            <w:tcW w:w="1123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Криволінійні поверхні діаметром більше 1020 мм і пласкі</w:t>
            </w:r>
          </w:p>
        </w:tc>
        <w:tc>
          <w:tcPr>
            <w:tcW w:w="3877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Питомі показники </w:t>
            </w:r>
            <w:r w:rsidR="00DC22D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поверхневої густини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теплового потоку, </w:t>
            </w:r>
            <w:r w:rsidR="006532F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Вт/м</w:t>
            </w:r>
            <w:r w:rsidR="006532FF" w:rsidRPr="00A077BF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2</w:t>
            </w:r>
          </w:p>
        </w:tc>
      </w:tr>
      <w:tr w:rsidR="00E80398" w:rsidRPr="00A077BF" w:rsidTr="00523FAA">
        <w:trPr>
          <w:trHeight w:val="225"/>
        </w:trPr>
        <w:tc>
          <w:tcPr>
            <w:tcW w:w="11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98" w:rsidRPr="00A077BF" w:rsidRDefault="00E8039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</w:tr>
    </w:tbl>
    <w:p w:rsidR="00C832CF" w:rsidRPr="0029669C" w:rsidRDefault="001F4AC7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Примітка</w:t>
      </w:r>
      <w:r w:rsidR="0024354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832CF" w:rsidRPr="0029669C">
        <w:rPr>
          <w:rFonts w:ascii="Times New Roman" w:hAnsi="Times New Roman" w:cs="Times New Roman"/>
          <w:sz w:val="26"/>
          <w:szCs w:val="26"/>
          <w:lang w:val="uk-UA"/>
        </w:rPr>
        <w:t>Проміжні значення показників густини теплового потоку слід визначати інтерполяцією.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832CF" w:rsidRPr="0029669C" w:rsidRDefault="00C832CF" w:rsidP="00C328D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Питомі показники </w:t>
      </w:r>
      <w:r w:rsidR="00DC22DF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</w:t>
      </w:r>
      <w:r w:rsidR="009A79C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устаткування і трубопроводів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при розміщенні на відкритому повітрі та кількості годин роботи на рік 5000 і менше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376"/>
        <w:gridCol w:w="1701"/>
        <w:gridCol w:w="1843"/>
        <w:gridCol w:w="1843"/>
        <w:gridCol w:w="1807"/>
      </w:tblGrid>
      <w:tr w:rsidR="0020080B" w:rsidRPr="00A077BF" w:rsidTr="00523FAA">
        <w:trPr>
          <w:trHeight w:val="115"/>
        </w:trPr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трубопроводу, мм</w:t>
            </w:r>
          </w:p>
        </w:tc>
        <w:tc>
          <w:tcPr>
            <w:tcW w:w="71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температура теплоносія,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20080B" w:rsidRPr="00A077BF" w:rsidTr="00523FAA">
        <w:trPr>
          <w:trHeight w:val="237"/>
        </w:trPr>
        <w:tc>
          <w:tcPr>
            <w:tcW w:w="23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</w:tr>
      <w:tr w:rsidR="00B030E3" w:rsidRPr="00A077BF" w:rsidTr="00523FAA">
        <w:trPr>
          <w:trHeight w:val="245"/>
        </w:trPr>
        <w:tc>
          <w:tcPr>
            <w:tcW w:w="23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19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Питомі показники лінійної </w:t>
            </w:r>
            <w:r w:rsidR="00DC22D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густини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теплового потоку, </w:t>
            </w:r>
            <w:r w:rsidR="006532F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Вт/м</w:t>
            </w:r>
          </w:p>
        </w:tc>
      </w:tr>
      <w:tr w:rsidR="00B030E3" w:rsidRPr="00A077BF" w:rsidTr="00523FAA">
        <w:trPr>
          <w:trHeight w:val="36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155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182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197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225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278</w:t>
            </w:r>
          </w:p>
        </w:tc>
      </w:tr>
      <w:tr w:rsidR="00B030E3" w:rsidRPr="00A077BF" w:rsidTr="00523FAA">
        <w:trPr>
          <w:trHeight w:val="36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306</w:t>
            </w:r>
          </w:p>
        </w:tc>
      </w:tr>
      <w:tr w:rsidR="00B030E3" w:rsidRPr="00A077BF" w:rsidTr="00523F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333</w:t>
            </w:r>
          </w:p>
        </w:tc>
      </w:tr>
      <w:tr w:rsidR="00B030E3" w:rsidRPr="00A077BF" w:rsidTr="00523FAA">
        <w:trPr>
          <w:trHeight w:val="51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Криволінійні поверхні діаметром більше 1020 мм і пласкі</w:t>
            </w:r>
          </w:p>
        </w:tc>
        <w:tc>
          <w:tcPr>
            <w:tcW w:w="719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Питомі показники </w:t>
            </w:r>
            <w:r w:rsidR="00DC22D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поверхневої густини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теплового потоку, Вт/м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2</w:t>
            </w:r>
          </w:p>
        </w:tc>
      </w:tr>
      <w:tr w:rsidR="00B030E3" w:rsidRPr="00A077BF" w:rsidTr="00523FAA">
        <w:trPr>
          <w:trHeight w:val="309"/>
        </w:trPr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0E3" w:rsidRPr="00A077BF" w:rsidRDefault="00B030E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</w:tr>
    </w:tbl>
    <w:p w:rsidR="00C832CF" w:rsidRPr="0029669C" w:rsidRDefault="00F5291F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Примітка:</w:t>
      </w:r>
      <w:r w:rsidR="00C832CF"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Проміжні значення показників густини теплового потоку слід визначати інтерполяцією.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D1CC9" w:rsidRPr="0029669C" w:rsidRDefault="00FD1CC9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Питомі показники </w:t>
      </w:r>
      <w:r w:rsidR="00DC22DF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</w:t>
      </w:r>
      <w:r w:rsidR="009A79C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устаткування і трубопроводів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 розміщенні в приміщенні та тунелі </w:t>
      </w:r>
      <w:r w:rsidR="00EB1A7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годин роботи на рік понад </w:t>
      </w:r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000</w:t>
      </w:r>
    </w:p>
    <w:p w:rsidR="00156B91" w:rsidRPr="0029669C" w:rsidRDefault="00156B91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388"/>
        <w:gridCol w:w="2423"/>
        <w:gridCol w:w="2425"/>
        <w:gridCol w:w="2386"/>
      </w:tblGrid>
      <w:tr w:rsidR="0020080B" w:rsidRPr="00A077BF" w:rsidTr="00523FAA">
        <w:trPr>
          <w:trHeight w:val="268"/>
        </w:trPr>
        <w:tc>
          <w:tcPr>
            <w:tcW w:w="124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Умовний </w:t>
            </w:r>
            <w:r w:rsidR="00CF7A7E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діаметр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трубопроводу, мм</w:t>
            </w:r>
          </w:p>
        </w:tc>
        <w:tc>
          <w:tcPr>
            <w:tcW w:w="37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температура теплоносія,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20080B" w:rsidRPr="00A077BF" w:rsidTr="00CF7A7E">
        <w:trPr>
          <w:trHeight w:val="296"/>
        </w:trPr>
        <w:tc>
          <w:tcPr>
            <w:tcW w:w="124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</w:tr>
      <w:tr w:rsidR="00B86E19" w:rsidRPr="00A077BF" w:rsidTr="00523FAA">
        <w:trPr>
          <w:trHeight w:val="72"/>
        </w:trPr>
        <w:tc>
          <w:tcPr>
            <w:tcW w:w="124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9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Питомі </w:t>
            </w:r>
            <w:r w:rsidR="00B72158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показники лінійної </w:t>
            </w:r>
            <w:r w:rsidR="002A4521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густини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теплового потоку, </w:t>
            </w:r>
            <w:r w:rsidR="006532F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Вт/м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135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156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179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241</w:t>
            </w:r>
          </w:p>
        </w:tc>
      </w:tr>
      <w:tr w:rsidR="00B86E19" w:rsidRPr="00A077BF" w:rsidTr="00523FAA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186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262</w:t>
            </w:r>
          </w:p>
        </w:tc>
      </w:tr>
      <w:tr w:rsidR="00B86E19" w:rsidRPr="00A077BF" w:rsidTr="00523FAA">
        <w:trPr>
          <w:trHeight w:val="77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Криволінійні поверхні діаметром більше 1020 мм та пласкі</w:t>
            </w:r>
          </w:p>
        </w:tc>
        <w:tc>
          <w:tcPr>
            <w:tcW w:w="3759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Питомі показники </w:t>
            </w:r>
            <w:r w:rsidR="00DC22D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поверхневої густини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теплового потоку, </w:t>
            </w:r>
            <w:r w:rsidR="006532F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Вт/м2</w:t>
            </w:r>
          </w:p>
        </w:tc>
      </w:tr>
      <w:tr w:rsidR="00B86E19" w:rsidRPr="00A077BF" w:rsidTr="00523FAA">
        <w:trPr>
          <w:trHeight w:val="275"/>
        </w:trPr>
        <w:tc>
          <w:tcPr>
            <w:tcW w:w="124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</w:tbl>
    <w:p w:rsidR="00D567E4" w:rsidRPr="0029669C" w:rsidRDefault="00F5291F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Примітки:</w:t>
      </w:r>
    </w:p>
    <w:p w:rsidR="00D567E4" w:rsidRPr="0029669C" w:rsidRDefault="00FD1CC9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1. При розміщенні </w:t>
      </w:r>
      <w:r w:rsidR="00182598" w:rsidRPr="0029669C">
        <w:rPr>
          <w:rFonts w:ascii="Times New Roman" w:hAnsi="Times New Roman" w:cs="Times New Roman"/>
          <w:sz w:val="26"/>
          <w:szCs w:val="26"/>
          <w:lang w:val="uk-UA"/>
        </w:rPr>
        <w:t>ізольованих поверхонь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1A74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тунелі до </w:t>
      </w:r>
      <w:r w:rsidR="00B86E19"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показників </w:t>
      </w:r>
      <w:r w:rsidR="004D3A60" w:rsidRPr="0029669C">
        <w:rPr>
          <w:rFonts w:ascii="Times New Roman" w:hAnsi="Times New Roman" w:cs="Times New Roman"/>
          <w:sz w:val="26"/>
          <w:szCs w:val="26"/>
          <w:lang w:val="uk-UA"/>
        </w:rPr>
        <w:t>густини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слід вводити коефіцієнт 0,85. </w:t>
      </w:r>
    </w:p>
    <w:p w:rsidR="00B86E19" w:rsidRPr="0029669C" w:rsidRDefault="00FD1CC9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B86E19" w:rsidRPr="0029669C">
        <w:rPr>
          <w:rFonts w:ascii="Times New Roman" w:hAnsi="Times New Roman" w:cs="Times New Roman"/>
          <w:sz w:val="26"/>
          <w:szCs w:val="26"/>
          <w:lang w:val="uk-UA"/>
        </w:rPr>
        <w:t>Проміжні значення показників густини теплового потоку слід визначати інтерполяцією.</w:t>
      </w:r>
    </w:p>
    <w:p w:rsidR="00B86E19" w:rsidRPr="0029669C" w:rsidRDefault="00B86E19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6E19" w:rsidRPr="0029669C" w:rsidRDefault="00B86E19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Питомі показники </w:t>
      </w:r>
      <w:r w:rsidR="002A45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густини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теплового потоку </w:t>
      </w:r>
      <w:r w:rsidR="009A79C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устаткування і трубопроводів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при розміщенні в приміщенні та тунелі та кількості годин робіт на рік 5000 і менше</w:t>
      </w:r>
    </w:p>
    <w:p w:rsidR="00156B91" w:rsidRPr="0029669C" w:rsidRDefault="00156B91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247"/>
        <w:gridCol w:w="2421"/>
        <w:gridCol w:w="2423"/>
        <w:gridCol w:w="2531"/>
      </w:tblGrid>
      <w:tr w:rsidR="0020080B" w:rsidRPr="00A077BF" w:rsidTr="00523FAA">
        <w:trPr>
          <w:trHeight w:val="72"/>
        </w:trPr>
        <w:tc>
          <w:tcPr>
            <w:tcW w:w="116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Умовний </w:t>
            </w:r>
            <w:r w:rsidR="00CF7A7E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діаметр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трубопроводу, мм</w:t>
            </w:r>
          </w:p>
        </w:tc>
        <w:tc>
          <w:tcPr>
            <w:tcW w:w="383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температура теплоносія,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20080B" w:rsidRPr="00A077BF" w:rsidTr="00523FAA">
        <w:trPr>
          <w:trHeight w:val="179"/>
        </w:trPr>
        <w:tc>
          <w:tcPr>
            <w:tcW w:w="116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</w:tr>
      <w:tr w:rsidR="00B86E19" w:rsidRPr="00A077BF" w:rsidTr="00523FAA">
        <w:tc>
          <w:tcPr>
            <w:tcW w:w="116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832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Питомі показники лінійної </w:t>
            </w:r>
            <w:r w:rsidR="004D3A60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густини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теплового потоку, </w:t>
            </w:r>
            <w:r w:rsidR="006532FF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Вт/м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118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133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113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162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173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188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215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239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190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265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209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292</w:t>
            </w:r>
          </w:p>
        </w:tc>
      </w:tr>
      <w:tr w:rsidR="00B86E19" w:rsidRPr="00A077BF" w:rsidTr="00523FAA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229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318</w:t>
            </w:r>
          </w:p>
        </w:tc>
      </w:tr>
      <w:tr w:rsidR="00B86E19" w:rsidRPr="00A077BF" w:rsidTr="00523FAA">
        <w:tc>
          <w:tcPr>
            <w:tcW w:w="1168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Криволінійні поверхні діаметром більше 1020 та пласкі</w:t>
            </w:r>
          </w:p>
        </w:tc>
        <w:tc>
          <w:tcPr>
            <w:tcW w:w="3832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 xml:space="preserve">Питомі показники </w:t>
            </w:r>
            <w:r w:rsidR="004D3A60" w:rsidRPr="00A077BF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>поверхневої густини</w:t>
            </w:r>
            <w:r w:rsidRPr="00A077BF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 xml:space="preserve"> теплового потоку, </w:t>
            </w:r>
            <w:r w:rsidR="006532FF" w:rsidRPr="00A077BF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>Вт/м</w:t>
            </w:r>
            <w:r w:rsidR="006532FF" w:rsidRPr="00A077BF">
              <w:rPr>
                <w:rFonts w:ascii="Times New Roman" w:hAnsi="Times New Roman" w:cs="Times New Roman"/>
                <w:spacing w:val="-4"/>
                <w:sz w:val="26"/>
                <w:szCs w:val="26"/>
                <w:vertAlign w:val="superscript"/>
                <w:lang w:val="uk-UA"/>
              </w:rPr>
              <w:t>2</w:t>
            </w:r>
          </w:p>
        </w:tc>
      </w:tr>
      <w:tr w:rsidR="00B86E19" w:rsidRPr="00A077BF" w:rsidTr="00B83439">
        <w:tc>
          <w:tcPr>
            <w:tcW w:w="116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>36</w:t>
            </w:r>
          </w:p>
        </w:tc>
        <w:tc>
          <w:tcPr>
            <w:tcW w:w="1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>63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19" w:rsidRPr="00A077BF" w:rsidRDefault="00B86E19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>85</w:t>
            </w:r>
          </w:p>
        </w:tc>
      </w:tr>
    </w:tbl>
    <w:p w:rsidR="00D567E4" w:rsidRPr="0029669C" w:rsidRDefault="00B86E19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Примітк</w:t>
      </w:r>
      <w:r w:rsidR="00D567E4" w:rsidRPr="0029669C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F5291F" w:rsidRPr="0029669C">
        <w:rPr>
          <w:rFonts w:ascii="Times New Roman" w:hAnsi="Times New Roman" w:cs="Times New Roman"/>
          <w:sz w:val="26"/>
          <w:szCs w:val="26"/>
          <w:lang w:val="uk-UA"/>
        </w:rPr>
        <w:t>: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D567E4" w:rsidRPr="0029669C" w:rsidRDefault="00B86E19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1. При розміщенні </w:t>
      </w:r>
      <w:r w:rsidR="009A79C2" w:rsidRPr="0029669C">
        <w:rPr>
          <w:rFonts w:ascii="Times New Roman" w:hAnsi="Times New Roman" w:cs="Times New Roman"/>
          <w:sz w:val="26"/>
          <w:szCs w:val="26"/>
          <w:lang w:val="uk-UA"/>
        </w:rPr>
        <w:t>ізольованих поверхонь</w:t>
      </w:r>
      <w:r w:rsidR="00182598"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1A74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тунелі до показників </w:t>
      </w:r>
      <w:r w:rsidR="004D3A60" w:rsidRPr="0029669C">
        <w:rPr>
          <w:rFonts w:ascii="Times New Roman" w:hAnsi="Times New Roman" w:cs="Times New Roman"/>
          <w:sz w:val="26"/>
          <w:szCs w:val="26"/>
          <w:lang w:val="uk-UA"/>
        </w:rPr>
        <w:t>густини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слід вводити коефіцієнт 0,85. </w:t>
      </w:r>
    </w:p>
    <w:p w:rsidR="00B86E19" w:rsidRPr="0029669C" w:rsidRDefault="00B86E19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2. Проміжні значення показників густини теплового потоку слід визначати інтерполяцією.</w:t>
      </w:r>
    </w:p>
    <w:p w:rsidR="00B86E19" w:rsidRPr="0029669C" w:rsidRDefault="00B86E19" w:rsidP="00C328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9C2" w:rsidRPr="0029669C" w:rsidRDefault="00B86E19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Питомі показники </w:t>
      </w:r>
      <w:r w:rsidR="002A4521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через ізольовану поверхню паропроводів з конденсатопроводами при їхньому спільному прокладанні в непрохідних каналах, </w:t>
      </w:r>
      <w:r w:rsidR="006532FF" w:rsidRPr="0029669C">
        <w:rPr>
          <w:rFonts w:ascii="Times New Roman" w:hAnsi="Times New Roman" w:cs="Times New Roman"/>
          <w:sz w:val="28"/>
          <w:szCs w:val="28"/>
          <w:lang w:val="uk-UA"/>
        </w:rPr>
        <w:t>Вт/м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07"/>
        <w:gridCol w:w="1715"/>
        <w:gridCol w:w="1553"/>
        <w:gridCol w:w="2005"/>
        <w:gridCol w:w="1568"/>
        <w:gridCol w:w="1674"/>
      </w:tblGrid>
      <w:tr w:rsidR="0020080B" w:rsidRPr="00A077BF" w:rsidTr="00EB1A74">
        <w:trPr>
          <w:cantSplit/>
          <w:trHeight w:val="678"/>
        </w:trPr>
        <w:tc>
          <w:tcPr>
            <w:tcW w:w="14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A1" w:rsidRPr="00A077BF" w:rsidRDefault="009B02A1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Умовний </w:t>
            </w:r>
            <w:r w:rsidR="00CF7A7E"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діаметр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трубопроводу, мм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2A1" w:rsidRPr="00A077BF" w:rsidRDefault="009B02A1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Паропровід</w:t>
            </w:r>
          </w:p>
        </w:tc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2A1" w:rsidRPr="00A077BF" w:rsidRDefault="009B02A1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Конденсатопровід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2A1" w:rsidRPr="00A077BF" w:rsidRDefault="009B02A1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Паропровід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2A1" w:rsidRPr="00A077BF" w:rsidRDefault="009B02A1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Конденсатопровід</w:t>
            </w:r>
          </w:p>
        </w:tc>
      </w:tr>
      <w:tr w:rsidR="00810D68" w:rsidRPr="00A077BF" w:rsidTr="005C193C">
        <w:trPr>
          <w:trHeight w:val="119"/>
        </w:trPr>
        <w:tc>
          <w:tcPr>
            <w:tcW w:w="5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Паропровід</w:t>
            </w:r>
          </w:p>
        </w:tc>
        <w:tc>
          <w:tcPr>
            <w:tcW w:w="8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Конденсатопровід</w:t>
            </w:r>
          </w:p>
        </w:tc>
        <w:tc>
          <w:tcPr>
            <w:tcW w:w="3534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Розрахункова температура теплоносія,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810D68" w:rsidRPr="00A077BF" w:rsidTr="00EB1A74">
        <w:trPr>
          <w:trHeight w:val="65"/>
        </w:trPr>
        <w:tc>
          <w:tcPr>
            <w:tcW w:w="57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115</w:t>
            </w:r>
          </w:p>
        </w:tc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810D68" w:rsidRPr="00A077BF" w:rsidTr="00AF1325">
        <w:tc>
          <w:tcPr>
            <w:tcW w:w="57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9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534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Питомі показники лінійної густини теплового потоку, Вт/м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</w:tr>
      <w:tr w:rsidR="00810D68" w:rsidRPr="00A077BF" w:rsidTr="00EB1A74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142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68" w:rsidRPr="00A077BF" w:rsidRDefault="00810D68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</w:tr>
    </w:tbl>
    <w:p w:rsidR="009B02A1" w:rsidRPr="0029669C" w:rsidRDefault="00F5291F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Примітка</w:t>
      </w:r>
      <w:r w:rsidR="00E25398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B86E19"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B02A1" w:rsidRPr="0029669C">
        <w:rPr>
          <w:rFonts w:ascii="Times New Roman" w:hAnsi="Times New Roman" w:cs="Times New Roman"/>
          <w:sz w:val="26"/>
          <w:szCs w:val="26"/>
          <w:lang w:val="uk-UA"/>
        </w:rPr>
        <w:t>Проміжні значення показників густини теплового потоку слід визначати інтерполяцією.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D6FE2" w:rsidRPr="0029669C" w:rsidRDefault="002D6FE2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Питомі показники </w:t>
      </w:r>
      <w:r w:rsidR="0019184D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</w:t>
      </w:r>
      <w:r w:rsidR="001B76B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трубопроводів двотрубних водяних мереж при прокладанні в непрохідних каналах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 кількості годин роботи на рік 5000 і менше, </w:t>
      </w:r>
      <w:r w:rsidR="003B7E8E" w:rsidRPr="0029669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т/м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4"/>
        <w:gridCol w:w="1870"/>
        <w:gridCol w:w="1712"/>
        <w:gridCol w:w="1854"/>
        <w:gridCol w:w="1818"/>
      </w:tblGrid>
      <w:tr w:rsidR="00692813" w:rsidRPr="00A077BF" w:rsidTr="005C193C">
        <w:trPr>
          <w:trHeight w:val="206"/>
        </w:trPr>
        <w:tc>
          <w:tcPr>
            <w:tcW w:w="1233" w:type="pct"/>
            <w:vMerge w:val="restart"/>
            <w:vAlign w:val="center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трубопроводу, мм</w:t>
            </w:r>
          </w:p>
        </w:tc>
        <w:tc>
          <w:tcPr>
            <w:tcW w:w="3767" w:type="pct"/>
            <w:gridSpan w:val="4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Трубопровід</w:t>
            </w:r>
          </w:p>
        </w:tc>
      </w:tr>
      <w:tr w:rsidR="00692813" w:rsidRPr="00A077BF" w:rsidTr="00BF03CB">
        <w:trPr>
          <w:cantSplit/>
          <w:trHeight w:val="82"/>
        </w:trPr>
        <w:tc>
          <w:tcPr>
            <w:tcW w:w="1233" w:type="pct"/>
            <w:vMerge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71" w:type="pct"/>
            <w:vAlign w:val="center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подавальний</w:t>
            </w:r>
          </w:p>
        </w:tc>
        <w:tc>
          <w:tcPr>
            <w:tcW w:w="889" w:type="pct"/>
            <w:vAlign w:val="center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зворотний</w:t>
            </w:r>
          </w:p>
        </w:tc>
        <w:tc>
          <w:tcPr>
            <w:tcW w:w="963" w:type="pct"/>
            <w:vAlign w:val="center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подавальний</w:t>
            </w:r>
          </w:p>
        </w:tc>
        <w:tc>
          <w:tcPr>
            <w:tcW w:w="944" w:type="pct"/>
            <w:vAlign w:val="center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зворотний</w:t>
            </w:r>
          </w:p>
        </w:tc>
      </w:tr>
      <w:tr w:rsidR="00692813" w:rsidRPr="00A077BF" w:rsidTr="005C193C">
        <w:trPr>
          <w:trHeight w:val="77"/>
        </w:trPr>
        <w:tc>
          <w:tcPr>
            <w:tcW w:w="1233" w:type="pct"/>
            <w:vMerge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67" w:type="pct"/>
            <w:gridSpan w:val="4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Середньорічна температура теплоносія, </w:t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692813" w:rsidRPr="00A077BF" w:rsidTr="00BF03CB">
        <w:trPr>
          <w:trHeight w:val="70"/>
        </w:trPr>
        <w:tc>
          <w:tcPr>
            <w:tcW w:w="1233" w:type="pct"/>
            <w:vMerge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71" w:type="pct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889" w:type="pct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63" w:type="pct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944" w:type="pct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  <w:tr w:rsidR="00692813" w:rsidRPr="00A077BF" w:rsidTr="00692813">
        <w:trPr>
          <w:trHeight w:val="300"/>
        </w:trPr>
        <w:tc>
          <w:tcPr>
            <w:tcW w:w="1233" w:type="pct"/>
            <w:vMerge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67" w:type="pct"/>
            <w:gridSpan w:val="4"/>
          </w:tcPr>
          <w:p w:rsidR="00692813" w:rsidRPr="00A077BF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Питомі показники лінійної густини теплового потоку, Вт/м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87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</w:tr>
      <w:tr w:rsidR="00BD00FC" w:rsidRPr="00A077BF" w:rsidTr="00BF03CB">
        <w:trPr>
          <w:trHeight w:val="288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600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107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163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130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181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138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190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152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</w:tr>
      <w:tr w:rsidR="00BD00FC" w:rsidRPr="00A077BF" w:rsidTr="00BF03CB">
        <w:trPr>
          <w:trHeight w:val="300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185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257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</w:tr>
      <w:tr w:rsidR="00BD00FC" w:rsidRPr="00A077BF" w:rsidTr="00BF03CB">
        <w:trPr>
          <w:trHeight w:val="252"/>
        </w:trPr>
        <w:tc>
          <w:tcPr>
            <w:tcW w:w="123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1400</w:t>
            </w:r>
          </w:p>
        </w:tc>
        <w:tc>
          <w:tcPr>
            <w:tcW w:w="971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204</w:t>
            </w:r>
          </w:p>
        </w:tc>
        <w:tc>
          <w:tcPr>
            <w:tcW w:w="889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963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284</w:t>
            </w:r>
          </w:p>
        </w:tc>
        <w:tc>
          <w:tcPr>
            <w:tcW w:w="944" w:type="pct"/>
          </w:tcPr>
          <w:p w:rsidR="002D6FE2" w:rsidRPr="00A077BF" w:rsidRDefault="002D6FE2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77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</w:p>
        </w:tc>
      </w:tr>
    </w:tbl>
    <w:p w:rsidR="00C832CF" w:rsidRPr="0029669C" w:rsidRDefault="00C832CF" w:rsidP="00C328DA">
      <w:pPr>
        <w:spacing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BD00FC" w:rsidRPr="0029669C" w:rsidRDefault="00BD00FC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Питомі показники </w:t>
      </w:r>
      <w:r w:rsidR="0019184D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</w:t>
      </w:r>
      <w:r w:rsidR="001B76B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трубопроводів двотрубних водяних мереж при прокладанні в непрохідних каналах 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 кількості годин роботи на рік понад 5000, </w:t>
      </w:r>
      <w:r w:rsidR="003B7E8E" w:rsidRPr="0029669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>т/м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0"/>
        <w:gridCol w:w="1854"/>
        <w:gridCol w:w="237"/>
        <w:gridCol w:w="1475"/>
        <w:gridCol w:w="141"/>
        <w:gridCol w:w="1758"/>
        <w:gridCol w:w="1773"/>
      </w:tblGrid>
      <w:tr w:rsidR="00692813" w:rsidRPr="00D63ECB" w:rsidTr="00BF03CB">
        <w:tc>
          <w:tcPr>
            <w:tcW w:w="1241" w:type="pct"/>
            <w:vMerge w:val="restart"/>
            <w:vAlign w:val="center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трубопроводу, мм</w:t>
            </w:r>
          </w:p>
        </w:tc>
        <w:tc>
          <w:tcPr>
            <w:tcW w:w="3759" w:type="pct"/>
            <w:gridSpan w:val="6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Трубопровід</w:t>
            </w:r>
          </w:p>
        </w:tc>
      </w:tr>
      <w:tr w:rsidR="00692813" w:rsidRPr="00D63ECB" w:rsidTr="00BF03CB">
        <w:trPr>
          <w:trHeight w:val="365"/>
        </w:trPr>
        <w:tc>
          <w:tcPr>
            <w:tcW w:w="1241" w:type="pct"/>
            <w:vMerge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86" w:type="pct"/>
            <w:gridSpan w:val="2"/>
            <w:vAlign w:val="center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подавальний</w:t>
            </w:r>
          </w:p>
        </w:tc>
        <w:tc>
          <w:tcPr>
            <w:tcW w:w="839" w:type="pct"/>
            <w:gridSpan w:val="2"/>
            <w:vAlign w:val="center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зворотний</w:t>
            </w:r>
          </w:p>
        </w:tc>
        <w:tc>
          <w:tcPr>
            <w:tcW w:w="913" w:type="pct"/>
            <w:vAlign w:val="center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подавальний</w:t>
            </w:r>
          </w:p>
        </w:tc>
        <w:tc>
          <w:tcPr>
            <w:tcW w:w="921" w:type="pct"/>
            <w:vAlign w:val="center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зворотний</w:t>
            </w:r>
          </w:p>
        </w:tc>
      </w:tr>
      <w:tr w:rsidR="00692813" w:rsidRPr="00D63ECB" w:rsidTr="00BF03CB">
        <w:tc>
          <w:tcPr>
            <w:tcW w:w="1241" w:type="pct"/>
            <w:vMerge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9" w:type="pct"/>
            <w:gridSpan w:val="6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Середньорічна температура теплоносія, </w:t>
            </w: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692813" w:rsidRPr="00D63ECB" w:rsidTr="00BF03CB">
        <w:tc>
          <w:tcPr>
            <w:tcW w:w="1241" w:type="pct"/>
            <w:vMerge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63" w:type="pct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889" w:type="pct"/>
            <w:gridSpan w:val="2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86" w:type="pct"/>
            <w:gridSpan w:val="2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921" w:type="pct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  <w:tr w:rsidR="00692813" w:rsidRPr="00D63ECB" w:rsidTr="00692813">
        <w:tc>
          <w:tcPr>
            <w:tcW w:w="1241" w:type="pct"/>
            <w:vMerge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9" w:type="pct"/>
            <w:gridSpan w:val="6"/>
          </w:tcPr>
          <w:p w:rsidR="00692813" w:rsidRPr="00D63ECB" w:rsidRDefault="00692813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Питомі показники лінійної густини теплового потоку, Вт/м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151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117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158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144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185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</w:tr>
      <w:tr w:rsidR="00AC7EE5" w:rsidRPr="00D63ECB" w:rsidTr="00BF03CB">
        <w:tc>
          <w:tcPr>
            <w:tcW w:w="124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1400</w:t>
            </w:r>
          </w:p>
        </w:tc>
        <w:tc>
          <w:tcPr>
            <w:tcW w:w="963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152</w:t>
            </w:r>
          </w:p>
        </w:tc>
        <w:tc>
          <w:tcPr>
            <w:tcW w:w="889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</w:p>
        </w:tc>
        <w:tc>
          <w:tcPr>
            <w:tcW w:w="986" w:type="pct"/>
            <w:gridSpan w:val="2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210</w:t>
            </w:r>
          </w:p>
        </w:tc>
        <w:tc>
          <w:tcPr>
            <w:tcW w:w="921" w:type="pct"/>
          </w:tcPr>
          <w:p w:rsidR="00AC7EE5" w:rsidRPr="00D63ECB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E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</w:tbl>
    <w:p w:rsidR="008B3726" w:rsidRPr="0029669C" w:rsidRDefault="00AC7EE5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Примітки: </w:t>
      </w:r>
    </w:p>
    <w:p w:rsidR="008B3726" w:rsidRPr="0029669C" w:rsidRDefault="00BD00FC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1. Розрахункові середньорічні температури води у в</w:t>
      </w:r>
      <w:r w:rsidR="00E80FCB"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одяних теплових мережах </w:t>
      </w:r>
      <w:r w:rsidR="00E80FCB" w:rsidRPr="00E25398">
        <w:rPr>
          <w:rFonts w:ascii="Times New Roman" w:hAnsi="Times New Roman" w:cs="Times New Roman"/>
          <w:sz w:val="26"/>
          <w:szCs w:val="26"/>
          <w:lang w:val="uk-UA"/>
        </w:rPr>
        <w:t xml:space="preserve">65, 90 </w:t>
      </w:r>
      <w:r w:rsidRPr="00E25398">
        <w:rPr>
          <w:rFonts w:ascii="Times New Roman" w:hAnsi="Times New Roman" w:cs="Times New Roman"/>
          <w:sz w:val="26"/>
          <w:szCs w:val="26"/>
          <w:lang w:val="uk-UA"/>
        </w:rPr>
        <w:sym w:font="Symbol" w:char="F0B0"/>
      </w:r>
      <w:r w:rsidRPr="00E25398">
        <w:rPr>
          <w:rFonts w:ascii="Times New Roman" w:hAnsi="Times New Roman" w:cs="Times New Roman"/>
          <w:sz w:val="26"/>
          <w:szCs w:val="26"/>
          <w:lang w:val="uk-UA"/>
        </w:rPr>
        <w:t>С відповідають темпер</w:t>
      </w:r>
      <w:r w:rsidR="00E80FCB" w:rsidRPr="00E25398">
        <w:rPr>
          <w:rFonts w:ascii="Times New Roman" w:hAnsi="Times New Roman" w:cs="Times New Roman"/>
          <w:sz w:val="26"/>
          <w:szCs w:val="26"/>
          <w:lang w:val="uk-UA"/>
        </w:rPr>
        <w:t>атурним графікам 95</w:t>
      </w:r>
      <w:r w:rsidR="001B2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5398" w:rsidRPr="00E2539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B2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CB" w:rsidRPr="00E25398">
        <w:rPr>
          <w:rFonts w:ascii="Times New Roman" w:hAnsi="Times New Roman" w:cs="Times New Roman"/>
          <w:sz w:val="26"/>
          <w:szCs w:val="26"/>
          <w:lang w:val="uk-UA"/>
        </w:rPr>
        <w:t>70, 150</w:t>
      </w:r>
      <w:r w:rsidR="001B2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11CF9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B2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CB" w:rsidRPr="00E25398">
        <w:rPr>
          <w:rFonts w:ascii="Times New Roman" w:hAnsi="Times New Roman" w:cs="Times New Roman"/>
          <w:sz w:val="26"/>
          <w:szCs w:val="26"/>
          <w:lang w:val="uk-UA"/>
        </w:rPr>
        <w:t xml:space="preserve">70 </w:t>
      </w:r>
      <w:r w:rsidRPr="00E25398">
        <w:rPr>
          <w:rFonts w:ascii="Times New Roman" w:hAnsi="Times New Roman" w:cs="Times New Roman"/>
          <w:sz w:val="26"/>
          <w:szCs w:val="26"/>
          <w:lang w:val="uk-UA"/>
        </w:rPr>
        <w:sym w:font="Symbol" w:char="F0B0"/>
      </w:r>
      <w:r w:rsidRPr="00E25398">
        <w:rPr>
          <w:rFonts w:ascii="Times New Roman" w:hAnsi="Times New Roman" w:cs="Times New Roman"/>
          <w:sz w:val="26"/>
          <w:szCs w:val="26"/>
          <w:lang w:val="uk-UA"/>
        </w:rPr>
        <w:t>С.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AC7EE5" w:rsidRPr="0029669C" w:rsidRDefault="00BD00FC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AC7EE5" w:rsidRPr="0029669C">
        <w:rPr>
          <w:rFonts w:ascii="Times New Roman" w:hAnsi="Times New Roman" w:cs="Times New Roman"/>
          <w:sz w:val="26"/>
          <w:szCs w:val="26"/>
          <w:lang w:val="uk-UA"/>
        </w:rPr>
        <w:t>Проміжні значення показників густини теплового потоку слід визначати інтерполяцією.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868FF" w:rsidRPr="0029669C" w:rsidRDefault="001B76BB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Питомі показники </w:t>
      </w:r>
      <w:r w:rsidR="00921A92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трубопроводів при двотрубному підземному безканальному прокладанні водяних теплових мереж 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 кількості годин роботи на рік 5000 і менше, </w:t>
      </w:r>
      <w:r w:rsidR="003B7E8E" w:rsidRPr="0029669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>т/м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248"/>
        <w:gridCol w:w="1851"/>
        <w:gridCol w:w="1853"/>
        <w:gridCol w:w="1853"/>
        <w:gridCol w:w="1817"/>
      </w:tblGrid>
      <w:tr w:rsidR="002F2446" w:rsidRPr="0029669C" w:rsidTr="00F96FA3">
        <w:trPr>
          <w:trHeight w:val="77"/>
        </w:trPr>
        <w:tc>
          <w:tcPr>
            <w:tcW w:w="116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трубопроводу, мм</w:t>
            </w:r>
          </w:p>
        </w:tc>
        <w:tc>
          <w:tcPr>
            <w:tcW w:w="383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Трубопроводи водяних теплових мереж</w:t>
            </w:r>
          </w:p>
        </w:tc>
      </w:tr>
      <w:tr w:rsidR="002F2446" w:rsidRPr="0029669C" w:rsidTr="00F96FA3">
        <w:trPr>
          <w:trHeight w:val="85"/>
        </w:trPr>
        <w:tc>
          <w:tcPr>
            <w:tcW w:w="116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6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подавальний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зворотний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подавальний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зворотний</w:t>
            </w:r>
          </w:p>
        </w:tc>
      </w:tr>
      <w:tr w:rsidR="002F2446" w:rsidRPr="0029669C" w:rsidTr="00F96FA3">
        <w:trPr>
          <w:trHeight w:val="72"/>
        </w:trPr>
        <w:tc>
          <w:tcPr>
            <w:tcW w:w="116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832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Середньорічна температура теплоносія,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2F2446" w:rsidRPr="0029669C" w:rsidTr="00AF1325">
        <w:trPr>
          <w:trHeight w:val="72"/>
        </w:trPr>
        <w:tc>
          <w:tcPr>
            <w:tcW w:w="116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  <w:tr w:rsidR="002F2446" w:rsidRPr="0029669C" w:rsidTr="002F2446">
        <w:tc>
          <w:tcPr>
            <w:tcW w:w="116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446" w:rsidRPr="0029669C" w:rsidRDefault="002F2446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83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F2446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Питомі показники лінійної густини теплового потоку, Вт/м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133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163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186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203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AC7EE5" w:rsidRPr="0029669C" w:rsidTr="00F96FA3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226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</w:tc>
      </w:tr>
    </w:tbl>
    <w:p w:rsidR="008B3726" w:rsidRPr="0029669C" w:rsidRDefault="005868FF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Примітки: </w:t>
      </w:r>
    </w:p>
    <w:p w:rsidR="008B3726" w:rsidRPr="0029669C" w:rsidRDefault="005868FF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1. Проміжні значення показників густини теплового потоку слід визначати інтерполяцією.</w:t>
      </w:r>
    </w:p>
    <w:p w:rsidR="005868FF" w:rsidRPr="0029669C" w:rsidRDefault="005868FF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2. Розрахункові середньорічні температури води у водяних мережах 65, 90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sym w:font="Symbol" w:char="F0B0"/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>С відповідають температурним графікам 95</w:t>
      </w:r>
      <w:r w:rsidR="001B2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11CF9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B2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>70, 150</w:t>
      </w:r>
      <w:r w:rsidR="001B2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11CF9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B2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70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sym w:font="Symbol" w:char="F0B0"/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</w:p>
    <w:p w:rsidR="005868FF" w:rsidRDefault="005868FF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EA6" w:rsidRPr="0029669C" w:rsidRDefault="00CB1EA6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C7EE5" w:rsidRPr="0029669C" w:rsidRDefault="00CC7273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Питомі показники </w:t>
      </w:r>
      <w:r w:rsidR="005836C0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</w:t>
      </w:r>
      <w:r w:rsidR="001B76B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через ізольовану поверхню трубопроводів при двотрубному підземному безканальному прокладанні водяних теплових мереж 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 кількості годин роботи на рік понад 5000, </w:t>
      </w:r>
      <w:r w:rsidR="003B7E8E" w:rsidRPr="0029669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C7EE5" w:rsidRPr="0029669C">
        <w:rPr>
          <w:rFonts w:ascii="Times New Roman" w:hAnsi="Times New Roman" w:cs="Times New Roman"/>
          <w:sz w:val="28"/>
          <w:szCs w:val="28"/>
          <w:lang w:val="uk-UA"/>
        </w:rPr>
        <w:t>т/м</w:t>
      </w:r>
    </w:p>
    <w:p w:rsidR="00156B91" w:rsidRPr="0029669C" w:rsidRDefault="00156B91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388"/>
        <w:gridCol w:w="1853"/>
        <w:gridCol w:w="1711"/>
        <w:gridCol w:w="1996"/>
        <w:gridCol w:w="1674"/>
      </w:tblGrid>
      <w:tr w:rsidR="00E0566F" w:rsidRPr="0029669C" w:rsidTr="004F2890">
        <w:tc>
          <w:tcPr>
            <w:tcW w:w="124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Умовний діаметр трубопроводу, мм</w:t>
            </w:r>
          </w:p>
        </w:tc>
        <w:tc>
          <w:tcPr>
            <w:tcW w:w="37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Трубопроводи водяних теплових мереж</w:t>
            </w:r>
          </w:p>
        </w:tc>
      </w:tr>
      <w:tr w:rsidR="00E0566F" w:rsidRPr="0029669C" w:rsidTr="004F2890">
        <w:trPr>
          <w:trHeight w:val="134"/>
        </w:trPr>
        <w:tc>
          <w:tcPr>
            <w:tcW w:w="124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подавальний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зворотний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подавальний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зворотний</w:t>
            </w:r>
          </w:p>
        </w:tc>
      </w:tr>
      <w:tr w:rsidR="00E0566F" w:rsidRPr="0029669C" w:rsidTr="004F2890">
        <w:trPr>
          <w:trHeight w:val="72"/>
        </w:trPr>
        <w:tc>
          <w:tcPr>
            <w:tcW w:w="124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9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Середньорічна температура теплоносія,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sym w:font="Symbol" w:char="F0B0"/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</w:p>
        </w:tc>
      </w:tr>
      <w:tr w:rsidR="00E0566F" w:rsidRPr="0029669C" w:rsidTr="00AF1325">
        <w:trPr>
          <w:trHeight w:val="72"/>
        </w:trPr>
        <w:tc>
          <w:tcPr>
            <w:tcW w:w="124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  <w:tr w:rsidR="00E0566F" w:rsidRPr="0029669C" w:rsidTr="00E0566F">
        <w:tc>
          <w:tcPr>
            <w:tcW w:w="124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9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0566F" w:rsidRPr="0029669C" w:rsidRDefault="00E0566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Питомі показники лінійної густини теплового потоку, Вт/м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80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138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</w:tr>
      <w:tr w:rsidR="00AC7EE5" w:rsidRPr="0029669C" w:rsidTr="004F2890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5" w:rsidRPr="0029669C" w:rsidRDefault="00AC7EE5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</w:tr>
    </w:tbl>
    <w:p w:rsidR="008B3726" w:rsidRPr="0029669C" w:rsidRDefault="005868FF" w:rsidP="00C328DA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Примітки: </w:t>
      </w:r>
    </w:p>
    <w:p w:rsidR="00516172" w:rsidRPr="0029669C" w:rsidRDefault="00AC7EE5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5868FF"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Проміжні значення показників густини теплового потоку слід визначати інтерполяцією. </w:t>
      </w:r>
    </w:p>
    <w:p w:rsidR="00AC7EE5" w:rsidRPr="0029669C" w:rsidRDefault="00AC7EE5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2. Розрахункові середньорічні температури води у водяних мережах 65, 90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sym w:font="Symbol" w:char="F0B0"/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>С відповідають температурним графікам 95</w:t>
      </w:r>
      <w:r w:rsidR="001B2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65D1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B2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>70, 150</w:t>
      </w:r>
      <w:r w:rsidR="001B2B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65D1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B2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70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sym w:font="Symbol" w:char="F0B0"/>
      </w:r>
      <w:r w:rsidR="005868FF"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</w:p>
    <w:p w:rsidR="00F96C8F" w:rsidRPr="0029669C" w:rsidRDefault="00F96C8F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96C8F" w:rsidRPr="0029669C" w:rsidRDefault="005868FF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AE6B1C" w:rsidRPr="002966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6C8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Коефіцієнт K2, що враховує зміну питомих </w:t>
      </w:r>
      <w:r w:rsidR="007708E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</w:t>
      </w:r>
      <w:r w:rsidR="005836C0" w:rsidRPr="0029669C">
        <w:rPr>
          <w:rFonts w:ascii="Times New Roman" w:hAnsi="Times New Roman" w:cs="Times New Roman"/>
          <w:sz w:val="28"/>
          <w:szCs w:val="28"/>
          <w:lang w:val="uk-UA"/>
        </w:rPr>
        <w:t>густини</w:t>
      </w:r>
      <w:r w:rsidR="00F96C8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потоку при застосуванні теплоізоляційного шару з пінополіуретану, фенольного поропласту </w:t>
      </w:r>
      <w:r w:rsidR="004A0883" w:rsidRPr="0029669C">
        <w:rPr>
          <w:rFonts w:ascii="Times New Roman" w:hAnsi="Times New Roman" w:cs="Times New Roman"/>
          <w:sz w:val="28"/>
          <w:szCs w:val="28"/>
          <w:lang w:val="uk-UA"/>
        </w:rPr>
        <w:t>ФЛ</w:t>
      </w:r>
      <w:r w:rsidR="00704DE2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5C1D7D" w:rsidRPr="0029669C">
        <w:rPr>
          <w:rFonts w:ascii="Times New Roman" w:hAnsi="Times New Roman" w:cs="Times New Roman"/>
          <w:sz w:val="28"/>
          <w:szCs w:val="28"/>
          <w:lang w:val="uk-UA"/>
        </w:rPr>
        <w:t>з використанням попередньо теплоізольованих трубопроводів</w:t>
      </w:r>
      <w:r w:rsidR="00EF0F3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 безканальній прокладці</w:t>
      </w:r>
    </w:p>
    <w:p w:rsidR="004F2890" w:rsidRPr="0029669C" w:rsidRDefault="004F2890" w:rsidP="00C328DA">
      <w:pPr>
        <w:tabs>
          <w:tab w:val="left" w:pos="6946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389"/>
        <w:gridCol w:w="1565"/>
        <w:gridCol w:w="429"/>
        <w:gridCol w:w="1139"/>
        <w:gridCol w:w="999"/>
        <w:gridCol w:w="427"/>
        <w:gridCol w:w="1674"/>
      </w:tblGrid>
      <w:tr w:rsidR="0020080B" w:rsidRPr="0029669C" w:rsidTr="004F2890">
        <w:trPr>
          <w:trHeight w:val="72"/>
        </w:trPr>
        <w:tc>
          <w:tcPr>
            <w:tcW w:w="1761" w:type="pct"/>
            <w:vMerge w:val="restart"/>
            <w:vAlign w:val="center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Матеріал теплоізоляційного шару</w:t>
            </w:r>
          </w:p>
        </w:tc>
        <w:tc>
          <w:tcPr>
            <w:tcW w:w="3239" w:type="pct"/>
            <w:gridSpan w:val="6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Умовний </w:t>
            </w:r>
            <w:r w:rsidR="00CF7A7E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діаметр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трубопроводу, мм</w:t>
            </w:r>
          </w:p>
        </w:tc>
      </w:tr>
      <w:tr w:rsidR="00EF0F3D" w:rsidRPr="0029669C" w:rsidTr="004F2890">
        <w:trPr>
          <w:trHeight w:val="72"/>
        </w:trPr>
        <w:tc>
          <w:tcPr>
            <w:tcW w:w="1761" w:type="pct"/>
            <w:vMerge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13" w:type="pct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  <w:r w:rsidR="001B2B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E65D1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1B2B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815" w:type="pct"/>
            <w:gridSpan w:val="2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>80</w:t>
            </w:r>
            <w:r w:rsidR="001B2BF2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 xml:space="preserve"> </w:t>
            </w:r>
            <w:r w:rsidR="002E65D1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1B2B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>150</w:t>
            </w:r>
          </w:p>
        </w:tc>
        <w:tc>
          <w:tcPr>
            <w:tcW w:w="741" w:type="pct"/>
            <w:gridSpan w:val="2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  <w:r w:rsidR="001B2B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E65D1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1B2B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870" w:type="pct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  <w:r w:rsidR="00B3441A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F0F3D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 більше</w:t>
            </w:r>
          </w:p>
        </w:tc>
      </w:tr>
      <w:tr w:rsidR="0020080B" w:rsidRPr="0029669C" w:rsidTr="004F2890">
        <w:trPr>
          <w:trHeight w:val="72"/>
        </w:trPr>
        <w:tc>
          <w:tcPr>
            <w:tcW w:w="1761" w:type="pct"/>
            <w:vMerge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39" w:type="pct"/>
            <w:gridSpan w:val="6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Коефіцієнт K2</w:t>
            </w:r>
          </w:p>
        </w:tc>
      </w:tr>
      <w:tr w:rsidR="00C9750A" w:rsidRPr="0029669C" w:rsidTr="00325B39">
        <w:trPr>
          <w:trHeight w:val="532"/>
        </w:trPr>
        <w:tc>
          <w:tcPr>
            <w:tcW w:w="1761" w:type="pct"/>
          </w:tcPr>
          <w:p w:rsidR="008A6CDC" w:rsidRPr="0029669C" w:rsidRDefault="00F96C8F" w:rsidP="00C328DA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  <w:t>Пінополіуретан, фенольн</w:t>
            </w:r>
            <w:r w:rsidR="00516172" w:rsidRPr="0029669C"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  <w:t>и</w:t>
            </w:r>
            <w:r w:rsidRPr="0029669C"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  <w:t>й поропласт ФЛ</w:t>
            </w:r>
          </w:p>
        </w:tc>
        <w:tc>
          <w:tcPr>
            <w:tcW w:w="813" w:type="pct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  <w:tc>
          <w:tcPr>
            <w:tcW w:w="815" w:type="pct"/>
            <w:gridSpan w:val="2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0,6</w:t>
            </w:r>
          </w:p>
        </w:tc>
        <w:tc>
          <w:tcPr>
            <w:tcW w:w="741" w:type="pct"/>
            <w:gridSpan w:val="2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0,7</w:t>
            </w:r>
          </w:p>
        </w:tc>
        <w:tc>
          <w:tcPr>
            <w:tcW w:w="870" w:type="pct"/>
          </w:tcPr>
          <w:p w:rsidR="00F96C8F" w:rsidRPr="0029669C" w:rsidRDefault="00F96C8F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0,8</w:t>
            </w:r>
          </w:p>
        </w:tc>
      </w:tr>
      <w:tr w:rsidR="00EF0F3D" w:rsidRPr="0079616B" w:rsidTr="00156B91">
        <w:trPr>
          <w:trHeight w:val="700"/>
        </w:trPr>
        <w:tc>
          <w:tcPr>
            <w:tcW w:w="1761" w:type="pct"/>
            <w:vMerge w:val="restart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  <w:t xml:space="preserve">Попередньо теплоізольовані трубопроводи </w:t>
            </w:r>
            <w:r w:rsidR="00325B39" w:rsidRPr="0029669C"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  <w:t>при двотрубному підземному безканальному прокладанні</w:t>
            </w:r>
          </w:p>
        </w:tc>
        <w:tc>
          <w:tcPr>
            <w:tcW w:w="3239" w:type="pct"/>
            <w:gridSpan w:val="6"/>
            <w:shd w:val="clear" w:color="auto" w:fill="auto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 теплопровідності ізоляції із спіненого пінополіуретану 0,033 Вт/(м °С)</w:t>
            </w:r>
          </w:p>
        </w:tc>
      </w:tr>
      <w:tr w:rsidR="00EF0F3D" w:rsidRPr="0029669C" w:rsidTr="004F2890">
        <w:trPr>
          <w:trHeight w:val="229"/>
        </w:trPr>
        <w:tc>
          <w:tcPr>
            <w:tcW w:w="1761" w:type="pct"/>
            <w:vMerge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</w:pPr>
          </w:p>
        </w:tc>
        <w:tc>
          <w:tcPr>
            <w:tcW w:w="3239" w:type="pct"/>
            <w:gridSpan w:val="6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Умовний </w:t>
            </w:r>
            <w:r w:rsidR="00CF7A7E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діаметр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трубопроводу, мм</w:t>
            </w:r>
          </w:p>
        </w:tc>
      </w:tr>
      <w:tr w:rsidR="00EF0F3D" w:rsidRPr="0029669C" w:rsidTr="004F2890">
        <w:trPr>
          <w:trHeight w:val="95"/>
        </w:trPr>
        <w:tc>
          <w:tcPr>
            <w:tcW w:w="1761" w:type="pct"/>
            <w:vMerge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</w:pPr>
          </w:p>
        </w:tc>
        <w:tc>
          <w:tcPr>
            <w:tcW w:w="1036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25</w:t>
            </w:r>
            <w:r w:rsidR="001B2BF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="002E65D1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1B2B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50</w:t>
            </w:r>
          </w:p>
        </w:tc>
        <w:tc>
          <w:tcPr>
            <w:tcW w:w="1111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65</w:t>
            </w:r>
            <w:r w:rsidR="001B2BF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="002E65D1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1B2B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400</w:t>
            </w:r>
          </w:p>
        </w:tc>
        <w:tc>
          <w:tcPr>
            <w:tcW w:w="1092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500 і більше</w:t>
            </w:r>
          </w:p>
        </w:tc>
      </w:tr>
      <w:tr w:rsidR="00EF0F3D" w:rsidRPr="0029669C" w:rsidTr="004F2890">
        <w:trPr>
          <w:trHeight w:val="103"/>
        </w:trPr>
        <w:tc>
          <w:tcPr>
            <w:tcW w:w="1761" w:type="pct"/>
            <w:vMerge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</w:pPr>
          </w:p>
        </w:tc>
        <w:tc>
          <w:tcPr>
            <w:tcW w:w="3239" w:type="pct"/>
            <w:gridSpan w:val="6"/>
            <w:vAlign w:val="center"/>
          </w:tcPr>
          <w:p w:rsidR="00EF0F3D" w:rsidRPr="0029669C" w:rsidRDefault="00EF0F3D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Коефіцієнт K2</w:t>
            </w:r>
          </w:p>
        </w:tc>
      </w:tr>
      <w:tr w:rsidR="00EF0F3D" w:rsidRPr="0029669C" w:rsidTr="004F2890">
        <w:trPr>
          <w:trHeight w:val="72"/>
        </w:trPr>
        <w:tc>
          <w:tcPr>
            <w:tcW w:w="1761" w:type="pct"/>
            <w:vMerge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</w:pPr>
          </w:p>
        </w:tc>
        <w:tc>
          <w:tcPr>
            <w:tcW w:w="1036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0,36</w:t>
            </w:r>
          </w:p>
        </w:tc>
        <w:tc>
          <w:tcPr>
            <w:tcW w:w="1111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0,4</w:t>
            </w:r>
          </w:p>
        </w:tc>
        <w:tc>
          <w:tcPr>
            <w:tcW w:w="1092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0,36</w:t>
            </w:r>
          </w:p>
        </w:tc>
      </w:tr>
      <w:tr w:rsidR="00EF0F3D" w:rsidRPr="0079616B" w:rsidTr="004F2890">
        <w:trPr>
          <w:trHeight w:val="261"/>
        </w:trPr>
        <w:tc>
          <w:tcPr>
            <w:tcW w:w="1761" w:type="pct"/>
            <w:vMerge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</w:pPr>
          </w:p>
        </w:tc>
        <w:tc>
          <w:tcPr>
            <w:tcW w:w="3239" w:type="pct"/>
            <w:gridSpan w:val="6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 теплопровідності ізоляції із спіненого пінополіуретану 0,027 Вт/(м °С )</w:t>
            </w:r>
          </w:p>
        </w:tc>
      </w:tr>
      <w:tr w:rsidR="00EF0F3D" w:rsidRPr="0029669C" w:rsidTr="00EF0F3D">
        <w:trPr>
          <w:trHeight w:val="428"/>
        </w:trPr>
        <w:tc>
          <w:tcPr>
            <w:tcW w:w="1761" w:type="pct"/>
            <w:vMerge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6"/>
                <w:szCs w:val="26"/>
                <w:highlight w:val="green"/>
                <w:lang w:val="uk-UA"/>
              </w:rPr>
            </w:pPr>
          </w:p>
        </w:tc>
        <w:tc>
          <w:tcPr>
            <w:tcW w:w="3239" w:type="pct"/>
            <w:gridSpan w:val="6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Коефіцієнт K2</w:t>
            </w:r>
          </w:p>
        </w:tc>
      </w:tr>
      <w:tr w:rsidR="00EF0F3D" w:rsidRPr="0029669C" w:rsidTr="00156B91">
        <w:trPr>
          <w:trHeight w:val="268"/>
        </w:trPr>
        <w:tc>
          <w:tcPr>
            <w:tcW w:w="1761" w:type="pct"/>
            <w:vMerge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6"/>
                <w:szCs w:val="26"/>
                <w:highlight w:val="green"/>
                <w:lang w:val="uk-UA"/>
              </w:rPr>
            </w:pPr>
          </w:p>
        </w:tc>
        <w:tc>
          <w:tcPr>
            <w:tcW w:w="1036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0,3</w:t>
            </w:r>
          </w:p>
        </w:tc>
        <w:tc>
          <w:tcPr>
            <w:tcW w:w="1111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0,33</w:t>
            </w:r>
          </w:p>
        </w:tc>
        <w:tc>
          <w:tcPr>
            <w:tcW w:w="1092" w:type="pct"/>
            <w:gridSpan w:val="2"/>
            <w:vAlign w:val="center"/>
          </w:tcPr>
          <w:p w:rsidR="00EF0F3D" w:rsidRPr="0029669C" w:rsidRDefault="00EF0F3D" w:rsidP="00C328DA">
            <w:pPr>
              <w:tabs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0,3</w:t>
            </w:r>
          </w:p>
        </w:tc>
      </w:tr>
    </w:tbl>
    <w:p w:rsidR="00842C32" w:rsidRPr="0029669C" w:rsidRDefault="00842C32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5A17" w:rsidRPr="0029669C" w:rsidRDefault="00935A17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20C8" w:rsidRPr="0029669C" w:rsidRDefault="008920C8" w:rsidP="00C328DA">
      <w:pPr>
        <w:pStyle w:val="a7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669C">
        <w:rPr>
          <w:rFonts w:ascii="Times New Roman" w:hAnsi="Times New Roman"/>
          <w:b/>
          <w:sz w:val="28"/>
          <w:szCs w:val="28"/>
          <w:lang w:val="uk-UA"/>
        </w:rPr>
        <w:t>Розрахунок витрат палива для технологічних потреб виробництва теплової енергії</w:t>
      </w:r>
    </w:p>
    <w:p w:rsidR="008920C8" w:rsidRPr="0029669C" w:rsidRDefault="008920C8" w:rsidP="00C328D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  <w:highlight w:val="lightGray"/>
          <w:lang w:val="uk-UA"/>
        </w:rPr>
      </w:pPr>
    </w:p>
    <w:p w:rsidR="009722C6" w:rsidRPr="0029669C" w:rsidRDefault="00CE04B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9722C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96085C" w:rsidRPr="0029669C">
        <w:rPr>
          <w:rFonts w:ascii="Times New Roman" w:hAnsi="Times New Roman" w:cs="Times New Roman"/>
          <w:sz w:val="28"/>
          <w:szCs w:val="28"/>
          <w:lang w:val="uk-UA"/>
        </w:rPr>
        <w:t>Загальні в</w:t>
      </w:r>
      <w:r w:rsidR="0082129A" w:rsidRPr="0029669C">
        <w:rPr>
          <w:rFonts w:ascii="Times New Roman" w:hAnsi="Times New Roman" w:cs="Times New Roman"/>
          <w:sz w:val="28"/>
          <w:szCs w:val="28"/>
          <w:lang w:val="uk-UA"/>
        </w:rPr>
        <w:t>итрат</w:t>
      </w:r>
      <w:r w:rsidR="009722C6" w:rsidRPr="00296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2129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палива</w:t>
      </w:r>
      <w:r w:rsidR="009D467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для технологічних потреб виробництва теплової енергії </w:t>
      </w:r>
      <w:r w:rsidR="009722C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включають витрати палива на виробництво теплової енергії та витрати палива </w:t>
      </w:r>
      <w:r w:rsidR="00CC159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B748E" w:rsidRPr="0029669C">
        <w:rPr>
          <w:rFonts w:ascii="Times New Roman" w:hAnsi="Times New Roman" w:cs="Times New Roman"/>
          <w:sz w:val="28"/>
          <w:szCs w:val="28"/>
          <w:lang w:val="uk-UA"/>
        </w:rPr>
        <w:t>розпал</w:t>
      </w:r>
      <w:r w:rsidR="009722C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котлів</w:t>
      </w:r>
      <w:r w:rsidR="003864B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05F16" w:rsidRPr="0029669C" w:rsidRDefault="003864BD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 па</w:t>
      </w:r>
      <w:r w:rsidR="0096085C" w:rsidRPr="0029669C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ва для технологічних потреб </w:t>
      </w:r>
      <w:r w:rsidR="0096085C" w:rsidRPr="0029669C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 визначаються</w:t>
      </w:r>
      <w:r w:rsidR="00CC159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F172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умовних (кг у.</w:t>
      </w:r>
      <w:r w:rsidR="00194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85C" w:rsidRPr="0029669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358B6" w:rsidRPr="0029669C">
        <w:rPr>
          <w:rFonts w:ascii="Times New Roman" w:hAnsi="Times New Roman" w:cs="Times New Roman"/>
          <w:sz w:val="28"/>
          <w:szCs w:val="28"/>
          <w:lang w:val="uk-UA"/>
        </w:rPr>
        <w:t>.) та</w:t>
      </w:r>
      <w:r w:rsidR="00F05F1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натуральних </w:t>
      </w:r>
      <w:r w:rsidR="00A358B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</w:t>
      </w:r>
      <w:r w:rsidR="0003078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куб. м</w:t>
      </w:r>
      <w:r w:rsidR="00F05F1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кг тощо)</w:t>
      </w:r>
      <w:r w:rsidR="00A358B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одиницях</w:t>
      </w:r>
      <w:r w:rsidR="00F05F1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помісячно за кожним джерелом теплової енергії</w:t>
      </w:r>
      <w:r w:rsidR="003417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370F9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(котельнею</w:t>
      </w:r>
      <w:r w:rsidR="00796BA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)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 урахуванням основних особливостей</w:t>
      </w:r>
      <w:r w:rsidR="009722C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технологічних процесів конкретного виробництва </w:t>
      </w:r>
      <w:r w:rsidR="007930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та </w:t>
      </w:r>
      <w:r w:rsidR="006D216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сумарно</w:t>
      </w:r>
      <w:r w:rsidR="0075793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757935" w:rsidRPr="0029669C"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  <w:t>за джерелами теплової енергії ліцензіата.</w:t>
      </w:r>
      <w:r w:rsidR="00A358B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Одиницею вимірювання енергії природного газу є </w:t>
      </w:r>
      <w:proofErr w:type="spellStart"/>
      <w:r w:rsidR="00A358B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кВт∙год</w:t>
      </w:r>
      <w:proofErr w:type="spellEnd"/>
      <w:r w:rsidR="00AC33E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r w:rsidR="003B7E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</w:t>
      </w:r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∙</w:t>
      </w:r>
      <w:r w:rsidR="003B7E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год</w:t>
      </w:r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AC33E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</w:p>
    <w:p w:rsidR="0096085C" w:rsidRPr="0029669C" w:rsidRDefault="00407BDF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.2. </w:t>
      </w:r>
      <w:r w:rsidR="003417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Загальні витрати </w:t>
      </w:r>
      <w:r w:rsidR="007930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умовного </w:t>
      </w:r>
      <w:r w:rsidR="003417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палива для технологічних потреб виробництва теплової енергії </w:t>
      </w:r>
      <w:r w:rsidR="0083732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сумарні</w:t>
      </w:r>
      <w:r w:rsidR="003417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сум.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</m:oMath>
      <w:r w:rsidR="003417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 визначаються</w:t>
      </w:r>
      <w:r w:rsidR="008C2D2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3417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за формулою</w:t>
      </w:r>
    </w:p>
    <w:p w:rsidR="0096085C" w:rsidRPr="0029669C" w:rsidRDefault="0096085C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0472" w:rsidRPr="0029669C" w:rsidRDefault="00A358B6" w:rsidP="00C328DA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</w:t>
      </w:r>
      <w:r w:rsidR="00FA62D7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     </w:t>
      </w:r>
      <w:r w:rsidR="00D50472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n </w:t>
      </w:r>
    </w:p>
    <w:p w:rsidR="00D50472" w:rsidRPr="0029669C" w:rsidRDefault="00EF703E" w:rsidP="00C328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сум.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= </m:t>
        </m:r>
      </m:oMath>
      <w:r w:rsidR="00D50472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∑ </w:t>
      </w: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</m:oMath>
      <w:r w:rsidR="00D50472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,                </w:t>
      </w:r>
      <w:r w:rsidR="00A358B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</w:t>
      </w:r>
      <w:r w:rsidR="00FA62D7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(11</w:t>
      </w:r>
      <w:r w:rsidR="00A358B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:rsidR="00D50472" w:rsidRPr="0029669C" w:rsidRDefault="00A358B6" w:rsidP="00C328DA">
      <w:pPr>
        <w:spacing w:after="0" w:line="240" w:lineRule="auto"/>
        <w:ind w:left="2123" w:firstLine="70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     </w:t>
      </w:r>
      <w:r w:rsidR="00FA62D7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</w:t>
      </w:r>
      <w:r w:rsidR="00D50472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i=1    </w:t>
      </w:r>
    </w:p>
    <w:p w:rsidR="00D50472" w:rsidRPr="0029669C" w:rsidRDefault="00D50472" w:rsidP="00C328DA">
      <w:pPr>
        <w:spacing w:line="240" w:lineRule="auto"/>
        <w:ind w:firstLine="851"/>
        <w:contextualSpacing/>
        <w:jc w:val="both"/>
        <w:rPr>
          <w:rFonts w:ascii="Times New Roman" w:eastAsia="Batang" w:hAnsi="Times New Roman" w:cs="Times New Roman"/>
          <w:bCs/>
          <w:sz w:val="28"/>
          <w:szCs w:val="28"/>
          <w:lang w:val="uk-UA"/>
        </w:rPr>
      </w:pPr>
    </w:p>
    <w:p w:rsidR="00341759" w:rsidRPr="0029669C" w:rsidRDefault="00341759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е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В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(n-кількість котельних)</m:t>
        </m:r>
      </m:oMath>
      <w:r w:rsidR="00C3494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– планова</w:t>
      </w:r>
      <w:r w:rsidR="00CF384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ні витрати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умовного палива котельнею, що </w:t>
      </w:r>
      <w:r w:rsidR="00C3494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визнача</w:t>
      </w:r>
      <w:r w:rsidR="00CF7A7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ю</w:t>
      </w:r>
      <w:r w:rsidR="00C3494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ться</w:t>
      </w:r>
      <w:r w:rsidR="008C2D2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C3494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за формулою</w:t>
      </w:r>
    </w:p>
    <w:p w:rsidR="00A358B6" w:rsidRPr="0029669C" w:rsidRDefault="00A358B6" w:rsidP="00C328DA">
      <w:pPr>
        <w:spacing w:line="240" w:lineRule="auto"/>
        <w:ind w:firstLine="851"/>
        <w:contextualSpacing/>
        <w:jc w:val="both"/>
        <w:rPr>
          <w:rFonts w:ascii="Times New Roman" w:eastAsia="Batang" w:hAnsi="Times New Roman" w:cs="Times New Roman"/>
          <w:bCs/>
          <w:sz w:val="28"/>
          <w:szCs w:val="28"/>
          <w:lang w:val="uk-UA"/>
        </w:rPr>
      </w:pPr>
    </w:p>
    <w:p w:rsidR="00C34946" w:rsidRPr="0029669C" w:rsidRDefault="00A358B6" w:rsidP="00C328DA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165679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     </w:t>
      </w:r>
      <w:r w:rsidR="00C3494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n </w:t>
      </w:r>
    </w:p>
    <w:p w:rsidR="00C34946" w:rsidRPr="0029669C" w:rsidRDefault="00EF703E" w:rsidP="00C328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= </m:t>
        </m:r>
      </m:oMath>
      <w:r w:rsidR="00C3494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∑ </w:t>
      </w: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</m:oMath>
      <w:r w:rsidR="00C3494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,                         </w:t>
      </w:r>
      <w:r w:rsidR="00A358B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</w:t>
      </w:r>
      <w:r w:rsidR="0047061A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(12</w:t>
      </w:r>
      <w:r w:rsidR="00A358B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C3494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34946" w:rsidRPr="0029669C" w:rsidRDefault="00A358B6" w:rsidP="00C328DA">
      <w:pPr>
        <w:spacing w:after="0" w:line="240" w:lineRule="auto"/>
        <w:ind w:left="2123" w:firstLine="70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    </w:t>
      </w:r>
      <w:r w:rsidR="00165679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</w:t>
      </w:r>
      <w:r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34946" w:rsidRPr="002966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i=1    </w:t>
      </w:r>
    </w:p>
    <w:p w:rsidR="003F4B16" w:rsidRPr="0029669C" w:rsidRDefault="003F4B16" w:rsidP="00C328DA">
      <w:pPr>
        <w:spacing w:line="240" w:lineRule="auto"/>
        <w:ind w:firstLine="708"/>
        <w:contextualSpacing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96085C" w:rsidP="00C328DA">
      <w:pPr>
        <w:spacing w:line="240" w:lineRule="auto"/>
        <w:ind w:firstLine="851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(n </m:t>
        </m:r>
      </m:oMath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–</w:t>
      </w:r>
      <w:r w:rsidR="001C34E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кількість</w:t>
      </w:r>
      <w:r w:rsidR="00C3494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котлів)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C3494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–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планова</w:t>
      </w:r>
      <w:r w:rsidR="00CF384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ні витрати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умовного палива котлом, </w:t>
      </w:r>
      <w:r w:rsidR="00C3494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що </w:t>
      </w:r>
      <w:r w:rsidR="009E4E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визнача</w:t>
      </w:r>
      <w:r w:rsidR="00304A2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ю</w:t>
      </w:r>
      <w:r w:rsidR="009E4E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ться</w:t>
      </w:r>
      <w:r w:rsidR="00C3494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за формулою</w:t>
      </w:r>
    </w:p>
    <w:p w:rsidR="00C34946" w:rsidRPr="0029669C" w:rsidRDefault="00C34946" w:rsidP="00C328DA">
      <w:pPr>
        <w:spacing w:line="240" w:lineRule="auto"/>
        <w:ind w:firstLine="851"/>
        <w:contextualSpacing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EF703E" w:rsidP="00C328DA">
      <w:pPr>
        <w:spacing w:line="240" w:lineRule="auto"/>
        <w:ind w:firstLine="851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= </m:t>
        </m:r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к.вир.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+ </m:t>
        </m:r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к.розп.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</m:oMath>
      <w:r w:rsidR="00B452C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,                                  (</w:t>
      </w:r>
      <w:r w:rsidR="0047061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13</w:t>
      </w:r>
      <w:r w:rsidR="00B452C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232D87" w:rsidRPr="0029669C" w:rsidRDefault="00232D87" w:rsidP="00C328DA">
      <w:pPr>
        <w:spacing w:line="240" w:lineRule="auto"/>
        <w:ind w:firstLine="851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96085C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к.вир.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</m:oMath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</w:t>
      </w:r>
      <w:r w:rsidR="00B452C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плановані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витрати умовного палива на виробництво теплової енергії котлом</w:t>
      </w:r>
      <w:r w:rsidR="00B452C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що </w:t>
      </w:r>
      <w:r w:rsidR="00613AC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="00613AC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B452C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за формулою</w:t>
      </w:r>
    </w:p>
    <w:p w:rsidR="00B452C6" w:rsidRPr="0029669C" w:rsidRDefault="00B452C6" w:rsidP="00C328DA">
      <w:pPr>
        <w:spacing w:line="240" w:lineRule="auto"/>
        <w:ind w:firstLine="851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EF703E" w:rsidP="00C328DA">
      <w:pPr>
        <w:spacing w:line="240" w:lineRule="auto"/>
        <w:ind w:firstLine="851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к.вир.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=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</m:oMath>
      <w:r w:rsidR="0083732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,</w:t>
      </w:r>
      <w:r w:rsidR="00B015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                                     (</w:t>
      </w:r>
      <w:r w:rsidR="0047061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14</w:t>
      </w:r>
      <w:r w:rsidR="00B015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B452C6" w:rsidRPr="0029669C" w:rsidRDefault="00B452C6" w:rsidP="00C328DA">
      <w:pPr>
        <w:spacing w:line="240" w:lineRule="auto"/>
        <w:ind w:firstLine="851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96085C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</m:oMath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– планова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на індивідуальна питома витрата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0E74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умовного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палива</w:t>
      </w:r>
      <w:r w:rsidR="00B708A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на виробництво теплової енергії котлом</w:t>
      </w:r>
      <w:r w:rsidR="001D509A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прийнята до розрахунку, 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що визначається </w:t>
      </w:r>
      <w:r w:rsidR="00B708A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 кг у.</w:t>
      </w:r>
      <w:r w:rsidR="00194ACA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B708A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</w:t>
      </w:r>
      <w:r w:rsidR="008C2D2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./</w:t>
      </w:r>
      <w:proofErr w:type="spellStart"/>
      <w:r w:rsidR="008C2D2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2F51C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r w:rsidR="003B7E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кг у.</w:t>
      </w:r>
      <w:r w:rsidR="00194ACA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3B7E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п.</w:t>
      </w:r>
      <w:r w:rsidR="006532F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/</w:t>
      </w:r>
      <w:proofErr w:type="spellStart"/>
      <w:r w:rsidR="006532F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</w:t>
      </w:r>
      <w:r w:rsidR="003B7E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Вт·год</w:t>
      </w:r>
      <w:proofErr w:type="spellEnd"/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(1 кг у.</w:t>
      </w:r>
      <w:r w:rsidR="00194ACA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п./</w:t>
      </w:r>
      <w:proofErr w:type="spellStart"/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= 0,8</w:t>
      </w:r>
      <w:r w:rsidR="002D5B2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59</w:t>
      </w:r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кг у.</w:t>
      </w:r>
      <w:r w:rsidR="00194ACA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п./ </w:t>
      </w:r>
      <w:proofErr w:type="spellStart"/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МВт·год</w:t>
      </w:r>
      <w:proofErr w:type="spellEnd"/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3B213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1D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як результат порівняння</w:t>
      </w:r>
      <w:r w:rsidR="0019471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планов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ан</w:t>
      </w:r>
      <w:r w:rsidR="003B213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их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індивідуальн</w:t>
      </w:r>
      <w:r w:rsidR="003B213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их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питом</w:t>
      </w:r>
      <w:r w:rsidR="003B213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их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витрат</w:t>
      </w:r>
      <w:r w:rsidR="008C2D2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умовного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палива</w:t>
      </w:r>
      <w:r w:rsidR="00A773D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режимної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(b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реж.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</m:t>
        </m:r>
      </m:oMath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та граничної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(b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гран.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</m:t>
        </m:r>
      </m:oMath>
      <w:r w:rsidR="008C2D2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розрахованих </w:t>
      </w:r>
      <w:r w:rsidR="009E4E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відповідно до пунктів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407B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7C31F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  <w:r w:rsidR="00A951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7</w:t>
      </w:r>
      <w:r w:rsidR="001B2BF2">
        <w:rPr>
          <w:rFonts w:ascii="Times New Roman" w:eastAsia="Batang" w:hAnsi="Times New Roman" w:cs="Times New Roman"/>
          <w:sz w:val="28"/>
          <w:szCs w:val="28"/>
          <w:lang w:val="uk-UA"/>
        </w:rPr>
        <w:t> </w:t>
      </w:r>
      <w:r w:rsidR="00194ACA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B2BF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07B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E718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  <w:r w:rsidR="00A951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9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цієї глави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  <w:r w:rsidR="004D5B7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Якщо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реж.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</m:t>
        </m:r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>&gt;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гран.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,</m:t>
        </m:r>
      </m:oMath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гран.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, в іншому випадку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=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реж.</m:t>
            </m:r>
          </m:sup>
        </m:sSubSup>
      </m:oMath>
      <w:r w:rsidR="004B041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;</w:t>
      </w:r>
    </w:p>
    <w:p w:rsidR="00E7187A" w:rsidRPr="0029669C" w:rsidRDefault="00EF70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</m:oMath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</w:t>
      </w:r>
      <w:r w:rsidR="00EA66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обсяг виробництва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теплової енергії</w:t>
      </w:r>
      <w:r w:rsidR="00EA66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котлом</w:t>
      </w:r>
      <w:r w:rsidR="00CF384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на планований період</w:t>
      </w:r>
      <w:r w:rsidR="00EA66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A66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2F51C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B7E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МВт·год</w:t>
      </w:r>
      <w:proofErr w:type="spellEnd"/>
      <w:r w:rsidR="003B7E8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).</w:t>
      </w:r>
      <w:r w:rsidR="00E718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Розподіл обсягу виробництва теплової енергії на планований </w:t>
      </w:r>
      <w:r w:rsidR="00E718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lastRenderedPageBreak/>
        <w:t>період між котлами здійснюється виходячи із необхідної кількості котлів (без урахування аварійних, законсервованих, виведених із експлуатації) та з урахуванням їх оптимального завантаження для досягнення найбільш економічного режиму роботи джерел</w:t>
      </w:r>
      <w:r w:rsidR="00407B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а</w:t>
      </w:r>
      <w:r w:rsidR="00E718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теплової енергії </w:t>
      </w:r>
      <w:r w:rsidR="0064629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</w:t>
      </w:r>
      <w:r w:rsidR="00407B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котельні</w:t>
      </w:r>
      <w:r w:rsidR="0064629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) </w:t>
      </w:r>
      <w:r w:rsidR="00E718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у планованому періоді</w:t>
      </w:r>
      <w:r w:rsidR="004B041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;</w:t>
      </w:r>
    </w:p>
    <w:p w:rsidR="0096085C" w:rsidRPr="0029669C" w:rsidRDefault="00EF70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к.розп.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</m:oMath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</w:t>
      </w:r>
      <w:r w:rsidR="00EA66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8C2D2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плановані 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витрати у</w:t>
      </w:r>
      <w:r w:rsidR="00F4708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мовного палива на розпал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котла, </w:t>
      </w:r>
      <w:r w:rsidR="00EA66A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що визначаю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ться у разі необхідності додаткових </w:t>
      </w:r>
      <w:proofErr w:type="spellStart"/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ро</w:t>
      </w:r>
      <w:r w:rsidR="001859C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зпалів</w:t>
      </w:r>
      <w:proofErr w:type="spellEnd"/>
      <w:r w:rsidR="001859C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котлів </w:t>
      </w:r>
      <w:r w:rsidR="00194ACA">
        <w:rPr>
          <w:rFonts w:ascii="Times New Roman" w:eastAsia="Batang" w:hAnsi="Times New Roman" w:cs="Times New Roman"/>
          <w:sz w:val="28"/>
          <w:szCs w:val="28"/>
          <w:lang w:val="uk-UA"/>
        </w:rPr>
        <w:t>у</w:t>
      </w:r>
      <w:r w:rsidR="001859C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кількості більшій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ніж передбачен</w:t>
      </w:r>
      <w:r w:rsidR="00113D9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о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1859C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витратами теплової енергії на власні потреби </w:t>
      </w:r>
      <w:proofErr w:type="spellStart"/>
      <w:r w:rsidR="001859C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котелень</w:t>
      </w:r>
      <w:proofErr w:type="spellEnd"/>
      <w:r w:rsidR="00D1301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відповідно до </w:t>
      </w:r>
      <w:r w:rsidR="00F4708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пунк</w:t>
      </w:r>
      <w:r w:rsidR="00D1301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ту</w:t>
      </w:r>
      <w:r w:rsidR="001859C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D1301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2.5 </w:t>
      </w:r>
      <w:r w:rsidR="00C2754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глави 2 </w:t>
      </w:r>
      <w:r w:rsidR="00D1301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цієї Методики</w:t>
      </w:r>
      <w:r w:rsidR="00800B3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8C2D2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за формулою</w:t>
      </w:r>
    </w:p>
    <w:p w:rsidR="00800B3B" w:rsidRPr="0029669C" w:rsidRDefault="00800B3B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EF703E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к.розп.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=0,005×n×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кн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×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</m:oMath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F0581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           </w:t>
      </w:r>
      <w:r w:rsidR="00800B3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                 (</w:t>
      </w:r>
      <w:r w:rsidR="0047061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15</w:t>
      </w:r>
      <w:r w:rsidR="00800B3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800B3B" w:rsidRPr="0029669C" w:rsidRDefault="00800B3B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96085C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де n – кількість додатково запланованих </w:t>
      </w:r>
      <w:proofErr w:type="spellStart"/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розпалів</w:t>
      </w:r>
      <w:proofErr w:type="spellEnd"/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;</w:t>
      </w:r>
    </w:p>
    <w:p w:rsidR="0096085C" w:rsidRPr="0029669C" w:rsidRDefault="0096085C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0,005 – середня </w:t>
      </w:r>
      <w:r w:rsidR="00CC15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величина теплової енергії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r w:rsidR="007E5C6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частка</w:t>
      </w:r>
      <w:r w:rsidR="00007B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від номінальної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007B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продуктивності котла</w:t>
      </w:r>
      <w:r w:rsidR="00CC15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 на один розпал котла;</w:t>
      </w:r>
    </w:p>
    <w:p w:rsidR="0096085C" w:rsidRPr="0029669C" w:rsidRDefault="00EF70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кн</m:t>
            </m:r>
          </m:sub>
          <m:sup/>
        </m:sSubSup>
      </m:oMath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(номінальна теплопродуктивність котла) </w:t>
      </w:r>
      <w:r w:rsidR="00CC15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– максимальна кількість теплової енергії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установлена і гарантована виробником як така, що виділяється</w:t>
      </w:r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постійно під час експлуатації котла із зазначеним виробни</w:t>
      </w:r>
      <w:r w:rsidR="00CC15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ком коефіцієнтом корисної дії</w:t>
      </w:r>
      <w:r w:rsidR="003B213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(ККД)</w:t>
      </w:r>
      <w:r w:rsidR="00CC15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/год</w:t>
      </w:r>
      <w:r w:rsidR="0069434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</w:t>
      </w:r>
      <w:r w:rsidR="0069434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2C649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; 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визначається</w:t>
      </w:r>
      <w:r w:rsidR="001429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за паспортом котла або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відповідно </w:t>
      </w:r>
      <w:r w:rsidR="00CC15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до 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таблиці </w:t>
      </w:r>
      <w:r w:rsidR="00407B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C934B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.1</w:t>
      </w:r>
      <w:r w:rsidR="00D1301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</w:p>
    <w:p w:rsidR="0096085C" w:rsidRPr="0029669C" w:rsidRDefault="0096085C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407BDF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06003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.3. Планована питома витрата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умовного палива на одиницю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виробленої котельнею (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) </m:t>
        </m:r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та 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відпущеної </w:t>
      </w:r>
      <w:r w:rsidR="0006003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з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котельні (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) </m:t>
        </m:r>
      </m:oMath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теплової енергії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визначається в кг у.</w:t>
      </w:r>
      <w:r w:rsidR="007B04A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п./</w:t>
      </w:r>
      <w:proofErr w:type="spellStart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EF7C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(кг у.</w:t>
      </w:r>
      <w:r w:rsidR="000F7A95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EF7C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п./</w:t>
      </w:r>
      <w:proofErr w:type="spellStart"/>
      <w:r w:rsidR="00EF7C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МВт·год</w:t>
      </w:r>
      <w:proofErr w:type="spellEnd"/>
      <w:r w:rsidR="00EF7C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)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відповідно за формулами</w:t>
      </w:r>
    </w:p>
    <w:p w:rsidR="00A80803" w:rsidRPr="0029669C" w:rsidRDefault="00A80803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bCs/>
          <w:sz w:val="28"/>
          <w:szCs w:val="28"/>
          <w:lang w:val="uk-UA"/>
        </w:rPr>
      </w:pPr>
    </w:p>
    <w:p w:rsidR="00A80803" w:rsidRPr="0029669C" w:rsidRDefault="00EF703E" w:rsidP="00C328DA">
      <w:pPr>
        <w:spacing w:line="240" w:lineRule="auto"/>
        <w:ind w:firstLine="851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кот.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ум.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кот.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вир.</m:t>
                </m:r>
              </m:sup>
            </m:sSubSup>
          </m:den>
        </m:f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,                                                      (</w:t>
      </w:r>
      <w:r w:rsidR="00D1301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</w:t>
      </w:r>
      <w:r w:rsidR="000B571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6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A80803" w:rsidRPr="0029669C" w:rsidRDefault="00A80803" w:rsidP="00C328DA">
      <w:pPr>
        <w:spacing w:line="240" w:lineRule="auto"/>
        <w:ind w:firstLine="851"/>
        <w:contextualSpacing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EF703E" w:rsidP="00C328DA">
      <w:pPr>
        <w:spacing w:line="240" w:lineRule="auto"/>
        <w:ind w:firstLine="851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кот.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ум.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кот.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від.</m:t>
                </m:r>
              </m:sup>
            </m:sSubSup>
          </m:den>
        </m:f>
      </m:oMath>
      <w:r w:rsidR="00BE3CB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,                                                      (</w:t>
      </w:r>
      <w:r w:rsidR="000B571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17</w:t>
      </w:r>
      <w:r w:rsidR="00BE3CB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244F43" w:rsidRPr="0029669C" w:rsidRDefault="00244F43" w:rsidP="00C328DA">
      <w:pPr>
        <w:spacing w:line="240" w:lineRule="auto"/>
        <w:ind w:firstLine="851"/>
        <w:contextualSpacing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6532FF" w:rsidRPr="0029669C" w:rsidRDefault="00244F43" w:rsidP="00C65AD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обсяг виробництва теплової енергії котельнею на планований період, </w:t>
      </w:r>
      <w:proofErr w:type="spellStart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69434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МВт∙год</w:t>
      </w:r>
      <w:proofErr w:type="spellEnd"/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;</w:t>
      </w:r>
    </w:p>
    <w:p w:rsidR="006532FF" w:rsidRPr="0029669C" w:rsidRDefault="00EF703E" w:rsidP="000F7A95">
      <w:pPr>
        <w:shd w:val="clear" w:color="auto" w:fill="FFFFFF"/>
        <w:spacing w:line="240" w:lineRule="auto"/>
        <w:ind w:firstLine="709"/>
        <w:jc w:val="both"/>
        <w:outlineLvl w:val="1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обсяг відпуску </w:t>
      </w:r>
      <w:r w:rsidR="005B30E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теплової енергії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з котельні на планований період, </w:t>
      </w:r>
      <w:proofErr w:type="spellStart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69434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МВт∙год</w:t>
      </w:r>
      <w:proofErr w:type="spellEnd"/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0F7A95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</w:p>
    <w:p w:rsidR="00A80803" w:rsidRPr="0029669C" w:rsidRDefault="00407BDF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.4. Планована питома витрата умовного палива на одиницю виробленої </w:t>
      </w:r>
      <w:r w:rsidR="00D1301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котельнями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сум.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) </m:t>
        </m:r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та відпущеної </w:t>
      </w:r>
      <w:r w:rsidR="00244F4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244F4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котелень</w:t>
      </w:r>
      <w:proofErr w:type="spellEnd"/>
      <w:r w:rsidR="00585D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сум.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) </m:t>
        </m:r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теплової енергії визначається в кг у.</w:t>
      </w:r>
      <w:r w:rsidR="00DF218A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п./</w:t>
      </w:r>
      <w:proofErr w:type="spellStart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EF7C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(кг у.</w:t>
      </w:r>
      <w:r w:rsidR="00DF218A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EF7C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п./</w:t>
      </w:r>
      <w:proofErr w:type="spellStart"/>
      <w:r w:rsidR="00EF7C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МВт·год</w:t>
      </w:r>
      <w:proofErr w:type="spellEnd"/>
      <w:r w:rsidR="00EF7C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)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відповідно за формулами</w:t>
      </w:r>
    </w:p>
    <w:p w:rsidR="00A80803" w:rsidRPr="0029669C" w:rsidRDefault="00A80803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bCs/>
          <w:sz w:val="28"/>
          <w:szCs w:val="28"/>
          <w:lang w:val="uk-UA"/>
        </w:rPr>
      </w:pPr>
    </w:p>
    <w:p w:rsidR="00A80803" w:rsidRPr="0029669C" w:rsidRDefault="00EF703E" w:rsidP="00C328DA">
      <w:pPr>
        <w:spacing w:line="240" w:lineRule="auto"/>
        <w:ind w:firstLine="851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сум.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сум.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ум.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сум.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вир.</m:t>
                </m:r>
              </m:sup>
            </m:sSubSup>
          </m:den>
        </m:f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,                                                      (</w:t>
      </w:r>
      <w:r w:rsidR="000B571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18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A80803" w:rsidRPr="0029669C" w:rsidRDefault="00A80803" w:rsidP="00C328DA">
      <w:pPr>
        <w:spacing w:line="240" w:lineRule="auto"/>
        <w:ind w:firstLine="851"/>
        <w:contextualSpacing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A80803" w:rsidRPr="0029669C" w:rsidRDefault="00EF703E" w:rsidP="00C328DA">
      <w:pPr>
        <w:spacing w:line="240" w:lineRule="auto"/>
        <w:ind w:firstLine="851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сум.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сум.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ум.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сум.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від.</m:t>
                </m:r>
              </m:sup>
            </m:sSubSup>
          </m:den>
        </m:f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,                                                      (</w:t>
      </w:r>
      <w:r w:rsidR="000B571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19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244F43" w:rsidRPr="0029669C" w:rsidRDefault="00244F43" w:rsidP="00C328DA">
      <w:pPr>
        <w:spacing w:line="240" w:lineRule="auto"/>
        <w:ind w:firstLine="851"/>
        <w:contextualSpacing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6532FF" w:rsidRPr="0029669C" w:rsidRDefault="00585DE4" w:rsidP="00063C2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</w:t>
      </w:r>
      <w:r w:rsidR="00244F4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сум.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обсяг виробництва теплової енергії </w:t>
      </w:r>
      <w:r w:rsidR="00AE50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сумарно </w:t>
      </w:r>
      <w:r w:rsidR="005B30E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котельнями </w:t>
      </w:r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 планований період, </w:t>
      </w:r>
      <w:proofErr w:type="spellStart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E830A4" w:rsidRPr="0029669C">
        <w:rPr>
          <w:rFonts w:ascii="Times New Roman" w:eastAsia="Batang" w:hAnsi="Times New Roman" w:cs="Times New Roman"/>
          <w:color w:val="FF0000"/>
          <w:sz w:val="28"/>
          <w:szCs w:val="28"/>
          <w:lang w:val="uk-UA"/>
        </w:rPr>
        <w:t xml:space="preserve"> </w:t>
      </w:r>
      <w:r w:rsidR="00946CC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</w:t>
      </w:r>
      <w:proofErr w:type="spellStart"/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МВт∙год</w:t>
      </w:r>
      <w:proofErr w:type="spellEnd"/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);</w:t>
      </w:r>
    </w:p>
    <w:p w:rsidR="009858FF" w:rsidRPr="0029669C" w:rsidRDefault="00EF703E" w:rsidP="00DF218A">
      <w:pPr>
        <w:shd w:val="clear" w:color="auto" w:fill="FFFFFF"/>
        <w:spacing w:line="240" w:lineRule="auto"/>
        <w:ind w:firstLine="709"/>
        <w:jc w:val="both"/>
        <w:outlineLvl w:val="1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від.</m:t>
            </m:r>
          </m:sup>
        </m:sSubSup>
      </m:oMath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</w:t>
      </w:r>
      <w:r w:rsidR="00585D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обсяг відпуску </w:t>
      </w:r>
      <w:r w:rsidR="005B30E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теплової енергії </w:t>
      </w:r>
      <w:r w:rsidR="00AE509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сумарно </w:t>
      </w:r>
      <w:r w:rsidR="00585D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585D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котелень</w:t>
      </w:r>
      <w:proofErr w:type="spellEnd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на планований період, </w:t>
      </w:r>
      <w:proofErr w:type="spellStart"/>
      <w:r w:rsidR="00A808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E830A4" w:rsidRPr="0029669C">
        <w:rPr>
          <w:rFonts w:ascii="Times New Roman" w:eastAsia="Batang" w:hAnsi="Times New Roman" w:cs="Times New Roman"/>
          <w:color w:val="FF0000"/>
          <w:sz w:val="28"/>
          <w:szCs w:val="28"/>
          <w:lang w:val="uk-UA"/>
        </w:rPr>
        <w:t xml:space="preserve"> </w:t>
      </w:r>
      <w:r w:rsidR="009858F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</w:t>
      </w:r>
      <w:proofErr w:type="spellStart"/>
      <w:r w:rsidR="009858F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МВт∙год</w:t>
      </w:r>
      <w:proofErr w:type="spellEnd"/>
      <w:r w:rsidR="009858F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DF218A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</w:p>
    <w:p w:rsidR="0096085C" w:rsidRPr="0029669C" w:rsidRDefault="00407BDF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585DE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.5. 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Планова</w:t>
      </w:r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ні</w:t>
      </w:r>
      <w:r w:rsidR="00BE3CB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витрати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натурального палива </w:t>
      </w:r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для виробництва теплової енергії (котлом, котельнею, котельнями) визначаються шляхом ділення планованих витрат умовного палива для виробництва теплової ен</w:t>
      </w:r>
      <w:r w:rsidR="00B708A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ергії (котлом, котельнею, </w:t>
      </w:r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котельнями), розрахованих за вимогами </w:t>
      </w:r>
      <w:r w:rsidR="00A350A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пунктів </w:t>
      </w:r>
      <w:r w:rsidR="00C35C7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A350A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.1</w:t>
      </w:r>
      <w:r w:rsidR="00C65AD5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376B4E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65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7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A350A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.4 </w:t>
      </w:r>
      <w:r w:rsidR="008E2AB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цієї глави</w:t>
      </w:r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на калорійний еквівалент (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</m:t>
            </m:r>
          </m:sub>
          <m:sup/>
        </m:sSubSup>
      </m:oMath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), який визначається за формулою</w:t>
      </w:r>
    </w:p>
    <w:p w:rsidR="00067E53" w:rsidRPr="0029669C" w:rsidRDefault="00067E53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067E53" w:rsidRPr="0029669C" w:rsidRDefault="00EF703E" w:rsidP="00C328DA">
      <w:pPr>
        <w:spacing w:line="240" w:lineRule="auto"/>
        <w:contextualSpacing/>
        <w:jc w:val="right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Е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</m:t>
            </m:r>
          </m:sub>
          <m:sup/>
        </m:sSubSup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р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ум.</m:t>
                </m:r>
              </m:sub>
              <m:sup/>
            </m:sSubSup>
          </m:den>
        </m:f>
      </m:oMath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2432FE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                                                       (</w:t>
      </w:r>
      <w:r w:rsidR="000B571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20</w:t>
      </w:r>
      <w:r w:rsidR="00067E5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BE3CBB" w:rsidRPr="0029669C" w:rsidRDefault="00BE3CBB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96085C" w:rsidRPr="0029669C" w:rsidRDefault="0096085C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</m:t>
            </m:r>
          </m:sup>
        </m:sSubSup>
      </m:oMath>
      <w:r w:rsidR="00F644F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– нижча теплота згор</w:t>
      </w:r>
      <w:r w:rsidR="00376B4E">
        <w:rPr>
          <w:rFonts w:ascii="Times New Roman" w:eastAsia="Batang" w:hAnsi="Times New Roman" w:cs="Times New Roman"/>
          <w:sz w:val="28"/>
          <w:szCs w:val="28"/>
          <w:lang w:val="uk-UA"/>
        </w:rPr>
        <w:t>я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ння натурального палива (ккал/кг, ккал/м</w:t>
      </w:r>
      <w:r w:rsidRPr="0029669C">
        <w:rPr>
          <w:rFonts w:ascii="Times New Roman" w:eastAsia="Batang" w:hAnsi="Times New Roman" w:cs="Times New Roman"/>
          <w:sz w:val="28"/>
          <w:szCs w:val="28"/>
          <w:vertAlign w:val="superscript"/>
          <w:lang w:val="uk-UA"/>
        </w:rPr>
        <w:t>3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), </w:t>
      </w:r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(кВт· год</w:t>
      </w:r>
      <w:r w:rsidR="006532F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/</w:t>
      </w:r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кг, </w:t>
      </w:r>
      <w:proofErr w:type="spellStart"/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кВт·год</w:t>
      </w:r>
      <w:proofErr w:type="spellEnd"/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/</w:t>
      </w:r>
      <w:r w:rsidR="00D91A1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куб. </w:t>
      </w:r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</w:t>
      </w:r>
      <w:r w:rsidR="006532F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r w:rsidR="0061201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що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визна</w:t>
      </w:r>
      <w:r w:rsidR="00F644F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чається на рівні її значення у базовому періоді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та підтверджується паспортами (сертифікат</w:t>
      </w:r>
      <w:r w:rsidR="00DA37D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ами) фізико-хімічних показників;</w:t>
      </w:r>
    </w:p>
    <w:p w:rsidR="0096085C" w:rsidRPr="0029669C" w:rsidRDefault="00EF70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ум.</m:t>
            </m:r>
          </m:sub>
          <m:sup/>
        </m:sSubSup>
      </m:oMath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теплота згор</w:t>
      </w:r>
      <w:r w:rsidR="00376B4E">
        <w:rPr>
          <w:rFonts w:ascii="Times New Roman" w:eastAsia="Batang" w:hAnsi="Times New Roman" w:cs="Times New Roman"/>
          <w:sz w:val="28"/>
          <w:szCs w:val="28"/>
          <w:lang w:val="uk-UA"/>
        </w:rPr>
        <w:t>я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ння умовного палива</w:t>
      </w:r>
      <w:r w:rsidR="00DA37D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що дорівнює 7000</w:t>
      </w:r>
      <w:r w:rsidR="009B7BF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ккал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/кг</w:t>
      </w:r>
      <w:r w:rsidR="0026051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E830A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(8,1395 кВт· год/кг</w:t>
      </w:r>
      <w:r w:rsidR="0026051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96085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</w:p>
    <w:p w:rsidR="00AD7A0D" w:rsidRPr="0029669C" w:rsidRDefault="008E67DF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Нижча теплота згор</w:t>
      </w:r>
      <w:r w:rsidR="00376B4E">
        <w:rPr>
          <w:rFonts w:ascii="Times New Roman" w:eastAsia="Batang" w:hAnsi="Times New Roman" w:cs="Times New Roman"/>
          <w:sz w:val="28"/>
          <w:szCs w:val="28"/>
          <w:lang w:val="uk-UA"/>
        </w:rPr>
        <w:t>я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ння</w:t>
      </w:r>
      <w:r w:rsidR="009B7BF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AD7A0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</w:t>
      </w:r>
      <w:r w:rsidR="00C35C7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еяких видів натурального палива</w:t>
      </w:r>
      <w:r w:rsidR="008E2AB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(орієнтовні значення) складає</w:t>
      </w:r>
      <w:r w:rsidR="00AD7A0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:</w:t>
      </w:r>
    </w:p>
    <w:tbl>
      <w:tblPr>
        <w:tblStyle w:val="af2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2977"/>
        <w:gridCol w:w="2977"/>
      </w:tblGrid>
      <w:tr w:rsidR="0026051B" w:rsidRPr="0029669C" w:rsidTr="0026051B">
        <w:trPr>
          <w:trHeight w:val="470"/>
        </w:trPr>
        <w:tc>
          <w:tcPr>
            <w:tcW w:w="3260" w:type="dxa"/>
            <w:vMerge w:val="restart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палива</w:t>
            </w:r>
          </w:p>
        </w:tc>
        <w:tc>
          <w:tcPr>
            <w:tcW w:w="5954" w:type="dxa"/>
            <w:gridSpan w:val="2"/>
          </w:tcPr>
          <w:p w:rsidR="0026051B" w:rsidRPr="0029669C" w:rsidRDefault="0026051B" w:rsidP="00C328DA">
            <w:pPr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Теплота згор</w:t>
            </w:r>
            <w:r w:rsidR="00376B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 на робочий склад</w:t>
            </w:r>
          </w:p>
        </w:tc>
      </w:tr>
      <w:tr w:rsidR="0026051B" w:rsidRPr="0029669C" w:rsidTr="00B6611B">
        <w:trPr>
          <w:trHeight w:val="470"/>
        </w:trPr>
        <w:tc>
          <w:tcPr>
            <w:tcW w:w="3260" w:type="dxa"/>
            <w:vMerge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26051B" w:rsidRPr="0029669C" w:rsidRDefault="00840C98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26051B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кал/кг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кВт</w:t>
            </w:r>
            <m:oMath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∙</m:t>
              </m:r>
            </m:oMath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год/кг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Лузга соняшникова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3900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4,535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Солома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3400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3,953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Торф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2650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3,081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Дрова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2440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2,837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Пелети</w:t>
            </w:r>
            <w:proofErr w:type="spellEnd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деревини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3950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4,593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Тріска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2400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2,791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Брикети з біомаси, </w:t>
            </w: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агропелети</w:t>
            </w:r>
            <w:proofErr w:type="spellEnd"/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3700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4,302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Тирса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2000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2,326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Кукурудза качан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3400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3,953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Папір, картон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3900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4,534</w:t>
            </w:r>
          </w:p>
        </w:tc>
      </w:tr>
      <w:tr w:rsidR="0026051B" w:rsidRPr="0029669C" w:rsidTr="00B6611B">
        <w:tc>
          <w:tcPr>
            <w:tcW w:w="3260" w:type="dxa"/>
          </w:tcPr>
          <w:p w:rsidR="0026051B" w:rsidRPr="0029669C" w:rsidRDefault="0026051B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uk-UA" w:eastAsia="ru-RU"/>
              </w:rPr>
              <w:t>Паливо з відходів (RDF)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3400 </w:t>
            </w:r>
          </w:p>
        </w:tc>
        <w:tc>
          <w:tcPr>
            <w:tcW w:w="2977" w:type="dxa"/>
          </w:tcPr>
          <w:p w:rsidR="0026051B" w:rsidRPr="0029669C" w:rsidRDefault="0026051B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3,953</w:t>
            </w:r>
          </w:p>
        </w:tc>
      </w:tr>
    </w:tbl>
    <w:p w:rsidR="00AD7A0D" w:rsidRPr="0029669C" w:rsidRDefault="00AD7A0D" w:rsidP="00C328DA">
      <w:pPr>
        <w:spacing w:line="240" w:lineRule="auto"/>
        <w:ind w:firstLine="708"/>
        <w:contextualSpacing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82129A" w:rsidRPr="0029669C" w:rsidRDefault="00C35C70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2B117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  <w:r w:rsidR="004E1A8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6</w:t>
      </w:r>
      <w:r w:rsidR="00D24E4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 </w:t>
      </w:r>
      <w:r w:rsidR="0082129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При розрахунку</w:t>
      </w:r>
      <w:r w:rsidR="008E606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індивідуальних питомих витрат умовного палива на виробництво теплової енергії </w:t>
      </w:r>
      <w:r w:rsidR="00C17C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для</w:t>
      </w:r>
      <w:r w:rsidR="0082129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кожно</w:t>
      </w:r>
      <w:r w:rsidR="00C17C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го</w:t>
      </w:r>
      <w:r w:rsidR="0082129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</w:t>
      </w:r>
      <w:r w:rsidR="00C17C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а</w:t>
      </w:r>
      <w:r w:rsidR="0082129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8E606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враховую</w:t>
      </w:r>
      <w:r w:rsidR="0082129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ться</w:t>
      </w:r>
      <w:r w:rsidR="00376B4E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зокрема</w:t>
      </w:r>
      <w:r w:rsidR="0082129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:</w:t>
      </w:r>
    </w:p>
    <w:p w:rsidR="0082129A" w:rsidRPr="0029669C" w:rsidRDefault="0082129A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lastRenderedPageBreak/>
        <w:t>рік установки котла (відповідно до паспорт</w:t>
      </w:r>
      <w:r w:rsidR="00376B4E">
        <w:rPr>
          <w:rFonts w:ascii="Times New Roman" w:eastAsia="Batang" w:hAnsi="Times New Roman" w:cs="Times New Roman"/>
          <w:sz w:val="28"/>
          <w:szCs w:val="28"/>
          <w:lang w:val="uk-UA"/>
        </w:rPr>
        <w:t>а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котла);</w:t>
      </w:r>
    </w:p>
    <w:p w:rsidR="0082129A" w:rsidRPr="0029669C" w:rsidRDefault="0082129A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рік проведення останнього капітального ремонту</w:t>
      </w:r>
      <w:r w:rsidR="008E606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(відповідно до паспорт</w:t>
      </w:r>
      <w:r w:rsidR="00331C60">
        <w:rPr>
          <w:rFonts w:ascii="Times New Roman" w:eastAsia="Batang" w:hAnsi="Times New Roman" w:cs="Times New Roman"/>
          <w:sz w:val="28"/>
          <w:szCs w:val="28"/>
          <w:lang w:val="uk-UA"/>
        </w:rPr>
        <w:t>а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котла);</w:t>
      </w:r>
    </w:p>
    <w:p w:rsidR="0082129A" w:rsidRPr="0029669C" w:rsidRDefault="0082129A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рік проведення останнього </w:t>
      </w:r>
      <w:proofErr w:type="spellStart"/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режимно</w:t>
      </w:r>
      <w:proofErr w:type="spellEnd"/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-налагоджувального випробування;</w:t>
      </w:r>
    </w:p>
    <w:p w:rsidR="00C328DA" w:rsidRDefault="0082129A" w:rsidP="00C328DA">
      <w:pPr>
        <w:shd w:val="clear" w:color="auto" w:fill="FFFFFF"/>
        <w:spacing w:line="240" w:lineRule="auto"/>
        <w:ind w:firstLine="708"/>
        <w:contextualSpacing/>
        <w:jc w:val="both"/>
        <w:outlineLvl w:val="1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паспортна витрата </w:t>
      </w:r>
      <w:r w:rsidR="00C137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умовного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палива для окремого типу котла при номінальному навантаженні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(b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</m:t>
        </m:r>
      </m:oMath>
      <w:r w:rsidR="005623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r w:rsidR="00C137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кг у.</w:t>
      </w:r>
      <w:r w:rsidR="00331C60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C137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п./</w:t>
      </w:r>
      <w:proofErr w:type="spellStart"/>
      <w:r w:rsidR="00C137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Гкал</w:t>
      </w:r>
      <w:proofErr w:type="spellEnd"/>
      <w:r w:rsidR="00AC6F7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</w:t>
      </w:r>
      <w:r w:rsidR="00AA79F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кг</w:t>
      </w:r>
      <w:r w:rsidR="00AC6F7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AA79F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у.</w:t>
      </w:r>
      <w:r w:rsidR="00331C60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AA79F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п./</w:t>
      </w:r>
      <w:proofErr w:type="spellStart"/>
      <w:r w:rsidR="00AA79F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МВт·год</w:t>
      </w:r>
      <w:proofErr w:type="spellEnd"/>
      <w:r w:rsidR="00AC6F7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120388" w:rsidRPr="0029669C">
        <w:rPr>
          <w:rFonts w:ascii="inherit" w:eastAsia="Times New Roman" w:hAnsi="inherit" w:cs="Helvetica"/>
          <w:color w:val="FF0000"/>
          <w:sz w:val="27"/>
          <w:szCs w:val="27"/>
          <w:lang w:val="uk-UA" w:eastAsia="ru-RU"/>
        </w:rPr>
        <w:t xml:space="preserve"> </w:t>
      </w:r>
      <w:r w:rsidR="00875E6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відповідно до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таблиці </w:t>
      </w:r>
      <w:r w:rsidR="00054E0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C137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.1</w:t>
      </w:r>
      <w:r w:rsidR="005623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або</w:t>
      </w:r>
      <w:r w:rsidR="00086E9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до</w:t>
      </w:r>
      <w:r w:rsidR="005623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086E9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паспорта</w:t>
      </w:r>
      <w:r w:rsidR="00875E6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котла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;</w:t>
      </w:r>
    </w:p>
    <w:p w:rsidR="0082129A" w:rsidRPr="0029669C" w:rsidRDefault="00120388" w:rsidP="00C328DA">
      <w:pPr>
        <w:shd w:val="clear" w:color="auto" w:fill="FFFFFF"/>
        <w:spacing w:line="240" w:lineRule="auto"/>
        <w:ind w:firstLine="708"/>
        <w:contextualSpacing/>
        <w:jc w:val="both"/>
        <w:outlineLvl w:val="1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</w:t>
      </w:r>
      <w:r w:rsidR="0082129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ид</w:t>
      </w:r>
      <w:r w:rsidR="005623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палива </w:t>
      </w:r>
      <w:r w:rsidR="00C17C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за </w:t>
      </w:r>
      <w:r w:rsidR="005623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паспорт</w:t>
      </w:r>
      <w:r w:rsidR="00C17C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ом</w:t>
      </w:r>
      <w:r w:rsidR="005623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котла (технічні</w:t>
      </w:r>
      <w:r w:rsidR="0082129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характеристики палива);</w:t>
      </w:r>
    </w:p>
    <w:p w:rsidR="0082129A" w:rsidRPr="0029669C" w:rsidRDefault="0082129A" w:rsidP="00C328DA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наявність (відсутність) </w:t>
      </w:r>
      <w:proofErr w:type="spellStart"/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теплоутилізаційного</w:t>
      </w:r>
      <w:proofErr w:type="spellEnd"/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устаткування.</w:t>
      </w:r>
    </w:p>
    <w:p w:rsidR="0082129A" w:rsidRPr="0029669C" w:rsidRDefault="0082129A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647A" w:rsidRPr="0029669C" w:rsidRDefault="00B8324D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2B117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  <w:r w:rsidR="004E1A8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7</w:t>
      </w:r>
      <w:r w:rsidR="005623D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 </w:t>
      </w:r>
      <w:r w:rsidR="00B864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Для котлів, що працюють на природному газі та рідкому паливі, гранична індивідуальна питома витрата умовного палива на виробництво теплової енергії</w:t>
      </w:r>
      <w:r w:rsidR="00CE161E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(b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гран.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</m:t>
        </m:r>
      </m:oMath>
      <w:r w:rsidR="00B864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визначається за формулою</w:t>
      </w:r>
    </w:p>
    <w:p w:rsidR="00B8647A" w:rsidRPr="0029669C" w:rsidRDefault="00B8647A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647A" w:rsidRPr="0029669C" w:rsidRDefault="00EF703E" w:rsidP="00C328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гран.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=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</m:t>
            </m:r>
          </m:sup>
        </m:sSubSup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×K</m:t>
            </m:r>
          </m:e>
          <m:sub/>
          <m:sup/>
        </m:sSubSup>
      </m:oMath>
      <w:r w:rsidR="00B8647A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,                                              (</w:t>
      </w:r>
      <w:r w:rsidR="000B5719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21</w:t>
      </w:r>
      <w:r w:rsidR="00B8647A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B8647A" w:rsidRPr="0029669C" w:rsidRDefault="00B8647A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F59" w:rsidRPr="0029669C" w:rsidRDefault="00B8647A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</m:t>
            </m:r>
          </m:sup>
        </m:sSubSup>
      </m:oMath>
      <w:r w:rsidR="00584F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</w:t>
      </w:r>
      <w:r w:rsidR="00A03F7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584F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паспортна витрата умовного палива для окремого типу котла, який обладнаний автоматикою регулювання, при номінальному навантаженні. Значення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</m:t>
            </m:r>
          </m:sup>
        </m:sSubSup>
      </m:oMath>
      <w:r w:rsidR="00584F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для різних типів котлів </w:t>
      </w:r>
      <w:r w:rsidR="00A03F7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наведено</w:t>
      </w:r>
      <w:r w:rsidR="00584F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 таблиці </w:t>
      </w:r>
      <w:r w:rsidR="00B8324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D552D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.1</w:t>
      </w:r>
      <w:r w:rsidR="00A03F7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або визначається відповідно до паспорту котла</w:t>
      </w:r>
      <w:r w:rsidR="00584F5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;</w:t>
      </w:r>
    </w:p>
    <w:p w:rsidR="00FF437F" w:rsidRPr="0029669C" w:rsidRDefault="00FF437F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 – коефіцієнт, що визначається за формулою</w:t>
      </w:r>
    </w:p>
    <w:p w:rsidR="007D0C83" w:rsidRPr="0029669C" w:rsidRDefault="007D0C83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FF437F" w:rsidRPr="0029669C" w:rsidRDefault="00840C98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/>
          <m:sup/>
        </m:sSubSup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2</m:t>
            </m:r>
          </m:sub>
          <m:sup/>
        </m:sSubSup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b>
          <m:sup/>
        </m:sSubSup>
      </m:oMath>
      <w:r w:rsidR="00FF437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                                            (</w:t>
      </w:r>
      <w:r w:rsidR="000B5719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22</w:t>
      </w:r>
      <w:r w:rsidR="00FF437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FF437F" w:rsidRPr="0029669C" w:rsidRDefault="00FF437F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FF437F" w:rsidRPr="0029669C" w:rsidRDefault="00FF437F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де К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1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коефіцієнт, що характеризує відхилення питомої витрат</w:t>
      </w:r>
      <w:r w:rsidR="0009731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и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C1377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умовного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палива котла при роботі в режимі, відмінному від номінального. Значення коефіцієнта K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1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для різних </w:t>
      </w:r>
      <w:r w:rsidR="00875E6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типів,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марок котлів наведено в таблиці </w:t>
      </w:r>
      <w:r w:rsidR="00B8324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D552D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.2</w:t>
      </w:r>
      <w:r w:rsidR="00875E6A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для трьох значень навантаження (90</w:t>
      </w:r>
      <w:r w:rsidR="00331C60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%, 60</w:t>
      </w:r>
      <w:r w:rsidR="00331C60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%, 40</w:t>
      </w:r>
      <w:r w:rsidR="00331C60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% від номінального навантаження);</w:t>
      </w:r>
      <w:r w:rsidR="00C75A4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</w:p>
    <w:p w:rsidR="00070A0B" w:rsidRPr="0029669C" w:rsidRDefault="00FF437F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2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</w:t>
      </w:r>
      <w:r w:rsidR="00F8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коефіцієнт, що враховує необхідність установлення утилізаторів теплоти</w:t>
      </w:r>
      <w:r w:rsidR="00B00C4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(теплообмінників)</w:t>
      </w:r>
      <w:r w:rsidR="007E1A8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</w:p>
    <w:p w:rsidR="00070A0B" w:rsidRPr="0029669C" w:rsidRDefault="00F84837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Якщо паспортний ККД котла становить 90</w:t>
      </w:r>
      <w:r w:rsidR="00D562F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% і вище, значення коефіцієнта K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2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994B75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дорівнює 1</w:t>
      </w:r>
      <w:r w:rsidR="00590E64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 </w:t>
      </w:r>
    </w:p>
    <w:p w:rsidR="00070A0B" w:rsidRPr="0029669C" w:rsidRDefault="00F84837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Якщо паспортний ККД котла становить менше 9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0</w:t>
      </w:r>
      <w:r w:rsidR="00D562F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69069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% та інвестиційна програма </w:t>
      </w:r>
      <w:r w:rsidR="0045388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(план розвитку) </w:t>
      </w:r>
      <w:r w:rsidR="0069069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ліцензіата на планований період передбачає</w:t>
      </w:r>
      <w:r w:rsidR="00070A0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заходи</w:t>
      </w:r>
      <w:r w:rsidR="0069069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з підвищення ККД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(у т</w:t>
      </w:r>
      <w:r w:rsidR="00F32628">
        <w:rPr>
          <w:rFonts w:ascii="Times New Roman" w:eastAsia="Batang" w:hAnsi="Times New Roman" w:cs="Times New Roman"/>
          <w:sz w:val="28"/>
          <w:szCs w:val="28"/>
          <w:lang w:val="uk-UA"/>
        </w:rPr>
        <w:t>ому</w:t>
      </w:r>
      <w:r w:rsidR="00D562F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ч</w:t>
      </w:r>
      <w:r w:rsidR="00F32628">
        <w:rPr>
          <w:rFonts w:ascii="Times New Roman" w:eastAsia="Batang" w:hAnsi="Times New Roman" w:cs="Times New Roman"/>
          <w:sz w:val="28"/>
          <w:szCs w:val="28"/>
          <w:lang w:val="uk-UA"/>
        </w:rPr>
        <w:t>ислі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встановлення </w:t>
      </w:r>
      <w:r w:rsidR="00BA2A0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конденсаційного 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теплообмінника</w:t>
      </w:r>
      <w:r w:rsidR="00BA2A0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заміну котла тощо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69069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коефіцієнт K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2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дорівнює 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1</w:t>
      </w:r>
      <w:r w:rsidR="008E67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 </w:t>
      </w:r>
      <w:r w:rsidR="00070A0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Якщо паспортний ККД котла становить менше 9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0</w:t>
      </w:r>
      <w:r w:rsidR="00D562F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070A0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% та інвестиційна програма </w:t>
      </w:r>
      <w:r w:rsidR="0045388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(план розвитку) </w:t>
      </w:r>
      <w:r w:rsidR="00070A0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ліцензіата на планований період не передбачає заходів з підвищення ефективності ККД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(у т</w:t>
      </w:r>
      <w:r w:rsidR="00F32628">
        <w:rPr>
          <w:rFonts w:ascii="Times New Roman" w:eastAsia="Batang" w:hAnsi="Times New Roman" w:cs="Times New Roman"/>
          <w:sz w:val="28"/>
          <w:szCs w:val="28"/>
          <w:lang w:val="uk-UA"/>
        </w:rPr>
        <w:t>ому</w:t>
      </w:r>
      <w:r w:rsidR="00D562F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ч</w:t>
      </w:r>
      <w:r w:rsidR="00F32628">
        <w:rPr>
          <w:rFonts w:ascii="Times New Roman" w:eastAsia="Batang" w:hAnsi="Times New Roman" w:cs="Times New Roman"/>
          <w:sz w:val="28"/>
          <w:szCs w:val="28"/>
          <w:lang w:val="uk-UA"/>
        </w:rPr>
        <w:t>ислі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встановлення </w:t>
      </w:r>
      <w:r w:rsidR="00BA2A0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конденсаційного 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теплообмінника</w:t>
      </w:r>
      <w:r w:rsidR="00BA2A0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заміну котла тощо</w:t>
      </w:r>
      <w:r w:rsidR="008125B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070A0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коефіцієнт K</w:t>
      </w:r>
      <w:r w:rsidR="00070A0B"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2</w:t>
      </w:r>
      <w:r w:rsidR="00070A0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дорівнює </w:t>
      </w:r>
      <w:r w:rsidR="00BA2A0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0,9</w:t>
      </w:r>
      <w:r w:rsidR="0048617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BA2A0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</w:p>
    <w:p w:rsidR="00B00C4C" w:rsidRPr="0029669C" w:rsidRDefault="00B00C4C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Якщо котел </w:t>
      </w:r>
      <w:r w:rsidR="00D562F8">
        <w:rPr>
          <w:rFonts w:ascii="Times New Roman" w:eastAsia="Batang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же обладнаний утилізатором теплоти (теплообмінником) коефіцієнт K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2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BA2A0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в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изначається за формулою</w:t>
      </w:r>
      <w:r w:rsidR="00C75A4B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</w:p>
    <w:p w:rsidR="00B00C4C" w:rsidRPr="0029669C" w:rsidRDefault="00B00C4C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B00C4C" w:rsidRPr="0029669C" w:rsidRDefault="00B00C4C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</w:pPr>
      <m:oMath>
        <m:r>
          <w:rPr>
            <w:rFonts w:ascii="Cambria Math" w:eastAsia="Batang" w:hAnsi="Cambria Math" w:cs="Times New Roman"/>
            <w:sz w:val="28"/>
            <w:szCs w:val="28"/>
            <w:lang w:val="uk-UA"/>
          </w:rPr>
          <w:lastRenderedPageBreak/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color w:val="000000" w:themeColor="text1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color w:val="000000" w:themeColor="text1"/>
                <w:sz w:val="28"/>
                <w:szCs w:val="28"/>
                <w:lang w:val="uk-UA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color w:val="000000" w:themeColor="text1"/>
                <w:sz w:val="28"/>
                <w:szCs w:val="28"/>
                <w:lang w:val="uk-UA"/>
              </w:rPr>
              <m:t>2</m:t>
            </m:r>
          </m:sub>
          <m:sup/>
        </m:sSubSup>
        <m:r>
          <w:rPr>
            <w:rFonts w:ascii="Cambria Math" w:eastAsia="Batang" w:hAnsi="Cambria Math" w:cs="Times New Roman"/>
            <w:color w:val="000000" w:themeColor="text1"/>
            <w:sz w:val="28"/>
            <w:szCs w:val="28"/>
            <w:lang w:val="uk-UA"/>
          </w:rPr>
          <m:t xml:space="preserve">=1- </m:t>
        </m:r>
        <m:f>
          <m:fPr>
            <m:ctrlPr>
              <w:rPr>
                <w:rFonts w:ascii="Cambria Math" w:eastAsia="Batang" w:hAnsi="Cambria Math" w:cs="Times New Roman"/>
                <w:i/>
                <w:color w:val="000000" w:themeColor="text1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тепл.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кн.</m:t>
                </m:r>
              </m:sub>
              <m:sup/>
            </m:sSubSup>
          </m:den>
        </m:f>
      </m:oMath>
      <w:r w:rsidRPr="0029669C"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562F8"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  <w:t>,</w:t>
      </w:r>
      <w:r w:rsidRPr="0029669C"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(</w:t>
      </w:r>
      <w:r w:rsidR="00104483" w:rsidRPr="0029669C"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  <w:t>23</w:t>
      </w:r>
      <w:r w:rsidRPr="0029669C"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  <w:t>)</w:t>
      </w:r>
    </w:p>
    <w:p w:rsidR="00B00C4C" w:rsidRPr="0029669C" w:rsidRDefault="00B00C4C" w:rsidP="00C328DA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</w:pPr>
    </w:p>
    <w:p w:rsidR="006532FF" w:rsidRPr="0029669C" w:rsidRDefault="00B00C4C" w:rsidP="00F3262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inherit" w:eastAsia="Times New Roman" w:hAnsi="inherit" w:cs="Helvetica"/>
          <w:color w:val="FF0000"/>
          <w:sz w:val="27"/>
          <w:szCs w:val="27"/>
          <w:lang w:val="uk-UA" w:eastAsia="ru-RU"/>
        </w:rPr>
      </w:pPr>
      <w:r w:rsidRPr="0029669C">
        <w:rPr>
          <w:rFonts w:ascii="Times New Roman" w:eastAsia="Batang" w:hAnsi="Times New Roman" w:cs="Times New Roman"/>
          <w:color w:val="000000" w:themeColor="text1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Q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кн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2966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номінальна теплопродуктивність (номінальне навантаження)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котла,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/год</w:t>
      </w:r>
      <w:r w:rsidR="00AA79F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B5EE1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AA79F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МВт</w:t>
      </w:r>
      <w:r w:rsidR="006532FF" w:rsidRPr="002966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)</w:t>
      </w:r>
      <w:r w:rsidR="009858FF" w:rsidRPr="002966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B00C4C" w:rsidRPr="0029669C" w:rsidRDefault="00B00C4C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Q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тепл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теплопродуктивність утилізатора теплоти (теплообмінника) при </w:t>
      </w:r>
      <w:r w:rsidRPr="002966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номінальній теплопродуктивності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котла,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/год</w:t>
      </w:r>
      <w:r w:rsidR="00AA79F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B5EE1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AA79F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МВт</w:t>
      </w:r>
      <w:r w:rsidR="00DB5EE1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E8108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підтверджується паспортом або режимною картою.</w:t>
      </w:r>
    </w:p>
    <w:p w:rsidR="00B00C4C" w:rsidRPr="0029669C" w:rsidRDefault="00235B60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У разі відсутності даних для розрахунку за формуло</w:t>
      </w:r>
      <w:r w:rsidR="00973A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ю К2 приймається на </w:t>
      </w:r>
      <w:r w:rsidR="00973AF6" w:rsidRPr="00F32628">
        <w:rPr>
          <w:rFonts w:ascii="Times New Roman" w:eastAsia="Batang" w:hAnsi="Times New Roman" w:cs="Times New Roman"/>
          <w:sz w:val="28"/>
          <w:szCs w:val="28"/>
          <w:lang w:val="uk-UA"/>
        </w:rPr>
        <w:t>рівні 0,9</w:t>
      </w:r>
      <w:r w:rsidR="00486170" w:rsidRPr="00F32628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Pr="00F3262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, а </w:t>
      </w:r>
      <w:r w:rsidR="00B00C4C" w:rsidRPr="00F32628">
        <w:rPr>
          <w:rFonts w:ascii="Times New Roman" w:eastAsia="Batang" w:hAnsi="Times New Roman" w:cs="Times New Roman"/>
          <w:sz w:val="28"/>
          <w:szCs w:val="28"/>
          <w:lang w:val="uk-UA"/>
        </w:rPr>
        <w:t>якщо</w:t>
      </w:r>
      <w:r w:rsidR="00D13E7C" w:rsidRPr="00F3262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розрахований</w:t>
      </w:r>
      <w:r w:rsidRPr="00F3262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за формулою</w:t>
      </w:r>
      <w:r w:rsidR="00D13E7C" w:rsidRPr="00F3262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color w:val="000000" w:themeColor="text1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color w:val="000000" w:themeColor="text1"/>
                <w:sz w:val="28"/>
                <w:szCs w:val="28"/>
                <w:lang w:val="uk-UA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color w:val="000000" w:themeColor="text1"/>
                <w:sz w:val="28"/>
                <w:szCs w:val="28"/>
                <w:lang w:val="uk-UA"/>
              </w:rPr>
              <m:t>2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&gt;</m:t>
        </m:r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>0,98</m:t>
        </m:r>
      </m:oMath>
      <w:r w:rsidR="00A62EED" w:rsidRPr="00F32628">
        <w:rPr>
          <w:rFonts w:ascii="Times New Roman" w:eastAsia="Batang" w:hAnsi="Times New Roman" w:cs="Times New Roman"/>
          <w:sz w:val="28"/>
          <w:szCs w:val="28"/>
          <w:lang w:val="uk-UA"/>
        </w:rPr>
        <w:t>, то</w:t>
      </w:r>
      <w:r w:rsidR="00D13E7C" w:rsidRPr="00F32628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дл</w:t>
      </w:r>
      <w:r w:rsidR="00D13E7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я подальшого використання </w:t>
      </w:r>
      <w:r w:rsidR="00B00C4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</w:t>
      </w:r>
      <w:r w:rsidR="00B00C4C"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2</w:t>
      </w:r>
      <w:r w:rsidR="00B00C4C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приймається на рівні</w:t>
      </w:r>
      <w:r w:rsidR="00973A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0,9</w:t>
      </w:r>
      <w:r w:rsidR="0048617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8</w:t>
      </w:r>
      <w:r w:rsidR="00BA2A0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</w:p>
    <w:p w:rsidR="0020080B" w:rsidRPr="0029669C" w:rsidRDefault="00FF437F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 xml:space="preserve">3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–</w:t>
      </w:r>
      <w:r w:rsidR="00F84837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коефіцієнт, що враховує період роботи котла 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моменту його встановлення </w:t>
      </w:r>
      <w:r w:rsidR="0020080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проведення останнього капітального ремонту чи заміни поверхні нагріву 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характеризує </w:t>
      </w:r>
      <w:proofErr w:type="spellStart"/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середньостатичне</w:t>
      </w:r>
      <w:proofErr w:type="spellEnd"/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зниження 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ККД 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котл</w:t>
      </w:r>
      <w:r w:rsidR="00AC3D3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підвищення 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питомої 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умовного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палива в залежності від </w:t>
      </w:r>
      <w:r w:rsidR="00AC3D3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фізичного старіння. 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Коефіцієнт 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залежить від типорозміру котла та терміну його експлуатації</w:t>
      </w:r>
      <w:r w:rsidR="008A0EF6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моменту встановлення</w:t>
      </w:r>
      <w:r w:rsidR="0020080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проведення останнього капітального ремонту чи заміни поверхні нагріву.</w:t>
      </w:r>
    </w:p>
    <w:p w:rsidR="0010689E" w:rsidRPr="0029669C" w:rsidRDefault="00F84837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Коефіцієнт K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різни</w:t>
      </w:r>
      <w:r w:rsidR="0010689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типів котлів визначається за фо</w:t>
      </w:r>
      <w:r w:rsidR="004925A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рмулами</w:t>
      </w:r>
    </w:p>
    <w:p w:rsidR="00F679DE" w:rsidRPr="0029669C" w:rsidRDefault="00F84837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котлів</w:t>
      </w:r>
      <w:r w:rsidR="004925A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експлуатуються до 5 років</w:t>
      </w:r>
      <w:r w:rsidR="002B23F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F6F67" w:rsidRPr="0029669C" w:rsidRDefault="00F679DE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AE56B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56B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</w:t>
      </w:r>
    </w:p>
    <w:p w:rsidR="00F84837" w:rsidRPr="0029669C" w:rsidRDefault="00F84837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K</w:t>
      </w:r>
      <w:r w:rsidR="0010689E"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3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= 1 + K</w:t>
      </w:r>
      <w:r w:rsidR="0010689E"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3</w:t>
      </w:r>
      <m:oMath>
        <m:r>
          <w:rPr>
            <w:rFonts w:ascii="Cambria Math" w:eastAsia="Times New Roman" w:hAnsi="Cambria Math" w:cs="Times New Roman"/>
            <w:sz w:val="28"/>
            <w:szCs w:val="28"/>
            <w:vertAlign w:val="subscript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t</w:t>
      </w:r>
      <w:r w:rsidR="0010689E"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1</w:t>
      </w:r>
      <m:oMath>
        <m:r>
          <w:rPr>
            <w:rFonts w:ascii="Cambria Math" w:eastAsia="Times New Roman" w:hAnsi="Cambria Math" w:cs="Times New Roman"/>
            <w:sz w:val="28"/>
            <w:szCs w:val="28"/>
            <w:vertAlign w:val="subscript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3721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0689E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="0098559B" w:rsidRPr="0029669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uk-UA" w:eastAsia="ru-RU"/>
        </w:rPr>
        <w:t>-2</w:t>
      </w:r>
      <w:r w:rsidR="003E4FEC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</w:t>
      </w:r>
      <w:r w:rsidR="0010689E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="00127E2B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</w:t>
      </w:r>
      <w:r w:rsidR="0010448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24</w:t>
      </w:r>
      <w:r w:rsidR="00E401AB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</w:p>
    <w:p w:rsidR="000970D6" w:rsidRPr="0029669C" w:rsidRDefault="00F84837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котлів,</w:t>
      </w:r>
      <w:r w:rsidR="004925A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експлуатуються до 10 років</w:t>
      </w:r>
    </w:p>
    <w:p w:rsidR="00F84837" w:rsidRPr="0029669C" w:rsidRDefault="00F84837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0970D6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82B6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2B6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     </w:t>
      </w:r>
      <w:r w:rsidR="00A82B6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  </w:t>
      </w:r>
      <w:r w:rsidR="00A82B6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K</w:t>
      </w:r>
      <w:r w:rsidR="001F6F67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1 + [K</w:t>
      </w:r>
      <w:r w:rsidR="000970D6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+ K</w:t>
      </w:r>
      <w:r w:rsidR="000970D6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3'</w:t>
      </w:r>
      <w:r w:rsidR="00A82B6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(t</w:t>
      </w:r>
      <w:r w:rsidR="001F6F67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- 5)]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6F6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98559B" w:rsidRPr="0029669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uk-UA" w:eastAsia="ru-RU"/>
        </w:rPr>
        <w:t>-</w:t>
      </w:r>
      <w:r w:rsidR="001F6F67" w:rsidRPr="0029669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13E7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F6F6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6F6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E401A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D13E7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F6F6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04483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F679DE" w:rsidRPr="0029669C" w:rsidRDefault="00F84837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котлів, що експлуатуються </w:t>
      </w:r>
      <w:r w:rsidR="00994B7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7A142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років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   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      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        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E4FEC" w:rsidRPr="0029669C" w:rsidRDefault="00F84837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K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1 + [K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 + K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3'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 + K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3"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(t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- 10)]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</w:t>
      </w:r>
      <w:r w:rsidR="0098559B" w:rsidRPr="0029669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uk-UA" w:eastAsia="ru-RU"/>
        </w:rPr>
        <w:t>-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2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F5E1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27E2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D13E7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7E2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04483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="003E4F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</w:p>
    <w:p w:rsidR="003E4FEC" w:rsidRPr="0029669C" w:rsidRDefault="003E4FEC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3E7C" w:rsidRPr="0029669C" w:rsidRDefault="001F6F67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котлів, що експлуатуються понад </w:t>
      </w:r>
      <w:r w:rsidR="00B4035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років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   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      </w:t>
      </w:r>
      <w:r w:rsidR="00ED17F1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D17F1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       </w:t>
      </w:r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5E1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="009F5E1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1 + [K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 + K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3'</w:t>
      </w:r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+ 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3"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+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</w:t>
      </w:r>
      <w:r w:rsidR="009F5E1A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="00ED17F1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"'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(t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035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994B7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035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)]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1247D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98559B" w:rsidRPr="0029669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uk-UA" w:eastAsia="ru-RU"/>
        </w:rPr>
        <w:t>-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="0093143B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994B7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247D2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04483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9623D3" w:rsidRPr="0029669C" w:rsidRDefault="009623D3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67DF" w:rsidRPr="0029669C" w:rsidRDefault="008E464D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ED17F1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E67D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   __  </w:t>
      </w:r>
      <w:r w:rsidR="00F679D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483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 </w:t>
      </w:r>
      <w:r w:rsidR="00545F9A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__</w:t>
      </w:r>
    </w:p>
    <w:p w:rsidR="00070D66" w:rsidRPr="0029669C" w:rsidRDefault="00070D66" w:rsidP="009314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 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'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3"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3"'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відповідно відносне підвищення питомої витрати умовного палива у % протягом перших 5 років експлуатації, від 5 до 10 років експлуатації, від 10 до 15 років експлуатації і понад 15 років експлуатації (таблиця 4.3);</w:t>
      </w:r>
    </w:p>
    <w:p w:rsidR="00F84837" w:rsidRPr="0029669C" w:rsidRDefault="00F84837" w:rsidP="009314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</w:t>
      </w:r>
      <w:r w:rsidR="00ED17F1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D17F1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років експлуатації</w:t>
      </w:r>
      <w:r w:rsidR="004925A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моменту встановлення</w:t>
      </w:r>
      <w:r w:rsidR="00EE72A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котла</w:t>
      </w:r>
      <w:r w:rsidR="00B5511C" w:rsidRPr="0029669C">
        <w:rPr>
          <w:lang w:val="uk-UA"/>
        </w:rPr>
        <w:t xml:space="preserve"> </w:t>
      </w:r>
      <w:r w:rsidR="00B5511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проведення останнього капітального ремонту чи заміни поверхні нагріву</w:t>
      </w:r>
      <w:r w:rsidR="00235B6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(але не більше 25 років</w:t>
      </w:r>
      <w:r w:rsidR="00361081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У разі перевищення 25 років</w:t>
      </w:r>
      <w:r w:rsidR="0083081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t</w:t>
      </w:r>
      <w:r w:rsidR="00830815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1 </w:t>
      </w:r>
      <w:r w:rsidR="0083081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приймається на рівні 25</w:t>
      </w:r>
      <w:r w:rsidR="00235B6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C75A4B" w:rsidRPr="0029669C" w:rsidRDefault="00C75A4B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1420" w:rsidRPr="0029669C" w:rsidRDefault="00DB1420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4.</w:t>
      </w:r>
      <w:r w:rsidR="00A951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8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 Для котлів, що працюють на твердому паливі, гранична індивідуальна питома витрата умовного палива на виробництво теплової енергії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(b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гран.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</m:t>
        </m:r>
      </m:oMath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визначається за формулою</w:t>
      </w:r>
    </w:p>
    <w:p w:rsidR="00DB1420" w:rsidRPr="0029669C" w:rsidRDefault="00DB1420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1420" w:rsidRPr="0029669C" w:rsidRDefault="00EF703E" w:rsidP="00C328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гран.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=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/>
          <m:sup/>
        </m:sSubSup>
      </m:oMath>
      <w:r w:rsidR="00DB1420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,                                              (2</w:t>
      </w:r>
      <w:r w:rsidR="00104483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8</w:t>
      </w:r>
      <w:r w:rsidR="00DB1420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DB1420" w:rsidRPr="0029669C" w:rsidRDefault="00DB1420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1420" w:rsidRPr="0029669C" w:rsidRDefault="00DB1420" w:rsidP="00C328D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</m:t>
            </m:r>
          </m:sup>
        </m:sSubSup>
      </m:oMath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паспортна витрата умовного палива для окремого типу котла при номінальному навантаженні. Значення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</m:t>
            </m:r>
          </m:sup>
        </m:sSubSup>
      </m:oMath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для різних типів котлів наведено в таблиці 4.1 або визначається відповідно до паспорту котла;</w:t>
      </w:r>
    </w:p>
    <w:p w:rsidR="00DB1420" w:rsidRPr="0029669C" w:rsidRDefault="00DB1420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 –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коефіцієнт, що визначається за формулою</w:t>
      </w:r>
    </w:p>
    <w:p w:rsidR="00DB1420" w:rsidRPr="0029669C" w:rsidRDefault="00DB1420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DB1420" w:rsidRPr="0029669C" w:rsidRDefault="00DB1420" w:rsidP="00C328DA">
      <w:pPr>
        <w:spacing w:line="240" w:lineRule="auto"/>
        <w:ind w:firstLine="708"/>
        <w:contextualSpacing/>
        <w:jc w:val="right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 = К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1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3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 xml:space="preserve">4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                                             (2</w:t>
      </w:r>
      <w:r w:rsidR="0010448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9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</w:p>
    <w:p w:rsidR="00DB1420" w:rsidRPr="0029669C" w:rsidRDefault="00DB1420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DB1420" w:rsidRPr="0029669C" w:rsidRDefault="00DB1420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де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4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коефіцієнт, який враховує роботу котла на нерозрахунковому твердому паливі, коли фактична теплотворна здатність палива відрізняється від приведеної у паспорті котла або встановленої при останніх налагоджувальних випробуваннях. Коефіцієнт 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4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секційних сталевих та чавунних котлів типів </w:t>
      </w:r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НИИСТУ-5</w:t>
      </w:r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ниверсал</w:t>
      </w:r>
      <w:proofErr w:type="spellEnd"/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Минск</w:t>
      </w:r>
      <w:proofErr w:type="spellEnd"/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інших, топки яких оснащені колосниковими решітками, береться рівним: 1,15 </w:t>
      </w:r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антрациту; 1,17 </w:t>
      </w:r>
      <w:r w:rsidR="00FB72C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кам'яного вугілля. При роботі на нерозрахунковому паливі значення коефіцієнта 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4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14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кожному конкретному випадку враховується окремо.</w:t>
      </w:r>
    </w:p>
    <w:p w:rsidR="00E14928" w:rsidRPr="0029669C" w:rsidRDefault="00E14928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2B03" w:rsidRPr="0029669C" w:rsidRDefault="0020080B" w:rsidP="00C328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2B117D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</w:t>
      </w:r>
      <w:r w:rsidR="00A951D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9</w:t>
      </w:r>
      <w:r w:rsidR="008C2B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 Для котлів, що працюють на природному газі</w:t>
      </w:r>
      <w:r w:rsidR="00DB142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8C2B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рідкому паливі, </w:t>
      </w:r>
      <w:r w:rsidR="00DB142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твердому паливі</w:t>
      </w:r>
      <w:r w:rsidR="00300A7E">
        <w:rPr>
          <w:rFonts w:ascii="Times New Roman" w:eastAsia="Batang" w:hAnsi="Times New Roman" w:cs="Times New Roman"/>
          <w:sz w:val="28"/>
          <w:szCs w:val="28"/>
          <w:lang w:val="uk-UA"/>
        </w:rPr>
        <w:t>,</w:t>
      </w:r>
      <w:r w:rsidR="00DB142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8C2B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режимна індивідуальна питома витрата умовного палива на виробництво теплової енергії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(b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реж.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</m:t>
        </m:r>
      </m:oMath>
      <w:r w:rsidR="008C2B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визначається за формулою</w:t>
      </w:r>
    </w:p>
    <w:p w:rsidR="008C2B03" w:rsidRPr="0029669C" w:rsidRDefault="008C2B03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2B03" w:rsidRPr="0029669C" w:rsidRDefault="00EF703E" w:rsidP="00C328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реж.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=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="008C2B03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,                                              (</w:t>
      </w:r>
      <w:r w:rsidR="00104483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30</w:t>
      </w:r>
      <w:r w:rsidR="008C2B03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8C2B03" w:rsidRPr="0029669C" w:rsidRDefault="008C2B03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2B03" w:rsidRPr="0029669C" w:rsidRDefault="008C2B03" w:rsidP="00C328D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витрата умовного палива для окремого типу котла, який обладнаний автоматикою регулювання, при планованому навантаженні відповідно до режимної карти котла;</w:t>
      </w:r>
    </w:p>
    <w:p w:rsidR="008A0EF6" w:rsidRPr="0029669C" w:rsidRDefault="00EF703E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="008C2B03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 w:rsidR="008C2B03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коефіцієнт, що </w:t>
      </w:r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враховує період роботи котла від моменту його останнього </w:t>
      </w:r>
      <w:proofErr w:type="spellStart"/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режимно</w:t>
      </w:r>
      <w:proofErr w:type="spellEnd"/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-налагоджувального випробування та характеризує </w:t>
      </w:r>
      <w:proofErr w:type="spellStart"/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середньостатичне</w:t>
      </w:r>
      <w:proofErr w:type="spellEnd"/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зниження ККД котл</w:t>
      </w:r>
      <w:r w:rsidR="002A3F6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а</w:t>
      </w:r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та підвищення питомих витрат палива в залежності від </w:t>
      </w:r>
      <w:r w:rsidR="002A3F6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його</w:t>
      </w:r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фізичного старіння. </w:t>
      </w:r>
      <w:r w:rsidR="004925A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Коефіцієнт</w:t>
      </w:r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="008A0EF6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залежить від типорозміру котла і терміну його експлуатації від моменту останнього </w:t>
      </w:r>
      <w:proofErr w:type="spellStart"/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режимно</w:t>
      </w:r>
      <w:proofErr w:type="spellEnd"/>
      <w:r w:rsidR="008A0EF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-налагоджувального випробува</w:t>
      </w:r>
      <w:r w:rsidR="003E3D42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ння та визначається за формулою</w:t>
      </w:r>
    </w:p>
    <w:p w:rsidR="00392550" w:rsidRPr="0029669C" w:rsidRDefault="00392550" w:rsidP="00D16EBB">
      <w:pPr>
        <w:spacing w:line="240" w:lineRule="auto"/>
        <w:ind w:firstLine="3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</w:p>
    <w:p w:rsidR="008C2B03" w:rsidRDefault="00EF703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="0009710C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C2B0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= 1 +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8C2B0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="008C2B0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BC566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2B0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</w:t>
      </w:r>
      <w:r w:rsidR="0098559B" w:rsidRPr="0029669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uk-UA" w:eastAsia="ru-RU"/>
        </w:rPr>
        <w:t>-</w:t>
      </w:r>
      <w:r w:rsidR="008C2B03" w:rsidRPr="0029669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uk-UA" w:eastAsia="ru-RU"/>
        </w:rPr>
        <w:t>2</w:t>
      </w:r>
      <w:r w:rsidR="0010448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,</w:t>
      </w:r>
      <w:r w:rsidR="008C2B0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(</w:t>
      </w:r>
      <w:r w:rsidR="0010448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31</w:t>
      </w:r>
      <w:r w:rsidR="008C2B0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="008C2B03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</w:p>
    <w:p w:rsidR="00B809B3" w:rsidRPr="0029669C" w:rsidRDefault="00B809B3" w:rsidP="00B809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__</w:t>
      </w:r>
    </w:p>
    <w:p w:rsidR="00A848EC" w:rsidRPr="0029669C" w:rsidRDefault="008C2B03" w:rsidP="004363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436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відносне підвищення питомої витрати умовного палива у % від моменту останнього </w:t>
      </w:r>
      <w:proofErr w:type="spellStart"/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режимно</w:t>
      </w:r>
      <w:proofErr w:type="spellEnd"/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-налагоджувального випробування</w:t>
      </w:r>
      <w:r w:rsidR="00EE72A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котла</w:t>
      </w:r>
      <w:r w:rsidR="00CB748E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(таблиця </w:t>
      </w:r>
      <w:r w:rsidR="006E67D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52A2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</w:t>
      </w:r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); </w:t>
      </w:r>
    </w:p>
    <w:p w:rsidR="008C2B03" w:rsidRPr="0029669C" w:rsidRDefault="00EF703E" w:rsidP="004363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="008C2B03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кількість років експлуатації</w:t>
      </w:r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моменту останнього </w:t>
      </w:r>
      <w:proofErr w:type="spellStart"/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режимно</w:t>
      </w:r>
      <w:proofErr w:type="spellEnd"/>
      <w:r w:rsidR="00A848E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-налагоджувального випробування</w:t>
      </w:r>
      <w:r w:rsidR="00EE72A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котла</w:t>
      </w:r>
      <w:r w:rsidR="006E67D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83081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 не більше 3 років. У разі перевищення 3 років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="00830815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приймається на рівні 3).</w:t>
      </w:r>
    </w:p>
    <w:p w:rsidR="004D1E74" w:rsidRPr="0029669C" w:rsidRDefault="004D1E74" w:rsidP="00C32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4C7C" w:rsidRPr="0029669C" w:rsidRDefault="004D4C7C" w:rsidP="00C328DA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Таблиця </w:t>
      </w:r>
      <w:r w:rsidR="00DB142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710B7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.1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. Значення паспортної витрати </w:t>
      </w:r>
      <w:r w:rsidR="00710B7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умовного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палива</w:t>
      </w:r>
    </w:p>
    <w:p w:rsidR="004D4C7C" w:rsidRPr="0029669C" w:rsidRDefault="004D4C7C" w:rsidP="00C32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10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984"/>
        <w:gridCol w:w="1843"/>
        <w:gridCol w:w="1134"/>
        <w:gridCol w:w="1383"/>
      </w:tblGrid>
      <w:tr w:rsidR="004D4C7C" w:rsidRPr="0029669C" w:rsidTr="00912FEE">
        <w:tc>
          <w:tcPr>
            <w:tcW w:w="817" w:type="dxa"/>
            <w:vMerge w:val="restart"/>
            <w:vAlign w:val="center"/>
          </w:tcPr>
          <w:p w:rsidR="004D4C7C" w:rsidRPr="0029669C" w:rsidRDefault="00436389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4D4C7C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з/п</w:t>
            </w:r>
          </w:p>
        </w:tc>
        <w:tc>
          <w:tcPr>
            <w:tcW w:w="2410" w:type="dxa"/>
            <w:vMerge w:val="restart"/>
            <w:vAlign w:val="center"/>
          </w:tcPr>
          <w:p w:rsidR="004D4C7C" w:rsidRPr="0029669C" w:rsidRDefault="004D4C7C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Тип котла</w:t>
            </w:r>
          </w:p>
        </w:tc>
        <w:tc>
          <w:tcPr>
            <w:tcW w:w="1984" w:type="dxa"/>
            <w:vMerge w:val="restart"/>
            <w:vAlign w:val="center"/>
          </w:tcPr>
          <w:p w:rsidR="001D4837" w:rsidRPr="0029669C" w:rsidRDefault="004D4C7C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Номінальна теплопродуктивність котла, </w:t>
            </w:r>
            <w:proofErr w:type="spellStart"/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Гкал</w:t>
            </w:r>
            <w:proofErr w:type="spellEnd"/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/год</w:t>
            </w:r>
          </w:p>
        </w:tc>
        <w:tc>
          <w:tcPr>
            <w:tcW w:w="4360" w:type="dxa"/>
            <w:gridSpan w:val="3"/>
            <w:vAlign w:val="center"/>
          </w:tcPr>
          <w:p w:rsidR="004D4C7C" w:rsidRPr="0029669C" w:rsidRDefault="00A03F78" w:rsidP="00912FEE">
            <w:pPr>
              <w:shd w:val="clear" w:color="auto" w:fill="FFFFFF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Значення паспортної витрати </w:t>
            </w:r>
            <w:r w:rsidR="00710B7F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умовного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палива</w:t>
            </w:r>
            <w:r w:rsidR="00E22C9D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кг у.</w:t>
            </w:r>
            <w:r w:rsidR="004363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п./</w:t>
            </w:r>
            <w:proofErr w:type="spellStart"/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Гкал</w:t>
            </w:r>
            <w:proofErr w:type="spellEnd"/>
            <w:r w:rsidR="00E22C9D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 роботі на:</w:t>
            </w:r>
          </w:p>
        </w:tc>
      </w:tr>
      <w:tr w:rsidR="004D4C7C" w:rsidRPr="0029669C" w:rsidTr="00912FEE">
        <w:tc>
          <w:tcPr>
            <w:tcW w:w="817" w:type="dxa"/>
            <w:vMerge/>
            <w:vAlign w:val="center"/>
          </w:tcPr>
          <w:p w:rsidR="004D4C7C" w:rsidRPr="0029669C" w:rsidRDefault="004D4C7C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vMerge/>
            <w:vAlign w:val="center"/>
          </w:tcPr>
          <w:p w:rsidR="004D4C7C" w:rsidRPr="0029669C" w:rsidRDefault="004D4C7C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4D4C7C" w:rsidRPr="0029669C" w:rsidRDefault="004D4C7C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D4C7C" w:rsidRPr="0029669C" w:rsidRDefault="004D4C7C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газоподібному паливі</w:t>
            </w:r>
          </w:p>
        </w:tc>
        <w:tc>
          <w:tcPr>
            <w:tcW w:w="1134" w:type="dxa"/>
            <w:vAlign w:val="center"/>
          </w:tcPr>
          <w:p w:rsidR="004D4C7C" w:rsidRPr="0029669C" w:rsidRDefault="004D4C7C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рідкому паливі</w:t>
            </w:r>
          </w:p>
        </w:tc>
        <w:tc>
          <w:tcPr>
            <w:tcW w:w="1383" w:type="dxa"/>
            <w:vAlign w:val="center"/>
          </w:tcPr>
          <w:p w:rsidR="004D4C7C" w:rsidRPr="0029669C" w:rsidRDefault="004D4C7C" w:rsidP="00912F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твердому паливі</w:t>
            </w:r>
          </w:p>
        </w:tc>
      </w:tr>
      <w:tr w:rsidR="004D4C7C" w:rsidRPr="0029669C" w:rsidTr="008645FB">
        <w:tc>
          <w:tcPr>
            <w:tcW w:w="9571" w:type="dxa"/>
            <w:gridSpan w:val="6"/>
          </w:tcPr>
          <w:p w:rsidR="004D4C7C" w:rsidRPr="0029669C" w:rsidRDefault="004D4C7C" w:rsidP="00C328DA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Водогрійні котли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ПТВМ-100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161,2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КВ-ГМ-100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ПТВМ-50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159,4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162,6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КВ-ГМ-50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154,4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156,7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ПТВМ-3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40,7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rPr>
          <w:trHeight w:val="381"/>
        </w:trPr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КВ-ГМ-30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160,4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164,1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КВ-ГМ-20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160,4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164,1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rPr>
          <w:trHeight w:val="263"/>
        </w:trPr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КВ-ГМ-10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162,3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rPr>
          <w:trHeight w:val="367"/>
        </w:trPr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КВ-ГМ-6,5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151,8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158,3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152,1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ТВГ-8М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rPr>
          <w:trHeight w:hRule="exact" w:val="388"/>
        </w:trPr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ТВГ-4Р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4,3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157,8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13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ТВГ-2,5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168,0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174,1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14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ТВГ-1,5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Грач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КВ-Г-5,2-115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16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КСВ-2,9Г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КСВ-1,86Г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1,72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156,4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КБН-Г-2,5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19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Дрозд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150,0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КСВа-2,5Гс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2,15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КСВа-3Г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КСВа-1,16Гн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(ВК-31)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23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КСВа-3,15Гс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(ВК-22)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24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КСВТа-3Гс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2,55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КСВа-2,0Гс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1,72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26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КСВа-1,25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(ВК-32К)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27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КСВа-1,0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0,86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КСВа-0,63Гн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0,54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29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КВаС-Гн-0,8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30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КВаС-Гн-0,4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КВаС-Гн-1,0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0,86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32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ТИП-100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33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ТИП-200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rPr>
          <w:trHeight w:val="368"/>
        </w:trPr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34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ТИП-300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2,15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35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НИКА-0,5Гн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0,43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36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НИКА-1,0Гн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0,86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37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Братск</w:t>
            </w:r>
            <w:proofErr w:type="spellEnd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II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0,86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158,1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38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Братск-1Г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0,618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158,7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39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Елга-0,25Гн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0,21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40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Факел-Г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0,86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41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НИИСТУ-5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0,3-0,7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172,0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178,5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213,2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42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Универсал-3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0,2-0,4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178,5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204,0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215,0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43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Универсал-4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0,2-0,5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180,8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198,3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219,7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44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Универсал-5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0,19-0,55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168,5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185,5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213,1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45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Универсал-6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0,3-0,65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164,1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178,5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213,1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46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Системы</w:t>
            </w:r>
            <w:proofErr w:type="spellEnd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Надточия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172,0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172,0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НР (ч)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185,5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201,1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НР-17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172,0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178,5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49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НР-18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172,0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178,5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Тула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0,3-1,1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176,3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190,4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211,6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51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Энергия-6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0,3-0,7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180,7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220,0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52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Минск-1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0,4-0,9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168,0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178,5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210,0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53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Э5-ДП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0,2-1,2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168,0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178,5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213,1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54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КЧМ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0,1-0,18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168,0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178,5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187,9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55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Е-2,5-0,9ГМ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1,72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158,73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162,3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56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МЕ-4,0-1,41ГМ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2,76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151,96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153,3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МЕ-6,5-1,41ГМ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4,48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151,96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153,3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ДКВР-2,5-13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2,1 (газ, мазут) 1,5 (тверде паливо)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153,28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172,1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59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ДКВР-4-13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3,5 (газ, мазут) 2,5 (тверде паливо)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155,3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170,1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60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ДКВР-6,5-13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5,6 (газ, мазут) 4,1 (тверде паливо)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151,96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170,1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ДКВР-10-13</w:t>
            </w:r>
          </w:p>
        </w:tc>
        <w:tc>
          <w:tcPr>
            <w:tcW w:w="1984" w:type="dxa"/>
          </w:tcPr>
          <w:p w:rsidR="004D4C7C" w:rsidRPr="0029669C" w:rsidRDefault="00A03F78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9,1 </w:t>
            </w:r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(газ, мазут) 6,5 (тверде паливо)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151,96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153,28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170,1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62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ДКВР-20-13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18,2 (газ, мазут) 13,0 (тверде паливо)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153,28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170,1</w:t>
            </w:r>
          </w:p>
        </w:tc>
      </w:tr>
      <w:tr w:rsidR="004D4C7C" w:rsidRPr="0029669C" w:rsidTr="008645FB">
        <w:tc>
          <w:tcPr>
            <w:tcW w:w="9571" w:type="dxa"/>
            <w:gridSpan w:val="6"/>
          </w:tcPr>
          <w:p w:rsidR="004D4C7C" w:rsidRPr="0029669C" w:rsidRDefault="004D4C7C" w:rsidP="00C328DA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Парові котли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ГМ-50-14-250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157,4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ТП-35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ТП-30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153,5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155,2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ТС-20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155,4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ДКВР-20-13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157,6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158,7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174,6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ДКВР-10-13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159</w:t>
            </w:r>
            <w:r w:rsidR="00D91A11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174,6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ДКВР-6,5-13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160,4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174,6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ДКВР-4-13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157,2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159,4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174,8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ДКВР-2,5-13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158,7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160,4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175,4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ШБА-7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168,0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171,9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ШБА-5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167,6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172,5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173,6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ШБА-3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168,0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175,5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13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164,1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14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165,3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16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4,7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166,0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17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3,8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167,4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3,2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173,3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19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174,6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Ланкаширский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3,7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165,0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173,1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210,0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21</w:t>
            </w:r>
          </w:p>
        </w:tc>
        <w:tc>
          <w:tcPr>
            <w:tcW w:w="2410" w:type="dxa"/>
          </w:tcPr>
          <w:p w:rsidR="004D4C7C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4D4C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Ланкаширский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166,0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173,1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210,0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КВ-200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185,5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23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КВ-200М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193,0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24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КВ-300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185,5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КВ-300М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193,0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26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ММЗ-0,4/8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198,3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204,0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ММЗ-0,8/8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0,8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198,3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204,0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Е-0,4/9 (МЗК-8)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166,0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169,9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199,4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29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Е-1/9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166,0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169,9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199,4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30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«Система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-Берлина»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0,2-1,0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198,3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204,0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«Система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Бабкок-Вилькокс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7,5-4,5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167,0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170,0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ВВД-80-13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204,0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33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ВВД-140-13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210,0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34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ВВД-200-13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210,0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35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КРШ-2-8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193,0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36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КРШ-4-13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4,0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198,3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КРШ-6,5-13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190,4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195,6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ДЕ-25-14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155,8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158,8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39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ДЕ-16-14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162,6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40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ДЕ-10-14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161,0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41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ДЕ-6,5-14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158,9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163,0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ДЕ-4-14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160,1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163,0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43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КЕ-25-14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166,2  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44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КЕ-10-14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178,3  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45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КЕ-6,5-14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178,3  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46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КЕ-4-14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178,3  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47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КЕ-2,5-14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2,5</w:t>
            </w: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178,3  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48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Е-1,0-0,9 М-3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164,2  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49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Е-1,6-0,9 ГМН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159,6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162,34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Е-2,5-0,9 ГМН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159,6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162,34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51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Е-2,5-0,9 ГМН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162,34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164,2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  <w:tr w:rsidR="004D4C7C" w:rsidRPr="0029669C" w:rsidTr="008645FB">
        <w:tc>
          <w:tcPr>
            <w:tcW w:w="817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52</w:t>
            </w:r>
          </w:p>
        </w:tc>
        <w:tc>
          <w:tcPr>
            <w:tcW w:w="2410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МЗК-7АГ-2</w:t>
            </w:r>
          </w:p>
        </w:tc>
        <w:tc>
          <w:tcPr>
            <w:tcW w:w="198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160,5</w:t>
            </w:r>
          </w:p>
        </w:tc>
        <w:tc>
          <w:tcPr>
            <w:tcW w:w="1134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83" w:type="dxa"/>
          </w:tcPr>
          <w:p w:rsidR="004D4C7C" w:rsidRPr="0029669C" w:rsidRDefault="004D4C7C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</w:tbl>
    <w:p w:rsidR="004D4C7C" w:rsidRPr="0029669C" w:rsidRDefault="004D4C7C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F59" w:rsidRPr="0029669C" w:rsidRDefault="00F270A0" w:rsidP="00C328DA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Таблиця </w:t>
      </w:r>
      <w:r w:rsidR="00DB1420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4</w:t>
      </w:r>
      <w:r w:rsidR="00D552D8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.2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. Значення коефіцієнта K</w:t>
      </w:r>
      <w:r w:rsidRPr="0029669C">
        <w:rPr>
          <w:rFonts w:ascii="Times New Roman" w:eastAsia="Batang" w:hAnsi="Times New Roman" w:cs="Times New Roman"/>
          <w:sz w:val="28"/>
          <w:szCs w:val="28"/>
          <w:vertAlign w:val="subscript"/>
          <w:lang w:val="uk-UA"/>
        </w:rPr>
        <w:t>1</w:t>
      </w:r>
    </w:p>
    <w:p w:rsidR="00F270A0" w:rsidRPr="0029669C" w:rsidRDefault="00F270A0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11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126"/>
        <w:gridCol w:w="1560"/>
        <w:gridCol w:w="1417"/>
        <w:gridCol w:w="1383"/>
      </w:tblGrid>
      <w:tr w:rsidR="00F270A0" w:rsidRPr="0029669C" w:rsidTr="00386AEE">
        <w:tc>
          <w:tcPr>
            <w:tcW w:w="534" w:type="dxa"/>
            <w:vMerge w:val="restart"/>
            <w:vAlign w:val="center"/>
          </w:tcPr>
          <w:p w:rsidR="00F270A0" w:rsidRPr="0029669C" w:rsidRDefault="0006453C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F270A0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з/п</w:t>
            </w:r>
          </w:p>
        </w:tc>
        <w:tc>
          <w:tcPr>
            <w:tcW w:w="2551" w:type="dxa"/>
            <w:vMerge w:val="restart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Тип, марка котла</w:t>
            </w:r>
          </w:p>
        </w:tc>
        <w:tc>
          <w:tcPr>
            <w:tcW w:w="2126" w:type="dxa"/>
            <w:vMerge w:val="restart"/>
            <w:vAlign w:val="center"/>
          </w:tcPr>
          <w:p w:rsidR="003377C9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 палива</w:t>
            </w:r>
          </w:p>
          <w:p w:rsidR="003377C9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(Г – газоподібне, </w:t>
            </w:r>
            <w:r w:rsidR="00902473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</w:t>
            </w:r>
            <w:r w:rsidR="00734DAE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 – рідке,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– тверде)</w:t>
            </w:r>
          </w:p>
        </w:tc>
        <w:tc>
          <w:tcPr>
            <w:tcW w:w="4360" w:type="dxa"/>
            <w:gridSpan w:val="3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Значення </w:t>
            </w:r>
            <w:r w:rsidR="000645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оефіцієнта К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uk-UA"/>
              </w:rPr>
              <w:t>1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при навантаженні, у % від номінального:</w:t>
            </w:r>
          </w:p>
        </w:tc>
      </w:tr>
      <w:tr w:rsidR="00F270A0" w:rsidRPr="0029669C" w:rsidTr="00386AEE">
        <w:tc>
          <w:tcPr>
            <w:tcW w:w="534" w:type="dxa"/>
            <w:vMerge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F270A0" w:rsidRPr="0029669C" w:rsidTr="00386AEE">
        <w:tc>
          <w:tcPr>
            <w:tcW w:w="9571" w:type="dxa"/>
            <w:gridSpan w:val="6"/>
            <w:vAlign w:val="center"/>
          </w:tcPr>
          <w:p w:rsidR="00F270A0" w:rsidRPr="0029669C" w:rsidRDefault="00F270A0" w:rsidP="00C328DA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Водогрійні котли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ПТВМ-100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1,001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ПТВМ-50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0,997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КВ-ГМ-100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0,978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КВ-ГМ-50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0,978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ПТВМ-30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0,997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0,997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0,991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КВ-ГМ-30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0,969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0,976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0,970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КВ-ГМ-20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0,985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0,979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0,980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0,976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0,972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0,976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КВ-ГМ-10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0,989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0,985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0,983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0,98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КВ-ГМ-6,5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1,001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1,09 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1,017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КВ-ГМ-4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1,001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1,09 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1,017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1,007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ТВГ-8М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1,011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ТВГ-4Р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1,011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13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ТВГ-2,5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1,002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1,011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1,023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14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ТВГ-1,5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1,011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КВ-Г-5,2-115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Грач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16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КСВ-2,9Г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0,969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0,966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КСВ-1,86Г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0,997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КБН-Г-2,5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0,978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0,969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19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Дрозд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КСВа-2,5Гс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(ВК-32)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0,979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КСВа-3Г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Луганск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КСВ-116гН (ВК-31)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0,976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0,968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23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КСВа-3,15ГС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(ВК-22)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24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КСВТа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3Гс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КСВа-2,0-Гс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0,975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26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КСВа-1,25  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(ВК-32к)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КСВа-1,0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Гс,Гн</w:t>
            </w:r>
            <w:proofErr w:type="spellEnd"/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0,976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0,968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КСВа-0,63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Гн</w:t>
            </w:r>
            <w:proofErr w:type="spellEnd"/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0,969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0,962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29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КВаС-Гн-0,8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30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КВаС-Гн-0,4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0,989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КВаС-Гн-1,0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0,992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0,987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32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Тип-100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33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Тип-200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34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Тип-300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35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НИКА-0,5 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Гн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36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НИКА-1,0 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Гн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37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Братск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-II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38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Братск-1Г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</w:t>
            </w:r>
          </w:p>
        </w:tc>
      </w:tr>
      <w:tr w:rsidR="00F270A0" w:rsidRPr="0029669C" w:rsidTr="00386AEE">
        <w:trPr>
          <w:trHeight w:val="86"/>
        </w:trPr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39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Елга-0,25 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Гн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40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Факел-Г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41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НИИСТУ-5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42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Универсал-3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rPr>
          <w:trHeight w:val="607"/>
        </w:trPr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43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Универсал-4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44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Универсал-5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45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Универсал-6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46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Системы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Надточия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</w:tr>
      <w:tr w:rsidR="00F270A0" w:rsidRPr="0029669C" w:rsidTr="00386AEE">
        <w:trPr>
          <w:trHeight w:val="559"/>
        </w:trPr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НР (Ч)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0,994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48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НР-17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49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НР-18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Тула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51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Энергия-6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52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Минск-1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53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Э5-Д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54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КЧМ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55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Е-2,5-0,9ГМ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56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МЕ-4,0-1,41ГМ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МЕ-6,5-1,41ГМ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ДКВР-2,5-13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59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ДКВР-4-13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60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ДКВР-6,5-13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ДКВР-10-13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ДКВР-20-13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1,03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9571" w:type="dxa"/>
            <w:gridSpan w:val="6"/>
            <w:vAlign w:val="center"/>
          </w:tcPr>
          <w:p w:rsidR="00F270A0" w:rsidRPr="0029669C" w:rsidRDefault="00F270A0" w:rsidP="00C328DA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Парові котли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ГМ-50-14-250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0,99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ТП-35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ТП-30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ТС-20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1,028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ДКВР-20-13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0,987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0,935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0,962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ДКВР-10-13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0,945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0,947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ДКВР-6,5-13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ДКВР-4-13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0,960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0,973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ДКВР-2,5-13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0,987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 xml:space="preserve">0,99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0,954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0,985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0,978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ШБА-7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0,998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ШБА-5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0,999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ШБА-3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13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12,0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14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9,5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0,998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7,5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16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4,7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1,019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17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2,8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3,2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19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2,0"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Ланкаширский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3,7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21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Ланкаширский</w:t>
            </w:r>
            <w:proofErr w:type="spellEnd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2,5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1,036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КВ-200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1,017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23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КВ-200М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24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КВ-300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1,017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КВ-300М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26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ММЗ-0,4/8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1,023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ММЗ-0,8/8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1,008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1,013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1,065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1,028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Е-0,4/9 (МЗК-8)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29</w:t>
            </w:r>
          </w:p>
        </w:tc>
        <w:tc>
          <w:tcPr>
            <w:tcW w:w="2551" w:type="dxa"/>
            <w:vAlign w:val="center"/>
          </w:tcPr>
          <w:p w:rsidR="00BC15DD" w:rsidRPr="0029669C" w:rsidRDefault="00BC15DD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Е-1/9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br/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1,018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1,010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30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Система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-Берлина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1,019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31</w:t>
            </w:r>
          </w:p>
        </w:tc>
        <w:tc>
          <w:tcPr>
            <w:tcW w:w="2551" w:type="dxa"/>
            <w:vAlign w:val="center"/>
          </w:tcPr>
          <w:p w:rsidR="00F270A0" w:rsidRPr="0029669C" w:rsidRDefault="00DE43E7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Система </w:t>
            </w:r>
            <w:proofErr w:type="spellStart"/>
            <w:r w:rsidR="00F270A0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Бабкок-Вилькокс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1,003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0,997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1,018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32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ВВД-80-13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33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ВВД-140-13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1,042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34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ВВД-200-13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tabs>
                <w:tab w:val="left" w:pos="645"/>
                <w:tab w:val="center" w:pos="95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1,018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1,042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35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КРШ-2-8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1,019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36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КРШ-4-13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1,012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КРШ-6,5-13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2D121F" w:rsidRPr="0029669C" w:rsidRDefault="00F270A0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1,003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ДЕ-25-14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39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ДЕ-16-14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40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ДЕ-10-14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0,999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1,02 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1,01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ДЕ-6,5-14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0,998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0,996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ДЕ-4-14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1,004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0,99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1,026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1,005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43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КЕ-25-14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1,007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1,013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44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КЕ-10-14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1,009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45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КЕ-6,5-14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1,002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1,0017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46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КЕ-4-14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1,009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1,019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47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КЕ-2,5-14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1,01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1,005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1,02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48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Е-1,0-0,9 М-3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49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Е-1,6-0,9 ГМН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Е-2,5-0,9 ГМН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51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Е-2,5-0,9 ГМН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br/>
              <w:t>1,04</w:t>
            </w:r>
          </w:p>
        </w:tc>
      </w:tr>
      <w:tr w:rsidR="00F270A0" w:rsidRPr="0029669C" w:rsidTr="00386AEE">
        <w:tc>
          <w:tcPr>
            <w:tcW w:w="534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52</w:t>
            </w:r>
          </w:p>
        </w:tc>
        <w:tc>
          <w:tcPr>
            <w:tcW w:w="2551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МЗК-7АГ-2</w:t>
            </w:r>
          </w:p>
        </w:tc>
        <w:tc>
          <w:tcPr>
            <w:tcW w:w="2126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</w:tc>
        <w:tc>
          <w:tcPr>
            <w:tcW w:w="1560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</w:p>
        </w:tc>
        <w:tc>
          <w:tcPr>
            <w:tcW w:w="1417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</w:p>
        </w:tc>
        <w:tc>
          <w:tcPr>
            <w:tcW w:w="1383" w:type="dxa"/>
            <w:vAlign w:val="center"/>
          </w:tcPr>
          <w:p w:rsidR="00F270A0" w:rsidRPr="0029669C" w:rsidRDefault="00F270A0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1,035</w:t>
            </w:r>
          </w:p>
        </w:tc>
      </w:tr>
      <w:tr w:rsidR="00902473" w:rsidRPr="0029669C" w:rsidTr="00386AEE">
        <w:tc>
          <w:tcPr>
            <w:tcW w:w="9571" w:type="dxa"/>
            <w:gridSpan w:val="6"/>
            <w:vAlign w:val="center"/>
          </w:tcPr>
          <w:p w:rsidR="00902473" w:rsidRPr="0029669C" w:rsidRDefault="00902473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ab/>
            </w:r>
            <w:r w:rsidR="00523331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Жаротрубні 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котли</w:t>
            </w:r>
          </w:p>
        </w:tc>
      </w:tr>
      <w:tr w:rsidR="00DC742F" w:rsidRPr="0029669C" w:rsidTr="00386AEE">
        <w:tc>
          <w:tcPr>
            <w:tcW w:w="534" w:type="dxa"/>
            <w:vAlign w:val="center"/>
          </w:tcPr>
          <w:p w:rsidR="00DC742F" w:rsidRPr="0029669C" w:rsidRDefault="00DC742F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734DAE" w:rsidRPr="0029669C" w:rsidRDefault="00104295" w:rsidP="00C328DA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Жаротрубні котли всіх типів</w:t>
            </w:r>
          </w:p>
        </w:tc>
        <w:tc>
          <w:tcPr>
            <w:tcW w:w="2126" w:type="dxa"/>
            <w:vAlign w:val="center"/>
          </w:tcPr>
          <w:p w:rsidR="00DC742F" w:rsidRPr="0029669C" w:rsidRDefault="00DC742F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</w:t>
            </w:r>
          </w:p>
          <w:p w:rsidR="00734DAE" w:rsidRPr="0029669C" w:rsidRDefault="00734DAE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</w:t>
            </w:r>
          </w:p>
          <w:p w:rsidR="00734DAE" w:rsidRPr="0029669C" w:rsidRDefault="00734DAE" w:rsidP="00C328D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</w:p>
        </w:tc>
        <w:tc>
          <w:tcPr>
            <w:tcW w:w="1560" w:type="dxa"/>
            <w:vAlign w:val="center"/>
          </w:tcPr>
          <w:p w:rsidR="00DC742F" w:rsidRPr="0029669C" w:rsidRDefault="00DC742F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1,0</w:t>
            </w:r>
          </w:p>
        </w:tc>
        <w:tc>
          <w:tcPr>
            <w:tcW w:w="1417" w:type="dxa"/>
            <w:vAlign w:val="center"/>
          </w:tcPr>
          <w:p w:rsidR="00DC742F" w:rsidRPr="0029669C" w:rsidRDefault="00DC742F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</w:t>
            </w:r>
            <w:r w:rsidR="00D13E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1383" w:type="dxa"/>
            <w:vAlign w:val="center"/>
          </w:tcPr>
          <w:p w:rsidR="00DC742F" w:rsidRPr="0029669C" w:rsidRDefault="00DC742F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0,9</w:t>
            </w:r>
            <w:r w:rsidR="00D13E7C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</w:t>
            </w:r>
          </w:p>
        </w:tc>
      </w:tr>
    </w:tbl>
    <w:p w:rsidR="00291A52" w:rsidRPr="0029669C" w:rsidRDefault="00291A52" w:rsidP="00C328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Примітка. Якщо тип котла відрізняється від наведеного в таблиці </w:t>
      </w:r>
      <w:r w:rsidR="00DB1420" w:rsidRPr="0029669C"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>.2, то для водогрійних котлів, що працюють на газі, коефіцієнт K</w:t>
      </w:r>
      <w:r w:rsidRPr="0029669C">
        <w:rPr>
          <w:rFonts w:ascii="Times New Roman" w:hAnsi="Times New Roman" w:cs="Times New Roman"/>
          <w:sz w:val="26"/>
          <w:szCs w:val="26"/>
          <w:vertAlign w:val="subscript"/>
          <w:lang w:val="uk-UA"/>
        </w:rPr>
        <w:t>1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брати рівним 1,02; на </w:t>
      </w:r>
      <w:r w:rsidRPr="0006453C">
        <w:rPr>
          <w:rFonts w:ascii="Times New Roman" w:hAnsi="Times New Roman" w:cs="Times New Roman"/>
          <w:sz w:val="26"/>
          <w:szCs w:val="26"/>
          <w:lang w:val="uk-UA"/>
        </w:rPr>
        <w:t xml:space="preserve">рідкому паливі </w:t>
      </w:r>
      <w:r w:rsidR="0006453C" w:rsidRPr="0006453C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="0006453C" w:rsidRPr="000645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6453C">
        <w:rPr>
          <w:rFonts w:ascii="Times New Roman" w:hAnsi="Times New Roman" w:cs="Times New Roman"/>
          <w:sz w:val="26"/>
          <w:szCs w:val="26"/>
          <w:lang w:val="uk-UA"/>
        </w:rPr>
        <w:t xml:space="preserve">1,03; на твердому паливі </w:t>
      </w:r>
      <w:r w:rsidR="0006453C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="0006453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06453C">
        <w:rPr>
          <w:rFonts w:ascii="Times New Roman" w:hAnsi="Times New Roman" w:cs="Times New Roman"/>
          <w:sz w:val="26"/>
          <w:szCs w:val="26"/>
          <w:lang w:val="uk-UA"/>
        </w:rPr>
        <w:t>1,04 в усьому діапазоні навантажень. Для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парових котлів на газі K</w:t>
      </w:r>
      <w:r w:rsidRPr="0029669C">
        <w:rPr>
          <w:rFonts w:ascii="Times New Roman" w:hAnsi="Times New Roman" w:cs="Times New Roman"/>
          <w:sz w:val="26"/>
          <w:szCs w:val="26"/>
          <w:vertAlign w:val="subscript"/>
          <w:lang w:val="uk-UA"/>
        </w:rPr>
        <w:t>1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= 1,035, на рідкому паливі K</w:t>
      </w:r>
      <w:r w:rsidRPr="0029669C">
        <w:rPr>
          <w:rFonts w:ascii="Times New Roman" w:hAnsi="Times New Roman" w:cs="Times New Roman"/>
          <w:sz w:val="26"/>
          <w:szCs w:val="26"/>
          <w:vertAlign w:val="subscript"/>
          <w:lang w:val="uk-UA"/>
        </w:rPr>
        <w:t>1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= 1,04, на твердому паливі K</w:t>
      </w:r>
      <w:r w:rsidRPr="0029669C">
        <w:rPr>
          <w:rFonts w:ascii="Times New Roman" w:hAnsi="Times New Roman" w:cs="Times New Roman"/>
          <w:sz w:val="26"/>
          <w:szCs w:val="26"/>
          <w:vertAlign w:val="subscript"/>
          <w:lang w:val="uk-UA"/>
        </w:rPr>
        <w:t>1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= 1,04 в усьому діапазоні навантажень.</w:t>
      </w:r>
    </w:p>
    <w:p w:rsidR="00751EFB" w:rsidRPr="0029669C" w:rsidRDefault="00BB0673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661EF7" w:rsidRPr="0029669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="00F679D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1EF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__   __    __  __  __  </w:t>
      </w:r>
    </w:p>
    <w:p w:rsidR="00ED17F1" w:rsidRPr="0029669C" w:rsidRDefault="00C906ED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0E3D81" w:rsidRPr="0029669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34AA6" w:rsidRPr="0029669C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7C0D25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01C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Значення коефіцієнтів K</w:t>
      </w:r>
      <w:r w:rsidR="00BB0673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661EF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97AA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D97AAB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3'</w:t>
      </w:r>
      <w:r w:rsidR="00661EF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D97AA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D97AAB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3''</w:t>
      </w:r>
      <w:r w:rsidR="00661EF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D97AAB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D97AAB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3'''</w:t>
      </w:r>
      <w:r w:rsidR="00661EF7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,</w:t>
      </w:r>
      <m:oMath>
        <m:sSubSup>
          <m:sSubSupPr>
            <m:ctrlPr>
              <w:rPr>
                <w:rFonts w:ascii="Cambria Math" w:eastAsia="Batang" w:hAnsi="Cambria Math" w:cs="Times New Roman"/>
                <w:sz w:val="26"/>
                <w:szCs w:val="26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6"/>
                <w:szCs w:val="26"/>
                <w:lang w:val="uk-UA"/>
              </w:rPr>
              <m:t xml:space="preserve"> K</m:t>
            </m:r>
          </m:e>
          <m:sub>
            <m:r>
              <w:rPr>
                <w:rFonts w:ascii="Cambria Math" w:eastAsia="Batang" w:hAnsi="Cambria Math" w:cs="Times New Roman"/>
                <w:sz w:val="26"/>
                <w:szCs w:val="26"/>
                <w:lang w:val="uk-UA"/>
              </w:rPr>
              <m:t>3</m:t>
            </m:r>
          </m:sub>
          <m:sup>
            <m:r>
              <w:rPr>
                <w:rFonts w:ascii="Cambria Math" w:eastAsia="Batang" w:hAnsi="Cambria Math" w:cs="Times New Roman"/>
                <w:sz w:val="26"/>
                <w:szCs w:val="26"/>
                <w:lang w:val="uk-UA"/>
              </w:rPr>
              <m:t>р.</m:t>
            </m:r>
          </m:sup>
        </m:sSubSup>
      </m:oMath>
    </w:p>
    <w:p w:rsidR="00ED17F1" w:rsidRPr="0029669C" w:rsidRDefault="00ED17F1" w:rsidP="00C32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1275"/>
        <w:gridCol w:w="1276"/>
        <w:gridCol w:w="1383"/>
      </w:tblGrid>
      <w:tr w:rsidR="00661EF7" w:rsidRPr="0029669C" w:rsidTr="00912FEE">
        <w:trPr>
          <w:trHeight w:val="626"/>
        </w:trPr>
        <w:tc>
          <w:tcPr>
            <w:tcW w:w="4503" w:type="dxa"/>
            <w:vMerge w:val="restart"/>
            <w:vAlign w:val="center"/>
          </w:tcPr>
          <w:p w:rsidR="00BB0673" w:rsidRPr="0029669C" w:rsidRDefault="00BB0673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 котла</w:t>
            </w:r>
          </w:p>
        </w:tc>
        <w:tc>
          <w:tcPr>
            <w:tcW w:w="1134" w:type="dxa"/>
            <w:vAlign w:val="center"/>
          </w:tcPr>
          <w:p w:rsidR="0058047F" w:rsidRPr="0029669C" w:rsidRDefault="0058047F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  __</w:t>
            </w:r>
          </w:p>
          <w:p w:rsidR="00BB0673" w:rsidRPr="0029669C" w:rsidRDefault="00BB0673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 xml:space="preserve">3,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 xml:space="preserve"> K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3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р.</m:t>
                  </m:r>
                </m:sup>
              </m:sSubSup>
            </m:oMath>
          </w:p>
        </w:tc>
        <w:tc>
          <w:tcPr>
            <w:tcW w:w="1275" w:type="dxa"/>
            <w:vAlign w:val="center"/>
          </w:tcPr>
          <w:p w:rsidR="0058047F" w:rsidRPr="0029669C" w:rsidRDefault="0058047F" w:rsidP="00912F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</w:t>
            </w:r>
          </w:p>
          <w:p w:rsidR="00BB0673" w:rsidRPr="0029669C" w:rsidRDefault="00BB0673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661EF7"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 w:eastAsia="ru-RU"/>
              </w:rPr>
              <w:t>3'</w:t>
            </w:r>
          </w:p>
        </w:tc>
        <w:tc>
          <w:tcPr>
            <w:tcW w:w="1276" w:type="dxa"/>
            <w:vAlign w:val="center"/>
          </w:tcPr>
          <w:p w:rsidR="0058047F" w:rsidRPr="0029669C" w:rsidRDefault="0058047F" w:rsidP="00912F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</w:t>
            </w:r>
          </w:p>
          <w:p w:rsidR="00BB0673" w:rsidRPr="0029669C" w:rsidRDefault="00BB0673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661EF7"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 w:eastAsia="ru-RU"/>
              </w:rPr>
              <w:t>3''</w:t>
            </w:r>
          </w:p>
        </w:tc>
        <w:tc>
          <w:tcPr>
            <w:tcW w:w="1383" w:type="dxa"/>
            <w:vAlign w:val="center"/>
          </w:tcPr>
          <w:p w:rsidR="0058047F" w:rsidRPr="0029669C" w:rsidRDefault="0058047F" w:rsidP="00912F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</w:t>
            </w:r>
          </w:p>
          <w:p w:rsidR="00BB0673" w:rsidRPr="0029669C" w:rsidRDefault="00BB0673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661EF7"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 w:eastAsia="ru-RU"/>
              </w:rPr>
              <w:t>3'''</w:t>
            </w:r>
          </w:p>
        </w:tc>
      </w:tr>
      <w:tr w:rsidR="00661EF7" w:rsidRPr="0029669C" w:rsidTr="00912FEE">
        <w:tc>
          <w:tcPr>
            <w:tcW w:w="4503" w:type="dxa"/>
            <w:vMerge/>
            <w:vAlign w:val="center"/>
          </w:tcPr>
          <w:p w:rsidR="00BB0673" w:rsidRPr="0029669C" w:rsidRDefault="00BB0673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68" w:type="dxa"/>
            <w:gridSpan w:val="4"/>
            <w:vAlign w:val="center"/>
          </w:tcPr>
          <w:p w:rsidR="00BB0673" w:rsidRPr="0029669C" w:rsidRDefault="00BB0673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 експлуатації котлів, років</w:t>
            </w:r>
          </w:p>
        </w:tc>
      </w:tr>
      <w:tr w:rsidR="00661EF7" w:rsidRPr="0029669C" w:rsidTr="00912FEE">
        <w:tc>
          <w:tcPr>
            <w:tcW w:w="4503" w:type="dxa"/>
            <w:vMerge/>
            <w:vAlign w:val="center"/>
          </w:tcPr>
          <w:p w:rsidR="00BB0673" w:rsidRPr="0029669C" w:rsidRDefault="00BB0673" w:rsidP="0091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B0673" w:rsidRPr="0029669C" w:rsidRDefault="00BB0673" w:rsidP="00912FE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 5</w:t>
            </w:r>
          </w:p>
        </w:tc>
        <w:tc>
          <w:tcPr>
            <w:tcW w:w="1275" w:type="dxa"/>
            <w:vAlign w:val="center"/>
          </w:tcPr>
          <w:p w:rsidR="00BB0673" w:rsidRPr="0029669C" w:rsidRDefault="00BB0673" w:rsidP="00912FE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 5 до 10 років</w:t>
            </w:r>
          </w:p>
        </w:tc>
        <w:tc>
          <w:tcPr>
            <w:tcW w:w="1276" w:type="dxa"/>
            <w:vAlign w:val="center"/>
          </w:tcPr>
          <w:p w:rsidR="00BB0673" w:rsidRPr="0029669C" w:rsidRDefault="00BB0673" w:rsidP="00912FE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Від </w:t>
            </w:r>
            <w:r w:rsidR="00994B75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10 до </w:t>
            </w:r>
            <w:r w:rsidR="007A142E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років</w:t>
            </w:r>
          </w:p>
        </w:tc>
        <w:tc>
          <w:tcPr>
            <w:tcW w:w="1383" w:type="dxa"/>
            <w:vAlign w:val="center"/>
          </w:tcPr>
          <w:p w:rsidR="007A142E" w:rsidRPr="0029669C" w:rsidRDefault="00994B75" w:rsidP="00912FE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Понад </w:t>
            </w:r>
            <w:r w:rsidR="007A142E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</w:t>
            </w:r>
          </w:p>
          <w:p w:rsidR="00BB0673" w:rsidRPr="0029669C" w:rsidRDefault="00BB0673" w:rsidP="00912FE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років</w:t>
            </w:r>
          </w:p>
        </w:tc>
      </w:tr>
      <w:tr w:rsidR="00661EF7" w:rsidRPr="0029669C" w:rsidTr="00EB5685">
        <w:tc>
          <w:tcPr>
            <w:tcW w:w="4503" w:type="dxa"/>
            <w:vAlign w:val="center"/>
          </w:tcPr>
          <w:p w:rsidR="00716DA8" w:rsidRPr="0029669C" w:rsidRDefault="00716DA8" w:rsidP="00C328D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ДКВР, ШБА,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Шухова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-Берлина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Бабкок-Вилькокс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 ДЕ; КРШ; ГМ-50; ТП-35; ТС-20 </w:t>
            </w:r>
          </w:p>
        </w:tc>
        <w:tc>
          <w:tcPr>
            <w:tcW w:w="1134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0,27</w:t>
            </w:r>
          </w:p>
        </w:tc>
        <w:tc>
          <w:tcPr>
            <w:tcW w:w="1275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0,23</w:t>
            </w:r>
          </w:p>
        </w:tc>
        <w:tc>
          <w:tcPr>
            <w:tcW w:w="1276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0,29</w:t>
            </w:r>
          </w:p>
        </w:tc>
        <w:tc>
          <w:tcPr>
            <w:tcW w:w="1383" w:type="dxa"/>
            <w:vAlign w:val="center"/>
          </w:tcPr>
          <w:p w:rsidR="00716DA8" w:rsidRPr="0029669C" w:rsidRDefault="00830815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0,05</w:t>
            </w:r>
          </w:p>
        </w:tc>
      </w:tr>
      <w:tr w:rsidR="00661EF7" w:rsidRPr="0029669C" w:rsidTr="00EB5685">
        <w:tc>
          <w:tcPr>
            <w:tcW w:w="4503" w:type="dxa"/>
            <w:vAlign w:val="center"/>
          </w:tcPr>
          <w:p w:rsidR="00716DA8" w:rsidRPr="0029669C" w:rsidRDefault="00716DA8" w:rsidP="00C328D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Сталеві секційні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НИИСТУ-5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КВаС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ТИП-100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ТИП-200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ТИП-300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НИКА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КСВ;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КСВТа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Елга-0,25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Гн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0,44</w:t>
            </w:r>
          </w:p>
        </w:tc>
        <w:tc>
          <w:tcPr>
            <w:tcW w:w="1275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0,36</w:t>
            </w:r>
          </w:p>
        </w:tc>
        <w:tc>
          <w:tcPr>
            <w:tcW w:w="1276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0,35</w:t>
            </w:r>
          </w:p>
        </w:tc>
        <w:tc>
          <w:tcPr>
            <w:tcW w:w="1383" w:type="dxa"/>
            <w:vAlign w:val="center"/>
          </w:tcPr>
          <w:p w:rsidR="00716DA8" w:rsidRPr="0029669C" w:rsidRDefault="00830815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0,07</w:t>
            </w:r>
          </w:p>
        </w:tc>
      </w:tr>
      <w:tr w:rsidR="00661EF7" w:rsidRPr="0029669C" w:rsidTr="00EB5685">
        <w:tc>
          <w:tcPr>
            <w:tcW w:w="4503" w:type="dxa"/>
            <w:vAlign w:val="center"/>
          </w:tcPr>
          <w:p w:rsidR="00716DA8" w:rsidRPr="0029669C" w:rsidRDefault="00716DA8" w:rsidP="00C328D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Чавунні секційні КЧМ;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Универсал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Энергия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Минск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Тула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 НР;</w:t>
            </w:r>
            <w:r w:rsidR="00883754" w:rsidRPr="00566DFB">
              <w:rPr>
                <w:rFonts w:ascii="Monaco" w:eastAsia="Times New Roman" w:hAnsi="Monaco" w:cs="Courier New"/>
                <w:color w:val="212529"/>
                <w:sz w:val="26"/>
                <w:szCs w:val="26"/>
                <w:lang w:val="ru-UA" w:eastAsia="ru-UA"/>
              </w:rPr>
              <w:t xml:space="preserve"> </w:t>
            </w:r>
            <w:r w:rsidR="00883754" w:rsidRPr="00566DFB">
              <w:rPr>
                <w:rFonts w:ascii="Monaco" w:eastAsia="Times New Roman" w:hAnsi="Monaco" w:cs="Courier New"/>
                <w:color w:val="212529"/>
                <w:sz w:val="26"/>
                <w:szCs w:val="26"/>
                <w:lang w:val="ru-UA" w:eastAsia="ru-UA"/>
              </w:rPr>
              <w:br/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Э5-ДП;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Братск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Факел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Системы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Надточия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0,36</w:t>
            </w:r>
          </w:p>
        </w:tc>
        <w:tc>
          <w:tcPr>
            <w:tcW w:w="1275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0,29</w:t>
            </w:r>
          </w:p>
        </w:tc>
        <w:tc>
          <w:tcPr>
            <w:tcW w:w="1276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0,31</w:t>
            </w:r>
          </w:p>
        </w:tc>
        <w:tc>
          <w:tcPr>
            <w:tcW w:w="1383" w:type="dxa"/>
            <w:vAlign w:val="center"/>
          </w:tcPr>
          <w:p w:rsidR="00BF093D" w:rsidRPr="0029669C" w:rsidRDefault="00830815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0,08</w:t>
            </w:r>
          </w:p>
        </w:tc>
      </w:tr>
      <w:tr w:rsidR="00661EF7" w:rsidRPr="0029669C" w:rsidTr="00EB5685">
        <w:tc>
          <w:tcPr>
            <w:tcW w:w="4503" w:type="dxa"/>
            <w:vAlign w:val="center"/>
          </w:tcPr>
          <w:p w:rsidR="00716DA8" w:rsidRPr="0029669C" w:rsidRDefault="00716DA8" w:rsidP="00C328D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ТВГ; КБН-Г-2,5;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Грач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Дрозд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0,35</w:t>
            </w:r>
          </w:p>
        </w:tc>
        <w:tc>
          <w:tcPr>
            <w:tcW w:w="1275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0,13</w:t>
            </w:r>
          </w:p>
        </w:tc>
        <w:tc>
          <w:tcPr>
            <w:tcW w:w="1276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0,06</w:t>
            </w:r>
          </w:p>
        </w:tc>
        <w:tc>
          <w:tcPr>
            <w:tcW w:w="1383" w:type="dxa"/>
            <w:vAlign w:val="center"/>
          </w:tcPr>
          <w:p w:rsidR="00BF093D" w:rsidRPr="0029669C" w:rsidRDefault="00830815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0,05</w:t>
            </w:r>
          </w:p>
        </w:tc>
      </w:tr>
      <w:tr w:rsidR="00661EF7" w:rsidRPr="0029669C" w:rsidTr="00EB5685">
        <w:tc>
          <w:tcPr>
            <w:tcW w:w="4503" w:type="dxa"/>
            <w:vAlign w:val="center"/>
          </w:tcPr>
          <w:p w:rsidR="00716DA8" w:rsidRPr="0029669C" w:rsidRDefault="00716DA8" w:rsidP="00C328D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ПТВМ; КВ-ГМ </w:t>
            </w:r>
          </w:p>
        </w:tc>
        <w:tc>
          <w:tcPr>
            <w:tcW w:w="1134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0,19</w:t>
            </w:r>
          </w:p>
        </w:tc>
        <w:tc>
          <w:tcPr>
            <w:tcW w:w="1275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0,08</w:t>
            </w:r>
          </w:p>
        </w:tc>
        <w:tc>
          <w:tcPr>
            <w:tcW w:w="1276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0,03</w:t>
            </w:r>
          </w:p>
        </w:tc>
        <w:tc>
          <w:tcPr>
            <w:tcW w:w="1383" w:type="dxa"/>
            <w:vAlign w:val="center"/>
          </w:tcPr>
          <w:p w:rsidR="00BF093D" w:rsidRPr="0029669C" w:rsidRDefault="00830815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0,03</w:t>
            </w:r>
          </w:p>
        </w:tc>
      </w:tr>
      <w:tr w:rsidR="00661EF7" w:rsidRPr="0029669C" w:rsidTr="00EB5685">
        <w:tc>
          <w:tcPr>
            <w:tcW w:w="4503" w:type="dxa"/>
            <w:vAlign w:val="center"/>
          </w:tcPr>
          <w:p w:rsidR="00716DA8" w:rsidRPr="0029669C" w:rsidRDefault="00716DA8" w:rsidP="00C328D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Е-1/9; ВВД; КВ-200; КВ-200М;</w:t>
            </w:r>
            <w:r w:rsidR="00883754" w:rsidRPr="00566DFB">
              <w:rPr>
                <w:rFonts w:ascii="Monaco" w:eastAsia="Times New Roman" w:hAnsi="Monaco" w:cs="Courier New"/>
                <w:color w:val="212529"/>
                <w:sz w:val="26"/>
                <w:szCs w:val="26"/>
                <w:lang w:val="ru-UA" w:eastAsia="ru-UA"/>
              </w:rPr>
              <w:t xml:space="preserve"> </w:t>
            </w:r>
            <w:r w:rsidR="00883754" w:rsidRPr="00566DFB">
              <w:rPr>
                <w:rFonts w:ascii="Monaco" w:eastAsia="Times New Roman" w:hAnsi="Monaco" w:cs="Courier New"/>
                <w:color w:val="212529"/>
                <w:sz w:val="26"/>
                <w:szCs w:val="26"/>
                <w:lang w:val="ru-UA" w:eastAsia="ru-UA"/>
              </w:rPr>
              <w:br/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КВ-300; КВ-300М; ММЗ; Е-0,4/9;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Ланкаширский</w:t>
            </w:r>
            <w:proofErr w:type="spellEnd"/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="0088375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DE43E7"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</w:t>
            </w: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 КЕ </w:t>
            </w:r>
          </w:p>
        </w:tc>
        <w:tc>
          <w:tcPr>
            <w:tcW w:w="1134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0,36</w:t>
            </w:r>
          </w:p>
        </w:tc>
        <w:tc>
          <w:tcPr>
            <w:tcW w:w="1275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0,23</w:t>
            </w:r>
          </w:p>
        </w:tc>
        <w:tc>
          <w:tcPr>
            <w:tcW w:w="1276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0,19</w:t>
            </w:r>
          </w:p>
        </w:tc>
        <w:tc>
          <w:tcPr>
            <w:tcW w:w="1383" w:type="dxa"/>
            <w:vAlign w:val="center"/>
          </w:tcPr>
          <w:p w:rsidR="00BF093D" w:rsidRPr="0029669C" w:rsidRDefault="00830815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0,09</w:t>
            </w:r>
          </w:p>
        </w:tc>
      </w:tr>
      <w:tr w:rsidR="00661EF7" w:rsidRPr="0029669C" w:rsidTr="00EB5685">
        <w:tc>
          <w:tcPr>
            <w:tcW w:w="4503" w:type="dxa"/>
          </w:tcPr>
          <w:p w:rsidR="00716DA8" w:rsidRPr="0029669C" w:rsidRDefault="00716DA8" w:rsidP="00C328D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Жаротрубні котли</w:t>
            </w:r>
          </w:p>
        </w:tc>
        <w:tc>
          <w:tcPr>
            <w:tcW w:w="1134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0,20</w:t>
            </w:r>
          </w:p>
        </w:tc>
        <w:tc>
          <w:tcPr>
            <w:tcW w:w="1275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0,15</w:t>
            </w:r>
          </w:p>
        </w:tc>
        <w:tc>
          <w:tcPr>
            <w:tcW w:w="1276" w:type="dxa"/>
            <w:vAlign w:val="center"/>
          </w:tcPr>
          <w:p w:rsidR="00716DA8" w:rsidRPr="0029669C" w:rsidRDefault="00716DA8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0,08</w:t>
            </w:r>
          </w:p>
        </w:tc>
        <w:tc>
          <w:tcPr>
            <w:tcW w:w="1383" w:type="dxa"/>
            <w:vAlign w:val="center"/>
          </w:tcPr>
          <w:p w:rsidR="007A142E" w:rsidRPr="0029669C" w:rsidRDefault="00830815" w:rsidP="00C3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966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0,05</w:t>
            </w:r>
          </w:p>
        </w:tc>
      </w:tr>
    </w:tbl>
    <w:p w:rsidR="0058047F" w:rsidRPr="0029669C" w:rsidRDefault="0058047F" w:rsidP="00C328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Примітка. Якщо типи котлів відрізняються від наведених у таблиці </w:t>
      </w:r>
      <w:r w:rsidR="00EB5685" w:rsidRPr="0029669C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834AA6" w:rsidRPr="0029669C">
        <w:rPr>
          <w:rFonts w:ascii="Times New Roman" w:hAnsi="Times New Roman" w:cs="Times New Roman"/>
          <w:sz w:val="26"/>
          <w:szCs w:val="26"/>
          <w:lang w:val="uk-UA"/>
        </w:rPr>
        <w:t>.3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, то значення коефіцієнтів дорівнюють: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__  ___            </w:t>
      </w:r>
      <w:r w:rsidR="00C65D1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__  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65D1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__ 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65D1B" w:rsidRPr="0029669C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58047F" w:rsidRPr="0029669C" w:rsidRDefault="0058047F" w:rsidP="00C328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K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= 0,44; K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3'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0,36; K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3''</w:t>
      </w:r>
      <w:r w:rsidR="00C65D1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0,35</w:t>
      </w:r>
      <w:r w:rsidR="00BC566E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65D1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K</w:t>
      </w:r>
      <w:r w:rsidR="00C65D1B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3'''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="00AA5B75" w:rsidRPr="0029669C">
        <w:rPr>
          <w:rFonts w:ascii="Times New Roman" w:hAnsi="Times New Roman" w:cs="Times New Roman"/>
          <w:sz w:val="28"/>
          <w:szCs w:val="28"/>
          <w:lang w:val="uk-UA"/>
        </w:rPr>
        <w:t>0,19</w:t>
      </w:r>
      <w:r w:rsidR="00BC566E"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093D" w:rsidRPr="0029669C" w:rsidRDefault="00BF093D" w:rsidP="00C328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32057" w:rsidRPr="0029669C" w:rsidRDefault="00F313C5" w:rsidP="00C328DA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966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AA5B75" w:rsidRPr="0029669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="00132057" w:rsidRPr="002966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Розрахунок витрат електричної енергії для технологічних потреб виробництва, транспортування, постачання теплової енергії</w:t>
      </w:r>
    </w:p>
    <w:p w:rsidR="00132057" w:rsidRPr="0029669C" w:rsidRDefault="00132057" w:rsidP="00C32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5.1 Загальні витрати електричної енергії для технологічних потреб виробництва, транспортування, постачання теплової енергії включають: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 електричної енергії на виробництво теплової енергії</w:t>
      </w:r>
      <w:r w:rsidR="00285FFD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 електричної енергії на транспортування теплової енергії (крім електричної енергії, що споживається тепловими пунктами)</w:t>
      </w:r>
      <w:r w:rsidR="00285FFD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 електричної енергії, що споживається тепловими пунктами</w:t>
      </w:r>
      <w:r w:rsidR="00883754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(далі – ТП)</w:t>
      </w:r>
      <w:r w:rsidR="00285FFD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втрати електричної енергії</w:t>
      </w:r>
      <w:r w:rsidR="00285FFD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витрати електричної енергії на допоміжні потреби. 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електровикористовуючого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 за видами діяльності у сфері теплопостачання наведено в Методиці формування, розрахунку та встановлення тарифів на теплову енергію, її виробництво, транспортуван</w:t>
      </w:r>
      <w:r w:rsidR="00B32C5F" w:rsidRPr="0029669C">
        <w:rPr>
          <w:rFonts w:ascii="Times New Roman" w:hAnsi="Times New Roman" w:cs="Times New Roman"/>
          <w:sz w:val="28"/>
          <w:szCs w:val="28"/>
          <w:lang w:val="uk-UA"/>
        </w:rPr>
        <w:t>ня та постачання, затвердженій п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остановою НКРЕКП.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Витрати електричної енергії, що споживається системами автономного теплопостачання (далі – САТ), визначаються з урахуванням підходів та за формулами, наведеними в цій главі для відповідного типу обладнання. Перелік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електровикористовуючого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 САТ наведено в Методиці формування,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розрахунку та встановлення тарифів на теплову енергію, її виробництво, транспортуван</w:t>
      </w:r>
      <w:r w:rsidR="00B32C5F" w:rsidRPr="0029669C">
        <w:rPr>
          <w:rFonts w:ascii="Times New Roman" w:hAnsi="Times New Roman" w:cs="Times New Roman"/>
          <w:sz w:val="28"/>
          <w:szCs w:val="28"/>
          <w:lang w:val="uk-UA"/>
        </w:rPr>
        <w:t>ня та постачання, затвердженій п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остановою НКРЕКП.</w:t>
      </w:r>
    </w:p>
    <w:p w:rsidR="00C26E0F" w:rsidRPr="0029669C" w:rsidRDefault="00DD277D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red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 електричної енергії для технологічних потреб виробництва, транспортування, постачання теплової енергії</w:t>
      </w:r>
      <w:r w:rsidR="00AC635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E0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конкретних умов функціонування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системи теплопостачання</w:t>
      </w:r>
      <w:r w:rsidR="00C26E0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: типу, потужності і </w:t>
      </w:r>
      <w:r w:rsidR="0079477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часу </w:t>
      </w:r>
      <w:r w:rsidR="00C26E0F" w:rsidRPr="0029669C">
        <w:rPr>
          <w:rFonts w:ascii="Times New Roman" w:hAnsi="Times New Roman" w:cs="Times New Roman"/>
          <w:sz w:val="28"/>
          <w:szCs w:val="28"/>
          <w:lang w:val="uk-UA"/>
        </w:rPr>
        <w:t>роботи обладнання, що споживає електр</w:t>
      </w:r>
      <w:r w:rsidR="004654E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ичну </w:t>
      </w:r>
      <w:r w:rsidR="00C26E0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енергію, виду палива, виду та параметрів теплоносія, теплових втрат у мережах теплопостачання, наявності теплових пунктів, режиму роботи системи опалення та </w:t>
      </w:r>
      <w:r w:rsidR="00C855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гарячого водопостачання (далі – </w:t>
      </w:r>
      <w:r w:rsidR="00C26E0F" w:rsidRPr="0029669C">
        <w:rPr>
          <w:rFonts w:ascii="Times New Roman" w:hAnsi="Times New Roman" w:cs="Times New Roman"/>
          <w:sz w:val="28"/>
          <w:szCs w:val="28"/>
          <w:lang w:val="uk-UA"/>
        </w:rPr>
        <w:t>ГВП</w:t>
      </w:r>
      <w:r w:rsidR="00C85520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26E0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схеми теплопостачання, кліматичних умов та інших факторів. </w:t>
      </w:r>
    </w:p>
    <w:p w:rsidR="00DD277D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До витрат електричної енергії для технологічних потреб виробництва, транспортування, постачання теплової енергії не включаються</w:t>
      </w:r>
      <w:r w:rsidR="00DD277D" w:rsidRPr="0029669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 на будівництво і капітальний ремонт будинків і споруд, монтаж, пуск і налагодження нового технологічного обладнання, науково-досл</w:t>
      </w:r>
      <w:r w:rsidR="00DD277D" w:rsidRPr="0029669C">
        <w:rPr>
          <w:rFonts w:ascii="Times New Roman" w:hAnsi="Times New Roman" w:cs="Times New Roman"/>
          <w:sz w:val="28"/>
          <w:szCs w:val="28"/>
          <w:lang w:val="uk-UA"/>
        </w:rPr>
        <w:t>ідні і експериментальні роботи;</w:t>
      </w:r>
    </w:p>
    <w:p w:rsidR="00C26E0F" w:rsidRPr="0029669C" w:rsidRDefault="00DD277D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</w:t>
      </w:r>
      <w:r w:rsidR="00C26E0F" w:rsidRPr="0029669C">
        <w:rPr>
          <w:rFonts w:ascii="Times New Roman" w:hAnsi="Times New Roman" w:cs="Times New Roman"/>
          <w:sz w:val="28"/>
          <w:szCs w:val="28"/>
          <w:lang w:val="uk-UA"/>
        </w:rPr>
        <w:t>, пов'язані з відхиленнями від прийнятої технології, режимів роботи та з іншими нераціональними витратами.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5.2. У загальному вигляді розрахункові витрати електричної енергії j-м типом обладнання</w:t>
      </w:r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 (</w:t>
      </w:r>
      <w:proofErr w:type="spellStart"/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>W</w:t>
      </w:r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vertAlign w:val="subscript"/>
          <w:lang w:val="uk-UA" w:eastAsia="ru-RU"/>
        </w:rPr>
        <w:t>j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), задіяним для технологічних потреб виробництва, транспортування, постачання теплової енергії у планованому періоді</w:t>
      </w:r>
      <w:r w:rsidR="00B278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визначаються у кВт год за формулою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proofErr w:type="spellStart"/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>W</w:t>
      </w:r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vertAlign w:val="subscript"/>
          <w:lang w:val="uk-UA" w:eastAsia="ru-RU"/>
        </w:rPr>
        <w:t>j</w:t>
      </w:r>
      <w:proofErr w:type="spellEnd"/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>P</w:t>
      </w:r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vertAlign w:val="subscript"/>
          <w:lang w:val="uk-UA" w:eastAsia="ru-RU"/>
        </w:rPr>
        <w:t>j</w:t>
      </w:r>
      <w:proofErr w:type="spellEnd"/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 T</w:t>
      </w:r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vertAlign w:val="subscript"/>
          <w:lang w:val="uk-UA" w:eastAsia="ru-RU"/>
        </w:rPr>
        <w:t>j</w:t>
      </w:r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 ,                                                  (</w:t>
      </w:r>
      <w:r w:rsidR="00420C81"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>32</w:t>
      </w:r>
      <w:r w:rsidRPr="0029669C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uk-UA" w:eastAsia="ru-RU"/>
        </w:rPr>
        <w:t xml:space="preserve">) </w:t>
      </w:r>
    </w:p>
    <w:p w:rsidR="00C26E0F" w:rsidRPr="0029669C" w:rsidRDefault="00C26E0F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j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середня споживана </w:t>
      </w:r>
      <w:r w:rsidR="003047E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(розрахункова)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електродвигуном потужність j-го типу обладнання, кВт; 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j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AC635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77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роботи обладнання протягом планованого періоду, год. </w:t>
      </w: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5.3. У загальному вигляді залежність потужності (Р), споживаної </w:t>
      </w:r>
      <w:r w:rsidR="003047E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(розрахункової)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електродвигуном відцентрового нагнітача (насоса, вентилятора, димососа), від його робочих характеристик визначається</w:t>
      </w:r>
      <w:r w:rsidR="00285FF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формулою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P =k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L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</m:t>
            </m:r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н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е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м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 </m:t>
        </m:r>
      </m:oMath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A75E91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(</w:t>
      </w:r>
      <w:r w:rsidR="00420C81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33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де L – продуктивність нагнітача;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H – тиск нагнітача;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 – коефіцієнт, який враховує одиниці виміру;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ККД на валу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нагнітача – 60</w:t>
      </w:r>
      <w:r w:rsidR="005C1690" w:rsidRPr="0006453C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84</w:t>
      </w:r>
      <w:r w:rsidR="005C1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%;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е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ККД електродвигуна – 85</w:t>
      </w:r>
      <w:r w:rsidR="005C1690" w:rsidRPr="0006453C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92</w:t>
      </w:r>
      <w:r w:rsidR="005C1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% (при навантаженні &gt; 60</w:t>
      </w:r>
      <w:r w:rsidR="005C1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%);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ККД механічної передачі – 93</w:t>
      </w:r>
      <w:r w:rsidR="005C1690" w:rsidRPr="0006453C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98</w:t>
      </w:r>
      <w:r w:rsidR="005C1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%. 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5.4. При регулюванні роботи нагнітача дроселюванням за його гідравлічною або аеродинамічною характеристикою для даної розрахункової продуктивності використовують повний тиск (H), ККД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або споживану </w:t>
      </w:r>
      <w:r w:rsidR="003047E0" w:rsidRPr="002966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(розрахункову)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потужність на валу нагнітача. За відсутності цієї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характеристики необхідний тиск приймається як розрахунковий для даної гідравлічної або аеродинамічної системи.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При паралельній роботі на одну систему двох однакових нагнітачів продуктивність кожного становить 0,5 загальної продуктивності, трьох – 0,34</w:t>
      </w:r>
      <w:r w:rsidR="005C16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загальної продуктивності. При паралельній роботі різних нагнітачів на одну систему продуктивність кожного визначається за графіком їх сумісної роботи.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5.5. ККД асинхронного електродвигуна залежно від його завантаження визначається згідно з таблицею 5.1.</w:t>
      </w:r>
    </w:p>
    <w:p w:rsidR="00331DC0" w:rsidRPr="0029669C" w:rsidRDefault="00331DC0" w:rsidP="00C32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5.1. ККД асинхронного електродвигуна</w:t>
      </w:r>
      <w:r w:rsidR="009B615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залежно від завантаження</w:t>
      </w:r>
    </w:p>
    <w:p w:rsidR="00331DC0" w:rsidRPr="0029669C" w:rsidRDefault="00331DC0" w:rsidP="00C32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1"/>
        <w:gridCol w:w="851"/>
        <w:gridCol w:w="992"/>
        <w:gridCol w:w="851"/>
        <w:gridCol w:w="708"/>
        <w:gridCol w:w="851"/>
        <w:gridCol w:w="850"/>
        <w:gridCol w:w="851"/>
        <w:gridCol w:w="850"/>
        <w:gridCol w:w="851"/>
        <w:gridCol w:w="674"/>
      </w:tblGrid>
      <w:tr w:rsidR="00C26E0F" w:rsidRPr="0029669C" w:rsidTr="00331DC0">
        <w:tc>
          <w:tcPr>
            <w:tcW w:w="1241" w:type="dxa"/>
            <w:vMerge w:val="restart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29" w:type="dxa"/>
            <w:gridSpan w:val="10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Р/Р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ном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.</w:t>
            </w:r>
          </w:p>
        </w:tc>
      </w:tr>
      <w:tr w:rsidR="00C26E0F" w:rsidRPr="0029669C" w:rsidTr="00007497">
        <w:tc>
          <w:tcPr>
            <w:tcW w:w="1241" w:type="dxa"/>
            <w:vMerge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0,9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0,85</w:t>
            </w:r>
          </w:p>
        </w:tc>
        <w:tc>
          <w:tcPr>
            <w:tcW w:w="708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0,8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850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0,7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0,65</w:t>
            </w:r>
          </w:p>
        </w:tc>
        <w:tc>
          <w:tcPr>
            <w:tcW w:w="850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0,55</w:t>
            </w:r>
          </w:p>
        </w:tc>
        <w:tc>
          <w:tcPr>
            <w:tcW w:w="674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C26E0F" w:rsidRPr="0029669C" w:rsidTr="00007497">
        <w:tc>
          <w:tcPr>
            <w:tcW w:w="124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η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е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 xml:space="preserve">,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992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708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850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850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851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674" w:type="dxa"/>
            <w:vAlign w:val="center"/>
          </w:tcPr>
          <w:p w:rsidR="00C26E0F" w:rsidRPr="0029669C" w:rsidRDefault="00C26E0F" w:rsidP="000074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</w:tr>
    </w:tbl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 Загальні витрати електричної енергії на виробництво теплової енергії включають, зокрема, витрати електричної енергії: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тягодуттьовим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обладнанням (вентилятори, димососи, дуттьові вентилятори блочних пальників – вентилятори пальників), насосами живлення (живильними насосами), рециркуляційними насосами, на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паливоприготування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конденсатними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насосами</w:t>
      </w:r>
      <w:r w:rsidR="00331DC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31DC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сантехвентиляторами</w:t>
      </w:r>
      <w:proofErr w:type="spellEnd"/>
      <w:r w:rsidR="00331DC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іншими нагнітачами. </w:t>
      </w:r>
    </w:p>
    <w:p w:rsidR="00331DC0" w:rsidRPr="0029669C" w:rsidRDefault="00331DC0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5.6.1. Розрахунок витрат електричної енергії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тягодуттьовим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обладнанням.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Розрахункові витрати електричної енергії на виробництво теплової енергії визначаються детально для кожного котла та сумарні.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5.6.1.1. Споживана</w:t>
      </w:r>
      <w:r w:rsidR="003047E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(розрахункова)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електродвигуном потужність (Р) </w:t>
      </w:r>
      <w:r w:rsidR="00C94F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визначається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у кВт за формулою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P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k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V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p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3600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102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н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е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м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 </m:t>
        </m:r>
      </m:oMath>
      <w:r w:rsidRPr="0029669C">
        <w:rPr>
          <w:rFonts w:ascii="Times New Roman" w:eastAsiaTheme="minorEastAsia" w:hAnsi="Times New Roman" w:cs="Times New Roman"/>
          <w:sz w:val="34"/>
          <w:szCs w:val="34"/>
          <w:lang w:val="uk-UA"/>
        </w:rPr>
        <w:t xml:space="preserve"> </w:t>
      </w:r>
      <w:r w:rsidR="005C169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(</w:t>
      </w:r>
      <w:r w:rsidR="009B6150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34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k – коефіцієнт запасу, який дорівнює: для димососів </w:t>
      </w:r>
      <w:r w:rsidR="00285FF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1,2, для вентиляторів </w:t>
      </w:r>
      <w:r w:rsidR="00285FF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1,1;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V – середня за планований період продуктивність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тягодуттьового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обладнання, 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/год;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повний тиск, який створює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тягодуттьове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при середній за планований період продуктивності, кг/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експлуатаційний 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ККД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валу нагнітача (димососа або вентилятора). Для електродвигунів, обладнаних частотним регулятором, для розрахунку береться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ном.</m:t>
            </m:r>
          </m:sup>
        </m:sSubSup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коефіцієнтом 0,96;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ККД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який враховує втрати в підшипниках,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0,93/0,98 (менший коефіцієнт для димососів) або у ремінній передачі (</w:t>
      </w:r>
      <w:r w:rsidR="005C1690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разі її існування),</w:t>
      </w:r>
      <w:r w:rsidR="002D121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0,93;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е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ККД</w:t>
      </w:r>
      <w:r w:rsidR="00916ED9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електродвигуна.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5.6.1.2. Середня продуктивність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тягодуттьового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визначається за формулами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Vв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k.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роз.</m:t>
                </m:r>
              </m:sup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вир.</m:t>
                </m:r>
              </m:sup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  <m:sup/>
            </m:sSubSup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т.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Е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Т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273 +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t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х.п.</m:t>
                </m:r>
              </m:sub>
              <m:sup/>
            </m:sSubSup>
          </m:num>
          <m:den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273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760</m:t>
            </m:r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бар.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</m:t>
        </m:r>
      </m:oMath>
      <w:r w:rsidRPr="0029669C">
        <w:rPr>
          <w:rFonts w:ascii="Times New Roman" w:eastAsia="Times New Roman" w:hAnsi="Times New Roman" w:cs="Times New Roman"/>
          <w:sz w:val="34"/>
          <w:szCs w:val="34"/>
          <w:lang w:val="uk-UA"/>
        </w:rPr>
        <w:t xml:space="preserve"> </w:t>
      </w:r>
      <w:r w:rsidR="00A75E91" w:rsidRPr="003474E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="009B615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(35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для димососа (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/год)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Vd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k.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роз.</m:t>
                </m:r>
              </m:sup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вир.</m:t>
                </m:r>
              </m:sup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2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α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д.г.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Е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Т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273+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t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д.г.</m:t>
                </m:r>
              </m:sub>
              <m:sup/>
            </m:sSubSup>
          </m:num>
          <m:den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273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760</m:t>
            </m:r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бар.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75E9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4654E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654E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(3</w:t>
      </w:r>
      <w:r w:rsidR="009B615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де</w:t>
      </w:r>
      <w:r w:rsidRPr="0029669C">
        <w:rPr>
          <w:rFonts w:ascii="Times New Roman" w:eastAsia="Batang" w:hAnsi="Times New Roman" w:cs="Times New Roman"/>
          <w:i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k.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роз.</m:t>
            </m:r>
          </m:sup>
        </m:sSubSup>
      </m:oMath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планована індивідуальна питома витрата умовного палива на виробництво теплової енергії котлом, що визначається в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кг</w:t>
      </w:r>
      <w:r w:rsidR="00C420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у.</w:t>
      </w:r>
      <w:r w:rsidR="00C420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п./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вимог глави 3 цієї Методики; </w:t>
      </w:r>
    </w:p>
    <w:p w:rsidR="00C26E0F" w:rsidRPr="0029669C" w:rsidRDefault="00EF703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</m:oMath>
      <w:r w:rsidR="00C26E0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обсяг виробництва теплової енергії котлом на планований період, Гкал; </w:t>
      </w:r>
    </w:p>
    <w:p w:rsidR="00C26E0F" w:rsidRPr="0029669C" w:rsidRDefault="00EF703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Е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</m:t>
            </m:r>
          </m:sub>
          <m:sup/>
        </m:sSubSup>
      </m:oMath>
      <w:r w:rsidR="00C26E0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</w:t>
      </w:r>
      <w:r w:rsidR="00C26E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 калорійний еквівалент, що визначається відповідно до вимог глави</w:t>
      </w:r>
      <w:r w:rsidR="00C4208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26E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3 цієї Методики;</w:t>
      </w:r>
    </w:p>
    <w:p w:rsidR="00C26E0F" w:rsidRPr="0029669C" w:rsidRDefault="00C26E0F" w:rsidP="00C4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V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питомий теоретичний об'єм повітря, необхідного для згор</w:t>
      </w:r>
      <w:r w:rsidR="00583782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ння розрахункової одиниці натурального палива,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н.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</w:t>
      </w:r>
      <w:proofErr w:type="spellEnd"/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 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/кг </w:t>
      </w:r>
      <w:r w:rsidR="00CE4165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</w:p>
    <w:p w:rsidR="00C26E0F" w:rsidRPr="0029669C" w:rsidRDefault="00C26E0F" w:rsidP="00C4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V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питомий теоретичний об'єм димових газів, що утворюються при згор</w:t>
      </w:r>
      <w:r w:rsidR="00C42086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нні розрахункової одиниці натурального палива,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н.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</w:t>
      </w:r>
      <w:proofErr w:type="spellEnd"/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 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/кг (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1635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Питомі теоретичні об'єми повітря та димових газів для різних видів палива наведені в технічній літературі по котельних установках, а також визначаються розрахунком за складом палива або режимними випробуваннями котла;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α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т.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коефіцієнт надлишку повітря, необхідного для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повного згор</w:t>
      </w:r>
      <w:r w:rsidR="00312270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ння палива в топці;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α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д.г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коефіцієнт надлишку повітря в димових газах.</w:t>
      </w:r>
    </w:p>
    <w:p w:rsidR="00C26E0F" w:rsidRPr="0029669C" w:rsidRDefault="00A5549C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C26E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ередні значення коефіцієнтів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α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т.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α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д.г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="00C26E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 згідно з режимними картами або таблицею 5.2.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5.2. Коефіцієнти надлишку повітря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936"/>
        <w:gridCol w:w="2976"/>
        <w:gridCol w:w="2659"/>
      </w:tblGrid>
      <w:tr w:rsidR="00C26E0F" w:rsidRPr="0029669C" w:rsidTr="004654E0">
        <w:tc>
          <w:tcPr>
            <w:tcW w:w="3936" w:type="dxa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 палива</w:t>
            </w:r>
          </w:p>
        </w:tc>
        <w:tc>
          <w:tcPr>
            <w:tcW w:w="2976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α</w:t>
            </w:r>
            <w:r w:rsidRPr="0029669C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val="uk-UA"/>
              </w:rPr>
              <w:t>т.</w:t>
            </w:r>
          </w:p>
        </w:tc>
        <w:tc>
          <w:tcPr>
            <w:tcW w:w="2659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α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д.г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.</w:t>
            </w:r>
          </w:p>
        </w:tc>
      </w:tr>
      <w:tr w:rsidR="00C26E0F" w:rsidRPr="0029669C" w:rsidTr="004654E0">
        <w:tc>
          <w:tcPr>
            <w:tcW w:w="3936" w:type="dxa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Тверде паливо</w:t>
            </w:r>
          </w:p>
        </w:tc>
        <w:tc>
          <w:tcPr>
            <w:tcW w:w="2976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A04A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1,25</w:t>
            </w:r>
          </w:p>
        </w:tc>
        <w:tc>
          <w:tcPr>
            <w:tcW w:w="2659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1,55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A04A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1,7</w:t>
            </w:r>
          </w:p>
        </w:tc>
      </w:tr>
      <w:tr w:rsidR="00C26E0F" w:rsidRPr="0029669C" w:rsidTr="004654E0">
        <w:tc>
          <w:tcPr>
            <w:tcW w:w="3936" w:type="dxa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Мазут, природний газ</w:t>
            </w:r>
          </w:p>
        </w:tc>
        <w:tc>
          <w:tcPr>
            <w:tcW w:w="2976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1,05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A04A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1,1</w:t>
            </w:r>
          </w:p>
        </w:tc>
        <w:tc>
          <w:tcPr>
            <w:tcW w:w="2659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A04A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A04A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,6</w:t>
            </w:r>
          </w:p>
        </w:tc>
      </w:tr>
    </w:tbl>
    <w:p w:rsidR="00C26E0F" w:rsidRPr="0029669C" w:rsidRDefault="00C26E0F" w:rsidP="00CA04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eastAsia="Times New Roman" w:hAnsi="Times New Roman" w:cs="Times New Roman"/>
          <w:sz w:val="26"/>
          <w:szCs w:val="26"/>
          <w:lang w:val="uk-UA"/>
        </w:rPr>
        <w:t>Примітка. Більше значення α</w:t>
      </w:r>
      <w:proofErr w:type="spellStart"/>
      <w:r w:rsidRPr="0029669C">
        <w:rPr>
          <w:rFonts w:ascii="Times New Roman" w:eastAsia="Times New Roman" w:hAnsi="Times New Roman" w:cs="Times New Roman"/>
          <w:sz w:val="26"/>
          <w:szCs w:val="26"/>
          <w:vertAlign w:val="subscript"/>
          <w:lang w:val="uk-UA"/>
        </w:rPr>
        <w:t>д.г</w:t>
      </w:r>
      <w:proofErr w:type="spellEnd"/>
      <w:r w:rsidRPr="0029669C">
        <w:rPr>
          <w:rFonts w:ascii="Times New Roman" w:eastAsia="Times New Roman" w:hAnsi="Times New Roman" w:cs="Times New Roman"/>
          <w:sz w:val="26"/>
          <w:szCs w:val="26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відповідає роботі котла з навантаженням 0,3</w:t>
      </w:r>
      <w:r w:rsidR="00A66B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A04A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A66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6"/>
          <w:szCs w:val="26"/>
          <w:lang w:val="uk-UA"/>
        </w:rPr>
        <w:t>0,5</w:t>
      </w:r>
      <w:r w:rsidR="00CA04A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9669C">
        <w:rPr>
          <w:rFonts w:ascii="Times New Roman" w:eastAsia="Times New Roman" w:hAnsi="Times New Roman" w:cs="Times New Roman"/>
          <w:sz w:val="26"/>
          <w:szCs w:val="26"/>
          <w:lang w:val="uk-UA"/>
        </w:rPr>
        <w:t>Q</w:t>
      </w:r>
      <w:r w:rsidRPr="0029669C">
        <w:rPr>
          <w:rFonts w:ascii="Times New Roman" w:eastAsia="Times New Roman" w:hAnsi="Times New Roman" w:cs="Times New Roman"/>
          <w:sz w:val="26"/>
          <w:szCs w:val="26"/>
          <w:vertAlign w:val="subscript"/>
          <w:lang w:val="uk-UA"/>
        </w:rPr>
        <w:t>н</w:t>
      </w:r>
      <w:proofErr w:type="spellEnd"/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Т –</w:t>
      </w:r>
      <w:r w:rsidR="001F1F15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4774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роботи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тягодуттьового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протягом планованого періоду, год;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х.п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температура </w:t>
      </w:r>
      <w:r w:rsidR="00DE43E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холодного</w:t>
      </w:r>
      <w:r w:rsidR="00DE43E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повітря, °С (25</w:t>
      </w:r>
      <w:r w:rsidR="00A66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04A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A66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30 °С);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д.г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температура викидних димових газів, °С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(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д.г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приблизно</w:t>
      </w:r>
      <w:r w:rsidR="00A5549C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br/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140</w:t>
      </w:r>
      <w:r w:rsidR="00A66BBB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 </w:t>
      </w:r>
      <w:r w:rsidR="00CA04A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A66BBB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200</w:t>
      </w:r>
      <w:r w:rsidR="00F679DE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 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°С). Оптимальні температури викидних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газів перед димососом визначаються згідно з таблицею 5.3 або 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режимним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картам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котлів.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5.3. Температури викидних газів перед димососом</w:t>
      </w:r>
    </w:p>
    <w:p w:rsidR="00C26E0F" w:rsidRPr="0029669C" w:rsidRDefault="00C26E0F" w:rsidP="00C328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34"/>
        <w:gridCol w:w="2410"/>
        <w:gridCol w:w="2268"/>
        <w:gridCol w:w="2658"/>
      </w:tblGrid>
      <w:tr w:rsidR="00C26E0F" w:rsidRPr="0029669C" w:rsidTr="00A5549C">
        <w:tc>
          <w:tcPr>
            <w:tcW w:w="2234" w:type="dxa"/>
            <w:vMerge w:val="restart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 палива</w:t>
            </w:r>
          </w:p>
        </w:tc>
        <w:tc>
          <w:tcPr>
            <w:tcW w:w="7336" w:type="dxa"/>
            <w:gridSpan w:val="3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Температури викидних газів перед димососом</w:t>
            </w:r>
          </w:p>
        </w:tc>
      </w:tr>
      <w:tr w:rsidR="000408AC" w:rsidRPr="0029669C" w:rsidTr="00A5549C">
        <w:trPr>
          <w:trHeight w:val="823"/>
        </w:trPr>
        <w:tc>
          <w:tcPr>
            <w:tcW w:w="2234" w:type="dxa"/>
            <w:vMerge/>
          </w:tcPr>
          <w:p w:rsidR="000408AC" w:rsidRPr="0029669C" w:rsidRDefault="000408AC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gridSpan w:val="2"/>
          </w:tcPr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парових котлів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продуктивністю</w:t>
            </w:r>
          </w:p>
        </w:tc>
        <w:tc>
          <w:tcPr>
            <w:tcW w:w="2658" w:type="dxa"/>
            <w:vMerge w:val="restart"/>
          </w:tcPr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водогрійних котлів продуктивністю</w:t>
            </w:r>
          </w:p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5549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A5549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50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/год</w:t>
            </w:r>
          </w:p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(2,33</w:t>
            </w:r>
            <w:r w:rsidR="00A5549C"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-</w:t>
            </w:r>
            <w:r w:rsidR="00A5549C"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58,15 МВт)</w:t>
            </w:r>
          </w:p>
        </w:tc>
      </w:tr>
      <w:tr w:rsidR="000408AC" w:rsidRPr="0029669C" w:rsidTr="00A5549C">
        <w:tc>
          <w:tcPr>
            <w:tcW w:w="2234" w:type="dxa"/>
            <w:vMerge/>
          </w:tcPr>
          <w:p w:rsidR="000408AC" w:rsidRPr="0029669C" w:rsidRDefault="000408AC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A5549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A5549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50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/год</w:t>
            </w:r>
          </w:p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(23,26</w:t>
            </w:r>
            <w:r w:rsidR="00A5549C"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-</w:t>
            </w:r>
            <w:r w:rsidR="00A5549C"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58,15 МВт)</w:t>
            </w:r>
          </w:p>
        </w:tc>
        <w:tc>
          <w:tcPr>
            <w:tcW w:w="2268" w:type="dxa"/>
          </w:tcPr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5549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A5549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20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/год</w:t>
            </w:r>
          </w:p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(2,33</w:t>
            </w:r>
            <w:r w:rsidR="00A5549C"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-</w:t>
            </w:r>
            <w:r w:rsidR="00A5549C"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23,26 МВт)</w:t>
            </w:r>
          </w:p>
        </w:tc>
        <w:tc>
          <w:tcPr>
            <w:tcW w:w="2658" w:type="dxa"/>
            <w:vMerge/>
          </w:tcPr>
          <w:p w:rsidR="000408AC" w:rsidRPr="0029669C" w:rsidRDefault="000408AC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6E0F" w:rsidRPr="0029669C" w:rsidTr="00A5549C">
        <w:tc>
          <w:tcPr>
            <w:tcW w:w="2234" w:type="dxa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Мазут, газ</w:t>
            </w:r>
          </w:p>
        </w:tc>
        <w:tc>
          <w:tcPr>
            <w:tcW w:w="2410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5549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170</w:t>
            </w:r>
          </w:p>
        </w:tc>
        <w:tc>
          <w:tcPr>
            <w:tcW w:w="2658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230</w:t>
            </w:r>
          </w:p>
        </w:tc>
      </w:tr>
      <w:tr w:rsidR="00C26E0F" w:rsidRPr="0029669C" w:rsidTr="00A5549C">
        <w:tc>
          <w:tcPr>
            <w:tcW w:w="2234" w:type="dxa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Газ</w:t>
            </w:r>
          </w:p>
        </w:tc>
        <w:tc>
          <w:tcPr>
            <w:tcW w:w="2410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2658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180</w:t>
            </w:r>
          </w:p>
        </w:tc>
      </w:tr>
      <w:tr w:rsidR="00C26E0F" w:rsidRPr="0029669C" w:rsidTr="00A5549C">
        <w:tc>
          <w:tcPr>
            <w:tcW w:w="2234" w:type="dxa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Кам’яне вугілля</w:t>
            </w:r>
          </w:p>
        </w:tc>
        <w:tc>
          <w:tcPr>
            <w:tcW w:w="2410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2658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26E0F" w:rsidRPr="0029669C" w:rsidTr="00A5549C">
        <w:tc>
          <w:tcPr>
            <w:tcW w:w="2234" w:type="dxa"/>
          </w:tcPr>
          <w:p w:rsidR="00C26E0F" w:rsidRPr="0029669C" w:rsidRDefault="00C26E0F" w:rsidP="00C328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Буре вугілля</w:t>
            </w:r>
          </w:p>
        </w:tc>
        <w:tc>
          <w:tcPr>
            <w:tcW w:w="2410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170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170</w:t>
            </w:r>
          </w:p>
        </w:tc>
        <w:tc>
          <w:tcPr>
            <w:tcW w:w="2658" w:type="dxa"/>
          </w:tcPr>
          <w:p w:rsidR="00C26E0F" w:rsidRPr="0029669C" w:rsidRDefault="00C26E0F" w:rsidP="00C328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180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E4E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66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</w:tr>
    </w:tbl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h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бар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 барометричний тиск у місцевості, де встановлено котел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мм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рт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65E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5.6.1.3. Необхідний повний розрахунковий тиск нагнітача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певного режиму роботи котла визначається за даними аеродинамічних розрахунків </w:t>
      </w:r>
      <w:r w:rsidR="009B615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(для</w:t>
      </w:r>
      <w:r w:rsidR="008647AB" w:rsidRPr="0029669C">
        <w:rPr>
          <w:lang w:val="uk-UA"/>
        </w:rPr>
        <w:t xml:space="preserve"> </w:t>
      </w:r>
      <w:r w:rsidR="008647AB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нереконструйованого працюючого в межах встановленого терміну, стандартних марок нагнітача</w:t>
      </w:r>
      <w:r w:rsidR="009B615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або випробувань котла</w:t>
      </w:r>
      <w:r w:rsidR="009B615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(для </w:t>
      </w:r>
      <w:r w:rsidR="008647AB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реконструйованого працюючого понад встановлений термін, нестандартних марок нагнітача</w:t>
      </w:r>
      <w:r w:rsidR="009B615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076E8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26E0F" w:rsidRPr="0029669C" w:rsidRDefault="00C26E0F" w:rsidP="00C3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5.6.1.4. Експлуатаційний 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ККД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на валу нагнітача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визначається за паспортною аеродинамічною характеристикою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тягодуттьового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для розрахункової продуктивності (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/год) та для розрахункового тиску, приведеного до </w:t>
      </w:r>
      <w:r w:rsidR="00DE43E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паспортних</w:t>
      </w:r>
      <w:r w:rsidR="00DE43E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умов складання характеристики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пасп</w:t>
      </w:r>
      <w:proofErr w:type="spellEnd"/>
      <w:r w:rsidR="00514488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, °C), та нормального атмосферного тиску</w:t>
      </w:r>
      <w:r w:rsidR="00D81AE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(760 мм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рт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65E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ст.). Приведений тиск (</w:t>
      </w: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пасп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.</w:t>
      </w:r>
      <w:r w:rsidR="00A27D78"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A27D7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 кг/</w:t>
      </w:r>
      <w:proofErr w:type="spellStart"/>
      <w:r w:rsidR="00A27D7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кв</w:t>
      </w:r>
      <w:proofErr w:type="spellEnd"/>
      <w:r w:rsidR="00A27D7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65E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27D7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м)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 за формулою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пасп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р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K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ρ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,                                             (</w:t>
      </w:r>
      <w:r w:rsidR="009B6150"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37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) 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/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ρ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коефіцієнт приведення, який </w:t>
      </w:r>
      <w:r w:rsidR="00C94F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формулою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                                  </w:t>
      </w:r>
      <w:r w:rsidR="009B6150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   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 </w:t>
      </w:r>
      <m:oMath>
        <m:sSubSup>
          <m:sSubSupPr>
            <m:ctrlPr>
              <w:rPr>
                <w:rFonts w:ascii="Cambria Math" w:eastAsia="Batang" w:hAnsi="Cambria Math" w:cs="Times New Roman"/>
                <w:i/>
                <w:sz w:val="32"/>
                <w:szCs w:val="32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>ρ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32"/>
            <w:szCs w:val="32"/>
            <w:lang w:val="uk-UA"/>
          </w:rPr>
          <m:t xml:space="preserve"> =</m:t>
        </m:r>
        <m:f>
          <m:fPr>
            <m:ctrl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 xml:space="preserve">1,293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 xml:space="preserve"> (273 </m:t>
            </m:r>
            <m: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 xml:space="preserve">+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  <m:t>t</m:t>
                </m:r>
              </m:e>
              <m:sub>
                <m: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  <m:t>р.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>)</m:t>
            </m:r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  <m:t>о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 xml:space="preserve"> (273 +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  <m:t>t</m:t>
                </m:r>
              </m:e>
              <m:sub>
                <m: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  <m:t>пасп.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 xml:space="preserve">) </m:t>
            </m:r>
          </m:den>
        </m:f>
        <m:r>
          <w:rPr>
            <w:rFonts w:ascii="Cambria Math" w:eastAsia="Batang" w:hAnsi="Cambria Math" w:cs="Times New Roman"/>
            <w:sz w:val="32"/>
            <w:szCs w:val="32"/>
            <w:lang w:val="uk-UA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w:rPr>
            <w:rFonts w:ascii="Cambria Math" w:eastAsia="Batang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>760</m:t>
            </m:r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i/>
                    <w:sz w:val="32"/>
                    <w:szCs w:val="32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  <m:t>h</m:t>
                </m:r>
              </m:e>
              <m:sub>
                <m:r>
                  <w:rPr>
                    <w:rFonts w:ascii="Cambria Math" w:eastAsia="Batang" w:hAnsi="Cambria Math" w:cs="Times New Roman"/>
                    <w:sz w:val="32"/>
                    <w:szCs w:val="32"/>
                    <w:lang w:val="uk-UA"/>
                  </w:rPr>
                  <m:t>бар.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32"/>
            <w:szCs w:val="32"/>
            <w:lang w:val="uk-UA"/>
          </w:rPr>
          <m:t xml:space="preserve">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9215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(3</w:t>
      </w:r>
      <w:r w:rsidR="009B615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розрахункова температура повітря або димових газів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(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х.п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або 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д.г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), °C;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пасп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– температура, за якої складена паспортна характеристика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нагнітача, °C;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ρ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густина димових газів або повітря за «нормальних» умов (+-0 °C,</w:t>
      </w:r>
      <w:r w:rsidR="00E001E0" w:rsidRPr="00E001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001E0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760 мм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рт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E7C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ст.), кг/н.</w:t>
      </w:r>
      <w:r w:rsidR="005E7C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куб. м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Величина густини димових газів визначається згідно з таблицею 5.4.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5.4. Густина димових газів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092"/>
        <w:gridCol w:w="1701"/>
        <w:gridCol w:w="1276"/>
        <w:gridCol w:w="1559"/>
        <w:gridCol w:w="1559"/>
        <w:gridCol w:w="1383"/>
      </w:tblGrid>
      <w:tr w:rsidR="00C26E0F" w:rsidRPr="0029669C" w:rsidTr="004654E0">
        <w:tc>
          <w:tcPr>
            <w:tcW w:w="2092" w:type="dxa"/>
            <w:vMerge w:val="restart"/>
            <w:vAlign w:val="center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Коефіцієнт α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д.г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.</w:t>
            </w:r>
          </w:p>
        </w:tc>
        <w:tc>
          <w:tcPr>
            <w:tcW w:w="7478" w:type="dxa"/>
            <w:gridSpan w:val="5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Густина димових газів, кг/н.</w:t>
            </w:r>
            <w:r w:rsidR="005E7CC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078D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куб. м</w:t>
            </w:r>
          </w:p>
        </w:tc>
      </w:tr>
      <w:tr w:rsidR="00C26E0F" w:rsidRPr="0029669C" w:rsidTr="004654E0">
        <w:tc>
          <w:tcPr>
            <w:tcW w:w="2092" w:type="dxa"/>
            <w:vMerge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78" w:type="dxa"/>
            <w:gridSpan w:val="5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паливо</w:t>
            </w:r>
          </w:p>
        </w:tc>
      </w:tr>
      <w:tr w:rsidR="00C26E0F" w:rsidRPr="0029669C" w:rsidTr="004654E0">
        <w:tc>
          <w:tcPr>
            <w:tcW w:w="2092" w:type="dxa"/>
            <w:vMerge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природний газ</w:t>
            </w:r>
          </w:p>
        </w:tc>
        <w:tc>
          <w:tcPr>
            <w:tcW w:w="1276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мазут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антрацит АШ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кам’яне вугілля</w:t>
            </w:r>
          </w:p>
        </w:tc>
        <w:tc>
          <w:tcPr>
            <w:tcW w:w="1383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буре вугілля</w:t>
            </w:r>
          </w:p>
        </w:tc>
      </w:tr>
      <w:tr w:rsidR="00C26E0F" w:rsidRPr="0029669C" w:rsidTr="004654E0">
        <w:tc>
          <w:tcPr>
            <w:tcW w:w="2092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1,25</w:t>
            </w:r>
          </w:p>
        </w:tc>
        <w:tc>
          <w:tcPr>
            <w:tcW w:w="1701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1,252</w:t>
            </w:r>
          </w:p>
        </w:tc>
        <w:tc>
          <w:tcPr>
            <w:tcW w:w="1276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1,29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1,35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1,335</w:t>
            </w:r>
          </w:p>
        </w:tc>
        <w:tc>
          <w:tcPr>
            <w:tcW w:w="1383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1,31</w:t>
            </w:r>
          </w:p>
        </w:tc>
      </w:tr>
      <w:tr w:rsidR="00C26E0F" w:rsidRPr="0029669C" w:rsidTr="004654E0">
        <w:tc>
          <w:tcPr>
            <w:tcW w:w="2092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701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1,245</w:t>
            </w:r>
          </w:p>
        </w:tc>
        <w:tc>
          <w:tcPr>
            <w:tcW w:w="1276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1,285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1,34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1,325</w:t>
            </w:r>
          </w:p>
        </w:tc>
        <w:tc>
          <w:tcPr>
            <w:tcW w:w="1383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1,305</w:t>
            </w:r>
          </w:p>
        </w:tc>
      </w:tr>
      <w:tr w:rsidR="00C26E0F" w:rsidRPr="0029669C" w:rsidTr="004654E0">
        <w:tc>
          <w:tcPr>
            <w:tcW w:w="2092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1,23</w:t>
            </w:r>
          </w:p>
        </w:tc>
        <w:tc>
          <w:tcPr>
            <w:tcW w:w="1276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1,28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1,325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1,32</w:t>
            </w:r>
          </w:p>
        </w:tc>
        <w:tc>
          <w:tcPr>
            <w:tcW w:w="1383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</w:t>
            </w:r>
          </w:p>
        </w:tc>
      </w:tr>
      <w:tr w:rsidR="00C26E0F" w:rsidRPr="0029669C" w:rsidTr="004654E0">
        <w:tc>
          <w:tcPr>
            <w:tcW w:w="2092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2,5</w:t>
            </w:r>
          </w:p>
        </w:tc>
        <w:tc>
          <w:tcPr>
            <w:tcW w:w="1701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1,225</w:t>
            </w:r>
          </w:p>
        </w:tc>
        <w:tc>
          <w:tcPr>
            <w:tcW w:w="1276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1,28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1,32</w:t>
            </w:r>
          </w:p>
        </w:tc>
        <w:tc>
          <w:tcPr>
            <w:tcW w:w="15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1,31</w:t>
            </w:r>
          </w:p>
        </w:tc>
        <w:tc>
          <w:tcPr>
            <w:tcW w:w="1383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1,28</w:t>
            </w:r>
          </w:p>
        </w:tc>
      </w:tr>
    </w:tbl>
    <w:p w:rsidR="00C26E0F" w:rsidRPr="0029669C" w:rsidRDefault="00C26E0F" w:rsidP="00C3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5.6.1.5. За відсутності аеродинамічних характеристик обладнання споживана </w:t>
      </w:r>
      <w:r w:rsidR="003047E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(розрахункова)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потужність (Р) електродвигуна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тягодуттьового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котла за наявності у нагнітачів направляючого апарата може бути визначена як частка від номінальної потужності з урахуванням експлуатаційних 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ККД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формулою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120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P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P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пасп.ном.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×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експ.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k</m:t>
                </m:r>
              </m:e>
              <m:sub/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ρ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 </m:t>
        </m:r>
      </m:oMath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5E7CC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(</w:t>
      </w:r>
      <w:r w:rsidR="009B6150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39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пасп.ном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номінальна потужність нагнітача, яка</w:t>
      </w:r>
      <w:r w:rsidR="00C94F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визначається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кВт за формулою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EF703E" w:rsidP="00120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пасп.ном.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пасп.ном.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пасп.ном.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3600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102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пасп.ном.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 </m:t>
        </m:r>
      </m:oMath>
      <w:r w:rsidR="00C26E0F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9215C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C26E0F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(</w:t>
      </w:r>
      <w:r w:rsidR="009B6150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40</w:t>
      </w:r>
      <w:r w:rsidR="00C26E0F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пасп.ном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номінальний тиск нагнітача паспортний, кг</w:t>
      </w:r>
      <w:r w:rsidR="00E777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с/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777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V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пасп.ном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номінальна продуктивність нагнітача, </w:t>
      </w:r>
      <w:r w:rsidR="0003078D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/год;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пасп.ном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номінальний 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ККД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нагнітача;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експ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експлуатаційний коефіцієнт, який визначається залежно від відношення розрахункової продуктивності нагнітача до номінальної,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V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розр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V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ном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="00E777B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Величина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експ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визначається згідно з таблицею 5.5.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5.5. Значення експлуатаційного коефіцієнт</w:t>
      </w:r>
      <w:r w:rsidR="00860C19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f2"/>
        <w:tblW w:w="9571" w:type="dxa"/>
        <w:tblLayout w:type="fixed"/>
        <w:tblLook w:val="04A0" w:firstRow="1" w:lastRow="0" w:firstColumn="1" w:lastColumn="0" w:noHBand="0" w:noVBand="1"/>
      </w:tblPr>
      <w:tblGrid>
        <w:gridCol w:w="959"/>
        <w:gridCol w:w="662"/>
        <w:gridCol w:w="662"/>
        <w:gridCol w:w="663"/>
        <w:gridCol w:w="662"/>
        <w:gridCol w:w="663"/>
        <w:gridCol w:w="662"/>
        <w:gridCol w:w="663"/>
        <w:gridCol w:w="662"/>
        <w:gridCol w:w="663"/>
        <w:gridCol w:w="662"/>
        <w:gridCol w:w="663"/>
        <w:gridCol w:w="662"/>
        <w:gridCol w:w="663"/>
      </w:tblGrid>
      <w:tr w:rsidR="00C26E0F" w:rsidRPr="0029669C" w:rsidTr="006F7466">
        <w:trPr>
          <w:trHeight w:val="743"/>
        </w:trPr>
        <w:tc>
          <w:tcPr>
            <w:tcW w:w="9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V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розр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.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/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V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ном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.</w:t>
            </w:r>
          </w:p>
        </w:tc>
        <w:tc>
          <w:tcPr>
            <w:tcW w:w="662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0,4</w:t>
            </w:r>
          </w:p>
        </w:tc>
        <w:tc>
          <w:tcPr>
            <w:tcW w:w="662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0,45</w:t>
            </w:r>
          </w:p>
        </w:tc>
        <w:tc>
          <w:tcPr>
            <w:tcW w:w="663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0,5</w:t>
            </w:r>
          </w:p>
        </w:tc>
        <w:tc>
          <w:tcPr>
            <w:tcW w:w="662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0,55</w:t>
            </w:r>
          </w:p>
        </w:tc>
        <w:tc>
          <w:tcPr>
            <w:tcW w:w="663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0,6</w:t>
            </w:r>
          </w:p>
        </w:tc>
        <w:tc>
          <w:tcPr>
            <w:tcW w:w="662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0,65</w:t>
            </w:r>
          </w:p>
        </w:tc>
        <w:tc>
          <w:tcPr>
            <w:tcW w:w="663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0,7</w:t>
            </w:r>
          </w:p>
        </w:tc>
        <w:tc>
          <w:tcPr>
            <w:tcW w:w="662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0,75</w:t>
            </w:r>
          </w:p>
        </w:tc>
        <w:tc>
          <w:tcPr>
            <w:tcW w:w="663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0,8</w:t>
            </w:r>
          </w:p>
        </w:tc>
        <w:tc>
          <w:tcPr>
            <w:tcW w:w="662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0,85</w:t>
            </w:r>
          </w:p>
        </w:tc>
        <w:tc>
          <w:tcPr>
            <w:tcW w:w="663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0,9</w:t>
            </w:r>
          </w:p>
        </w:tc>
        <w:tc>
          <w:tcPr>
            <w:tcW w:w="662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0,95</w:t>
            </w:r>
          </w:p>
        </w:tc>
        <w:tc>
          <w:tcPr>
            <w:tcW w:w="663" w:type="dxa"/>
            <w:vAlign w:val="center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1</w:t>
            </w:r>
          </w:p>
        </w:tc>
      </w:tr>
      <w:tr w:rsidR="00C26E0F" w:rsidRPr="0029669C" w:rsidTr="006F7466">
        <w:trPr>
          <w:trHeight w:val="369"/>
        </w:trPr>
        <w:tc>
          <w:tcPr>
            <w:tcW w:w="959" w:type="dxa"/>
          </w:tcPr>
          <w:p w:rsidR="00C26E0F" w:rsidRPr="0029669C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експ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.</w:t>
            </w:r>
          </w:p>
        </w:tc>
        <w:tc>
          <w:tcPr>
            <w:tcW w:w="662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0,43</w:t>
            </w:r>
          </w:p>
        </w:tc>
        <w:tc>
          <w:tcPr>
            <w:tcW w:w="662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0,46</w:t>
            </w:r>
          </w:p>
        </w:tc>
        <w:tc>
          <w:tcPr>
            <w:tcW w:w="663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0,5</w:t>
            </w:r>
          </w:p>
        </w:tc>
        <w:tc>
          <w:tcPr>
            <w:tcW w:w="662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0,53</w:t>
            </w:r>
          </w:p>
        </w:tc>
        <w:tc>
          <w:tcPr>
            <w:tcW w:w="663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0,58</w:t>
            </w:r>
          </w:p>
        </w:tc>
        <w:tc>
          <w:tcPr>
            <w:tcW w:w="662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0,63</w:t>
            </w:r>
          </w:p>
        </w:tc>
        <w:tc>
          <w:tcPr>
            <w:tcW w:w="663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0,68</w:t>
            </w:r>
          </w:p>
        </w:tc>
        <w:tc>
          <w:tcPr>
            <w:tcW w:w="662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0,74</w:t>
            </w:r>
          </w:p>
        </w:tc>
        <w:tc>
          <w:tcPr>
            <w:tcW w:w="663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0,8</w:t>
            </w:r>
          </w:p>
        </w:tc>
        <w:tc>
          <w:tcPr>
            <w:tcW w:w="662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0,86</w:t>
            </w:r>
          </w:p>
        </w:tc>
        <w:tc>
          <w:tcPr>
            <w:tcW w:w="663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0,91</w:t>
            </w:r>
          </w:p>
        </w:tc>
        <w:tc>
          <w:tcPr>
            <w:tcW w:w="662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0,97</w:t>
            </w:r>
          </w:p>
        </w:tc>
        <w:tc>
          <w:tcPr>
            <w:tcW w:w="663" w:type="dxa"/>
          </w:tcPr>
          <w:p w:rsidR="00C26E0F" w:rsidRPr="006F7466" w:rsidRDefault="00C26E0F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6F7466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1,1</w:t>
            </w:r>
          </w:p>
        </w:tc>
      </w:tr>
    </w:tbl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k – коефіцієнт запасу, який визначається </w:t>
      </w:r>
      <w:r w:rsidR="004C321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777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пункт</w:t>
      </w:r>
      <w:r w:rsidR="00E777B5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r w:rsidR="00916ED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5.6.1.1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5.6.1.6. Для котлів та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тягодуттьового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реконструйованого працюючого понад встановлений термін, нестандартних марок тощо треба користуватися даними режимних випробувань цього обладнання.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5.6.1.7. </w:t>
      </w:r>
      <w:r w:rsidR="00A601B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047E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бсяг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споживання електричної енергії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вентиляторами пальників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вп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A601B9">
        <w:rPr>
          <w:rFonts w:ascii="Times New Roman" w:hAnsi="Times New Roman" w:cs="Times New Roman"/>
          <w:sz w:val="28"/>
          <w:szCs w:val="28"/>
          <w:lang w:val="uk-UA"/>
        </w:rPr>
        <w:t>розраховується за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формул</w:t>
      </w:r>
      <w:r w:rsidR="00A601B9">
        <w:rPr>
          <w:rFonts w:ascii="Times New Roman" w:hAnsi="Times New Roman" w:cs="Times New Roman"/>
          <w:sz w:val="28"/>
          <w:szCs w:val="28"/>
          <w:lang w:val="uk-UA"/>
        </w:rPr>
        <w:t>ою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n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вп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∑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уст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n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m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9215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="008647AB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(41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1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уст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установлена потужність (паспортна) вентилятора пальника, кВт; </w:t>
      </w:r>
    </w:p>
    <w:p w:rsidR="00107E56" w:rsidRPr="006814D6" w:rsidRDefault="00C26E0F" w:rsidP="00A601B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Batang" w:hAnsi="Times New Roman" w:cs="Times New Roman"/>
          <w:sz w:val="28"/>
          <w:szCs w:val="28"/>
          <w:lang w:val="uk-UA"/>
        </w:rPr>
      </w:pPr>
      <w:proofErr w:type="spellStart"/>
      <w:r w:rsidRPr="006814D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6814D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n</w:t>
      </w:r>
      <w:proofErr w:type="spellEnd"/>
      <w:r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 – коефіцієнт використання електричної потужності, що становить 0,95, а для вентиляторів</w:t>
      </w:r>
      <w:r w:rsidR="008647AB"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 пальників</w:t>
      </w:r>
      <w:r w:rsidRPr="006814D6">
        <w:rPr>
          <w:rFonts w:ascii="Times New Roman" w:hAnsi="Times New Roman" w:cs="Times New Roman"/>
          <w:sz w:val="28"/>
          <w:szCs w:val="28"/>
          <w:lang w:val="uk-UA"/>
        </w:rPr>
        <w:t>, обладнаних частотним регулятором</w:t>
      </w:r>
      <w:r w:rsidR="00A27D78" w:rsidRPr="006814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DAC" w:rsidRPr="006814D6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Pr="006814D6">
        <w:rPr>
          <w:rFonts w:ascii="Times New Roman" w:hAnsi="Times New Roman" w:cs="Times New Roman"/>
          <w:sz w:val="28"/>
          <w:szCs w:val="28"/>
          <w:lang w:val="uk-UA"/>
        </w:rPr>
        <w:t>Q</w:t>
      </w:r>
      <w:r w:rsidRPr="006814D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сер</w:t>
      </w:r>
      <w:proofErr w:type="spellEnd"/>
      <w:r w:rsidRPr="006814D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6814D6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6814D6">
        <w:rPr>
          <w:rFonts w:ascii="Times New Roman" w:hAnsi="Times New Roman" w:cs="Times New Roman"/>
          <w:sz w:val="28"/>
          <w:szCs w:val="28"/>
          <w:lang w:val="uk-UA"/>
        </w:rPr>
        <w:t>Q</w:t>
      </w:r>
      <w:r w:rsidR="00CA3B56" w:rsidRPr="006814D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кн</w:t>
      </w:r>
      <w:bookmarkStart w:id="4" w:name="_Hlk104469082"/>
      <w:proofErr w:type="spellEnd"/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bookmarkEnd w:id="4"/>
      <w:r w:rsidR="00BC212A" w:rsidRPr="006814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3B56"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1,05, де </w:t>
      </w:r>
      <w:proofErr w:type="spellStart"/>
      <w:r w:rsidR="00CA3B56" w:rsidRPr="006814D6">
        <w:rPr>
          <w:rFonts w:ascii="Times New Roman" w:hAnsi="Times New Roman" w:cs="Times New Roman"/>
          <w:sz w:val="28"/>
          <w:szCs w:val="28"/>
          <w:lang w:val="uk-UA"/>
        </w:rPr>
        <w:t>Q</w:t>
      </w:r>
      <w:r w:rsidR="00CA3B56" w:rsidRPr="006814D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сер</w:t>
      </w:r>
      <w:proofErr w:type="spellEnd"/>
      <w:r w:rsidR="00CA3B56" w:rsidRPr="006814D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="00CA3B56"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 – це середн</w:t>
      </w:r>
      <w:r w:rsidR="006814D6"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я теплопродуктивність </w:t>
      </w:r>
      <w:r w:rsidR="00CA3B56"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котла в планованому періоді, </w:t>
      </w:r>
      <w:proofErr w:type="spellStart"/>
      <w:r w:rsidR="00CA3B56" w:rsidRPr="006814D6">
        <w:rPr>
          <w:rFonts w:ascii="Times New Roman" w:hAnsi="Times New Roman" w:cs="Times New Roman"/>
          <w:sz w:val="28"/>
          <w:szCs w:val="28"/>
          <w:lang w:val="uk-UA"/>
        </w:rPr>
        <w:t>Гка</w:t>
      </w:r>
      <w:r w:rsidR="00A04C1C" w:rsidRPr="006814D6"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spellEnd"/>
      <w:r w:rsidR="00CA3B56" w:rsidRPr="006814D6">
        <w:rPr>
          <w:rFonts w:ascii="Times New Roman" w:hAnsi="Times New Roman" w:cs="Times New Roman"/>
          <w:sz w:val="28"/>
          <w:szCs w:val="28"/>
          <w:lang w:val="uk-UA"/>
        </w:rPr>
        <w:t>/год</w:t>
      </w:r>
      <w:r w:rsidR="00460A4D"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07E56" w:rsidRPr="006814D6">
        <w:rPr>
          <w:rFonts w:ascii="Times New Roman" w:hAnsi="Times New Roman" w:cs="Times New Roman"/>
          <w:sz w:val="28"/>
          <w:szCs w:val="28"/>
          <w:lang w:val="uk-UA"/>
        </w:rPr>
        <w:t>МВт</w:t>
      </w:r>
      <w:r w:rsidR="00107E56" w:rsidRPr="006814D6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7F1952" w:rsidRPr="006814D6">
        <w:rPr>
          <w:rFonts w:ascii="Times New Roman" w:eastAsia="Batang" w:hAnsi="Times New Roman" w:cs="Times New Roman"/>
          <w:sz w:val="28"/>
          <w:szCs w:val="28"/>
          <w:lang w:val="uk-UA"/>
        </w:rPr>
        <w:t>;</w:t>
      </w:r>
    </w:p>
    <w:p w:rsidR="00CA3B56" w:rsidRPr="0029669C" w:rsidRDefault="00CA3B56" w:rsidP="0092634B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814D6">
        <w:rPr>
          <w:rFonts w:ascii="Times New Roman" w:hAnsi="Times New Roman" w:cs="Times New Roman"/>
          <w:sz w:val="28"/>
          <w:szCs w:val="28"/>
          <w:lang w:val="uk-UA"/>
        </w:rPr>
        <w:t>Q</w:t>
      </w:r>
      <w:r w:rsidRPr="006814D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кн</w:t>
      </w:r>
      <w:proofErr w:type="spellEnd"/>
      <w:r w:rsidRPr="006814D6">
        <w:rPr>
          <w:rFonts w:ascii="Times New Roman" w:hAnsi="Times New Roman" w:cs="Times New Roman"/>
          <w:sz w:val="28"/>
          <w:szCs w:val="28"/>
          <w:lang w:val="uk-UA"/>
        </w:rPr>
        <w:t xml:space="preserve"> – номінальна теплопродуктивність (номінальне на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вантаження) котла,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/год</w:t>
      </w:r>
      <w:r w:rsidR="00460A4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07E56" w:rsidRPr="0029669C">
        <w:rPr>
          <w:rFonts w:ascii="Times New Roman" w:hAnsi="Times New Roman" w:cs="Times New Roman"/>
          <w:sz w:val="28"/>
          <w:szCs w:val="28"/>
          <w:lang w:val="uk-UA"/>
        </w:rPr>
        <w:t>МВт</w:t>
      </w:r>
      <w:r w:rsidR="00107E56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26E0F" w:rsidRPr="0029669C" w:rsidRDefault="00C26E0F" w:rsidP="00926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m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кількість годин роботи вентилятора пальника у планованому періоді, год;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n – кількість вентиляторів пальників.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5.6.2. Розрахунок витрат електричної енергії насосами.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Загальна споживана електрична енергія двигуном насоса визначається за формулою </w:t>
      </w:r>
      <w:r w:rsidR="008647AB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33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5.6.2.1. Споживана </w:t>
      </w:r>
      <w:r w:rsidR="00036A2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(розрахункова)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електродвигуном насоса потужність (Р) визначається у кВт за формулою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P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 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 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10</m:t>
                </m:r>
              </m:e>
              <m:sub/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3600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102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н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е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×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м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 </m:t>
        </m:r>
      </m:oMath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9215C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(</w:t>
      </w:r>
      <w:r w:rsidR="008647AB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42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де G – середня продуктивність насоса, т/год;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H – повний тиск насоса згідно з гідравлічною характеристикою для даної продуктивності, м в.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26E0F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ККД на валу насоса (визначається за гідравлічною паспортною або експлуатаційною характеристикою). ККД у режимах, близьких до номінальних, визначений за паспортною характеристикою, коригується за формулою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 xml:space="preserve">                                              </w:t>
      </w:r>
      <w:r w:rsidR="00B00240"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 xml:space="preserve">    </w:t>
      </w:r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 xml:space="preserve"> </w:t>
      </w:r>
      <w:proofErr w:type="spellStart"/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30"/>
          <w:szCs w:val="30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30"/>
          <w:szCs w:val="30"/>
          <w:vertAlign w:val="subscript"/>
          <w:lang w:val="uk-UA"/>
        </w:rPr>
        <w:t>пасп</w:t>
      </w:r>
      <w:proofErr w:type="spellEnd"/>
      <w:r w:rsidRPr="0029669C">
        <w:rPr>
          <w:rFonts w:ascii="Times New Roman" w:eastAsia="Times New Roman" w:hAnsi="Times New Roman" w:cs="Times New Roman"/>
          <w:iCs/>
          <w:sz w:val="30"/>
          <w:szCs w:val="30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 xml:space="preserve"> - </w:t>
      </w:r>
      <w:proofErr w:type="spellStart"/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30"/>
          <w:szCs w:val="30"/>
          <w:vertAlign w:val="subscript"/>
          <w:lang w:val="uk-UA"/>
        </w:rPr>
        <w:t>кр</w:t>
      </w:r>
      <w:proofErr w:type="spellEnd"/>
      <w:r w:rsidRPr="0029669C">
        <w:rPr>
          <w:rFonts w:ascii="Times New Roman" w:eastAsia="Times New Roman" w:hAnsi="Times New Roman" w:cs="Times New Roman"/>
          <w:iCs/>
          <w:sz w:val="30"/>
          <w:szCs w:val="30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 xml:space="preserve"> - </w:t>
      </w:r>
      <w:proofErr w:type="spellStart"/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30"/>
          <w:szCs w:val="30"/>
          <w:vertAlign w:val="subscript"/>
          <w:lang w:val="uk-UA"/>
        </w:rPr>
        <w:t>напр</w:t>
      </w:r>
      <w:proofErr w:type="spellEnd"/>
      <w:r w:rsidRPr="0029669C">
        <w:rPr>
          <w:rFonts w:ascii="Times New Roman" w:eastAsia="Times New Roman" w:hAnsi="Times New Roman" w:cs="Times New Roman"/>
          <w:iCs/>
          <w:sz w:val="30"/>
          <w:szCs w:val="30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30"/>
          <w:szCs w:val="30"/>
          <w:lang w:val="uk-UA"/>
        </w:rPr>
        <w:t xml:space="preserve"> </w:t>
      </w:r>
      <w:r w:rsidRPr="00302EE7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                               (</w:t>
      </w:r>
      <w:r w:rsidR="008647AB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43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)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пасп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паспортний ККД насоса, %;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кр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= 1,5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(n - 3), %, значення ККД після n </w:t>
      </w:r>
      <w:r w:rsidR="001A3C42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≥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3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капітальних ремонтів насоса. Необхідна кількість капремонтів визначається залежно від </w:t>
      </w:r>
      <w:r w:rsidR="00A27D7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кількості годин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напрацювання насоса за рік: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8000 год/рік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міжремонтний термін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 роки;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5000 год/рік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міжремонтний термін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 роки;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4000 год/рік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міжремонтний термін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 роки;</w:t>
      </w:r>
    </w:p>
    <w:p w:rsidR="00C26E0F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напр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зниження ККД внаслідок тривалої експлуатації. Визначається за графіком</w:t>
      </w:r>
      <w:r w:rsidRPr="0029669C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   </w:t>
      </w:r>
    </w:p>
    <w:p w:rsidR="006F7466" w:rsidRPr="0029669C" w:rsidRDefault="006F746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drawing>
          <wp:inline distT="0" distB="0" distL="0" distR="0" wp14:anchorId="1BCF9F9F" wp14:editId="072B51F5">
            <wp:extent cx="5187315" cy="2532380"/>
            <wp:effectExtent l="0" t="0" r="0" b="1270"/>
            <wp:docPr id="1" name="Рисунок 1" descr="http://search.ligazakon.ua/l_flib1.nsf/LookupFiles/Re16188_IMG_022.gif/$file/Re16188_IMG_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earch.ligazakon.ua/l_flib1.nsf/LookupFiles/Re16188_IMG_022.gif/$file/Re16188_IMG_0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315" cy="25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е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ККД електродвигуна;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4C321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ККД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який враховує втрати в підшипниках,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= 0,98.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визначення витрат електричної енергії насосами нестандартними або реконструйованими у формулі </w:t>
      </w:r>
      <w:r w:rsidR="008647AB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42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застосовуються фактичні значення величин Н, G,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е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згідно з даними режимних випробувань цього обладнання.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5.6.2.2. Для </w:t>
      </w:r>
      <w:r w:rsidR="009263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розрахунку потужності (Р)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електродвигуна, обладнаного частотним регулятором, враховується ККД регулятора</w:t>
      </w:r>
      <w:r w:rsidR="00540546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0,98 та втрати електричної енергії при зміні частоти струму 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0,02</w:t>
      </w:r>
      <w:r w:rsidR="0092634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23A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використовується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формул</w:t>
      </w:r>
      <w:r w:rsidR="00C23AB0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</w:p>
    <w:p w:rsidR="007C45A6" w:rsidRPr="0029669C" w:rsidRDefault="007C45A6" w:rsidP="00C328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P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G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10</m:t>
                </m:r>
              </m:e>
              <m:sub/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3</m:t>
                </m:r>
              </m:sup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1,02</m:t>
            </m:r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3600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102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н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е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η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м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0,98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</m:t>
        </m:r>
      </m:oMath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302EE7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(</w:t>
      </w:r>
      <w:r w:rsidR="008647AB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44</w:t>
      </w:r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де 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H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продуктивність, т/год, та тиск </w:t>
      </w:r>
      <w:r w:rsidR="001A3C4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мережі, м в.</w:t>
      </w:r>
      <w:r w:rsidR="001A3C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ст. при зміненому навантаженні мережі;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номінальний ККД насоса;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е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номінальний ККД двигуна. </w:t>
      </w:r>
    </w:p>
    <w:p w:rsidR="00C26E0F" w:rsidRPr="0029669C" w:rsidRDefault="00C26E0F" w:rsidP="00C328D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5.6.3. Розрахунок витрат електричної енергії насосами живлення (живильними насосами).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Розрахункова витрата електричної енергії насосом живлення (живильним насосом) визначається за формулами </w:t>
      </w:r>
      <w:r w:rsidR="008647AB" w:rsidRPr="0029669C">
        <w:rPr>
          <w:rFonts w:ascii="Times New Roman" w:hAnsi="Times New Roman" w:cs="Times New Roman"/>
          <w:sz w:val="28"/>
          <w:szCs w:val="28"/>
          <w:lang w:val="uk-UA"/>
        </w:rPr>
        <w:t>32 та 42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5.6.3.1. Загальна середньозважена розрахункова продуктивність насоса (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жив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) визначається за формулою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green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жив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D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(1 + ρ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пр.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 ,                                        (4</w:t>
      </w:r>
      <w:r w:rsidR="008647AB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highlight w:val="green"/>
          <w:lang w:val="uk-UA"/>
        </w:rPr>
        <w:br/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D – середня за планований період паропродуктивність котельні, т/год;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ρ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величина безперервної продувки котлів. Для котлів продуктивністю до 10 т/год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ρ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становить 0,1, понад 10 т/год – 0,05.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5.6.3.2. Тиск, який утворює насос, його ККД або споживана </w:t>
      </w:r>
      <w:r w:rsidR="00036A20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(розрахункова)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потужність на валу визначаються за гідравлічною характеристикою. За відсутності такої потрібний тиск дорівнює: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котлів з номінальним надлишковим тиском до 13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см: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 =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роб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+ 0,3)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10, м в.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ст.;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для котлів з номінальним надлишковим тиском 13</w:t>
      </w:r>
      <w:r w:rsidR="005D7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494F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D7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60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 =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роб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+ 1,05)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10, м в.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ст.</w:t>
      </w:r>
      <w:r w:rsidR="005D494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роб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робочий тиск пари на виході з котла,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см.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ККД відцентрового насоса в номінальному режимі – 0,7,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поршневого – 0,9. </w:t>
      </w:r>
    </w:p>
    <w:p w:rsidR="00C26E0F" w:rsidRPr="0029669C" w:rsidRDefault="00C26E0F" w:rsidP="00C32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5.6.4. Розрахунок витрат електричної енергії </w:t>
      </w:r>
      <w:r w:rsidR="00436B96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рециркуляційними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насосами</w:t>
      </w:r>
      <w:r w:rsidR="00436B96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Розрахункова витрата електричної енергії </w:t>
      </w:r>
      <w:r w:rsidR="00436B9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рециркуляційними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насосами 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за формулами 3</w:t>
      </w:r>
      <w:r w:rsidR="008647AB" w:rsidRPr="0029669C">
        <w:rPr>
          <w:rFonts w:ascii="Times New Roman" w:hAnsi="Times New Roman" w:cs="Times New Roman"/>
          <w:sz w:val="28"/>
          <w:szCs w:val="28"/>
          <w:lang w:val="uk-UA"/>
        </w:rPr>
        <w:t>2 та 42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5.6.4.1. Середня продуктивність рециркуляційного насоса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рец.сер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визначається за формулою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C26E0F" w:rsidRPr="0029669C" w:rsidRDefault="00EF703E" w:rsidP="00C328D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рец.сер.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м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k.min</m:t>
                </m:r>
              </m:sub>
              <m:sup/>
            </m:sSubSup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- 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2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k.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-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k.min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>(1-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k.</m:t>
                </m:r>
              </m:sub>
              <m:sup/>
            </m:sSubSup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- 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k.</m:t>
                </m:r>
              </m:sub>
              <m:sup/>
            </m:sSubSup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- 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2</m:t>
                </m:r>
              </m:sub>
              <m:sup/>
            </m:sSubSup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>)</m:t>
        </m:r>
      </m:oMath>
      <w:r w:rsidR="00C26E0F" w:rsidRPr="00120D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02EE7" w:rsidRPr="00302EE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26E0F" w:rsidRPr="0029669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</w:t>
      </w:r>
      <w:r w:rsidR="00C26E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</w:t>
      </w:r>
      <w:r w:rsidR="000746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(46</w:t>
      </w:r>
      <w:r w:rsidR="00C26E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витрата мережевої води, т/год (згідно з пунктом 5.</w:t>
      </w:r>
      <w:r w:rsidR="003D3E11" w:rsidRPr="0029669C">
        <w:rPr>
          <w:rFonts w:ascii="Times New Roman" w:hAnsi="Times New Roman" w:cs="Times New Roman"/>
          <w:sz w:val="28"/>
          <w:szCs w:val="28"/>
          <w:lang w:val="uk-UA"/>
        </w:rPr>
        <w:t>7.4</w:t>
      </w:r>
      <w:r w:rsidR="00C23AB0">
        <w:rPr>
          <w:rFonts w:ascii="Times New Roman" w:hAnsi="Times New Roman" w:cs="Times New Roman"/>
          <w:sz w:val="28"/>
          <w:szCs w:val="28"/>
          <w:lang w:val="uk-UA"/>
        </w:rPr>
        <w:t xml:space="preserve"> цієї глави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k.min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мінімальна допустима температура води на вході в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сталевий котел за умов недопущення корозії, °С;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роботі на газоподібному паливі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k.min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= 60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D494F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D7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70 °С;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роботі на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малосірчистому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мазуті та твердому паливі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k.min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70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D494F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D7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90</w:t>
      </w:r>
      <w:r w:rsidR="00130F22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°C;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роботі на сірчистому мазуті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k.min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= 80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D494F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D7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110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°C;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τ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1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, τ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2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середня за планований період роботи котла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температура відповідно в подавальному та зворотному трубопроводах теплової мережі,</w:t>
      </w:r>
      <w:r w:rsidR="00130F22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°C;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k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температура води на виході з котла, °C.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EF703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Δ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</m:t>
                </m:r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н.</m:t>
                </m:r>
              </m:sub>
              <m:sup/>
            </m:sSubSup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Q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к.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кн.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>+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к.min </m:t>
            </m:r>
          </m:sub>
          <m:sup/>
        </m:sSubSup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</m:t>
        </m:r>
      </m:oMath>
      <w:r w:rsidR="00C26E0F" w:rsidRPr="0029669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302EE7" w:rsidRPr="00302EE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26E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FD7B02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(47</w:t>
      </w:r>
      <w:r w:rsidR="00C26E0F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кн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номінальний перепад температур води на виході та вході в котел, °C;</w:t>
      </w:r>
      <w:r w:rsidRPr="0029669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</w:p>
    <w:p w:rsidR="006814D6" w:rsidRDefault="00C26E0F" w:rsidP="005D494F">
      <w:pPr>
        <w:shd w:val="clear" w:color="auto" w:fill="FFFFFF"/>
        <w:spacing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Q</w:t>
      </w:r>
      <w:r w:rsidR="006814D6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сер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середня </w:t>
      </w:r>
      <w:r w:rsidR="001B531F">
        <w:rPr>
          <w:rFonts w:ascii="Times New Roman" w:eastAsia="Times New Roman" w:hAnsi="Times New Roman" w:cs="Times New Roman"/>
          <w:sz w:val="28"/>
          <w:szCs w:val="28"/>
          <w:lang w:val="uk-UA"/>
        </w:rPr>
        <w:t>тепло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продуктивність котла,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/год</w:t>
      </w:r>
      <w:r w:rsidR="009A771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57E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9A771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МВт</w:t>
      </w:r>
      <w:r w:rsidR="002757E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</w:p>
    <w:p w:rsidR="00C26E0F" w:rsidRPr="0029669C" w:rsidRDefault="00C26E0F" w:rsidP="005D494F">
      <w:pPr>
        <w:shd w:val="clear" w:color="auto" w:fill="FFFFFF"/>
        <w:spacing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Q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кн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номінальна </w:t>
      </w:r>
      <w:r w:rsidR="001B531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теплопродуктивність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котла,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/год</w:t>
      </w:r>
      <w:r w:rsidR="009A771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57E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9A771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МВт</w:t>
      </w:r>
      <w:r w:rsidR="002757E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5.6.4.2. Тиск та ККД насоса визначаються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паспортними величинами гідравлічного опору котла за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запірно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-регулю</w:t>
      </w:r>
      <w:r w:rsidR="00A27D7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ючою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арматур</w:t>
      </w:r>
      <w:r w:rsidR="004C321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лінії рециркуляції та за паспортною гідравлічною характеристикою насосу. При відсутності гідравлічної характеристики насоса величина тиску (Н) орієнтовно становить: 15 – 25 м в.</w:t>
      </w:r>
      <w:r w:rsidR="00B410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ст. –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котлів продуктивністю до 10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/год,</w:t>
      </w:r>
      <w:r w:rsidR="00B41070" w:rsidRPr="00B41070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t xml:space="preserve"> </w:t>
      </w:r>
      <w:r w:rsidR="00B41070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25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35</w:t>
      </w:r>
      <w:r w:rsidR="00A27D78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м в.</w:t>
      </w:r>
      <w:r w:rsidR="00B410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– для котлів продуктивністю від 10 до 50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/год.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5.6.4.3. Тривалість роботи насоса (Т) дорівнює тривалості роботи котла, коли температура τ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2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менша за температуру 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к.min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5.6.5. Розрахунок витрат електричної енергії на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паливоприготування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відсутності даних для розрахунку витрат електричної енергії на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паливоприготування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п.пр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за формулою 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329">
        <w:rPr>
          <w:rFonts w:ascii="Times New Roman" w:hAnsi="Times New Roman" w:cs="Times New Roman"/>
          <w:sz w:val="28"/>
          <w:szCs w:val="28"/>
          <w:lang w:val="uk-UA"/>
        </w:rPr>
        <w:t>застосовується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формул</w:t>
      </w:r>
      <w:r w:rsidR="00D52329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green"/>
          <w:lang w:val="uk-UA"/>
        </w:rPr>
      </w:pP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green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п.пр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=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e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пит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</m:oMath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02EE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  <w:r w:rsidR="00C45C1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(48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green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пит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питома витрата електричної енер</w:t>
      </w:r>
      <w:r w:rsidR="00C45C1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гії на </w:t>
      </w:r>
      <w:proofErr w:type="spellStart"/>
      <w:r w:rsidR="00C45C1A" w:rsidRPr="0029669C">
        <w:rPr>
          <w:rFonts w:ascii="Times New Roman" w:hAnsi="Times New Roman" w:cs="Times New Roman"/>
          <w:sz w:val="28"/>
          <w:szCs w:val="28"/>
          <w:lang w:val="uk-UA"/>
        </w:rPr>
        <w:t>паливоприготування</w:t>
      </w:r>
      <w:proofErr w:type="spellEnd"/>
      <w:r w:rsidR="00C45C1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45C1A" w:rsidRPr="0029669C">
        <w:rPr>
          <w:rFonts w:ascii="Times New Roman" w:hAnsi="Times New Roman" w:cs="Times New Roman"/>
          <w:sz w:val="28"/>
          <w:szCs w:val="28"/>
          <w:lang w:val="uk-UA"/>
        </w:rPr>
        <w:t>кВт</w:t>
      </w:r>
      <w:r w:rsidR="00130F22" w:rsidRPr="0029669C">
        <w:rPr>
          <w:rFonts w:ascii="Times New Roman" w:hAnsi="Times New Roman" w:cs="Times New Roman"/>
          <w:sz w:val="28"/>
          <w:szCs w:val="28"/>
          <w:lang w:val="uk-UA"/>
        </w:rPr>
        <w:t>·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53221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A7718" w:rsidRPr="0029669C">
        <w:rPr>
          <w:rFonts w:ascii="Times New Roman" w:hAnsi="Times New Roman" w:cs="Times New Roman"/>
          <w:sz w:val="28"/>
          <w:szCs w:val="28"/>
          <w:lang w:val="uk-UA"/>
        </w:rPr>
        <w:t>кВт·год</w:t>
      </w:r>
      <w:proofErr w:type="spellEnd"/>
      <w:r w:rsidR="009A7718" w:rsidRPr="0029669C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9A7718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="0053221F"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Питомі витрати електричної енергії на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паливоприготування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наведені в таблиці 5.6.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Таблиця 5.6. Питомі витрати електричної енергії на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паливоприготування</w:t>
      </w:r>
      <w:proofErr w:type="spellEnd"/>
      <w:r w:rsidR="009A771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кВт год/</w:t>
      </w:r>
      <w:proofErr w:type="spellStart"/>
      <w:r w:rsidR="009A7718"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53221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7CFF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A37CFF" w:rsidRPr="0029669C">
        <w:rPr>
          <w:rFonts w:ascii="Times New Roman" w:hAnsi="Times New Roman" w:cs="Times New Roman"/>
          <w:sz w:val="28"/>
          <w:szCs w:val="28"/>
          <w:lang w:val="uk-UA"/>
        </w:rPr>
        <w:t>кВт·год</w:t>
      </w:r>
      <w:proofErr w:type="spellEnd"/>
      <w:r w:rsidR="00A37CFF" w:rsidRPr="0029669C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A37CFF" w:rsidRPr="0029669C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="00A37CF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211"/>
        <w:gridCol w:w="2268"/>
        <w:gridCol w:w="2092"/>
      </w:tblGrid>
      <w:tr w:rsidR="00C26E0F" w:rsidRPr="0029669C" w:rsidTr="004654E0">
        <w:tc>
          <w:tcPr>
            <w:tcW w:w="5211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Теплова потужність котельні, </w:t>
            </w: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/год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Рідке паливо</w:t>
            </w:r>
          </w:p>
        </w:tc>
        <w:tc>
          <w:tcPr>
            <w:tcW w:w="2092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Тверде паливо</w:t>
            </w:r>
          </w:p>
        </w:tc>
      </w:tr>
      <w:tr w:rsidR="00C26E0F" w:rsidRPr="0029669C" w:rsidTr="004654E0">
        <w:tc>
          <w:tcPr>
            <w:tcW w:w="5211" w:type="dxa"/>
          </w:tcPr>
          <w:p w:rsidR="00C26E0F" w:rsidRPr="0029669C" w:rsidRDefault="00C26E0F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5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1,1</w:t>
            </w:r>
          </w:p>
        </w:tc>
        <w:tc>
          <w:tcPr>
            <w:tcW w:w="2092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26E0F" w:rsidRPr="0029669C" w:rsidTr="004654E0">
        <w:tc>
          <w:tcPr>
            <w:tcW w:w="5211" w:type="dxa"/>
          </w:tcPr>
          <w:p w:rsidR="00C26E0F" w:rsidRPr="0029669C" w:rsidRDefault="00C26E0F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1,07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1,1</w:t>
            </w:r>
          </w:p>
        </w:tc>
        <w:tc>
          <w:tcPr>
            <w:tcW w:w="2092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7,8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26E0F" w:rsidRPr="0029669C" w:rsidTr="004654E0">
        <w:tc>
          <w:tcPr>
            <w:tcW w:w="5211" w:type="dxa"/>
          </w:tcPr>
          <w:p w:rsidR="00C26E0F" w:rsidRPr="0029669C" w:rsidRDefault="00C26E0F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1,07</w:t>
            </w:r>
          </w:p>
        </w:tc>
        <w:tc>
          <w:tcPr>
            <w:tcW w:w="2092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7,7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7,8</w:t>
            </w:r>
          </w:p>
        </w:tc>
      </w:tr>
      <w:tr w:rsidR="00C26E0F" w:rsidRPr="0029669C" w:rsidTr="004654E0">
        <w:tc>
          <w:tcPr>
            <w:tcW w:w="5211" w:type="dxa"/>
          </w:tcPr>
          <w:p w:rsidR="00C26E0F" w:rsidRPr="0029669C" w:rsidRDefault="00C26E0F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0,95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2092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7,4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7,7</w:t>
            </w:r>
          </w:p>
        </w:tc>
      </w:tr>
      <w:tr w:rsidR="00C26E0F" w:rsidRPr="0029669C" w:rsidTr="004654E0">
        <w:tc>
          <w:tcPr>
            <w:tcW w:w="5211" w:type="dxa"/>
          </w:tcPr>
          <w:p w:rsidR="00C26E0F" w:rsidRPr="0029669C" w:rsidRDefault="00C26E0F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&gt;30</w:t>
            </w:r>
          </w:p>
        </w:tc>
        <w:tc>
          <w:tcPr>
            <w:tcW w:w="2268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0,70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41070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0,95</w:t>
            </w:r>
          </w:p>
        </w:tc>
        <w:tc>
          <w:tcPr>
            <w:tcW w:w="2092" w:type="dxa"/>
          </w:tcPr>
          <w:p w:rsidR="00C26E0F" w:rsidRPr="0029669C" w:rsidRDefault="00C26E0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5D7E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9751A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D7E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7,4</w:t>
            </w:r>
          </w:p>
        </w:tc>
      </w:tr>
    </w:tbl>
    <w:p w:rsidR="00C26E0F" w:rsidRPr="0029669C" w:rsidRDefault="00C26E0F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0F" w:rsidRPr="0029669C" w:rsidRDefault="00EF703E" w:rsidP="00C328DA">
      <w:pPr>
        <w:spacing w:line="240" w:lineRule="auto"/>
        <w:ind w:firstLine="851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кот.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вир.</m:t>
            </m:r>
          </m:sup>
        </m:sSubSup>
      </m:oMath>
      <w:r w:rsidR="00C26E0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 – обсяг виробництва теплової енергії котельнею на планований період, Гкал.</w:t>
      </w:r>
    </w:p>
    <w:p w:rsidR="00C26E0F" w:rsidRPr="0029669C" w:rsidRDefault="00C26E0F" w:rsidP="00C328DA">
      <w:pPr>
        <w:spacing w:line="240" w:lineRule="auto"/>
        <w:ind w:firstLine="851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5.6.6. Розрахунок витрат електричної енергії іншими нагнітачами, у тому числі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конденсатними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насосами та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сантехвентиляторами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розрахунку споживання іншими нагнітачами, у тому числі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конденсатними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насосами та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сантехвентиляторами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, (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інш.н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) використовується формула</w:t>
      </w:r>
    </w:p>
    <w:p w:rsidR="00A6532C" w:rsidRDefault="00A6532C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n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інш.н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∑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уст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×</m:t>
        </m:r>
      </m:oMath>
      <w:r w:rsidR="006F11D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n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m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02EE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(</w:t>
      </w:r>
      <w:r w:rsidR="003C2F3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49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1</w:t>
      </w:r>
    </w:p>
    <w:p w:rsidR="00C26E0F" w:rsidRPr="0029669C" w:rsidRDefault="00C26E0F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уст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установлена потужність (паспортна) струмоприймача, кВт;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n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коефіцієнт використання електричної потужності, який для різних насосів становить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0,7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751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0,8, для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сантехвентиляторів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0,65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751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0,75;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m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кількість годин використання максимуму потужності </w:t>
      </w:r>
      <w:r w:rsidR="00DC34B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 планованому періоді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даними ліцензіата, год; </w:t>
      </w:r>
    </w:p>
    <w:p w:rsidR="00C26E0F" w:rsidRPr="0029669C" w:rsidRDefault="00C26E0F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n – кількість струмоприймачів. </w:t>
      </w:r>
    </w:p>
    <w:p w:rsidR="00663146" w:rsidRPr="0029669C" w:rsidRDefault="0066314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5.7. Загальні витрати електричної енергії на транспортування теплової енергії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(крім електричної енергії, що споживається тепловими пунктами) включають витрати електричної енергії: насосами сирої води, насосами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хімводообробки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(ХВО) та іншими нагнітачами (у тому числі сольовими насосами), насосами підживлення теплових мереж теплопостачання та опалення (підживлювальними насосами), мережевими насосами систем теплопостачання (двотрубна схема теплопостачання) з сумісним подаванням теплової енергії на опалення та гаряче водопостачання (мережевими насосами), підвищувальними, циркуляційними та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циркуляційно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-підвищувальними насосами ГВП, насосами попутного дренажу (дренажними насосами), підкачувальними насосами на тепловій мережі (підкачувальними насосами)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, коригувальними насосами.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Для транспортування теплоносія застосовуються насоси відцентрові різних марок з регулюванням продуктивності дроселюванням</w:t>
      </w:r>
      <w:r w:rsidR="00372E9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або регулюванням обертів електродвигуна. 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5.7.1. Розрахунок витрат електричної енергії насос</w:t>
      </w:r>
      <w:r w:rsidR="00372E9B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ами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сирої води.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Розрахункові витрати електричної енергії насос</w:t>
      </w:r>
      <w:r w:rsidR="00372E9B" w:rsidRPr="0029669C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сирої води визначаються за формулами </w:t>
      </w:r>
      <w:r w:rsidR="00372E9B" w:rsidRPr="0029669C">
        <w:rPr>
          <w:rFonts w:ascii="Times New Roman" w:hAnsi="Times New Roman" w:cs="Times New Roman"/>
          <w:sz w:val="28"/>
          <w:szCs w:val="28"/>
          <w:lang w:val="uk-UA"/>
        </w:rPr>
        <w:t>32 та 42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5.7.1.1. Для розрахункової продуктивності за гідравлічною характеристикою визначаються загальний тиск та ККД насоса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За відсутності характеристики величин</w:t>
      </w:r>
      <w:r w:rsidR="00D52329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тиску насоса Н приймає</w:t>
      </w:r>
      <w:r w:rsidR="00D52329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межах</w:t>
      </w:r>
      <w:r w:rsidR="003A441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25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D7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30 м в.</w:t>
      </w:r>
      <w:r w:rsidR="00B975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ст., ККД насоса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0,7.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5.7.1.2. Середня продуктивність насоса (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св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) визначається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формулами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парових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св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1,25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хво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1,25</w:t>
      </w:r>
      <w:r w:rsidR="002B6BD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130F22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к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G'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підж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D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вип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пр. </w:t>
      </w:r>
      <w:r w:rsidR="00226922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02EE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26922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(50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де 1,25 – коефіцієнт, який враховує втрати сирої води на технічні потреби ХВО;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хво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продуктивність системи ХВО, т/год;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втрати конденсату, т/год, що визнача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ться за формулою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611C" w:rsidRPr="00302EE7" w:rsidRDefault="00EA611C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uk-UA"/>
            </w:rPr>
            <m:t>Δ</m:t>
          </m:r>
          <m:sSubSup>
            <m:sSubSupPr>
              <m:ctrl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к.</m:t>
              </m:r>
            </m:sub>
            <m:sup/>
          </m:sSubSup>
          <m:r>
            <m:rPr>
              <m:sty m:val="p"/>
            </m:rPr>
            <w:rPr>
              <w:rFonts w:ascii="Cambria Math" w:eastAsia="Batang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</m:ctrlPr>
            </m:fPr>
            <m:num>
              <m:sSubSup>
                <m:sSubSupPr>
                  <m:ctrlPr>
                    <w:rPr>
                      <w:rFonts w:ascii="Cambria Math" w:eastAsia="Batang" w:hAnsi="Cambria Math" w:cs="Times New Roman"/>
                      <w:sz w:val="28"/>
                      <w:szCs w:val="28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8"/>
                      <w:szCs w:val="28"/>
                      <w:lang w:val="uk-UA"/>
                    </w:rPr>
                    <m:t>Q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8"/>
                      <w:szCs w:val="28"/>
                      <w:lang w:val="uk-UA"/>
                    </w:rPr>
                    <m:t>від.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8"/>
                      <w:szCs w:val="28"/>
                      <w:lang w:val="uk-UA"/>
                    </w:rPr>
                    <m:t>п.</m:t>
                  </m:r>
                </m:sup>
              </m:sSubSup>
              <m:sSubSup>
                <m:sSubSupPr>
                  <m:ctrlPr>
                    <w:rPr>
                      <w:rFonts w:ascii="Cambria Math" w:eastAsia="Batang" w:hAnsi="Cambria Math" w:cs="Times New Roman"/>
                      <w:sz w:val="28"/>
                      <w:szCs w:val="28"/>
                      <w:lang w:val="uk-UA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="Batang" w:hAnsi="Cambria Math" w:cs="Times New Roman"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="Batang" w:hAnsi="Cambria Math" w:cs="Times New Roman"/>
                          <w:sz w:val="28"/>
                          <w:szCs w:val="28"/>
                          <w:lang w:val="uk-UA"/>
                        </w:rPr>
                        <m:t>×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10</m:t>
                      </m:r>
                    </m:e>
                    <m:sub/>
                    <m:sup>
                      <m:r>
                        <w:rPr>
                          <w:rFonts w:ascii="Cambria Math" w:eastAsia="Batang" w:hAnsi="Cambria Math" w:cs="Times New Roman"/>
                          <w:sz w:val="28"/>
                          <w:szCs w:val="28"/>
                          <w:lang w:val="uk-UA"/>
                        </w:rPr>
                        <m:t>3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8"/>
                      <w:szCs w:val="28"/>
                      <w:lang w:val="uk-UA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/>
                    </w:rPr>
                    <m:t>Δk</m:t>
                  </m:r>
                </m:e>
                <m:sub/>
                <m:sup/>
              </m:sSubSup>
            </m:num>
            <m:den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540</m:t>
              </m:r>
            </m:den>
          </m:f>
          <m:r>
            <w:rPr>
              <w:rFonts w:ascii="Cambria Math" w:eastAsia="Batang" w:hAnsi="Cambria Math" w:cs="Times New Roman"/>
              <w:sz w:val="28"/>
              <w:szCs w:val="28"/>
              <w:lang w:val="uk-UA"/>
            </w:rPr>
            <m:t xml:space="preserve">  </m:t>
          </m:r>
        </m:oMath>
      </m:oMathPara>
    </w:p>
    <w:p w:rsidR="00A37CFF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(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Δ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від.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п.</m:t>
                </m:r>
              </m:sup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Δk</m:t>
                </m:r>
              </m:e>
              <m:sub/>
              <m:sup/>
            </m:sSubSup>
          </m:num>
          <m:den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0,6279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</m:t>
        </m:r>
      </m:oMath>
      <w:r w:rsidR="00B27903" w:rsidRPr="00302EE7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9F5F78" w:rsidRPr="00302EE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E069FE" w:rsidRPr="0029669C" w:rsidRDefault="00B27903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226922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51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226922" w:rsidP="0029206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>Q</m:t>
            </m:r>
          </m:e>
          <m:sub>
            <m: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>від.</m:t>
            </m:r>
          </m:sub>
          <m:sup>
            <m:r>
              <m:rPr>
                <m:sty m:val="p"/>
              </m:rPr>
              <w:rPr>
                <w:rFonts w:ascii="Cambria Math" w:eastAsia="Batang" w:hAnsi="Cambria Math" w:cs="Times New Roman"/>
                <w:sz w:val="32"/>
                <w:szCs w:val="32"/>
                <w:lang w:val="uk-UA"/>
              </w:rPr>
              <m:t>п.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9FE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середньогодинний</w:t>
      </w:r>
      <w:proofErr w:type="spellEnd"/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корисний відпуск теплової енергії (пар), </w:t>
      </w:r>
      <w:proofErr w:type="spellStart"/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/год</w:t>
      </w:r>
      <w:r w:rsidR="00A37CF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CCF"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37CFF" w:rsidRPr="0029669C">
        <w:rPr>
          <w:rFonts w:ascii="Times New Roman" w:hAnsi="Times New Roman" w:cs="Times New Roman"/>
          <w:sz w:val="28"/>
          <w:szCs w:val="28"/>
          <w:lang w:val="uk-UA"/>
        </w:rPr>
        <w:t>МВт</w:t>
      </w:r>
      <w:r w:rsidR="00A37CFF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)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69FE" w:rsidRPr="0029669C" w:rsidRDefault="00E069FE" w:rsidP="00292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k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доля неповернення конденсату відпущеної пари за наявності теплообмінника,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k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0,05;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G'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втрати води з безперервною продувкою котлів, т/год; (за наявності сепаратора продувки для котлів з тиском пари 1,4 МПа</w:t>
      </w:r>
      <w:r w:rsidR="00513767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G'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0,15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пр.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для котлів без сепаратора продувки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G'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пр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підж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витрати води на підживлення зовнішніх мереж та систем, т/год (визначаються за формулою 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D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вип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втрати пари з випаром деаератора, т/год, які визначаються за формулою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uk-UA"/>
        </w:rPr>
      </w:pP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D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вип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= 0,004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д.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0,004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жив.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підж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="00A77224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 ,                        (52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д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продуктивність деаератора, т/год;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зі сталевими водогрійними котлами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св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= 1,2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724E3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підж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k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G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т.м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,        </w:t>
      </w:r>
      <w:r w:rsidR="00A77224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(53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де 1,2 – коефіцієнт, який враховує втрати води на технічні потреби ХВО;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т.м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– витрати мережевої води, т/год (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формулами</w:t>
      </w:r>
      <w:r w:rsidR="003A441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224" w:rsidRPr="0029669C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494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F78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94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224" w:rsidRPr="0029669C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k – коефіцієнт, який враховує втрати сирої води на внутрішні потреби,</w:t>
      </w:r>
      <w:r w:rsidR="00890486" w:rsidRPr="00890486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t xml:space="preserve"> </w:t>
      </w:r>
      <w:r w:rsidR="00890486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k</w:t>
      </w:r>
      <w:r w:rsidR="008904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=</w:t>
      </w:r>
      <w:r w:rsidR="008904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9751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97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%.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5.7.2. Розрахунок витрат електричної енергії насосами ХВО та іншими нагнітачами (у тому числі сольовими насосами). </w:t>
      </w:r>
    </w:p>
    <w:p w:rsidR="00E069FE" w:rsidRPr="0029669C" w:rsidRDefault="00292060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поживання електричної енергії насосами ХВО (</w:t>
      </w:r>
      <w:proofErr w:type="spellStart"/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W</w:t>
      </w:r>
      <w:r w:rsidR="00E069FE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хво</w:t>
      </w:r>
      <w:proofErr w:type="spellEnd"/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та іншими нагнітачами (у тому числі сольовими насосами) </w:t>
      </w:r>
      <w:r>
        <w:rPr>
          <w:rFonts w:ascii="Times New Roman" w:hAnsi="Times New Roman" w:cs="Times New Roman"/>
          <w:sz w:val="28"/>
          <w:szCs w:val="28"/>
          <w:lang w:val="uk-UA"/>
        </w:rPr>
        <w:t>розраховується за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формул</w:t>
      </w:r>
      <w:r w:rsidR="0098136E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n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хво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∑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уст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n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m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02EE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="00A77224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(54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1</w:t>
      </w:r>
    </w:p>
    <w:p w:rsidR="00E069FE" w:rsidRPr="0029669C" w:rsidRDefault="00E069FE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уст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установлена потужність (паспортна) струмоприймача, кВт;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n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коефіцієнт використання електричної потужності, який для насосів ХВО та різних насосів становить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0,7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9751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0,8, для вакуум-насосів та насосів ежектора 0,6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85CB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0,75.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m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кількість годин використання максимуму потужності </w:t>
      </w:r>
      <w:r w:rsidR="00AB4B3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у планованому періоді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даними ліцензіата, год;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n – кількість струмоприймачів. 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" w:name="o403"/>
      <w:bookmarkEnd w:id="5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5.7.3. Розрахунок витрат електричної енергії насосами підживлення теплових мереж теплопостачання та опалення (далі </w:t>
      </w:r>
      <w:r w:rsidR="00FE24D1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підживлювальними насосами).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Розрахункова витрата електричної енергії підживлювальними насосами 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за формулами 3</w:t>
      </w:r>
      <w:r w:rsidR="00AB4B38" w:rsidRPr="0029669C">
        <w:rPr>
          <w:rFonts w:ascii="Times New Roman" w:hAnsi="Times New Roman" w:cs="Times New Roman"/>
          <w:sz w:val="28"/>
          <w:szCs w:val="28"/>
          <w:lang w:val="uk-UA"/>
        </w:rPr>
        <w:t>2 та 42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6" w:name="o404"/>
      <w:bookmarkEnd w:id="6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5.7.3.1. Середня робоча продуктивність (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підж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постійно діючого насоса </w:t>
      </w:r>
      <w:r w:rsidR="004C0D31">
        <w:rPr>
          <w:rFonts w:ascii="Times New Roman" w:hAnsi="Times New Roman" w:cs="Times New Roman"/>
          <w:sz w:val="28"/>
          <w:szCs w:val="28"/>
          <w:lang w:val="uk-UA"/>
        </w:rPr>
        <w:t>розраховується за формулою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o405"/>
      <w:bookmarkEnd w:id="7"/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підж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підж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V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γ ,</w:t>
      </w:r>
      <w:r w:rsidR="004C0D31" w:rsidRPr="004C0D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D31" w:rsidRPr="0029669C">
        <w:rPr>
          <w:rFonts w:ascii="Times New Roman" w:hAnsi="Times New Roman" w:cs="Times New Roman"/>
          <w:sz w:val="28"/>
          <w:szCs w:val="28"/>
          <w:lang w:val="uk-UA"/>
        </w:rPr>
        <w:t>(т/год)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A77224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(55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V – об'єм трубопроводів теплових мереж, обладнання ЦТП, розподільчих трубопроводів опалення після ЦТП, внутрішніх систем опалення, </w:t>
      </w:r>
      <w:r w:rsidR="0003078D" w:rsidRPr="0029669C">
        <w:rPr>
          <w:rFonts w:ascii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407"/>
      <w:bookmarkEnd w:id="8"/>
      <w:r w:rsidRPr="0029669C">
        <w:rPr>
          <w:rFonts w:ascii="Times New Roman" w:hAnsi="Times New Roman" w:cs="Times New Roman"/>
          <w:sz w:val="28"/>
          <w:szCs w:val="28"/>
          <w:lang w:val="uk-UA"/>
        </w:rPr>
        <w:t>γ – густина води при середній температурі води в подавальному та зворотному трубопроводах, т/</w:t>
      </w:r>
      <w:r w:rsidR="0003078D" w:rsidRPr="0029669C">
        <w:rPr>
          <w:rFonts w:ascii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o408"/>
      <w:bookmarkEnd w:id="9"/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підж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коефіцієнт підживлення, що визначається відповідно до вимог глави 3 цієї Методики.</w:t>
      </w:r>
      <w:r w:rsidR="00AB4B3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o411"/>
      <w:bookmarkEnd w:id="10"/>
      <w:r w:rsidRPr="0029669C">
        <w:rPr>
          <w:rFonts w:ascii="Times New Roman" w:hAnsi="Times New Roman" w:cs="Times New Roman"/>
          <w:sz w:val="28"/>
          <w:szCs w:val="28"/>
          <w:lang w:val="uk-UA"/>
        </w:rPr>
        <w:t>Питомі об'єми трубопроводів теплових мереж (</w:t>
      </w:r>
      <w:r w:rsidR="0003078D" w:rsidRPr="0029669C">
        <w:rPr>
          <w:rFonts w:ascii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/км)</w:t>
      </w:r>
      <w:r w:rsidR="002804D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визначаються розрахунковим методом, а питомі об’єми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внутрішніх систем </w:t>
      </w:r>
      <w:r w:rsidR="002804D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таблиці 5.7. </w:t>
      </w:r>
    </w:p>
    <w:p w:rsidR="002804D9" w:rsidRPr="0029669C" w:rsidRDefault="002804D9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6FC1" w:rsidRDefault="00F46FC1" w:rsidP="00C328D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804D9" w:rsidRPr="0029669C" w:rsidRDefault="002804D9" w:rsidP="00C328D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Таблиця 5.7. Питомий об’єм води для наповнення внутрішніх систем теплопостачання</w:t>
      </w:r>
    </w:p>
    <w:p w:rsidR="00AB4B38" w:rsidRPr="0029669C" w:rsidRDefault="00AB4B38" w:rsidP="00C328D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2"/>
        <w:tblW w:w="9570" w:type="dxa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276"/>
        <w:gridCol w:w="1275"/>
        <w:gridCol w:w="1276"/>
        <w:gridCol w:w="1276"/>
        <w:gridCol w:w="1240"/>
      </w:tblGrid>
      <w:tr w:rsidR="008C24E3" w:rsidRPr="0029669C" w:rsidTr="00CE081F">
        <w:tc>
          <w:tcPr>
            <w:tcW w:w="2093" w:type="dxa"/>
            <w:vMerge w:val="restart"/>
          </w:tcPr>
          <w:p w:rsidR="00C012DF" w:rsidRPr="0029669C" w:rsidRDefault="008C24E3" w:rsidP="00C328DA">
            <w:pPr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Устаткування системи</w:t>
            </w:r>
          </w:p>
        </w:tc>
        <w:tc>
          <w:tcPr>
            <w:tcW w:w="7477" w:type="dxa"/>
            <w:gridSpan w:val="6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Питомий об’єм води на разове наповнення систем опалення, </w:t>
            </w:r>
            <w:r w:rsidR="0003078D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куб. м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ГДж</w:t>
            </w:r>
            <w:proofErr w:type="spellEnd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/год (</w:t>
            </w:r>
            <w:r w:rsidR="0003078D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куб. м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/год), при перепаді температур води в системі теплопостачання, °С </w:t>
            </w:r>
          </w:p>
        </w:tc>
      </w:tr>
      <w:tr w:rsidR="008C24E3" w:rsidRPr="0029669C" w:rsidTr="00CE081F">
        <w:tc>
          <w:tcPr>
            <w:tcW w:w="2093" w:type="dxa"/>
            <w:vMerge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  <w:r w:rsidR="00F46F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5CB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F46F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  <w:r w:rsidR="00F46F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5CB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F46F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275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  <w:r w:rsidR="00F46F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5CB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F46F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  <w:r w:rsidR="00F46F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5CB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F46F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  <w:r w:rsidR="00F46F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5CB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F46F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240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</w:t>
            </w:r>
            <w:r w:rsidR="00F46F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5CB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F46F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</w:tr>
      <w:tr w:rsidR="00CE081F" w:rsidRPr="0029669C" w:rsidTr="00CE081F">
        <w:tc>
          <w:tcPr>
            <w:tcW w:w="9570" w:type="dxa"/>
            <w:gridSpan w:val="7"/>
          </w:tcPr>
          <w:p w:rsidR="00CE081F" w:rsidRPr="0029669C" w:rsidRDefault="00CE081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 опалення  радіатори висотою:</w:t>
            </w:r>
          </w:p>
        </w:tc>
      </w:tr>
      <w:tr w:rsidR="008C24E3" w:rsidRPr="0029669C" w:rsidTr="00CE081F">
        <w:tc>
          <w:tcPr>
            <w:tcW w:w="2093" w:type="dxa"/>
          </w:tcPr>
          <w:p w:rsidR="008C24E3" w:rsidRPr="0029669C" w:rsidRDefault="008C24E3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 мм</w:t>
            </w:r>
          </w:p>
        </w:tc>
        <w:tc>
          <w:tcPr>
            <w:tcW w:w="1134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4,66 (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19,5)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4,20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(17,6)</w:t>
            </w:r>
          </w:p>
        </w:tc>
        <w:tc>
          <w:tcPr>
            <w:tcW w:w="1275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3,61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(15,1)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3,49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(14,6)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3,18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(13,3)</w:t>
            </w:r>
          </w:p>
        </w:tc>
        <w:tc>
          <w:tcPr>
            <w:tcW w:w="1240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2,65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(11,1)</w:t>
            </w:r>
          </w:p>
        </w:tc>
      </w:tr>
      <w:tr w:rsidR="008C24E3" w:rsidRPr="0029669C" w:rsidTr="00CE081F">
        <w:tc>
          <w:tcPr>
            <w:tcW w:w="2093" w:type="dxa"/>
          </w:tcPr>
          <w:p w:rsidR="008C24E3" w:rsidRPr="0029669C" w:rsidRDefault="008C24E3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 мм</w:t>
            </w:r>
          </w:p>
        </w:tc>
        <w:tc>
          <w:tcPr>
            <w:tcW w:w="1134" w:type="dxa"/>
            <w:vAlign w:val="center"/>
          </w:tcPr>
          <w:p w:rsidR="00517752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7,40</w:t>
            </w:r>
          </w:p>
          <w:p w:rsidR="008C24E3" w:rsidRPr="0029669C" w:rsidRDefault="00754325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(31)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6,74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(38,2)</w:t>
            </w:r>
          </w:p>
        </w:tc>
        <w:tc>
          <w:tcPr>
            <w:tcW w:w="1275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5,78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(24,2)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5,54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(23,2)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5,16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(21,6)</w:t>
            </w:r>
          </w:p>
        </w:tc>
        <w:tc>
          <w:tcPr>
            <w:tcW w:w="1240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4,35</w:t>
            </w:r>
            <w:r w:rsidR="0051775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(18,2)</w:t>
            </w:r>
          </w:p>
        </w:tc>
      </w:tr>
      <w:tr w:rsidR="008C24E3" w:rsidRPr="0029669C" w:rsidTr="00CE081F">
        <w:tc>
          <w:tcPr>
            <w:tcW w:w="2093" w:type="dxa"/>
          </w:tcPr>
          <w:p w:rsidR="008C24E3" w:rsidRPr="0029669C" w:rsidRDefault="008C24E3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ребристі труби</w:t>
            </w:r>
          </w:p>
        </w:tc>
        <w:tc>
          <w:tcPr>
            <w:tcW w:w="1134" w:type="dxa"/>
            <w:vAlign w:val="center"/>
          </w:tcPr>
          <w:p w:rsidR="00754325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3,39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(14,2)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2,99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(12,5)</w:t>
            </w:r>
          </w:p>
        </w:tc>
        <w:tc>
          <w:tcPr>
            <w:tcW w:w="1275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2,53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(10,8)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2,48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(10,3)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2,20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(9,2)</w:t>
            </w:r>
          </w:p>
        </w:tc>
        <w:tc>
          <w:tcPr>
            <w:tcW w:w="1240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1,91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(8)</w:t>
            </w:r>
          </w:p>
        </w:tc>
      </w:tr>
      <w:tr w:rsidR="008C24E3" w:rsidRPr="0029669C" w:rsidTr="00CE081F">
        <w:tc>
          <w:tcPr>
            <w:tcW w:w="2093" w:type="dxa"/>
          </w:tcPr>
          <w:p w:rsidR="008C24E3" w:rsidRPr="0029669C" w:rsidRDefault="008C24E3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плінтусні конвектори</w:t>
            </w:r>
          </w:p>
        </w:tc>
        <w:tc>
          <w:tcPr>
            <w:tcW w:w="1134" w:type="dxa"/>
            <w:vAlign w:val="center"/>
          </w:tcPr>
          <w:p w:rsidR="00534531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1,34</w:t>
            </w:r>
          </w:p>
          <w:p w:rsidR="008C24E3" w:rsidRPr="0029669C" w:rsidRDefault="00754325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(5,6)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1,19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(5,0)</w:t>
            </w:r>
          </w:p>
        </w:tc>
        <w:tc>
          <w:tcPr>
            <w:tcW w:w="1275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1,03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(4,3)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0,98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(4,1)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0,88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(3,7)</w:t>
            </w:r>
          </w:p>
        </w:tc>
        <w:tc>
          <w:tcPr>
            <w:tcW w:w="1240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0,76</w:t>
            </w:r>
            <w:r w:rsidR="00754325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(3,2)</w:t>
            </w:r>
          </w:p>
        </w:tc>
      </w:tr>
      <w:tr w:rsidR="008C24E3" w:rsidRPr="0029669C" w:rsidTr="00CE081F">
        <w:tc>
          <w:tcPr>
            <w:tcW w:w="2093" w:type="dxa"/>
          </w:tcPr>
          <w:p w:rsidR="008C24E3" w:rsidRPr="0029669C" w:rsidRDefault="008C24E3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регістри з гладких труб</w:t>
            </w:r>
          </w:p>
        </w:tc>
        <w:tc>
          <w:tcPr>
            <w:tcW w:w="1134" w:type="dxa"/>
            <w:vAlign w:val="center"/>
          </w:tcPr>
          <w:p w:rsidR="00762B24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8,84</w:t>
            </w:r>
          </w:p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762B24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37)</w:t>
            </w:r>
          </w:p>
        </w:tc>
        <w:tc>
          <w:tcPr>
            <w:tcW w:w="1276" w:type="dxa"/>
            <w:vAlign w:val="center"/>
          </w:tcPr>
          <w:p w:rsidR="00A5165E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7,64</w:t>
            </w:r>
          </w:p>
          <w:p w:rsidR="008C24E3" w:rsidRPr="0029669C" w:rsidRDefault="00762B24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(32)</w:t>
            </w:r>
          </w:p>
        </w:tc>
        <w:tc>
          <w:tcPr>
            <w:tcW w:w="1275" w:type="dxa"/>
            <w:vAlign w:val="center"/>
          </w:tcPr>
          <w:p w:rsidR="00A5165E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6,45</w:t>
            </w:r>
          </w:p>
          <w:p w:rsidR="008C24E3" w:rsidRPr="0029669C" w:rsidRDefault="00762B24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(27)</w:t>
            </w:r>
          </w:p>
        </w:tc>
        <w:tc>
          <w:tcPr>
            <w:tcW w:w="1276" w:type="dxa"/>
            <w:vAlign w:val="center"/>
          </w:tcPr>
          <w:p w:rsidR="00A5165E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6,21</w:t>
            </w:r>
          </w:p>
          <w:p w:rsidR="008C24E3" w:rsidRPr="0029669C" w:rsidRDefault="00762B24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(26)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5,73</w:t>
            </w:r>
            <w:r w:rsidR="00762B24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(24)</w:t>
            </w:r>
          </w:p>
        </w:tc>
        <w:tc>
          <w:tcPr>
            <w:tcW w:w="1240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5,25</w:t>
            </w:r>
            <w:r w:rsidR="00762B24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(22)</w:t>
            </w:r>
          </w:p>
        </w:tc>
      </w:tr>
      <w:tr w:rsidR="00CE081F" w:rsidRPr="0029669C" w:rsidTr="00AF1325">
        <w:tc>
          <w:tcPr>
            <w:tcW w:w="9570" w:type="dxa"/>
            <w:gridSpan w:val="7"/>
          </w:tcPr>
          <w:p w:rsidR="00CE081F" w:rsidRPr="0029669C" w:rsidRDefault="00CE081F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Опалювально</w:t>
            </w:r>
            <w:proofErr w:type="spellEnd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-вентиляційна система</w:t>
            </w:r>
          </w:p>
        </w:tc>
      </w:tr>
      <w:tr w:rsidR="008C24E3" w:rsidRPr="0029669C" w:rsidTr="00CE081F">
        <w:tc>
          <w:tcPr>
            <w:tcW w:w="2093" w:type="dxa"/>
          </w:tcPr>
          <w:p w:rsidR="008C24E3" w:rsidRPr="0029669C" w:rsidRDefault="008C24E3" w:rsidP="00C328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обладнана калориферами</w:t>
            </w:r>
          </w:p>
        </w:tc>
        <w:tc>
          <w:tcPr>
            <w:tcW w:w="1134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2,03</w:t>
            </w:r>
          </w:p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(8,5)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1,79 (7,5)</w:t>
            </w:r>
          </w:p>
        </w:tc>
        <w:tc>
          <w:tcPr>
            <w:tcW w:w="1275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1,53 (6,5)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1,43</w:t>
            </w:r>
          </w:p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(6)</w:t>
            </w:r>
          </w:p>
        </w:tc>
        <w:tc>
          <w:tcPr>
            <w:tcW w:w="1276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1,31 (5,5)</w:t>
            </w:r>
          </w:p>
        </w:tc>
        <w:tc>
          <w:tcPr>
            <w:tcW w:w="1240" w:type="dxa"/>
            <w:vAlign w:val="center"/>
          </w:tcPr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1,05</w:t>
            </w:r>
          </w:p>
          <w:p w:rsidR="008C24E3" w:rsidRPr="0029669C" w:rsidRDefault="008C24E3" w:rsidP="00C32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(4,4)</w:t>
            </w:r>
          </w:p>
        </w:tc>
      </w:tr>
    </w:tbl>
    <w:p w:rsidR="002804D9" w:rsidRPr="0029669C" w:rsidRDefault="002804D9" w:rsidP="00C328D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o412"/>
      <w:bookmarkEnd w:id="11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5.7.3.2. Тиск встановленого насоса визначається за його гідравлічною характеристикою при середній продуктивності насоса.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Якщо статичний тиск у системі опалення (котельні з навантаженням</w:t>
      </w:r>
      <w:r w:rsidR="009F505F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Q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&lt; 5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/год та ТП) підтримується рівнем води у відкритому баку-розширювачі, то насос підживлення працює епізодично та середня продуктивність  насоса становить 0,1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V (де V 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об'єм бака-розширювача), а тиск </w:t>
      </w:r>
      <w:r w:rsidR="009F505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необхідний</w:t>
      </w:r>
      <w:r w:rsidR="009F5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заповнення бака.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o416"/>
      <w:bookmarkEnd w:id="12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 Розрахунок витрат електричної енергії мережевими насосами систем теплопостачання (двотрубна схема теплопостачання) з сумісним подаванням теплової енергії на опалення та гаряче водопостачання (далі – мережеві насоси).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5.7.4.1. Розрахункова витрата електроенергії мережевими насосами визначається за формулами </w:t>
      </w:r>
      <w:r w:rsidR="00570769" w:rsidRPr="0029669C">
        <w:rPr>
          <w:rFonts w:ascii="Times New Roman" w:hAnsi="Times New Roman" w:cs="Times New Roman"/>
          <w:sz w:val="28"/>
          <w:szCs w:val="28"/>
          <w:lang w:val="uk-UA"/>
        </w:rPr>
        <w:t>32 та 42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де G = 1,05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підж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продуктивність насоса, яка визначається за даними режимних випробувань теплових мереж або є результатом розрахункових витрат мережевої води за величинами теплових потоків на опалення, вентиляцію і гаряче водопостачання залежно від способу підключення теплообмінників і вибраного режиму регулювання </w:t>
      </w:r>
      <w:r w:rsidR="00570769" w:rsidRPr="0029669C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 w:rsidR="002D6487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7076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вимог</w:t>
      </w:r>
      <w:r w:rsidR="00103A79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9D7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0769" w:rsidRPr="0029669C">
        <w:rPr>
          <w:rFonts w:ascii="Times New Roman" w:hAnsi="Times New Roman" w:cs="Times New Roman"/>
          <w:sz w:val="28"/>
          <w:szCs w:val="28"/>
          <w:lang w:val="uk-UA"/>
        </w:rPr>
        <w:t>ДБН В.2.5-39:2008 «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Теплові мережі».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" w:name="o418"/>
      <w:bookmarkEnd w:id="13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o419"/>
      <w:bookmarkEnd w:id="14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5.7.4.2. Витрата теплоносія (води) в мережі в опалювальний період </w:t>
      </w:r>
      <w:r w:rsidR="009D791F">
        <w:rPr>
          <w:rFonts w:ascii="Times New Roman" w:hAnsi="Times New Roman" w:cs="Times New Roman"/>
          <w:sz w:val="28"/>
          <w:szCs w:val="28"/>
          <w:lang w:val="uk-UA"/>
        </w:rPr>
        <w:t>розраховується за формулами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із загальною тепловою потужністю &gt; 100 МВт при цілодобовому постачанні гарячої води 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оп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вент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>hm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;          </w:t>
      </w:r>
      <w:r w:rsidR="00570769"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(56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o422"/>
      <w:bookmarkEnd w:id="15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тепловою потужністю від 10 до 100 МВт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оп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вент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+ 1,2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hm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   </w:t>
      </w:r>
      <w:r w:rsidR="00570769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(57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" w:name="o423"/>
      <w:bookmarkEnd w:id="16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o424"/>
      <w:bookmarkEnd w:id="17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тепловою потужністю до 10 МВт (включно) 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оп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вент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+ 1,2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hmax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 </w:t>
      </w:r>
      <w:r w:rsidR="009D79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0769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(58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o426"/>
      <w:bookmarkEnd w:id="18"/>
      <w:r w:rsidRPr="0029669C">
        <w:rPr>
          <w:rFonts w:ascii="Times New Roman" w:hAnsi="Times New Roman" w:cs="Times New Roman"/>
          <w:sz w:val="28"/>
          <w:szCs w:val="28"/>
          <w:lang w:val="uk-UA"/>
        </w:rPr>
        <w:t>У разі якісно-кількісного або кількісного регулювання G приймається з урахуванням режимної карти роботи теплових мереж.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5.7.4.3. Витрата мережевої води на опалення та вентиляцію (при залежному приєднанні до теплових мереж) 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за формулою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Start w:id="19" w:name="o429"/>
    <w:bookmarkStart w:id="20" w:name="o430"/>
    <w:bookmarkEnd w:id="19"/>
    <w:bookmarkEnd w:id="20"/>
    <w:p w:rsidR="00E069FE" w:rsidRPr="0029669C" w:rsidRDefault="00EF703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оп.</m:t>
            </m:r>
          </m:sub>
          <m:sup/>
        </m:sSubSup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(G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вент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∑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оп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.</m:t>
                </m:r>
              </m:sub>
              <m:sup/>
            </m:sSubSup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eastAsia="Batang" w:hAnsi="Cambria Math" w:cs="Times New Roman"/>
                            <w:sz w:val="28"/>
                            <w:szCs w:val="28"/>
                            <w:lang w:val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Batang" w:hAnsi="Cambria Math" w:cs="Times New Roman"/>
                            <w:sz w:val="28"/>
                            <w:szCs w:val="28"/>
                            <w:lang w:val="uk-UA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Batang" w:hAnsi="Cambria Math" w:cs="Times New Roman"/>
                            <w:sz w:val="28"/>
                            <w:szCs w:val="28"/>
                            <w:lang w:val="uk-UA"/>
                          </w:rPr>
                          <m:t>вент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Batang" w:hAnsi="Cambria Math" w:cs="Times New Roman"/>
                            <w:sz w:val="28"/>
                            <w:szCs w:val="28"/>
                            <w:lang w:val="uk-UA"/>
                          </w:rPr>
                          <m:t>.</m:t>
                        </m:r>
                      </m:sub>
                      <m:sup/>
                    </m:sSubSup>
                  </m:e>
                </m:d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 xml:space="preserve"> × 1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0</m:t>
                </m:r>
              </m:e>
              <m:sub/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3</m:t>
                </m:r>
              </m:sup>
            </m:sSubSup>
          </m:num>
          <m:den>
            <m:d>
              <m:dPr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τ</m:t>
                    </m:r>
                  </m:e>
                  <m:sub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1</m:t>
                    </m:r>
                  </m:sub>
                  <m:sup/>
                </m:sSub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 xml:space="preserve">- </m:t>
                </m:r>
                <m:sSubSup>
                  <m:sSubSupPr>
                    <m:ctrl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τ</m:t>
                    </m:r>
                  </m:e>
                  <m:sub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b>
                  <m:sup/>
                </m:sSubSup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с</m:t>
            </m:r>
          </m:den>
        </m:f>
      </m:oMath>
      <w:r w:rsidR="005707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2C6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707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(59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5.7.4.4. Витрата мережевої води на гаряче водопостачання </w:t>
      </w:r>
      <w:r w:rsidR="009D791F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за формулами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o431"/>
      <w:bookmarkEnd w:id="21"/>
      <w:r w:rsidRPr="0029669C">
        <w:rPr>
          <w:rFonts w:ascii="Times New Roman" w:hAnsi="Times New Roman" w:cs="Times New Roman"/>
          <w:sz w:val="28"/>
          <w:szCs w:val="28"/>
          <w:lang w:val="uk-UA"/>
        </w:rPr>
        <w:t>двоступенева змішана схема підключення теплообмінників ГВП: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o432"/>
      <w:bookmarkEnd w:id="22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 опалювальний період 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Start w:id="23" w:name="o433"/>
    <w:bookmarkEnd w:id="23"/>
    <w:p w:rsidR="00E069FE" w:rsidRPr="0029669C" w:rsidRDefault="00EF703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hm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∑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</m:t>
                </m:r>
              </m:sub>
              <m:sup/>
            </m:sSubSup>
          </m:num>
          <m:den>
            <m:d>
              <m:dPr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τ</m:t>
                    </m:r>
                  </m:e>
                  <m:sub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1</m:t>
                    </m:r>
                  </m:sub>
                  <m:sup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b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-</m:t>
                </m:r>
                <m:sSubSup>
                  <m:sSubSupPr>
                    <m:ctrl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 xml:space="preserve"> τ</m:t>
                    </m:r>
                  </m:e>
                  <m:sub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b>
                  <m:sup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bSup>
              </m:e>
            </m:d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c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 (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55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- t</m:t>
                </m:r>
              </m:e>
              <m:sub/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'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55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- t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c</m:t>
                </m:r>
              </m:sub>
              <m:sup/>
            </m:sSubSup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>+0,2)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10</m:t>
            </m:r>
          </m:e>
          <m:sub/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p>
        </m:sSubSup>
      </m:oMath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2C6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(</w:t>
      </w:r>
      <w:r w:rsidR="005707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60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4" w:name="o437"/>
      <w:bookmarkEnd w:id="24"/>
    </w:p>
    <w:p w:rsidR="00E069FE" w:rsidRPr="0029669C" w:rsidRDefault="00EF703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hmax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0,55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hmax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τ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'</m:t>
                </m:r>
              </m:sup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-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 τ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2</m:t>
                </m:r>
              </m:sub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'</m:t>
                </m:r>
              </m:sup>
            </m:sSubSup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10</m:t>
            </m:r>
          </m:e>
          <m:sub/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p>
        </m:sSubSup>
      </m:oMath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2C6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5707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(61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за паралельною схемою підключення: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o438"/>
      <w:bookmarkEnd w:id="25"/>
      <w:r w:rsidRPr="0029669C">
        <w:rPr>
          <w:rFonts w:ascii="Times New Roman" w:hAnsi="Times New Roman" w:cs="Times New Roman"/>
          <w:sz w:val="28"/>
          <w:szCs w:val="28"/>
          <w:lang w:val="uk-UA"/>
        </w:rPr>
        <w:t>в опалювальний період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Start w:id="26" w:name="o441"/>
    <w:bookmarkEnd w:id="26"/>
    <w:p w:rsidR="00E069FE" w:rsidRPr="0029669C" w:rsidRDefault="00EF703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hm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(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hmax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)=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nary>
              <m:naryPr>
                <m:chr m:val="∑"/>
                <m:subHide m:val="1"/>
                <m:supHide m:val="1"/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naryPr>
              <m:sub/>
              <m:sup/>
              <m:e/>
            </m:nary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(</m:t>
            </m:r>
            <m:nary>
              <m:naryPr>
                <m:chr m:val="∑"/>
                <m:subHide m:val="1"/>
                <m:supHide m:val="1"/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naryPr>
              <m:sub/>
              <m:sup/>
              <m:e/>
            </m:nary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hmax</m:t>
                </m:r>
              </m:sub>
              <m:sup/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)</m:t>
            </m:r>
          </m:num>
          <m:den>
            <m:d>
              <m:dPr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τ</m:t>
                    </m:r>
                  </m:e>
                  <m:sub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1</m:t>
                    </m:r>
                  </m:sub>
                  <m:sup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b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 xml:space="preserve">-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30 °C</m:t>
                </m:r>
              </m:e>
            </m:d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c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10</m:t>
            </m:r>
          </m:e>
          <m:sub/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p>
        </m:sSubSup>
      </m:oMath>
      <w:r w:rsidR="005707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2C6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7076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(62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 неопалювальний період для всіх схем підключення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o442"/>
      <w:bookmarkEnd w:id="27"/>
    </w:p>
    <w:p w:rsidR="00E069FE" w:rsidRPr="0029669C" w:rsidRDefault="00E069FE" w:rsidP="00C32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4531"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ab/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hmax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s</m:t>
            </m:r>
          </m:sup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hmax</m:t>
                </m:r>
              </m:sub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s</m:t>
                </m:r>
              </m:sup>
            </m:sSubSup>
          </m:num>
          <m:den>
            <m:d>
              <m:dPr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τ</m:t>
                    </m:r>
                  </m:e>
                  <m:sub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1</m:t>
                    </m:r>
                  </m:sub>
                  <m:sup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 xml:space="preserve">s </m:t>
                    </m:r>
                  </m:sup>
                </m:sSub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 xml:space="preserve">- </m:t>
                </m:r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30 °C</m:t>
                </m:r>
              </m:e>
            </m:d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c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10</m:t>
            </m:r>
          </m:e>
          <m:sub/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3</m:t>
            </m:r>
          </m:sup>
        </m:sSubSup>
      </m:oMath>
      <w:r w:rsidRPr="00FF2C61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 xml:space="preserve">                     </w:t>
      </w:r>
      <w:r w:rsidR="00570769"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 xml:space="preserve">       (63</w:t>
      </w:r>
      <w:r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bookmarkStart w:id="28" w:name="o445"/>
      <w:bookmarkEnd w:id="28"/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вент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hm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hmax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hmax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s</m:t>
            </m:r>
          </m:sup>
        </m:sSubSup>
      </m:oMath>
      <w:r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витрати мережевої води </w:t>
      </w:r>
      <w:bookmarkStart w:id="29" w:name="o446"/>
      <w:bookmarkEnd w:id="29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на опалення, вентиляцію, гаряче водопостачання при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середньогодинному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максимальногодинному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навантаженні на ГВП в опалювальний та неопалювальний періоди, т/год;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0" w:name="o448"/>
      <w:bookmarkEnd w:id="30"/>
      <w:r w:rsidRPr="0029669C">
        <w:rPr>
          <w:rFonts w:ascii="Times New Roman" w:hAnsi="Times New Roman" w:cs="Times New Roman"/>
          <w:sz w:val="28"/>
          <w:szCs w:val="28"/>
          <w:lang w:val="uk-UA"/>
        </w:rPr>
        <w:t>∑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Q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∑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Q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вент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Q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hmax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hmax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s</m:t>
            </m:r>
          </m:sup>
        </m:sSubSup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сумарне максимальне теплове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договірне навантаження на опалення, вентиляцію, максимальне навантаження на ГВП в опалювальний та неопалювальний періоди приєднаних до котельні споживачів з урахуванням теплових втрат у теплових мережах,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/год</w:t>
      </w:r>
      <w:r w:rsidR="00343CC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D42BE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МВт</w:t>
      </w:r>
      <w:r w:rsidR="00343CC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bookmarkStart w:id="31" w:name="o450"/>
      <w:bookmarkEnd w:id="31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∑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Q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hm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сумарне середнє навантаження на ГВП в опалювальний період з урахуванням коефіцієнта 1,2, що враховує втрати теплової енергії у внутрішніх системах ГВП,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/год</w:t>
      </w:r>
      <w:r w:rsidR="00343CC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D42BE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МВт</w:t>
      </w:r>
      <w:r w:rsidR="00343CC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bookmarkStart w:id="32" w:name="o452"/>
      <w:bookmarkEnd w:id="32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τ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τ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2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температура теплоносія в подавальному та </w:t>
      </w:r>
      <w:bookmarkStart w:id="33" w:name="o453"/>
      <w:bookmarkEnd w:id="33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зворотному трубопроводах теплової мережі при розрахунковій для опалення температурі зовнішнього повітря, °С.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розрахунку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незалежним приєднанням до зовнішніх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мереж до значення додається приблизно 5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2E6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 °С; </w:t>
      </w:r>
    </w:p>
    <w:p w:rsidR="00E069FE" w:rsidRPr="0029669C" w:rsidRDefault="00EF703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>τ</m:t>
            </m:r>
          </m:e>
          <m:sub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1</m:t>
            </m:r>
          </m:sub>
          <m:sup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'</m:t>
            </m:r>
          </m:sup>
        </m:sSubSup>
      </m:oMath>
      <w:r w:rsidR="00E069FE" w:rsidRPr="0029669C">
        <w:rPr>
          <w:rFonts w:ascii="Times New Roman" w:eastAsia="Times New Roman" w:hAnsi="Times New Roman" w:cs="Times New Roman"/>
          <w:sz w:val="30"/>
          <w:szCs w:val="30"/>
          <w:lang w:val="uk-UA"/>
        </w:rPr>
        <w:t>,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m:oMath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>τ</m:t>
            </m:r>
          </m:e>
          <m:sub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2</m:t>
            </m:r>
          </m:sub>
          <m:sup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'</m:t>
            </m:r>
          </m:sup>
        </m:sSubSup>
      </m:oMath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температура теплоносія в подавальному та зворотному трубопроводах у </w:t>
      </w:r>
      <w:r w:rsidR="00DE43E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точці зламу</w:t>
      </w:r>
      <w:r w:rsidR="00DE43E7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температурного графіка, °С; </w:t>
      </w:r>
      <w:bookmarkStart w:id="34" w:name="o457"/>
      <w:bookmarkEnd w:id="34"/>
    </w:p>
    <w:p w:rsidR="00E069FE" w:rsidRPr="0029669C" w:rsidRDefault="00EF703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>τ</m:t>
            </m:r>
          </m:e>
          <m:sub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1</m:t>
            </m:r>
          </m:sub>
          <m:sup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 xml:space="preserve">s </m:t>
            </m:r>
          </m:sup>
        </m:sSubSup>
      </m:oMath>
      <w:r w:rsidR="00E069FE" w:rsidRPr="00432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температура теплоносія в подавальному трубопроводі </w:t>
      </w:r>
      <w:bookmarkStart w:id="35" w:name="o458"/>
      <w:bookmarkEnd w:id="35"/>
      <w:r w:rsidR="00E069FE" w:rsidRPr="00432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влітку згідно</w:t>
      </w:r>
      <w:r w:rsidR="00432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7B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32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</w:t>
      </w:r>
      <w:r w:rsidR="00432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температурн</w:t>
      </w:r>
      <w:r w:rsidR="00432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графік</w:t>
      </w:r>
      <w:r w:rsidR="00432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 основному </w:t>
      </w:r>
      <m:oMath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>τ</m:t>
            </m:r>
          </m:e>
          <m:sub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1</m:t>
            </m:r>
          </m:sub>
          <m:sup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s</m:t>
            </m:r>
          </m:sup>
        </m:sSubSup>
        <m:r>
          <w:rPr>
            <w:rFonts w:ascii="Cambria Math" w:eastAsia="Batang" w:hAnsi="Cambria Math" w:cs="Times New Roman"/>
            <w:sz w:val="30"/>
            <w:szCs w:val="30"/>
            <w:lang w:val="uk-UA"/>
          </w:rPr>
          <m:t xml:space="preserve"> </m:t>
        </m:r>
      </m:oMath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= 65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2E60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 °С);</w:t>
      </w:r>
      <w:bookmarkStart w:id="36" w:name="o459"/>
      <w:bookmarkEnd w:id="36"/>
    </w:p>
    <w:p w:rsidR="00E069FE" w:rsidRPr="0029669C" w:rsidRDefault="00EF703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 xml:space="preserve"> t</m:t>
            </m:r>
          </m:e>
          <m:sub/>
          <m:sup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'</m:t>
            </m:r>
          </m:sup>
        </m:sSubSup>
      </m:oMath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температура нагрітої води після першого ступеня підігріву на 7 °С менша за </w:t>
      </w:r>
      <m:oMath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>τ</m:t>
            </m:r>
          </m:e>
          <m:sub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2</m:t>
            </m:r>
          </m:sub>
          <m:sup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'</m:t>
            </m:r>
          </m:sup>
        </m:sSubSup>
      </m:oMath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, °С;</w:t>
      </w:r>
      <w:bookmarkStart w:id="37" w:name="o460"/>
      <w:bookmarkEnd w:id="37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c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розрахункова температура холодної води з джерела </w:t>
      </w:r>
      <w:bookmarkStart w:id="38" w:name="o461"/>
      <w:bookmarkEnd w:id="38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водопостачання, °С (за відсутності даних: в опалювальний період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c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+ 5 °С; </w:t>
      </w:r>
      <w:r w:rsidR="007D3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неопалювальний період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c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+ 15 °С);</w:t>
      </w:r>
      <w:bookmarkStart w:id="39" w:name="o463"/>
      <w:bookmarkEnd w:id="39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 – теплоємність води, c = 1 ккал/кг °С</w:t>
      </w:r>
      <w:r w:rsidR="00D42BEF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0" w:name="o464"/>
      <w:bookmarkEnd w:id="40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5.7.4.5. Для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двотрубною схемою теплових мереж з періодичним відключенням систем ГВП, коли середньодобова годинна витрата теплової енергії збільшується</w:t>
      </w:r>
      <w:r w:rsidR="00570769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два гідравлічні режими роботи системи</w:t>
      </w:r>
      <w:r w:rsidR="005438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D3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91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тепловим навантаженням на ГВП та без нього, і відповідно 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обсяги споживання електроенергії для кожного гідравлічного режиму.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5.7.4.6. Для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які мають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чотиритрубну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схему теплових мереж та окремий котел на виробництво ГВП, витрата мережевої води (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) дорівнює тільки витратам води на системи опалення та вентиляції з урахуванням теплових втрат у мережах</w:t>
      </w:r>
      <w:r w:rsidR="00DB28F7">
        <w:rPr>
          <w:rFonts w:ascii="Times New Roman" w:hAnsi="Times New Roman" w:cs="Times New Roman"/>
          <w:sz w:val="28"/>
          <w:szCs w:val="28"/>
          <w:lang w:val="uk-UA"/>
        </w:rPr>
        <w:t xml:space="preserve"> та розраховується за формулою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1" w:name="o466"/>
      <w:bookmarkEnd w:id="41"/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оп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вент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="003146C4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(64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2" w:name="o467"/>
      <w:bookmarkEnd w:id="42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Витрати мережевої води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вент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визначаються за формулою 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 Якщо всі котли працюють на загальний колектор, то витрата мережевої води (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в опалювальний період 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за формулами 5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94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29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94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3" w:name="o470"/>
      <w:bookmarkEnd w:id="43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5.7.4.7. </w:t>
      </w:r>
      <w:bookmarkStart w:id="44" w:name="o471"/>
      <w:bookmarkEnd w:id="44"/>
      <w:r w:rsidRPr="0029669C">
        <w:rPr>
          <w:rFonts w:ascii="Times New Roman" w:hAnsi="Times New Roman" w:cs="Times New Roman"/>
          <w:sz w:val="28"/>
          <w:szCs w:val="28"/>
          <w:lang w:val="uk-UA"/>
        </w:rPr>
        <w:t>Для мережевих насосів, які забезпечують необхідний розрахунковий гідравлічний режим мереж, тиск насоса, його ККД або споживана потужність при регулюванні дроселюванням визначається за гідравлічною характеристикою насоса.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У разі облаштування мережевих насосів частотним</w:t>
      </w:r>
      <w:r w:rsidR="000A5167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и регуляторами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тиск мережевих насосів дорівнює сумі втрат тиску на джерелі теплопостачання, в подавальному та зворотному трубопроводах теплових мереж, втрат тиску в ТП.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5" w:name="o472"/>
      <w:bookmarkEnd w:id="45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5.7.4.8. За наявності в системах теплоспоживання автоматичних регуляторів та технічної можливості на джерелі теплопостачання зменшувати витрати теплоносія в системі розрахована згідно із ДБН 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В.2.5-39:2008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«Теплові мережі», кількість теплоносія може бути зменшена:</w:t>
      </w:r>
    </w:p>
    <w:p w:rsidR="00E069FE" w:rsidRPr="0029669C" w:rsidRDefault="0054382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6" w:name="o473"/>
      <w:bookmarkEnd w:id="46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ТП з регуляторами витрат теплоносія на опалення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 10</w:t>
      </w:r>
      <w:r w:rsidR="00494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4941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%, в основному в періоди стояння температур зовнішнього повітря, вищих за відповідну температуру </w:t>
      </w:r>
      <w:r w:rsidR="00DE43E7" w:rsidRPr="0029669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зламу</w:t>
      </w:r>
      <w:r w:rsidR="00DE43E7" w:rsidRPr="0029669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графіка регулювання;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7" w:name="o474"/>
      <w:bookmarkEnd w:id="47"/>
      <w:r w:rsidRPr="0029669C">
        <w:rPr>
          <w:rFonts w:ascii="Times New Roman" w:hAnsi="Times New Roman" w:cs="Times New Roman"/>
          <w:sz w:val="28"/>
          <w:szCs w:val="28"/>
          <w:lang w:val="uk-UA"/>
        </w:rPr>
        <w:t>при відключенні від теплопостачання в нічні години систем вентиляції</w:t>
      </w:r>
      <w:r w:rsidR="00F6703E" w:rsidRPr="002966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відповідне зменшення витрат теплоносія на вентиляцію;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8" w:name="o475"/>
      <w:bookmarkEnd w:id="48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при оснащенні 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>ТП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регуляторами стабільності температури гарячої води та регуляторами обмеження максимальної витрати теплоносія на вводі теплових мереж у 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>ТП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інші витрати на ГВП, розраховані згідно із</w:t>
      </w:r>
      <w:r w:rsidR="0054382E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ДБН 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В.2.5-39:2008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«Теплові мережі», коригуються 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>згідно з наведеним у таблиці</w:t>
      </w:r>
      <w:r w:rsidR="00FE24D1" w:rsidRPr="002966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146C4" w:rsidRPr="0029669C">
        <w:rPr>
          <w:rFonts w:ascii="Times New Roman" w:hAnsi="Times New Roman" w:cs="Times New Roman"/>
          <w:sz w:val="28"/>
          <w:szCs w:val="28"/>
          <w:lang w:val="uk-UA"/>
        </w:rPr>
        <w:t>5.8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3146C4" w:rsidP="00C328D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Таблиця 5.8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. Коригування витрат теплоносія в залежності від потужності котельні та схеми приєднання теплообмінників ГВП</w:t>
      </w:r>
    </w:p>
    <w:p w:rsidR="00E069FE" w:rsidRPr="0029669C" w:rsidRDefault="00E069FE" w:rsidP="00C328D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1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412"/>
        <w:gridCol w:w="141"/>
        <w:gridCol w:w="1708"/>
        <w:gridCol w:w="1576"/>
        <w:gridCol w:w="408"/>
        <w:gridCol w:w="1420"/>
        <w:gridCol w:w="2001"/>
      </w:tblGrid>
      <w:tr w:rsidR="00E069FE" w:rsidRPr="0029669C" w:rsidTr="0043401D">
        <w:trPr>
          <w:trHeight w:val="420"/>
        </w:trPr>
        <w:tc>
          <w:tcPr>
            <w:tcW w:w="514" w:type="pct"/>
            <w:vMerge w:val="restar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Загальна потужність котельні</w:t>
            </w:r>
          </w:p>
        </w:tc>
        <w:tc>
          <w:tcPr>
            <w:tcW w:w="3449" w:type="pct"/>
            <w:gridSpan w:val="6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Опалювальний період</w:t>
            </w:r>
          </w:p>
        </w:tc>
        <w:tc>
          <w:tcPr>
            <w:tcW w:w="1037" w:type="pct"/>
            <w:vMerge w:val="restar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Міжопалювальний</w:t>
            </w:r>
            <w:proofErr w:type="spellEnd"/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період</w:t>
            </w:r>
          </w:p>
        </w:tc>
      </w:tr>
      <w:tr w:rsidR="0043401D" w:rsidRPr="0029669C" w:rsidTr="0043401D">
        <w:trPr>
          <w:trHeight w:val="756"/>
        </w:trPr>
        <w:tc>
          <w:tcPr>
            <w:tcW w:w="514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88" w:type="pct"/>
            <w:gridSpan w:val="3"/>
            <w:vAlign w:val="center"/>
          </w:tcPr>
          <w:p w:rsidR="00E069FE" w:rsidRPr="0029669C" w:rsidRDefault="0054382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069FE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температурою зовнішнього повітря, вищою за відповідну «точку зламу» температурного графіка</w:t>
            </w:r>
          </w:p>
        </w:tc>
        <w:tc>
          <w:tcPr>
            <w:tcW w:w="1762" w:type="pct"/>
            <w:gridSpan w:val="3"/>
            <w:vAlign w:val="center"/>
          </w:tcPr>
          <w:p w:rsidR="00E069FE" w:rsidRPr="0029669C" w:rsidRDefault="0054382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069FE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температурою зовнішнього повітря, нижчою за відповідну «точку зламу» температурного графіка</w:t>
            </w:r>
          </w:p>
        </w:tc>
        <w:tc>
          <w:tcPr>
            <w:tcW w:w="1037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069FE" w:rsidRPr="0029669C" w:rsidTr="0043401D">
        <w:trPr>
          <w:trHeight w:val="126"/>
        </w:trPr>
        <w:tc>
          <w:tcPr>
            <w:tcW w:w="514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49" w:type="pct"/>
            <w:gridSpan w:val="6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Схема приєднання теплообмінників ГВП </w:t>
            </w:r>
            <w:r w:rsidR="001522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теплопунктах</w:t>
            </w:r>
          </w:p>
        </w:tc>
        <w:tc>
          <w:tcPr>
            <w:tcW w:w="1037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10BC8" w:rsidRPr="0029669C" w:rsidTr="0043401D">
        <w:trPr>
          <w:trHeight w:val="456"/>
        </w:trPr>
        <w:tc>
          <w:tcPr>
            <w:tcW w:w="514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4" w:type="pct"/>
            <w:gridSpan w:val="2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двоступенева</w:t>
            </w:r>
          </w:p>
        </w:tc>
        <w:tc>
          <w:tcPr>
            <w:tcW w:w="884" w:type="pc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паралельна</w:t>
            </w:r>
          </w:p>
        </w:tc>
        <w:tc>
          <w:tcPr>
            <w:tcW w:w="1027" w:type="pct"/>
            <w:gridSpan w:val="2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двоступенева</w:t>
            </w:r>
          </w:p>
        </w:tc>
        <w:tc>
          <w:tcPr>
            <w:tcW w:w="735" w:type="pc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паралельна</w:t>
            </w:r>
          </w:p>
        </w:tc>
        <w:tc>
          <w:tcPr>
            <w:tcW w:w="1037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069FE" w:rsidRPr="0029669C" w:rsidTr="0043401D">
        <w:trPr>
          <w:trHeight w:val="297"/>
        </w:trPr>
        <w:tc>
          <w:tcPr>
            <w:tcW w:w="514" w:type="pc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&gt;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 МВт</w:t>
            </w:r>
          </w:p>
        </w:tc>
        <w:tc>
          <w:tcPr>
            <w:tcW w:w="3449" w:type="pct"/>
            <w:gridSpan w:val="6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ДБН </w:t>
            </w:r>
            <w:r w:rsidR="003146C4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В.2.5-39:2008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«Теплові мережі»</w:t>
            </w:r>
          </w:p>
        </w:tc>
        <w:tc>
          <w:tcPr>
            <w:tcW w:w="1037" w:type="pct"/>
            <w:vMerge w:val="restar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</w:t>
            </w:r>
            <w:r w:rsidR="009817E6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де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hmax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s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замінено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uk-UA"/>
              </w:rPr>
              <w:t xml:space="preserve"> 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1,1 (1,14) </w:t>
            </w:r>
            <m:oMath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×</m:t>
              </m:r>
            </m:oMath>
            <w:r w:rsidR="003B06C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s</m:t>
                  </m:r>
                </m:sup>
              </m:sSubSup>
            </m:oMath>
            <w:r w:rsidRPr="0029669C">
              <w:rPr>
                <w:rFonts w:ascii="Times New Roman" w:eastAsiaTheme="minorEastAsia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денні години або на 0,3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s</m:t>
                  </m:r>
                </m:sup>
              </m:sSubSup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нічні години за наявності циркуляції у ЦТП</w:t>
            </w:r>
          </w:p>
        </w:tc>
      </w:tr>
      <w:tr w:rsidR="0043401D" w:rsidRPr="0029669C" w:rsidTr="0043401D">
        <w:trPr>
          <w:trHeight w:val="2004"/>
        </w:trPr>
        <w:tc>
          <w:tcPr>
            <w:tcW w:w="514" w:type="pc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 10 до 100 М</w:t>
            </w:r>
            <w:r w:rsidR="000932AB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</w:p>
        </w:tc>
        <w:tc>
          <w:tcPr>
            <w:tcW w:w="731" w:type="pc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</w:t>
            </w:r>
            <w:r w:rsidR="009817E6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957" w:type="pct"/>
            <w:gridSpan w:val="2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</w:t>
            </w:r>
            <w:r w:rsidR="009817E6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</w:p>
        </w:tc>
        <w:tc>
          <w:tcPr>
            <w:tcW w:w="816" w:type="pc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</w:t>
            </w:r>
            <w:r w:rsidR="009817E6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де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(τ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 xml:space="preserve"> 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 xml:space="preserve">2 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) 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замінено на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(τ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''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 xml:space="preserve"> 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2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''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>)</m:t>
              </m:r>
            </m:oMath>
          </w:p>
        </w:tc>
        <w:tc>
          <w:tcPr>
            <w:tcW w:w="945" w:type="pct"/>
            <w:gridSpan w:val="2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</w:t>
            </w:r>
            <w:r w:rsidR="009817E6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де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 xml:space="preserve"> 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</m:t>
                  </m:r>
                </m:sup>
              </m:sSubSup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замінено на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''</m:t>
                  </m:r>
                </m:sup>
              </m:sSubSup>
            </m:oMath>
          </w:p>
        </w:tc>
        <w:tc>
          <w:tcPr>
            <w:tcW w:w="1037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3401D" w:rsidRPr="0029669C" w:rsidTr="0043401D">
        <w:trPr>
          <w:trHeight w:val="1272"/>
        </w:trPr>
        <w:tc>
          <w:tcPr>
            <w:tcW w:w="514" w:type="pct"/>
            <w:vMerge w:val="restar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 10 М</w:t>
            </w:r>
            <w:r w:rsidR="000932AB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</w:p>
        </w:tc>
        <w:tc>
          <w:tcPr>
            <w:tcW w:w="731" w:type="pct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bscript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59, де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</m:oMath>
          </w:p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замінено на 1,1 (1,14) </w:t>
            </w:r>
            <m:oMath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×</m:t>
              </m:r>
            </m:oMath>
          </w:p>
          <w:p w:rsidR="00E069FE" w:rsidRPr="0029669C" w:rsidRDefault="00EF703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</m:oMath>
            <w:r w:rsidR="00E069FE" w:rsidRPr="0029669C">
              <w:rPr>
                <w:rFonts w:ascii="Times New Roman" w:eastAsiaTheme="minorEastAsia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069FE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денні години</w:t>
            </w:r>
          </w:p>
        </w:tc>
        <w:tc>
          <w:tcPr>
            <w:tcW w:w="957" w:type="pct"/>
            <w:gridSpan w:val="2"/>
            <w:vAlign w:val="center"/>
          </w:tcPr>
          <w:p w:rsidR="00070DBB" w:rsidRPr="00070DBB" w:rsidRDefault="00E069FE" w:rsidP="00C328D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61, де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 </m:t>
              </m:r>
            </m:oMath>
          </w:p>
          <w:p w:rsidR="00E069FE" w:rsidRPr="00070DBB" w:rsidRDefault="00E069FE" w:rsidP="00C328D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замінено на 1,1 (1,14) </w:t>
            </w:r>
            <m:oMath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×</m:t>
              </m:r>
            </m:oMath>
            <w:r w:rsidR="003B06C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денні години</w:t>
            </w:r>
          </w:p>
        </w:tc>
        <w:tc>
          <w:tcPr>
            <w:tcW w:w="816" w:type="pct"/>
            <w:vAlign w:val="center"/>
          </w:tcPr>
          <w:p w:rsidR="00070DBB" w:rsidRPr="00070DBB" w:rsidRDefault="00E069FE" w:rsidP="00C328D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59, де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</m:t>
              </m:r>
            </m:oMath>
          </w:p>
          <w:p w:rsidR="00E069FE" w:rsidRPr="00070DBB" w:rsidRDefault="00E069FE" w:rsidP="00C328D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замінено на 1,1 (1,14) </w:t>
            </w:r>
            <m:oMath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×</m:t>
              </m:r>
            </m:oMath>
            <w:r w:rsidR="003B06C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денні</w:t>
            </w:r>
            <w:r w:rsidRPr="0029669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години, та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(τ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 xml:space="preserve"> 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 xml:space="preserve">2 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) 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замінено на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(τ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''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 xml:space="preserve"> 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2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''</m:t>
                  </m:r>
                </m:sup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>)</m:t>
              </m:r>
            </m:oMath>
          </w:p>
        </w:tc>
        <w:tc>
          <w:tcPr>
            <w:tcW w:w="945" w:type="pct"/>
            <w:gridSpan w:val="2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61, де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замінено на 1,1 (1,14) </w:t>
            </w:r>
            <m:oMath>
              <m:r>
                <m:rPr>
                  <m:sty m:val="p"/>
                </m:rPr>
                <w:rPr>
                  <w:rFonts w:ascii="Cambria Math" w:eastAsia="Batang" w:hAnsi="Cambria Math" w:cs="Times New Roman"/>
                  <w:sz w:val="28"/>
                  <w:szCs w:val="28"/>
                  <w:lang w:val="uk-UA"/>
                </w:rPr>
                <m:t>×</m:t>
              </m:r>
            </m:oMath>
            <w:r w:rsidR="003B06CC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денні години та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uk-UA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</m:t>
                  </m:r>
                </m:sup>
              </m:sSubSup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замінено на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''</m:t>
                  </m:r>
                </m:sup>
              </m:sSubSup>
            </m:oMath>
          </w:p>
        </w:tc>
        <w:tc>
          <w:tcPr>
            <w:tcW w:w="1037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3401D" w:rsidRPr="0029669C" w:rsidTr="0043401D">
        <w:trPr>
          <w:trHeight w:val="273"/>
        </w:trPr>
        <w:tc>
          <w:tcPr>
            <w:tcW w:w="514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88" w:type="pct"/>
            <w:gridSpan w:val="3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</w:t>
            </w:r>
            <w:r w:rsidR="009817E6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де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замінено на 0,3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у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нічні години за наявності циркуляції в ЦТП</w:t>
            </w:r>
          </w:p>
        </w:tc>
        <w:tc>
          <w:tcPr>
            <w:tcW w:w="1762" w:type="pct"/>
            <w:gridSpan w:val="3"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Формула </w:t>
            </w:r>
            <w:r w:rsidR="009817E6"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де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uk-UA"/>
              </w:rPr>
              <w:br/>
            </w:r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замінено на 0,3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∑Q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hm</m:t>
                  </m:r>
                </m:sub>
                <m:sup/>
              </m:sSubSup>
              <m:r>
                <w:rPr>
                  <w:rFonts w:ascii="Cambria Math" w:eastAsia="Batang" w:hAnsi="Cambria Math" w:cs="Times New Roman"/>
                  <w:sz w:val="26"/>
                  <w:szCs w:val="26"/>
                  <w:lang w:val="uk-UA"/>
                </w:rPr>
                <m:t xml:space="preserve"> у</m:t>
              </m:r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нічні години за наявності циркуляції в ЦТП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</m:t>
                  </m:r>
                </m:sup>
              </m:sSubSup>
            </m:oMath>
            <w:r w:rsidRPr="002966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замінено на</w:t>
            </w:r>
            <w:r w:rsidRPr="0029669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val="uk-UA"/>
                    </w:rPr>
                    <m:t>τ</m:t>
                  </m:r>
                </m:e>
                <m:sub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eastAsia="Batang" w:hAnsi="Cambria Math" w:cs="Times New Roman"/>
                      <w:sz w:val="26"/>
                      <w:szCs w:val="26"/>
                      <w:lang w:val="uk-UA"/>
                    </w:rPr>
                    <m:t>''</m:t>
                  </m:r>
                </m:sup>
              </m:sSubSup>
            </m:oMath>
          </w:p>
        </w:tc>
        <w:tc>
          <w:tcPr>
            <w:tcW w:w="1037" w:type="pct"/>
            <w:vMerge/>
            <w:vAlign w:val="center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Примітки:</w:t>
      </w:r>
    </w:p>
    <w:p w:rsidR="00E069FE" w:rsidRPr="0029669C" w:rsidRDefault="00E069FE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1. Денні години ~ 18 годин на добу (витрата води на ГВП становить 1,33 від середньодобової витрати), нічні години ~ 6 годин на добу.</w:t>
      </w:r>
    </w:p>
    <w:p w:rsidR="00E069FE" w:rsidRPr="0029669C" w:rsidRDefault="00E069FE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2. Для </w:t>
      </w:r>
      <w:proofErr w:type="spellStart"/>
      <w:r w:rsidRPr="0029669C">
        <w:rPr>
          <w:rFonts w:ascii="Times New Roman" w:hAnsi="Times New Roman" w:cs="Times New Roman"/>
          <w:sz w:val="26"/>
          <w:szCs w:val="26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потужністю 10</w:t>
      </w:r>
      <w:r w:rsidR="004941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52229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94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100 МВт загальні витрати теплоносія визначаються за формулою </w:t>
      </w:r>
      <w:r w:rsidR="00816D9B" w:rsidRPr="0029669C">
        <w:rPr>
          <w:rFonts w:ascii="Times New Roman" w:hAnsi="Times New Roman" w:cs="Times New Roman"/>
          <w:sz w:val="26"/>
          <w:szCs w:val="26"/>
          <w:lang w:val="uk-UA"/>
        </w:rPr>
        <w:t>57</w:t>
      </w:r>
      <w:r w:rsidR="0015222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069FE" w:rsidRPr="0029669C" w:rsidRDefault="00E069FE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3.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  <w:lang w:val="uk-UA"/>
          </w:rPr>
          <m:t xml:space="preserve"> </m:t>
        </m:r>
        <m:sSubSup>
          <m:sSubSupPr>
            <m:ctrlPr>
              <w:rPr>
                <w:rFonts w:ascii="Cambria Math" w:hAnsi="Cambria Math" w:cs="Times New Roman"/>
                <w:sz w:val="26"/>
                <w:szCs w:val="26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uk-UA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uk-UA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uk-UA"/>
              </w:rPr>
              <m:t>''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6"/>
            <w:szCs w:val="26"/>
            <w:lang w:val="uk-UA"/>
          </w:rPr>
          <m:t>-</m:t>
        </m:r>
        <m:sSubSup>
          <m:sSubSupPr>
            <m:ctrlPr>
              <w:rPr>
                <w:rFonts w:ascii="Cambria Math" w:hAnsi="Cambria Math" w:cs="Times New Roman"/>
                <w:sz w:val="26"/>
                <w:szCs w:val="26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uk-UA"/>
              </w:rPr>
              <m:t xml:space="preserve"> τ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uk-UA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uk-UA"/>
              </w:rPr>
              <m:t>''</m:t>
            </m:r>
          </m:sup>
        </m:sSubSup>
      </m:oMath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різниця температур у подавальному та зворотному трубопроводах теплової мережі у точці, відповідній до середніх температур, нижчих за </w:t>
      </w:r>
      <w:r w:rsidR="00DE43E7" w:rsidRPr="0029669C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>точку зламу</w:t>
      </w:r>
      <w:r w:rsidR="00DE43E7" w:rsidRPr="0029669C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069FE" w:rsidRPr="0029669C" w:rsidRDefault="00E069FE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4. </w:t>
      </w:r>
      <w:r w:rsidR="00AD774C" w:rsidRPr="0029669C">
        <w:rPr>
          <w:rFonts w:ascii="Times New Roman" w:hAnsi="Times New Roman" w:cs="Times New Roman"/>
          <w:sz w:val="26"/>
          <w:szCs w:val="26"/>
          <w:lang w:val="uk-UA"/>
        </w:rPr>
        <w:t>Тривалість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роботи </w:t>
      </w:r>
      <w:proofErr w:type="spellStart"/>
      <w:r w:rsidRPr="0029669C">
        <w:rPr>
          <w:rFonts w:ascii="Times New Roman" w:hAnsi="Times New Roman" w:cs="Times New Roman"/>
          <w:sz w:val="26"/>
          <w:szCs w:val="26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у зазначених режимах визначаються за часом стояння відповідних температур зовнішнього повітря.</w:t>
      </w:r>
    </w:p>
    <w:p w:rsidR="00E069FE" w:rsidRPr="0029669C" w:rsidRDefault="00E069FE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5. 1,1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коефіцієнт нерівномірності споживання теплової енергії на ГВП </w:t>
      </w:r>
      <w:r w:rsidR="00070DBB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 денні години без урахування втрат у теплових мережах (відсутні ЦТП); 1,14 – те ж саме з урахуванням втрат у тепловій мережі (ЦТП наявні). </w:t>
      </w:r>
    </w:p>
    <w:p w:rsidR="00E069FE" w:rsidRPr="0029669C" w:rsidRDefault="00E069FE" w:rsidP="00C328D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 xml:space="preserve">Коефіцієнти розраховані за умов повних тепловтрат у системі ГВП (з урахуванням зовнішніх мереж) у розмірі 0,25 до теплової енергії на нагрівання холодної води. 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5.7.4.9. При регулюванні дроселюванням повний тиск насоса або споживана потужність визначається за гідравлічною характеристикою насоса, витрачена електроенергія 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формулами </w:t>
      </w:r>
      <w:r w:rsidR="00816D9B" w:rsidRPr="0029669C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4</w:t>
      </w:r>
      <w:r w:rsidR="00816D9B" w:rsidRPr="002966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 При застосуванні частотного регулювання роботи електродвигуна витрати електроенергії визначаються за формулами 4</w:t>
      </w:r>
      <w:r w:rsidR="00816D9B" w:rsidRPr="0029669C">
        <w:rPr>
          <w:rFonts w:ascii="Times New Roman" w:hAnsi="Times New Roman" w:cs="Times New Roman"/>
          <w:sz w:val="28"/>
          <w:szCs w:val="28"/>
          <w:lang w:val="uk-UA"/>
        </w:rPr>
        <w:t>2 та 44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5.7.4.10. Необхідний тиск насоса</w:t>
      </w:r>
      <w:r w:rsidRPr="0029669C">
        <w:rPr>
          <w:rFonts w:ascii="Times New Roman" w:hAnsi="Times New Roman" w:cs="Times New Roman"/>
          <w:lang w:val="uk-UA"/>
        </w:rPr>
        <w:t xml:space="preserve">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4066FA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період зменшення кількості мережевої води </w:t>
      </w:r>
      <w:r w:rsidR="00DB28F7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розраховується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формулою </w:t>
      </w:r>
    </w:p>
    <w:p w:rsidR="00376857" w:rsidRPr="0029669C" w:rsidRDefault="00376857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F703E" w:rsidP="00F21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м.п.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~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м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G</m:t>
                </m:r>
              </m:e>
              <m:sub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м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м.п.</m:t>
            </m:r>
          </m:sub>
          <m: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2</m:t>
            </m:r>
          </m:sup>
        </m:sSubSup>
      </m:oMath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299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144980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(65</w:t>
      </w:r>
      <w:r w:rsidR="00E069FE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де 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необхідний тиск для роботи мережі при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мв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6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ст.;</w:t>
      </w:r>
    </w:p>
    <w:p w:rsidR="001C4F06" w:rsidRPr="0029669C" w:rsidRDefault="001C4F06" w:rsidP="00C328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857" w:rsidRPr="0029669C" w:rsidRDefault="00376857" w:rsidP="00C328D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розрахункова витрата мережевої води, </w:t>
      </w:r>
      <w:r w:rsidR="0003078D" w:rsidRPr="0029669C">
        <w:rPr>
          <w:rFonts w:ascii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/год;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м.п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витрати мережевої води в перехідний період, </w:t>
      </w:r>
      <w:r w:rsidR="0003078D" w:rsidRPr="0029669C">
        <w:rPr>
          <w:rFonts w:ascii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/год.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Зокрема, </w:t>
      </w:r>
      <w:r w:rsidR="00794774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стояння температур зовнішнього повітря, вищих або нижчих за </w:t>
      </w:r>
      <w:r w:rsidR="00DE43E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точку зламу</w:t>
      </w:r>
      <w:r w:rsidR="00DE43E7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графіка, визначається за даними місцевої метеостанції або кліматологічних довідників. </w:t>
      </w:r>
    </w:p>
    <w:p w:rsidR="006547F9" w:rsidRPr="0029669C" w:rsidRDefault="006547F9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9" w:name="o556"/>
      <w:bookmarkEnd w:id="49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 Розрахунок витрат електричної енергії насосами гарячого водопостачання.  </w:t>
      </w:r>
    </w:p>
    <w:p w:rsidR="00144980" w:rsidRPr="0029669C" w:rsidRDefault="00144980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5.7.5.1. Розрахункова витрата електричної енергії підвищувальними насосами холодної води на потреби ГВП (далі – підвищувальні насоси) 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формулами 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4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Start w:id="50" w:name="o558"/>
      <w:bookmarkEnd w:id="50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5.7.5.2. Продуктивність постійно діючого підвищувального насоса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н.гвп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)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6F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години розбирання води (~ 18 год. на добу) </w:t>
      </w:r>
      <w:r w:rsidR="000F4B0D">
        <w:rPr>
          <w:rFonts w:ascii="Times New Roman" w:hAnsi="Times New Roman" w:cs="Times New Roman"/>
          <w:sz w:val="28"/>
          <w:szCs w:val="28"/>
          <w:lang w:val="uk-UA"/>
        </w:rPr>
        <w:t>розраховується за формулою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1" w:name="o559"/>
      <w:bookmarkEnd w:id="51"/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н.гвп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=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hm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(24/18)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1,05 = 1,4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G</w:t>
      </w:r>
      <w:r w:rsidRPr="0029669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hm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29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(6</w:t>
      </w:r>
      <w:r w:rsidR="001C4F06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2" w:name="o560"/>
      <w:bookmarkEnd w:id="52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hm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середня витрата гарячої води за середню добу, </w:t>
      </w:r>
      <w:r w:rsidR="0003078D" w:rsidRPr="0029669C">
        <w:rPr>
          <w:rFonts w:ascii="Times New Roman" w:hAnsi="Times New Roman" w:cs="Times New Roman"/>
          <w:sz w:val="28"/>
          <w:szCs w:val="28"/>
          <w:lang w:val="uk-UA"/>
        </w:rPr>
        <w:t>куб. м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/год (т/год). 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згідно з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ДБН В.2.5-64:2012 «Внутрішній водопровід та каналізація» за даними про кількість споживачів та згідно з вимогами, визначеними порядком формування тарифів на послугу з постачання гарячої води, затвердженим постановою НКРЕКП.  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3" w:name="o562"/>
      <w:bookmarkEnd w:id="53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5.7.5.3. За наявності даних про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середньогодинну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витрату теплової енергії на ГВП споживачами продуктивність підвищувального насоса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пн.гвп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066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години розбирання води </w:t>
      </w:r>
      <w:r w:rsidR="000F4B0D">
        <w:rPr>
          <w:rFonts w:ascii="Times New Roman" w:hAnsi="Times New Roman" w:cs="Times New Roman"/>
          <w:sz w:val="28"/>
          <w:szCs w:val="28"/>
          <w:lang w:val="uk-UA"/>
        </w:rPr>
        <w:t>розраховується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формулою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Start w:id="54" w:name="o563"/>
    <w:bookmarkEnd w:id="54"/>
    <w:p w:rsidR="00E069FE" w:rsidRPr="0029669C" w:rsidRDefault="00EF703E" w:rsidP="00C328D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пн.гвп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(Q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</m:t>
                </m:r>
              </m:sub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s</m:t>
                </m:r>
              </m:sup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)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10</m:t>
                </m:r>
              </m:e>
              <m:sub/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3</m:t>
                </m:r>
              </m:sup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24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1,05</m:t>
            </m:r>
          </m:num>
          <m:den>
            <m:d>
              <m:d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 xml:space="preserve">55 </m:t>
                </m:r>
                <m:sSubSup>
                  <m:sSubSupPr>
                    <m:ctrl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- 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c</m:t>
                    </m:r>
                  </m:sub>
                  <m:sup/>
                </m:sSubSup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c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1,2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18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(Q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hm</m:t>
                </m:r>
              </m:sub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s</m:t>
                </m:r>
              </m:sup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)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10</m:t>
                </m:r>
              </m:e>
              <m:sub/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3</m:t>
                </m:r>
              </m:sup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1,17</m:t>
            </m:r>
          </m:num>
          <m:den>
            <m:d>
              <m:d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 xml:space="preserve">55 </m:t>
                </m:r>
                <m:sSubSup>
                  <m:sSubSupPr>
                    <m:ctrl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- 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uk-UA"/>
                      </w:rPr>
                      <m:t>c</m:t>
                    </m:r>
                  </m:sub>
                  <m:sup/>
                </m:sSubSup>
                <m:ctrlPr>
                  <w:rPr>
                    <w:rFonts w:ascii="Cambria Math" w:eastAsia="Batang" w:hAnsi="Cambria Math" w:cs="Times New Roman"/>
                    <w:i/>
                    <w:sz w:val="28"/>
                    <w:szCs w:val="28"/>
                    <w:lang w:val="uk-UA"/>
                  </w:rPr>
                </m:ctrlP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c</m:t>
            </m:r>
          </m:den>
        </m:f>
        <m: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 </m:t>
        </m:r>
      </m:oMath>
      <w:r w:rsidR="001C4F06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5B2996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1C4F06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(67</w:t>
      </w:r>
      <w:r w:rsidR="00E069FE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m:oMath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hm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30"/>
            <w:szCs w:val="30"/>
            <w:lang w:val="uk-UA"/>
          </w:rPr>
          <m:t xml:space="preserve"> </m:t>
        </m:r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>, Q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hm</m:t>
            </m:r>
          </m:sub>
          <m:sup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s</m:t>
            </m:r>
          </m:sup>
        </m:sSubSup>
        <m:r>
          <w:rPr>
            <w:rFonts w:ascii="Cambria Math" w:eastAsia="Batang" w:hAnsi="Cambria Math" w:cs="Times New Roman"/>
            <w:sz w:val="30"/>
            <w:szCs w:val="30"/>
            <w:lang w:val="uk-UA"/>
          </w:rPr>
          <m:t xml:space="preserve"> 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середньогодинна витрата теплової енергії на ГВП споживачів в опалювальний та неопалювальний періоди з урахуванням втрат теплової енергії у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внутрішньобудинковій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системі ГВП,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/год</w:t>
      </w:r>
      <w:r w:rsidR="00D42BEF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bookmarkStart w:id="55" w:name="o567"/>
      <w:bookmarkEnd w:id="55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c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температура холодної води, °С. У разі невизначеності</w:t>
      </w:r>
      <w:bookmarkStart w:id="56" w:name="o568"/>
      <w:bookmarkEnd w:id="56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c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рекомендується приймати значення +</w:t>
      </w:r>
      <w:r w:rsidR="00AD774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D774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°С та +15</w:t>
      </w:r>
      <w:r w:rsidR="00AD774C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°С відповідно для зимового та літнього періодів;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1,2 – коефіцієнт до середньодобової витрати теплової енергії на нагрівання холодної води, який враховує втрати теплової енергії у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внутрішньобудинковій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системі ГВП.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7" w:name="o571"/>
      <w:bookmarkEnd w:id="57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5.7.5.4. Тиск або споживана електрична потужність визначається за гідравлічною характеристикою встановленого підвищувального насоса. Повний необхідний тиск знаходиться в межах від 20 до 70 м без урахування тиску в мережі холодного водопроводу або бака-акумулятора гарячої води, розташованого вище насоса.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8" w:name="o572"/>
      <w:bookmarkEnd w:id="58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5.7.5.5. За повної відсутності гідравлічної характеристики (насос нестандартний, реконструйований, обладнаний новим електродвигуном тощо) необхідний тиск насоса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розрахув</w:t>
      </w:r>
      <w:r w:rsidR="002A340B">
        <w:rPr>
          <w:rFonts w:ascii="Times New Roman" w:hAnsi="Times New Roman" w:cs="Times New Roman"/>
          <w:sz w:val="28"/>
          <w:szCs w:val="28"/>
          <w:lang w:val="uk-UA"/>
        </w:rPr>
        <w:t>ується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спрощеною формулою 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9" w:name="o573"/>
      <w:bookmarkEnd w:id="59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Н = (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буд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h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c.прил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Iступ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 xml:space="preserve">. 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IIступ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м.с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 xml:space="preserve">. 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-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х.в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)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1,1</w:t>
      </w:r>
      <w:r w:rsidR="00AC56F4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,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</w:t>
      </w:r>
      <w:r w:rsidR="001C4F06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(68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0" w:name="o575"/>
      <w:bookmarkEnd w:id="60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буд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найбільша геометрична висота будинків, які обслуговуються, над рівнем встановлення насосів, м;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h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с.прил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необхідний для роботи сантехнічних приладів 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иск,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h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с.прил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3 м в.</w:t>
      </w:r>
      <w:r w:rsidR="00406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ст.;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Iступ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 xml:space="preserve">.,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IIступ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– втрати тиску води в теплообміннику I, II ступенів: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Iступ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4 м в.</w:t>
      </w:r>
      <w:r w:rsidR="005F18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ст.,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IIступ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= 5 м в.</w:t>
      </w:r>
      <w:r w:rsidR="00406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ст.;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м.с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втрати тиску води в подавальних трубопроводах місцевої системи ГВП, </w:t>
      </w: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м.с</w:t>
      </w:r>
      <w:proofErr w:type="spellEnd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= 4</w:t>
      </w:r>
      <w:r w:rsidR="00494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7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94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8 м в.</w:t>
      </w:r>
      <w:r w:rsidR="00406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ст.;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color w:val="212529"/>
          <w:sz w:val="28"/>
          <w:szCs w:val="28"/>
          <w:vertAlign w:val="subscript"/>
          <w:lang w:val="uk-UA" w:eastAsia="ru-RU"/>
        </w:rPr>
        <w:t>м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втрати тиску</w:t>
      </w:r>
      <w:r w:rsidR="00F1743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 мережах подавальних трубопроводів після ЦТП, м в.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ст., які </w:t>
      </w:r>
      <w:r w:rsidR="002A340B">
        <w:rPr>
          <w:rFonts w:ascii="Times New Roman" w:hAnsi="Times New Roman" w:cs="Times New Roman"/>
          <w:sz w:val="28"/>
          <w:szCs w:val="28"/>
          <w:lang w:val="uk-UA"/>
        </w:rPr>
        <w:t>розраховуються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формулою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1" w:name="o580"/>
      <w:bookmarkEnd w:id="61"/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2" w:name="o584"/>
      <w:bookmarkEnd w:id="62"/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1,2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0,035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L </w:t>
      </w:r>
      <w:r w:rsidR="005B29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1C4F06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(69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3" w:name="o585"/>
      <w:bookmarkEnd w:id="63"/>
      <w:r w:rsidRPr="0029669C">
        <w:rPr>
          <w:rFonts w:ascii="Times New Roman" w:hAnsi="Times New Roman" w:cs="Times New Roman"/>
          <w:sz w:val="28"/>
          <w:szCs w:val="28"/>
          <w:lang w:val="uk-UA"/>
        </w:rPr>
        <w:t>де L – протяжність найбільш віддаленої від джерела теплопостачання мережі трубопроводів ГВП у двотрубному вимірі, м;</w:t>
      </w:r>
      <w:bookmarkStart w:id="64" w:name="o586"/>
      <w:bookmarkEnd w:id="64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х.в</w:t>
      </w:r>
      <w:proofErr w:type="spellEnd"/>
      <w:r w:rsidR="0079616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="005F18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середній гарантований тиск холодної води перед </w:t>
      </w:r>
      <w:bookmarkStart w:id="65" w:name="o587"/>
      <w:bookmarkEnd w:id="65"/>
      <w:r w:rsidRPr="0029669C">
        <w:rPr>
          <w:rFonts w:ascii="Times New Roman" w:hAnsi="Times New Roman" w:cs="Times New Roman"/>
          <w:sz w:val="28"/>
          <w:szCs w:val="28"/>
          <w:lang w:val="uk-UA"/>
        </w:rPr>
        <w:t>теплообмінником I</w:t>
      </w:r>
      <w:r w:rsidR="00945CF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ступеня підігріву;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1,1 </w:t>
      </w:r>
      <w:r w:rsidR="007C395C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коефіцієнт запасу.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6" w:name="o589"/>
      <w:bookmarkEnd w:id="66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5.7.5.6. 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роботи підвищувального насоса визначається за даними експлуатації.</w:t>
      </w:r>
      <w:bookmarkStart w:id="67" w:name="o590"/>
      <w:bookmarkEnd w:id="67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Якщо насос приєднано безпосередньо до мереж водопроводу, </w:t>
      </w:r>
      <w:r w:rsidR="0079477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роботи вдень в основному становить 18 годин. У нічні години при майже відсутньому споживанні води потужність насоса, що працює, становить приблизно 25</w:t>
      </w:r>
      <w:r w:rsidR="005F18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% від встановленої потужності електродвигуна.</w:t>
      </w:r>
      <w:bookmarkStart w:id="68" w:name="o591"/>
      <w:bookmarkEnd w:id="68"/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Якщо насос ГВП встановлено після насосів холодного водопостачання, то </w:t>
      </w:r>
      <w:r w:rsidR="0079477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його роботи зазвичай складає 3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29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4 години на добу з продуктивністю 2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proofErr w:type="spellStart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пн.гвп</w:t>
      </w:r>
      <w:proofErr w:type="spellEnd"/>
      <w:r w:rsidR="001557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5.7.5.7. Визначений згідно з гідравлічною характеристикою підвищувального насоса ККД через значні коливання продуктивності насоса зменшується 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а коефіцієнт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зм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відсутності частотного регулювання роботи електродвигуна згідно з таблицею 5.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1C4F06" w:rsidP="00C328D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Таблиця 5.9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. Значення коефіцієнт</w:t>
      </w:r>
      <w:r w:rsidR="001557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 ККД підвищувального насоса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1"/>
        <w:gridCol w:w="4387"/>
      </w:tblGrid>
      <w:tr w:rsidR="00E069FE" w:rsidRPr="0029669C" w:rsidTr="00AB4B38">
        <w:trPr>
          <w:trHeight w:val="292"/>
        </w:trPr>
        <w:tc>
          <w:tcPr>
            <w:tcW w:w="2722" w:type="pct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Середнє навантаження ГВП, </w:t>
            </w: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/год</w:t>
            </w:r>
          </w:p>
        </w:tc>
        <w:tc>
          <w:tcPr>
            <w:tcW w:w="2278" w:type="pct"/>
          </w:tcPr>
          <w:p w:rsidR="00E069FE" w:rsidRPr="0029669C" w:rsidRDefault="00AD774C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E069FE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оефіцієнт </w:t>
            </w:r>
            <w:proofErr w:type="spellStart"/>
            <w:r w:rsidR="00E069FE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E069FE" w:rsidRPr="0029669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>зм</w:t>
            </w:r>
            <w:proofErr w:type="spellEnd"/>
            <w:r w:rsidR="00E069FE" w:rsidRPr="0029669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>.</w:t>
            </w:r>
          </w:p>
        </w:tc>
      </w:tr>
      <w:tr w:rsidR="00E069FE" w:rsidRPr="0029669C" w:rsidTr="00AB4B38">
        <w:trPr>
          <w:trHeight w:val="212"/>
        </w:trPr>
        <w:tc>
          <w:tcPr>
            <w:tcW w:w="2722" w:type="pct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0,1</w:t>
            </w:r>
          </w:p>
        </w:tc>
        <w:tc>
          <w:tcPr>
            <w:tcW w:w="2278" w:type="pct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</w:t>
            </w:r>
          </w:p>
        </w:tc>
      </w:tr>
      <w:tr w:rsidR="00E069FE" w:rsidRPr="0029669C" w:rsidTr="00AB4B38">
        <w:trPr>
          <w:trHeight w:val="175"/>
        </w:trPr>
        <w:tc>
          <w:tcPr>
            <w:tcW w:w="2722" w:type="pct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  <w:r w:rsidR="00E719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136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E719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  <w:tc>
          <w:tcPr>
            <w:tcW w:w="2278" w:type="pct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</w:t>
            </w:r>
          </w:p>
        </w:tc>
      </w:tr>
      <w:tr w:rsidR="00E069FE" w:rsidRPr="0029669C" w:rsidTr="00AB4B38">
        <w:trPr>
          <w:trHeight w:val="110"/>
        </w:trPr>
        <w:tc>
          <w:tcPr>
            <w:tcW w:w="2722" w:type="pct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  <w:r w:rsidR="00E719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136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E719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2278" w:type="pct"/>
          </w:tcPr>
          <w:p w:rsidR="00E069FE" w:rsidRPr="0029669C" w:rsidRDefault="00E069FE" w:rsidP="00C32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0,95</w:t>
            </w:r>
          </w:p>
        </w:tc>
      </w:tr>
    </w:tbl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9" w:name="o604"/>
      <w:bookmarkEnd w:id="69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5.7.5.8. Розрахунок витрат електричної енергії циркуляційними насосами системи 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ГВП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Розрахункова витрата електричної енергії на привод циркуляційних насосів системи 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ГВП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40B">
        <w:rPr>
          <w:rFonts w:ascii="Times New Roman" w:hAnsi="Times New Roman" w:cs="Times New Roman"/>
          <w:sz w:val="28"/>
          <w:szCs w:val="28"/>
          <w:lang w:val="uk-UA"/>
        </w:rPr>
        <w:t>розраховується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загальними формулами 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32 та 42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0" w:name="o605"/>
      <w:bookmarkEnd w:id="70"/>
      <w:r w:rsidRPr="0029669C">
        <w:rPr>
          <w:rFonts w:ascii="Times New Roman" w:hAnsi="Times New Roman" w:cs="Times New Roman"/>
          <w:sz w:val="28"/>
          <w:szCs w:val="28"/>
          <w:lang w:val="uk-UA"/>
        </w:rPr>
        <w:t>5.7.5.9. Середня продуктивність циркуляційного насоса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цн.гвп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добу </w:t>
      </w:r>
      <w:r w:rsidR="002A340B">
        <w:rPr>
          <w:rFonts w:ascii="Times New Roman" w:hAnsi="Times New Roman" w:cs="Times New Roman"/>
          <w:sz w:val="28"/>
          <w:szCs w:val="28"/>
          <w:lang w:val="uk-UA"/>
        </w:rPr>
        <w:t>розраховується за формулою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1" w:name="o606"/>
      <w:bookmarkEnd w:id="71"/>
    </w:p>
    <w:p w:rsidR="00E069FE" w:rsidRPr="0029669C" w:rsidRDefault="00EF703E" w:rsidP="00C328D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цн.гвп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∑q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втр.</m:t>
                </m:r>
              </m:sub>
              <m:sup/>
            </m:sSub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×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 xml:space="preserve"> 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10</m:t>
                </m:r>
              </m:e>
              <m:sub/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3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Δt × c</m:t>
            </m:r>
          </m:den>
        </m:f>
      </m:oMath>
      <w:r w:rsidR="00E069FE"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 xml:space="preserve"> </w:t>
      </w:r>
      <w:r w:rsidR="00E069FE" w:rsidRPr="005B2996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E069FE"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 xml:space="preserve">                                  </w:t>
      </w:r>
      <w:r w:rsidR="00133076" w:rsidRPr="0029669C">
        <w:rPr>
          <w:rFonts w:ascii="Times New Roman" w:hAnsi="Times New Roman" w:cs="Times New Roman"/>
          <w:sz w:val="28"/>
          <w:szCs w:val="28"/>
          <w:lang w:val="uk-UA"/>
        </w:rPr>
        <w:t>т/год</w:t>
      </w:r>
      <w:r w:rsidR="00133076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069FE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(</w:t>
      </w:r>
      <w:r w:rsidR="001C4F06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70</w:t>
      </w:r>
      <w:r w:rsidR="00E069FE" w:rsidRPr="0029669C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∑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q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втр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втрати теплоти подавальними трубопроводами всієї системи ГВП після теплообмінника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внутрішньобудинковими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розподільчими мережами),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Гкал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/год. ∑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q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втр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складають приблизно 0,17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Q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hm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Δt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втрата температури гарячої води від теплообмінника ГВП до водорозбірної арматури, °С.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Δt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згідно із ДБН В.2.5-64:2012 «Внутрішній водопровід та каналізація».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2" w:name="o612"/>
      <w:bookmarkEnd w:id="72"/>
      <w:r w:rsidRPr="0029669C">
        <w:rPr>
          <w:rFonts w:ascii="Times New Roman" w:hAnsi="Times New Roman" w:cs="Times New Roman"/>
          <w:sz w:val="28"/>
          <w:szCs w:val="28"/>
          <w:lang w:val="uk-UA"/>
        </w:rPr>
        <w:t>Продуктивність циркуляційного насоса в денні години доби (~ 18 год) становить 50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362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5C13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% від нічної продуктивності, тому в денні години продуктивність насоса складає 0,8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362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0,87 від середньої, в нічні години (~ 6 год) відповідно 1,6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362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1,4. </w:t>
      </w:r>
    </w:p>
    <w:p w:rsidR="00E069FE" w:rsidRPr="0029669C" w:rsidRDefault="00E069FE" w:rsidP="00C328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3" w:name="o613"/>
      <w:bookmarkEnd w:id="73"/>
      <w:r w:rsidRPr="0029669C">
        <w:rPr>
          <w:rFonts w:ascii="Times New Roman" w:hAnsi="Times New Roman" w:cs="Times New Roman"/>
          <w:sz w:val="28"/>
          <w:szCs w:val="28"/>
          <w:lang w:val="uk-UA"/>
        </w:rPr>
        <w:t>5.7.5.10. Повний тиск та ККД циркуляційного насоса визначаються за гідравлічною характеристикою при розрахунковій середній продуктивності. За відсутності характеристики насоса розрахунковий тиск вибирають у межах</w:t>
      </w:r>
      <w:r w:rsidR="00C8349D" w:rsidRPr="0036232A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362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25 м.</w:t>
      </w:r>
      <w:bookmarkStart w:id="74" w:name="o614"/>
      <w:bookmarkEnd w:id="74"/>
    </w:p>
    <w:p w:rsidR="001C4F06" w:rsidRPr="0029669C" w:rsidRDefault="001C4F06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5.7.5.11. Розрахунок витрат електричної енергії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циркуляційно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-підвищувальними насосами системи ГВП.</w:t>
      </w:r>
      <w:r w:rsidRPr="0029669C">
        <w:rPr>
          <w:rFonts w:ascii="Times New Roman" w:hAnsi="Times New Roman" w:cs="Times New Roman"/>
          <w:strike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Розрахункові витрати електричної енергії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циркуляційно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-підвищувальними насосами системи ГВП на привод двигуна насоса </w:t>
      </w:r>
      <w:r w:rsidR="003C117F">
        <w:rPr>
          <w:rFonts w:ascii="Times New Roman" w:hAnsi="Times New Roman" w:cs="Times New Roman"/>
          <w:sz w:val="28"/>
          <w:szCs w:val="28"/>
          <w:lang w:val="uk-UA"/>
        </w:rPr>
        <w:t>розраховуються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загальними формулами 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32 та 42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5.7.5.12. Середня експлуатаційна продуктивність насосів </w:t>
      </w:r>
      <w:r w:rsidR="006234B7">
        <w:rPr>
          <w:rFonts w:ascii="Times New Roman" w:hAnsi="Times New Roman" w:cs="Times New Roman"/>
          <w:sz w:val="28"/>
          <w:szCs w:val="28"/>
          <w:lang w:val="uk-UA"/>
        </w:rPr>
        <w:t>розраховується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формулами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 години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водорозбирання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 недостатньому тиску (I режим)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I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нГВП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+ 0,6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G</w:t>
      </w: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цГВП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;                                      (</w:t>
      </w:r>
      <w:r w:rsidR="001C4F06"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71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/>
      </w:r>
    </w:p>
    <w:p w:rsidR="00E069FE" w:rsidRPr="0029669C" w:rsidRDefault="001C4F06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 інші години (II режим)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II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цГВП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                                             (</w:t>
      </w:r>
      <w:r w:rsidR="001C4F06"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72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/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Значення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нГВП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цГВП</w:t>
      </w:r>
      <w:proofErr w:type="spellEnd"/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4B7">
        <w:rPr>
          <w:rFonts w:ascii="Times New Roman" w:hAnsi="Times New Roman" w:cs="Times New Roman"/>
          <w:sz w:val="28"/>
          <w:szCs w:val="28"/>
          <w:lang w:val="uk-UA"/>
        </w:rPr>
        <w:t>розраховуються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формулами 66, 67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E069FE" w:rsidRPr="0029669C" w:rsidRDefault="00A477FC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.5.13. Тиск насоса та його ККД визначаються за гідравлічною характеристикою встановленого насоса або за її відсутності (насос нестандартний, реконструйований, обладнаний новим електродвигуном</w:t>
      </w:r>
      <w:r w:rsidR="00103E52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тощо) </w:t>
      </w:r>
      <w:r w:rsidR="006234B7">
        <w:rPr>
          <w:rFonts w:ascii="Times New Roman" w:hAnsi="Times New Roman" w:cs="Times New Roman"/>
          <w:sz w:val="28"/>
          <w:szCs w:val="28"/>
          <w:lang w:val="uk-UA"/>
        </w:rPr>
        <w:t>та розраховуються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спрощеними розрахунковими формулами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Режим I: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H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H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буд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h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с.прил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II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м.с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м.под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м.цирк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Iступ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 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1,1</w:t>
      </w:r>
      <w:r w:rsidR="005B29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,    (</w:t>
      </w:r>
      <w:r w:rsidR="001C4F06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73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м.под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втрата тиску </w:t>
      </w:r>
      <w:r w:rsidR="00EB1BB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води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 подавальному трубопроводі мережі ГВП, м в.</w:t>
      </w:r>
      <w:r w:rsidR="00103E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ст.;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м.под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= 1,2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9336C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(0,035 - 0,04)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>L</w:t>
      </w:r>
      <w:r w:rsidR="00A5165E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де L – довжина мережі від ЦТП до найбільш віддаленого споживача, м;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м.цирк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втрата тиску </w:t>
      </w:r>
      <w:r w:rsidR="00EB1BB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води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 циркуляційному трубопроводі мережі при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водорозбиранні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, м в.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ст.;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м.цирк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1,2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9336C5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(0,01 - 0,012)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L;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Iступ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тиск підігрітої води після теплообмінника першого ступеня,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м в.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ст.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Усі інші по</w:t>
      </w:r>
      <w:r w:rsidR="001C4F06" w:rsidRPr="0029669C">
        <w:rPr>
          <w:rFonts w:ascii="Times New Roman" w:hAnsi="Times New Roman" w:cs="Times New Roman"/>
          <w:sz w:val="28"/>
          <w:szCs w:val="28"/>
          <w:lang w:val="uk-UA"/>
        </w:rPr>
        <w:t>значення відповідають формулі 68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69FE" w:rsidRPr="0029669C" w:rsidRDefault="00E069FE" w:rsidP="00C328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Режим II: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H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II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ΔH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II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м.с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м.под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м.цирк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299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(</w:t>
      </w:r>
      <w:r w:rsidR="001C4F06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74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де ΔH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II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втрата тиску</w:t>
      </w:r>
      <w:r w:rsidR="00EB1BB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 теплообміннику II ступеня у режимі циркуляції, 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II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приблизно 2,5 м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в.ст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м.с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втрата тиску</w:t>
      </w:r>
      <w:r w:rsidR="00EB1BBC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води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в місцевій системі при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циркуляційній витраті води,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м.с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≈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2,5 м в.</w:t>
      </w:r>
      <w:r w:rsidR="00AD774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ст.;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м.под</w:t>
      </w:r>
      <w:proofErr w:type="spellEnd"/>
      <w:r w:rsidRPr="0029669C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втрата тиску </w:t>
      </w:r>
      <w:r w:rsidR="00EB1BBC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води </w:t>
      </w:r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в подавальному трубопроводі Г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ВП </w:t>
      </w:r>
      <w:r w:rsidR="00103E5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режимі циркуляції, м в.</w:t>
      </w:r>
      <w:r w:rsidR="00AD774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м.под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≈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1,2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0,02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L;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м.цирк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втрата тиску </w:t>
      </w:r>
      <w:r w:rsidR="00EB1BB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води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циркуляційному трубопроводі </w:t>
      </w:r>
      <w:r w:rsidR="00103E5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режимі циркуляції, м в.</w:t>
      </w:r>
      <w:r w:rsidR="00AD774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м.под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 цирк.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≈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1,2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9336C5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(0,05 + 0,035)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 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L.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A477FC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.5.14. Час роботи насосів визначається за даними ліцензіата. Орієнтовно: </w:t>
      </w:r>
      <w:r w:rsidR="00103E5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режимі I </w:t>
      </w:r>
      <w:r w:rsidR="00A5165E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–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18 годин на добу, у режимі II </w:t>
      </w:r>
      <w:r w:rsidR="00A5165E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–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6 годин на добу.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5.7.6. Розрахунок витрат електричної енергії насосами попутного дренажу (дренажними насосами)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др.н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7C51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827C51"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формулою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др</w:t>
      </w:r>
      <w:r w:rsidR="00A5165E"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др.н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0,8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 ,              </w:t>
      </w:r>
      <w:r w:rsidR="00A477F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(75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др.н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встановлена потужність насоса, кВт; </w:t>
      </w:r>
    </w:p>
    <w:p w:rsidR="00E069FE" w:rsidRPr="0029669C" w:rsidRDefault="00A477FC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 –</w:t>
      </w:r>
      <w:r w:rsidR="0060420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77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роботи насоса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у планованому періоді, год.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5.7.7.</w:t>
      </w:r>
      <w:r w:rsidR="00A477F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Розрахунок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 електричної енергії підкачувальними насосами на тепловій мережі (підкачувальні насоси).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5.7.7.1. </w:t>
      </w:r>
      <w:r w:rsidR="00BD40A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итрата електричної енергії підкачувальними насосами </w:t>
      </w:r>
      <w:r w:rsidR="00BD40AB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формулами </w:t>
      </w:r>
      <w:r w:rsidR="00A477FC" w:rsidRPr="0029669C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4</w:t>
      </w:r>
      <w:r w:rsidR="00A477FC" w:rsidRPr="002966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при цьому загальна продуктивність відповідає кількості теплоносія, який перекачується в місці встановлення насоса, тиск визначається за даними п'єзометричного графіка,</w:t>
      </w:r>
      <w:r w:rsidR="000A504E" w:rsidRPr="000A504E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t xml:space="preserve"> </w:t>
      </w:r>
      <w:r w:rsidR="000A504E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η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н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0,70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504E"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–</w:t>
      </w:r>
      <w:r w:rsidR="00E719D2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0,75.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5.7.8. Розрахунок витрат електричної енергії коригувальними </w:t>
      </w:r>
      <w:r w:rsidR="0078008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(змішаними)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насосами.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5.7.8.1. Коригувальні насоси встановлюються на трубопроводах опалення при залежному приєднанні системи опалення до системи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теплопостачання. При встановленні насоса на перемичці середня продуктивність насоса (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G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кор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BD40AB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розраховується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у т/год за формулою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69FE" w:rsidRPr="0029669C" w:rsidRDefault="00EF703E" w:rsidP="00C328D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кор.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оп.</m:t>
            </m:r>
          </m:sub>
          <m:sup/>
        </m:sSubSup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  <m:f>
          <m:fPr>
            <m:ctrlP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'</m:t>
                </m:r>
              </m:sup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-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01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  <m:sup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'</m:t>
                </m:r>
              </m:sup>
            </m:sSubSup>
            <m:r>
              <w:rPr>
                <w:rFonts w:ascii="Cambria Math" w:eastAsia="Batang" w:hAnsi="Cambria Math" w:cs="Times New Roman"/>
                <w:sz w:val="28"/>
                <w:szCs w:val="28"/>
                <w:lang w:val="uk-UA"/>
              </w:rPr>
              <m:t>-</m:t>
            </m:r>
            <m:sSubSup>
              <m:sSubSupPr>
                <m:ctrl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Batang" w:hAnsi="Cambria Math" w:cs="Times New Roman"/>
                    <w:sz w:val="28"/>
                    <w:szCs w:val="28"/>
                    <w:lang w:val="uk-UA"/>
                  </w:rPr>
                  <m:t>02</m:t>
                </m:r>
              </m:sub>
              <m:sup/>
            </m:sSubSup>
          </m:den>
        </m:f>
      </m:oMath>
      <w:r w:rsidR="00E069FE"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 xml:space="preserve"> </w:t>
      </w:r>
      <w:r w:rsidR="00E069FE" w:rsidRPr="005B2996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E069FE"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 xml:space="preserve">                                        (7</w:t>
      </w:r>
      <w:r w:rsidR="00A477FC"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>6</w:t>
      </w:r>
      <w:r w:rsidR="00E069FE"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витрата мережевої води на опаленн</w:t>
      </w:r>
      <w:r w:rsidR="00A477F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я, </w:t>
      </w:r>
      <w:r w:rsidR="00BD40AB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розраховується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77FC" w:rsidRPr="0029669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0A504E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="00A477FC" w:rsidRPr="0029669C">
        <w:rPr>
          <w:rFonts w:ascii="Times New Roman" w:hAnsi="Times New Roman" w:cs="Times New Roman"/>
          <w:sz w:val="28"/>
          <w:szCs w:val="28"/>
          <w:lang w:val="uk-UA"/>
        </w:rPr>
        <w:t>формулою 59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τ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01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, τ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середня температура води в подавальному та зворотному трубопроводах при регулюванні за опалювальним графіком при температурах зовнішнього повітря, вищих за відповідну температуру </w:t>
      </w:r>
      <w:r w:rsidR="00DE43E7" w:rsidRPr="0029669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зламу</w:t>
      </w:r>
      <w:r w:rsidR="00DE43E7" w:rsidRPr="0029669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графіка;</w:t>
      </w:r>
    </w:p>
    <w:p w:rsidR="00E069FE" w:rsidRPr="0029669C" w:rsidRDefault="00EF703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uk-UA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1</m:t>
            </m:r>
          </m:sub>
          <m:sup>
            <m:r>
              <w:rPr>
                <w:rFonts w:ascii="Cambria Math" w:eastAsia="Batang" w:hAnsi="Cambria Math" w:cs="Times New Roman"/>
                <w:sz w:val="30"/>
                <w:szCs w:val="30"/>
                <w:lang w:val="uk-UA"/>
              </w:rPr>
              <m:t>'</m:t>
            </m:r>
          </m:sup>
        </m:sSubSup>
      </m:oMath>
      <w:r w:rsidR="00E069FE" w:rsidRPr="0029669C">
        <w:rPr>
          <w:rFonts w:ascii="Times New Roman" w:eastAsiaTheme="minorEastAsia" w:hAnsi="Times New Roman" w:cs="Times New Roman"/>
          <w:sz w:val="30"/>
          <w:szCs w:val="30"/>
          <w:lang w:val="uk-UA"/>
        </w:rPr>
        <w:t xml:space="preserve">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– температура теплоносія в подавальному трубопроводі в </w:t>
      </w:r>
      <w:r w:rsidR="00DE43E7" w:rsidRPr="0029669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точці зламу</w:t>
      </w:r>
      <w:r w:rsidR="00DE43E7" w:rsidRPr="0029669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експлуатаційного температурного графіка, приймається в межах</w:t>
      </w:r>
      <w:r w:rsidR="00683420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504E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9336C5" w:rsidRPr="002966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°С.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Середня продуктивність насоса орієнтовно становить 0,3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420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0,5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G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оп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5.7.8.2. Тиск насоса та його ККД визначаються за гідравлічною характеристикою насоса; для відцентрових насосів марки К без частотного регулювання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зі зменшенням ККД </w:t>
      </w:r>
      <w:r w:rsidR="00595A5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0,95 разів, який враховує коливання продуктивності насоса.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5.7.8.3. За повної відсутності гідравлічної характеристики (насос нестандартний, реконструйований, обладнаний новим електродвигуном тощо) тиск насоса (для систем опалення з елеватором) </w:t>
      </w:r>
      <w:r w:rsidR="00A534A2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розраховується</w:t>
      </w:r>
      <w:r w:rsidR="00694A89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формулою</w:t>
      </w:r>
      <w:r w:rsidR="0060420B" w:rsidRPr="0029669C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E069FE" w:rsidRPr="0029669C" w:rsidRDefault="00E069FE" w:rsidP="00C328D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кор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ел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рег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К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 xml:space="preserve">× 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L + Δh)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1,1 , </w:t>
      </w:r>
      <w:r w:rsidR="00A534A2" w:rsidRPr="0029669C">
        <w:rPr>
          <w:rFonts w:ascii="Times New Roman" w:hAnsi="Times New Roman" w:cs="Times New Roman"/>
          <w:sz w:val="28"/>
          <w:szCs w:val="28"/>
          <w:lang w:val="uk-UA"/>
        </w:rPr>
        <w:t>(м)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="00A477F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(77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ел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необхідний тиск для роботи елеватора,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ел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приблизно</w:t>
      </w:r>
      <w:r w:rsidR="00683420" w:rsidRPr="00566DFB">
        <w:rPr>
          <w:rFonts w:ascii="Monaco" w:eastAsia="Times New Roman" w:hAnsi="Monaco" w:cs="Courier New"/>
          <w:color w:val="212529"/>
          <w:sz w:val="26"/>
          <w:szCs w:val="26"/>
          <w:lang w:val="ru-UA" w:eastAsia="ru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20 м в.</w:t>
      </w:r>
      <w:r w:rsidR="006834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ст.;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рег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втрата тиску на регуляторі,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ΔН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рег</w:t>
      </w:r>
      <w:proofErr w:type="spellEnd"/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приблизно 3 м в.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ст.;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– коефіцієнт, який враховує місцеві гідравлічні опори,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= 1,3;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L </w:t>
      </w:r>
      <w:r w:rsidR="00FE24D1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довжина мережі до найбільш віддаленого споживача, м;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Δh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питомі лінійні втрати,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Δh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0,01</w:t>
      </w:r>
      <w:r w:rsidR="00FE24D1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FE24D1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0,015 м в.</w:t>
      </w:r>
      <w:r w:rsidR="00AD774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5.8. Загальні витрати електричної енергії, що с</w:t>
      </w:r>
      <w:r w:rsidR="0078008A" w:rsidRPr="0029669C">
        <w:rPr>
          <w:rFonts w:ascii="Times New Roman" w:hAnsi="Times New Roman" w:cs="Times New Roman"/>
          <w:sz w:val="28"/>
          <w:szCs w:val="28"/>
          <w:lang w:val="uk-UA"/>
        </w:rPr>
        <w:t>поживається тепловими пунктами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008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включають витрати електричної енергії: мережевими насосами систем теплопостачання (у т</w:t>
      </w:r>
      <w:r w:rsidR="00A534A2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AD774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A534A2">
        <w:rPr>
          <w:rFonts w:ascii="Times New Roman" w:hAnsi="Times New Roman" w:cs="Times New Roman"/>
          <w:sz w:val="28"/>
          <w:szCs w:val="28"/>
          <w:lang w:val="uk-UA"/>
        </w:rPr>
        <w:t>ислі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двотрубна схема теплопостачання з сумісним подаванням теплової енергії на опалення та гаряче водопостачання, </w:t>
      </w:r>
      <w:r w:rsidR="0078008A" w:rsidRPr="0029669C">
        <w:rPr>
          <w:rFonts w:ascii="Times New Roman" w:hAnsi="Times New Roman" w:cs="Times New Roman"/>
          <w:sz w:val="28"/>
          <w:szCs w:val="28"/>
          <w:lang w:val="uk-UA"/>
        </w:rPr>
        <w:t>система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опалення, що підключена за незалежною схемою</w:t>
      </w:r>
      <w:r w:rsidR="0078008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насосами підживлення теплових мереж теплопостачання та опалення (підживлювальними насосами), підвищувальними та циркуляційними або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циркуляційно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>-підвищувальними насосами ГВП</w:t>
      </w:r>
      <w:r w:rsidR="00A43008" w:rsidRPr="0029669C">
        <w:rPr>
          <w:lang w:val="uk-UA"/>
        </w:rPr>
        <w:t xml:space="preserve">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насосами попутного дренажу (дренажними насосами),</w:t>
      </w:r>
      <w:r w:rsidR="0078008A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коригувальними насосами</w:t>
      </w:r>
      <w:r w:rsidRPr="0029669C">
        <w:rPr>
          <w:lang w:val="uk-UA"/>
        </w:rPr>
        <w:t xml:space="preserve"> (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змішувальними)</w:t>
      </w:r>
      <w:r w:rsidR="0078008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апаратами електромагнітної обробки води,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підкачувальними насосами на тепловій мережі (підкачувальними насосами)</w:t>
      </w:r>
      <w:r w:rsidR="00A43008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вентиляторами для вентиляції приміщень.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Витрати електричної енергії всіма переліченими насосами </w:t>
      </w:r>
      <w:r w:rsidR="00A534A2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розраховуються</w:t>
      </w:r>
      <w:r w:rsidR="00ED6DAC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за формулами та підходами, наведеними в пункті 5.7 цієї </w:t>
      </w:r>
      <w:r w:rsidR="00A534A2">
        <w:rPr>
          <w:rFonts w:ascii="Times New Roman" w:hAnsi="Times New Roman" w:cs="Times New Roman"/>
          <w:sz w:val="28"/>
          <w:szCs w:val="28"/>
          <w:lang w:val="uk-UA"/>
        </w:rPr>
        <w:t>глави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(для аналогічних насосів). </w:t>
      </w:r>
    </w:p>
    <w:p w:rsidR="00E069FE" w:rsidRPr="0029669C" w:rsidRDefault="007B5139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До витрат електричної енергії теплових пунктів в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ключаються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витрати у випадку</w:t>
      </w:r>
      <w:r w:rsidR="00B50439" w:rsidRPr="00296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якщо електроенергія, що споживається зазначеним устаткуванням,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використовується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технологічних потреб виробництва, транспортування, постачання теплової енергії. 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5.8.1. Розрахунок витрат електричної енергії апаратами електромагнітної обробки. </w:t>
      </w:r>
    </w:p>
    <w:p w:rsidR="00E069FE" w:rsidRPr="0029669C" w:rsidRDefault="00A21F9B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итрати електричної енергії апаратами електромагнітної обробки (</w:t>
      </w:r>
      <w:proofErr w:type="spellStart"/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>W</w:t>
      </w:r>
      <w:r w:rsidR="00E069FE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обр</w:t>
      </w:r>
      <w:proofErr w:type="spellEnd"/>
      <w:r w:rsidR="00E069FE" w:rsidRPr="0029669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.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розраховуються</w:t>
      </w:r>
      <w:r w:rsidR="00E069FE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формулою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9FE" w:rsidRPr="0029669C" w:rsidRDefault="00E069FE" w:rsidP="00C328D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обр</w:t>
      </w:r>
      <w:proofErr w:type="spellEnd"/>
      <w:r w:rsidRPr="0029669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= P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7B5139"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n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="007B5139"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 ,                                         (78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/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де n – кількість працюючих апаратів; 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P – встановлена потужність апарата (0,15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420" w:rsidRPr="00296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71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0,3 кВт);</w:t>
      </w:r>
    </w:p>
    <w:p w:rsidR="00E069FE" w:rsidRPr="0029669C" w:rsidRDefault="00E069FE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 –</w:t>
      </w:r>
      <w:r w:rsidR="0060420B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774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роботи в планованому періоді, год.</w:t>
      </w:r>
    </w:p>
    <w:p w:rsidR="00E069FE" w:rsidRPr="0029669C" w:rsidRDefault="00E069FE" w:rsidP="00C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trike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5.9. Втрати електричної енергії складаються з втрат при трансформації і втрат при транспортуванні та </w:t>
      </w:r>
      <w:r w:rsidR="00A21F9B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розраховуються</w:t>
      </w:r>
      <w:r w:rsidR="00ED6DAC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за формулою</w:t>
      </w:r>
    </w:p>
    <w:p w:rsidR="007D7986" w:rsidRPr="0029669C" w:rsidRDefault="007D7986" w:rsidP="00C32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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втр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</w:t>
      </w: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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e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тр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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e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мереж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B2996" w:rsidRPr="005B29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D31A3" w:rsidRPr="0029669C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D7986" w:rsidRPr="0029669C" w:rsidRDefault="007D7986" w:rsidP="00C328DA">
      <w:pPr>
        <w:spacing w:after="0" w:line="240" w:lineRule="auto"/>
        <w:ind w:left="855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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втр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.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 втрати електричної енергії</w:t>
      </w:r>
      <w:r w:rsidRPr="0029669C">
        <w:rPr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трансформації і транспортуванні,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кВт·год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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e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тр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втрати активної та реактивної електричної енергії в трансформаторах,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кВт·год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D7986" w:rsidRPr="0029669C" w:rsidRDefault="007D7986" w:rsidP="00C3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</w:t>
      </w: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</w:t>
      </w: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</w:t>
      </w: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ab/>
      </w:r>
      <w:r w:rsidRPr="0029669C">
        <w:rPr>
          <w:rFonts w:ascii="Symbol" w:eastAsia="Times New Roman" w:hAnsi="Symbol" w:cs="Times New Roman"/>
          <w:sz w:val="28"/>
          <w:szCs w:val="28"/>
          <w:lang w:val="uk-UA"/>
        </w:rPr>
        <w:t>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e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мереж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втрати електричної енергії в мережах електропостачання,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кВт·год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7D7986" w:rsidRPr="0029669C" w:rsidRDefault="007D7986" w:rsidP="00C328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Рекомендовані величини розрахункових втрат електричної енергії від загальної кількості споживаної електричної енергії для технологічних потреб виробництва, транспортування, постачання теплової енергії наведені в</w:t>
      </w:r>
      <w:r w:rsidR="00683420"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/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таблиці 5.</w:t>
      </w:r>
      <w:r w:rsidR="00FD31A3" w:rsidRPr="0029669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986" w:rsidRPr="0029669C" w:rsidRDefault="007D7986" w:rsidP="00C328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Таблиця 5.</w:t>
      </w:r>
      <w:r w:rsidR="00FD31A3" w:rsidRPr="0029669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. Рекомендовані величини розрахункових втрат електричної енергії від загальної кількості споживаної електричної енергії для технологічних потреб виробництва, транспортування, постачання теплової енергії</w:t>
      </w:r>
    </w:p>
    <w:p w:rsidR="007D7986" w:rsidRPr="0029669C" w:rsidRDefault="007D7986" w:rsidP="00C328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50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694"/>
        <w:gridCol w:w="3260"/>
      </w:tblGrid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Елемент мережі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Втрати напруги, %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Втрати електроенергії, %</w:t>
            </w:r>
          </w:p>
        </w:tc>
      </w:tr>
      <w:tr w:rsidR="007D7986" w:rsidRPr="0029669C" w:rsidTr="00361081">
        <w:tc>
          <w:tcPr>
            <w:tcW w:w="9356" w:type="dxa"/>
            <w:gridSpan w:val="3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Мережа 6 кВ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Живильна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2,5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Розподільча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Мережеві трансформатори: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Постійні втрати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Змінні втрати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Мережа низької напруги загального користування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4,5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7D7986" w:rsidRPr="0029669C" w:rsidTr="00361081">
        <w:tc>
          <w:tcPr>
            <w:tcW w:w="9356" w:type="dxa"/>
            <w:gridSpan w:val="3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Мережа 10 кВ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Живильна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2,5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Розподільча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Мережеві трансформатори: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Постійні втрати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7D7986" w:rsidRPr="0029669C" w:rsidTr="00361081">
        <w:tc>
          <w:tcPr>
            <w:tcW w:w="3402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Змінні втрати </w:t>
            </w:r>
          </w:p>
        </w:tc>
        <w:tc>
          <w:tcPr>
            <w:tcW w:w="269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7D7986" w:rsidRPr="0029669C" w:rsidRDefault="007D7986" w:rsidP="00C328D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5.10. Загальні витрати електричної енергії на допоміжні потреби, зокрема, включають витрати електричної енергії: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 освітлення виробничих приміщень, на вентиляцію виробничих приміщень, контрольно-вимірювальними приладами (далі – КВП) та засобами автоматики, на випробування теплосилового обладнання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теплових пунктів та підкачувальних насосних станцій після ремонту, на випробування котлів, на випробування млинів для розмелу палива, на заплановані випробування, на випробування на герметичність теплової мережі та її заповнення. </w:t>
      </w:r>
    </w:p>
    <w:p w:rsidR="007D7986" w:rsidRPr="0029669C" w:rsidRDefault="007D7986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5.10.1. </w:t>
      </w:r>
      <w:r w:rsidR="00A21F9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итрата електричної енергії на освітлення виробничих приміщень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осв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A21F9B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розраховується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кількістю і потужністю встановлених світильників, встановлених за нормами освітленості виробничих приміщень, та </w:t>
      </w:r>
      <w:r w:rsidR="00794774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часу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їх функціонування у планованому періоді за формулою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left="2124" w:firstLine="708"/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  <w:lang w:val="uk-UA"/>
        </w:rPr>
      </w:pP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 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ab/>
        <w:t xml:space="preserve">   </w:t>
      </w:r>
      <w:r w:rsidRPr="0029669C"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  <w:lang w:val="uk-UA"/>
        </w:rPr>
        <w:t xml:space="preserve">n </w:t>
      </w:r>
    </w:p>
    <w:p w:rsidR="007D7986" w:rsidRPr="0029669C" w:rsidRDefault="007D7986" w:rsidP="00C328D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W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осв</w:t>
      </w:r>
      <w:proofErr w:type="spellEnd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= ∑ </w:t>
      </w: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N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іосв</w:t>
      </w:r>
      <w:proofErr w:type="spellEnd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k</w:t>
      </w: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іосв</w:t>
      </w:r>
      <w:proofErr w:type="spellEnd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Т</w:t>
      </w: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іосв</w:t>
      </w:r>
      <w:proofErr w:type="spellEnd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,                                       (</w:t>
      </w:r>
      <w:r w:rsidR="00FD31A3"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80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)</w:t>
      </w:r>
    </w:p>
    <w:p w:rsidR="007D7986" w:rsidRPr="0029669C" w:rsidRDefault="007D7986" w:rsidP="00C328DA">
      <w:pPr>
        <w:spacing w:after="0" w:line="240" w:lineRule="auto"/>
        <w:ind w:left="2123" w:firstLine="709"/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  <w:lang w:val="uk-UA"/>
        </w:rPr>
      </w:pP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ab/>
        <w:t xml:space="preserve">  </w:t>
      </w:r>
      <w:r w:rsidRPr="0029669C"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  <w:lang w:val="uk-UA"/>
        </w:rPr>
        <w:t xml:space="preserve">i=1    </w:t>
      </w:r>
    </w:p>
    <w:p w:rsidR="007D7986" w:rsidRPr="0029669C" w:rsidRDefault="007D7986" w:rsidP="00C328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N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iосв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потужність i-го світильника, кВт;</w:t>
      </w:r>
    </w:p>
    <w:p w:rsidR="007D7986" w:rsidRPr="0029669C" w:rsidRDefault="007D7986" w:rsidP="00C3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iосв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коефіцієнт використання потужності світильників. Для зовнішнього освітлення виробничих приміщень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iосв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1, для внутрішнього освітлення виробничих приміщень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iосв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0,8;</w:t>
      </w:r>
    </w:p>
    <w:p w:rsidR="007D7986" w:rsidRPr="0029669C" w:rsidRDefault="007D7986" w:rsidP="00C3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iосв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60420B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4774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 потужності світильників, год.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За відсутності необхідної інформації для розрахунку можна приймати при відсутності природного освітлення в приміщенні T = 7700 год, при його наявності T = 4800 год;</w:t>
      </w:r>
    </w:p>
    <w:p w:rsidR="007D7986" w:rsidRPr="0029669C" w:rsidRDefault="007D7986" w:rsidP="00C3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n – кількість світильників, шт.</w:t>
      </w:r>
    </w:p>
    <w:p w:rsidR="007D7986" w:rsidRPr="0029669C" w:rsidRDefault="007D7986" w:rsidP="00C328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Для освітлення виробничих приміщень, </w:t>
      </w:r>
      <w:r w:rsidR="008D5C4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яких устаткування працює в автоматичному режимі, </w:t>
      </w:r>
      <w:r w:rsidR="00794774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використання потужності світильників повинен відповідати режиму перебування персоналу у таких приміщеннях, за винятком чергового освітлення. 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Для освітлення виробничих приміщень використовуються найбільш ефективні (енергозберігаючі) із наявних світильники. </w:t>
      </w:r>
    </w:p>
    <w:p w:rsidR="007D7986" w:rsidRPr="0029669C" w:rsidRDefault="007D7986" w:rsidP="00C328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7D7986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5.10.2. </w:t>
      </w:r>
      <w:r w:rsidR="00694A8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итрат</w:t>
      </w:r>
      <w:r w:rsidR="00694A89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електричної енергії вентиляційними системами виробничих приміщень (</w:t>
      </w: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W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A21F9B">
        <w:rPr>
          <w:rFonts w:ascii="Times New Roman" w:eastAsia="Times New Roman" w:hAnsi="Times New Roman" w:cs="Times New Roman"/>
          <w:sz w:val="28"/>
          <w:szCs w:val="28"/>
          <w:lang w:val="uk-UA"/>
        </w:rPr>
        <w:t>розразовуються</w:t>
      </w:r>
      <w:proofErr w:type="spellEnd"/>
      <w:r w:rsidR="008A166A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формулою</w:t>
      </w:r>
    </w:p>
    <w:p w:rsidR="008D5C43" w:rsidRPr="0029669C" w:rsidRDefault="008D5C43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left="2124" w:firstLine="708"/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  <w:lang w:val="uk-UA"/>
        </w:rPr>
      </w:pP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 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ab/>
      </w:r>
      <w:r w:rsidRPr="0029669C"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  <w:lang w:val="uk-UA"/>
        </w:rPr>
        <w:t xml:space="preserve">       n </w:t>
      </w:r>
    </w:p>
    <w:p w:rsidR="007D7986" w:rsidRPr="0029669C" w:rsidRDefault="007D7986" w:rsidP="00C328DA">
      <w:pPr>
        <w:spacing w:after="0" w:line="240" w:lineRule="auto"/>
        <w:ind w:firstLine="709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                               </w:t>
      </w: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W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в</w:t>
      </w:r>
      <w:proofErr w:type="spellEnd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= ∑ </w:t>
      </w: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P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ів</w:t>
      </w:r>
      <w:proofErr w:type="spellEnd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k</w:t>
      </w: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ів</w:t>
      </w:r>
      <w:proofErr w:type="spellEnd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m:oMath>
        <m:r>
          <m:rPr>
            <m:sty m:val="p"/>
          </m:rPr>
          <w:rPr>
            <w:rFonts w:ascii="Cambria Math" w:eastAsia="Batang" w:hAnsi="Cambria Math" w:cs="Times New Roman"/>
            <w:sz w:val="28"/>
            <w:szCs w:val="28"/>
            <w:lang w:val="uk-UA"/>
          </w:rPr>
          <m:t>×</m:t>
        </m:r>
      </m:oMath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Т</w:t>
      </w:r>
      <w:proofErr w:type="spellStart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ів</w:t>
      </w:r>
      <w:proofErr w:type="spellEnd"/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vertAlign w:val="subscript"/>
          <w:lang w:val="uk-UA"/>
        </w:rPr>
        <w:t>.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,                           </w:t>
      </w:r>
      <w:r w:rsidR="00FD31A3"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       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     (</w:t>
      </w:r>
      <w:r w:rsidR="00FD31A3"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81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)</w:t>
      </w:r>
    </w:p>
    <w:p w:rsidR="007D7986" w:rsidRPr="0029669C" w:rsidRDefault="007D7986" w:rsidP="00C328DA">
      <w:pPr>
        <w:spacing w:after="0" w:line="240" w:lineRule="auto"/>
        <w:ind w:left="2123" w:firstLine="709"/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  <w:lang w:val="uk-UA"/>
        </w:rPr>
      </w:pP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2966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ab/>
        <w:t xml:space="preserve">      </w:t>
      </w:r>
      <w:r w:rsidRPr="0029669C"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  <w:lang w:val="uk-UA"/>
        </w:rPr>
        <w:t xml:space="preserve">i=1    </w:t>
      </w:r>
    </w:p>
    <w:p w:rsidR="007D7986" w:rsidRPr="0029669C" w:rsidRDefault="007D7986" w:rsidP="00C328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установлена потужність (паспортна) струмоприймача, кВт;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коефіцієнт використання електричної потужності,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k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0,65</w:t>
      </w:r>
      <w:r w:rsidR="000514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D5C4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514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0,75;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iв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кількість годин використання максимуму потужності за даними ліцензіата, год;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n – кількість струмоприймачів.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5.10.3. </w:t>
      </w:r>
      <w:r w:rsidR="00A21F9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итрати електричної енергії (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а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КВП та засобами автоматики (шафами КВП) </w:t>
      </w:r>
      <w:r w:rsidR="000514EC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розраховуються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формулою</w:t>
      </w:r>
    </w:p>
    <w:p w:rsidR="007D7986" w:rsidRPr="0029669C" w:rsidRDefault="007D7986" w:rsidP="00C32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W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а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P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а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29669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а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29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(</w:t>
      </w:r>
      <w:r w:rsidR="00FD31A3" w:rsidRPr="0029669C">
        <w:rPr>
          <w:rFonts w:ascii="Times New Roman" w:hAnsi="Times New Roman" w:cs="Times New Roman"/>
          <w:sz w:val="28"/>
          <w:szCs w:val="28"/>
          <w:lang w:val="uk-UA"/>
        </w:rPr>
        <w:t>82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D7986" w:rsidRPr="0029669C" w:rsidRDefault="007D7986" w:rsidP="00C32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а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споживана електрична потужність одним приладом або однією шафовою КВП. У разі відсутності даних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а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приймається на рівні 0,025 кВт (відмінні від цього значення приймаються за паспортами); </w:t>
      </w:r>
    </w:p>
    <w:p w:rsidR="007D7986" w:rsidRPr="0029669C" w:rsidRDefault="007D7986" w:rsidP="00C328DA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29669C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а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тривалість роботи окремого приладу КВП або шафи КВП, год.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Споживана електрична потужність шафи КВП систем котлової і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загальнокотельної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автоматики визначається як сума споживаної потужності окремими приладами КВП. У разі відсутності даних споживана електрична потужність однієї шафи КВП з урахуванням потужності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сервоприводів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запірно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-регулювальної арматури приймається </w:t>
      </w:r>
      <w:r w:rsidRPr="0029669C">
        <w:rPr>
          <w:rFonts w:ascii="Times New Roman" w:eastAsia="Times New Roman" w:hAnsi="Times New Roman"/>
          <w:sz w:val="28"/>
          <w:szCs w:val="28"/>
          <w:lang w:val="uk-UA"/>
        </w:rPr>
        <w:t xml:space="preserve">для котельні загальною тепловою потужністю: до 1 МВт </w:t>
      </w:r>
      <w:r w:rsidR="00A72EDE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29669C">
        <w:rPr>
          <w:rFonts w:ascii="Times New Roman" w:eastAsia="Times New Roman" w:hAnsi="Times New Roman"/>
          <w:sz w:val="28"/>
          <w:szCs w:val="28"/>
          <w:lang w:val="uk-UA"/>
        </w:rPr>
        <w:t xml:space="preserve"> розмірі 0,2 кВт, до 10 МВт </w:t>
      </w:r>
      <w:r w:rsidR="00A72EDE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29669C">
        <w:rPr>
          <w:rFonts w:ascii="Times New Roman" w:eastAsia="Times New Roman" w:hAnsi="Times New Roman"/>
          <w:sz w:val="28"/>
          <w:szCs w:val="28"/>
          <w:lang w:val="uk-UA"/>
        </w:rPr>
        <w:t xml:space="preserve"> розмірі 1,0 кВт, більше 10 МВт – 1,5 кВт</w:t>
      </w:r>
      <w:r w:rsidRPr="0029669C">
        <w:rPr>
          <w:lang w:val="uk-UA"/>
        </w:rPr>
        <w:t xml:space="preserve"> (</w:t>
      </w:r>
      <w:r w:rsidRPr="0029669C">
        <w:rPr>
          <w:rFonts w:ascii="Times New Roman" w:eastAsia="Times New Roman" w:hAnsi="Times New Roman"/>
          <w:sz w:val="28"/>
          <w:szCs w:val="28"/>
          <w:lang w:val="uk-UA"/>
        </w:rPr>
        <w:t xml:space="preserve">відмінні від цього значення приймаються за паспортами). </w:t>
      </w:r>
    </w:p>
    <w:p w:rsidR="007D7986" w:rsidRPr="0029669C" w:rsidRDefault="007D7986" w:rsidP="00C328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5.10.4. Розрахункові витрати електричної енергії на випробування теплосилового обладнання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, теплових пунктів та підкачувальних насосних станцій після ремонту визначаються за технічно обґрунтованими даними аналогічних випробувань, проведених у минулі роки (актами випробувань), або згідно з таблицею 5.</w:t>
      </w:r>
      <w:r w:rsidR="00FD31A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5.</w:t>
      </w:r>
      <w:r w:rsidR="00FD31A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Витрати електричної енергії на випробування теплосилового обладнання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тепових</w:t>
      </w:r>
      <w:proofErr w:type="spellEnd"/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пунктів та підкачувальних насосних станцій після ремонту</w:t>
      </w: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410"/>
        <w:tblW w:w="9464" w:type="dxa"/>
        <w:tblLook w:val="04A0" w:firstRow="1" w:lastRow="0" w:firstColumn="1" w:lastColumn="0" w:noHBand="0" w:noVBand="1"/>
      </w:tblPr>
      <w:tblGrid>
        <w:gridCol w:w="6204"/>
        <w:gridCol w:w="3260"/>
      </w:tblGrid>
      <w:tr w:rsidR="007D7986" w:rsidRPr="0029669C" w:rsidTr="00361081">
        <w:trPr>
          <w:trHeight w:val="701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Найменування та технічна характеристика обладнання (маса агрегату без електродвигуна, т)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Витрати електроенергії,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кВт</w:t>
            </w:r>
            <w:r w:rsidR="00BB6402"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·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7D7986" w:rsidRPr="0029669C" w:rsidTr="00361081">
        <w:trPr>
          <w:trHeight w:val="214"/>
        </w:trPr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Вентилятор осьовий:</w:t>
            </w:r>
          </w:p>
        </w:tc>
      </w:tr>
      <w:tr w:rsidR="007D7986" w:rsidRPr="0029669C" w:rsidTr="00361081">
        <w:trPr>
          <w:trHeight w:val="70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0,03</w:t>
            </w:r>
            <w:r w:rsidR="00532092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0,4</w:t>
            </w:r>
          </w:p>
        </w:tc>
      </w:tr>
      <w:tr w:rsidR="007D7986" w:rsidRPr="0029669C" w:rsidTr="00361081">
        <w:trPr>
          <w:trHeight w:val="70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0,03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56E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1,7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0,08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0,40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4,5</w:t>
            </w:r>
          </w:p>
        </w:tc>
      </w:tr>
      <w:tr w:rsidR="007D7986" w:rsidRPr="0029669C" w:rsidTr="00361081">
        <w:trPr>
          <w:trHeight w:val="431"/>
        </w:trPr>
        <w:tc>
          <w:tcPr>
            <w:tcW w:w="9464" w:type="dxa"/>
            <w:gridSpan w:val="2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Вентилятор дуттьовий одностороннього всмоктування відцентрований: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0,6 т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0,6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0,8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2,5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2,5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190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9,0 т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350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18,0 т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400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27,0 т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7D7986" w:rsidRPr="0029669C" w:rsidTr="00361081">
        <w:trPr>
          <w:trHeight w:val="118"/>
        </w:trPr>
        <w:tc>
          <w:tcPr>
            <w:tcW w:w="6204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35,0 т</w:t>
            </w:r>
          </w:p>
        </w:tc>
        <w:tc>
          <w:tcPr>
            <w:tcW w:w="3260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750</w:t>
            </w:r>
          </w:p>
        </w:tc>
      </w:tr>
      <w:tr w:rsidR="007D7986" w:rsidRPr="0029669C" w:rsidTr="00361081">
        <w:trPr>
          <w:trHeight w:val="130"/>
        </w:trPr>
        <w:tc>
          <w:tcPr>
            <w:tcW w:w="9464" w:type="dxa"/>
            <w:gridSpan w:val="2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Димосос одностороннього всмоктування: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0,7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0,7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1,1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tabs>
                <w:tab w:val="left" w:pos="1035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1,1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2,5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2,5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18,5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850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uk-UA" w:eastAsia="ru-RU"/>
              </w:rPr>
              <w:t>Димосос двостороннього всмоктування: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19,7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1610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20,7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1880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39,8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4700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Агрегат насосний на загальній фундаментній плиті або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багатоблочний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0,91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1,1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2,9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3,4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9,4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2500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Агрегат насосний на окремій фундаментній плиті: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0,89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2,3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4,6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840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6,2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840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18,2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3150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31,3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5250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Агрегат насосний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конденсатний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9,3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1250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Агрегат насосний осьовий: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3,9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20,9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12800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36,8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93,8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32000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Агрегат насосний відцентровий з вертикальним валом: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22,4</w:t>
            </w:r>
            <w:r w:rsidR="00FD7ED4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12800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27,4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12800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40,1</w:t>
            </w:r>
            <w:r w:rsidR="00FD7ED4"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63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25600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Агрегат насосний живильний: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0,2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9,5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0,2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0,4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13,2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0,4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2,6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2,6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4,4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4,4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5,7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5,7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7,3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7,3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13,7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13,7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26,0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26,0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25600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29,8</w:t>
            </w:r>
            <w:r w:rsidR="00051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0514E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43,8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64000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Насоси відцентрові консольні: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0,10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0,7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0,10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0,12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0,12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0,15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5,5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0,15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0,21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6,3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0,21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0,35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11,3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0,35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0,45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22,0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0,45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1,10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1,10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3,10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315,0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3,10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8,60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800,0</w:t>
            </w:r>
          </w:p>
        </w:tc>
      </w:tr>
      <w:tr w:rsidR="007D7986" w:rsidRPr="0029669C" w:rsidTr="00361081">
        <w:tc>
          <w:tcPr>
            <w:tcW w:w="9464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Насоси відцентрові </w:t>
            </w: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надтрубні</w:t>
            </w:r>
            <w:proofErr w:type="spellEnd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циркуляційні: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0,0018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0,02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0,0018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0,00205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0,06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0,00205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0,0057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0,17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0,0057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0,0093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0,26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0,0093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0,0175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0,51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0,0175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0,024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0,59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0,024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0,052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1,2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0,052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0,098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0,098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0,158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11,0</w:t>
            </w:r>
          </w:p>
        </w:tc>
      </w:tr>
      <w:tr w:rsidR="007D7986" w:rsidRPr="0029669C" w:rsidTr="00361081">
        <w:tc>
          <w:tcPr>
            <w:tcW w:w="6204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0,158</w:t>
            </w:r>
            <w:r w:rsidR="00D31D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1436" w:rsidRPr="002966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</w:t>
            </w:r>
            <w:r w:rsidR="00D31D9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0,292 т</w:t>
            </w:r>
          </w:p>
        </w:tc>
        <w:tc>
          <w:tcPr>
            <w:tcW w:w="3260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22,0</w:t>
            </w:r>
          </w:p>
        </w:tc>
      </w:tr>
    </w:tbl>
    <w:p w:rsidR="007D7986" w:rsidRPr="0029669C" w:rsidRDefault="007D7986" w:rsidP="00C328DA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green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5.10.5. Розрахункові витрати електричної енергії на випробування водотрубних та жаротрубних котлів визначаються за технічно обґрунтованими даними аналогічних випробувань, проведених у минулі роки (актами випробувань), або згідно з таблицею 5.</w:t>
      </w:r>
      <w:r w:rsidR="00FD31A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D7986" w:rsidRPr="0029669C" w:rsidRDefault="007D7986" w:rsidP="00C328DA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5.</w:t>
      </w:r>
      <w:r w:rsidR="00FD31A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 Витрати електричної енергії на випробування водотрубних та жаротрубних котлів</w:t>
      </w:r>
    </w:p>
    <w:p w:rsidR="007D7986" w:rsidRPr="0029669C" w:rsidRDefault="007D7986" w:rsidP="00C328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50"/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7D7986" w:rsidRPr="0029669C" w:rsidTr="00D91A11">
        <w:tc>
          <w:tcPr>
            <w:tcW w:w="5353" w:type="dxa"/>
            <w:shd w:val="clear" w:color="auto" w:fill="auto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Теплопродуктивність, </w:t>
            </w: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/год (МВт), до:</w:t>
            </w:r>
          </w:p>
        </w:tc>
        <w:tc>
          <w:tcPr>
            <w:tcW w:w="4217" w:type="dxa"/>
            <w:shd w:val="clear" w:color="auto" w:fill="auto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електроенергії, </w:t>
            </w:r>
            <w:proofErr w:type="spellStart"/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кВт</w:t>
            </w:r>
            <w:r w:rsidR="00D91A11" w:rsidRPr="0029669C">
              <w:rPr>
                <w:rFonts w:ascii="Times New Roman" w:eastAsia="Batang" w:hAnsi="Times New Roman" w:cs="Times New Roman"/>
                <w:sz w:val="28"/>
                <w:szCs w:val="28"/>
                <w:lang w:val="uk-UA"/>
              </w:rPr>
              <w:t>·</w:t>
            </w: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7D7986" w:rsidRPr="0029669C" w:rsidTr="00D91A11">
        <w:tc>
          <w:tcPr>
            <w:tcW w:w="9570" w:type="dxa"/>
            <w:gridSpan w:val="2"/>
            <w:shd w:val="clear" w:color="auto" w:fill="auto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Водотрубні котли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(1,16)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(3,5)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 (8)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 (12)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 (23)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240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 (208)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 (58)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440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 (116)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1320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180 (208)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2160</w:t>
            </w:r>
          </w:p>
        </w:tc>
      </w:tr>
      <w:tr w:rsidR="007D7986" w:rsidRPr="0029669C" w:rsidTr="00D91A11">
        <w:tc>
          <w:tcPr>
            <w:tcW w:w="9570" w:type="dxa"/>
            <w:gridSpan w:val="2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Жаротрубні котли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0,1 (0,12)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0,3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 (0,6)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(1,16)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(3,5)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 (8)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  <w:tr w:rsidR="007D7986" w:rsidRPr="0029669C" w:rsidTr="00D91A11">
        <w:tc>
          <w:tcPr>
            <w:tcW w:w="5353" w:type="dxa"/>
          </w:tcPr>
          <w:p w:rsidR="007D7986" w:rsidRPr="0029669C" w:rsidRDefault="007D7986" w:rsidP="00C328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 (12)</w:t>
            </w:r>
          </w:p>
        </w:tc>
        <w:tc>
          <w:tcPr>
            <w:tcW w:w="4217" w:type="dxa"/>
          </w:tcPr>
          <w:p w:rsidR="007D7986" w:rsidRPr="0029669C" w:rsidRDefault="007D7986" w:rsidP="00C328D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</w:tr>
    </w:tbl>
    <w:p w:rsidR="007D7986" w:rsidRPr="0029669C" w:rsidRDefault="007D7986" w:rsidP="00C328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red"/>
          <w:lang w:val="uk-UA"/>
        </w:rPr>
      </w:pPr>
    </w:p>
    <w:p w:rsidR="007D7986" w:rsidRPr="0029669C" w:rsidRDefault="007D7986" w:rsidP="00290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5.10.6. Розрахункові витрати електричної енергії на випробування млинів для розмелу палива визначаються згідно з таблицею 5.</w:t>
      </w:r>
      <w:r w:rsidR="00FD31A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13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D7986" w:rsidRPr="0029669C" w:rsidRDefault="007D7986" w:rsidP="00C328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5.</w:t>
      </w:r>
      <w:r w:rsidR="00FD31A3"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13.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Витрати електричної енергії на випробування млинів для розмелу палива</w:t>
      </w:r>
    </w:p>
    <w:p w:rsidR="007D7986" w:rsidRPr="0029669C" w:rsidRDefault="007D7986" w:rsidP="00C328D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50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7D7986" w:rsidRPr="0029669C" w:rsidTr="00FD7ED4">
        <w:trPr>
          <w:trHeight w:val="545"/>
        </w:trPr>
        <w:tc>
          <w:tcPr>
            <w:tcW w:w="5778" w:type="dxa"/>
          </w:tcPr>
          <w:p w:rsidR="00534531" w:rsidRPr="0029669C" w:rsidRDefault="007D7986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Найменування та технічна характеристика</w:t>
            </w:r>
          </w:p>
          <w:p w:rsidR="007D7986" w:rsidRPr="0029669C" w:rsidRDefault="007D7986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обладнання</w:t>
            </w:r>
          </w:p>
        </w:tc>
        <w:tc>
          <w:tcPr>
            <w:tcW w:w="3793" w:type="dxa"/>
            <w:vAlign w:val="center"/>
          </w:tcPr>
          <w:p w:rsidR="00534531" w:rsidRPr="0029669C" w:rsidRDefault="007D7986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Витрати електроенергії,</w:t>
            </w:r>
          </w:p>
          <w:p w:rsidR="007D7986" w:rsidRPr="0029669C" w:rsidRDefault="007D7986" w:rsidP="00C3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кВт</w:t>
            </w:r>
            <w:r w:rsidR="00D91A11" w:rsidRPr="0029669C">
              <w:rPr>
                <w:rFonts w:ascii="Times New Roman" w:eastAsia="Batang" w:hAnsi="Times New Roman" w:cs="Times New Roman"/>
                <w:sz w:val="28"/>
                <w:szCs w:val="28"/>
                <w:lang w:val="uk-UA"/>
              </w:rPr>
              <w:t>·</w:t>
            </w: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7D7986" w:rsidRPr="0029669C" w:rsidTr="00361081">
        <w:trPr>
          <w:trHeight w:val="226"/>
        </w:trPr>
        <w:tc>
          <w:tcPr>
            <w:tcW w:w="5778" w:type="dxa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Млин молотковий продуктивністю, т/год, до:</w:t>
            </w:r>
          </w:p>
        </w:tc>
        <w:tc>
          <w:tcPr>
            <w:tcW w:w="3793" w:type="dxa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7986" w:rsidRPr="0029669C" w:rsidTr="00361081">
        <w:trPr>
          <w:trHeight w:val="70"/>
        </w:trPr>
        <w:tc>
          <w:tcPr>
            <w:tcW w:w="5778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793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546</w:t>
            </w:r>
          </w:p>
        </w:tc>
      </w:tr>
      <w:tr w:rsidR="007D7986" w:rsidRPr="0029669C" w:rsidTr="00361081">
        <w:trPr>
          <w:trHeight w:val="70"/>
        </w:trPr>
        <w:tc>
          <w:tcPr>
            <w:tcW w:w="5778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793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834</w:t>
            </w:r>
          </w:p>
        </w:tc>
      </w:tr>
      <w:tr w:rsidR="007D7986" w:rsidRPr="0029669C" w:rsidTr="00361081">
        <w:tc>
          <w:tcPr>
            <w:tcW w:w="5778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20,4</w:t>
            </w:r>
          </w:p>
        </w:tc>
        <w:tc>
          <w:tcPr>
            <w:tcW w:w="3793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1291</w:t>
            </w:r>
          </w:p>
        </w:tc>
      </w:tr>
      <w:tr w:rsidR="007D7986" w:rsidRPr="0029669C" w:rsidTr="00361081">
        <w:tc>
          <w:tcPr>
            <w:tcW w:w="5778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23,4</w:t>
            </w:r>
          </w:p>
        </w:tc>
        <w:tc>
          <w:tcPr>
            <w:tcW w:w="3793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2509</w:t>
            </w:r>
          </w:p>
        </w:tc>
      </w:tr>
      <w:tr w:rsidR="007D7986" w:rsidRPr="0029669C" w:rsidTr="00361081">
        <w:tc>
          <w:tcPr>
            <w:tcW w:w="5778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29,8</w:t>
            </w:r>
          </w:p>
        </w:tc>
        <w:tc>
          <w:tcPr>
            <w:tcW w:w="3793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3285</w:t>
            </w:r>
          </w:p>
        </w:tc>
      </w:tr>
      <w:tr w:rsidR="007D7986" w:rsidRPr="0029669C" w:rsidTr="00361081">
        <w:tc>
          <w:tcPr>
            <w:tcW w:w="5778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3793" w:type="dxa"/>
            <w:vAlign w:val="center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10093</w:t>
            </w:r>
          </w:p>
        </w:tc>
      </w:tr>
      <w:tr w:rsidR="007D7986" w:rsidRPr="0029669C" w:rsidTr="00361081">
        <w:trPr>
          <w:trHeight w:val="359"/>
        </w:trPr>
        <w:tc>
          <w:tcPr>
            <w:tcW w:w="5778" w:type="dxa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Млин валковий </w:t>
            </w:r>
            <w:proofErr w:type="spellStart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середньоходовий</w:t>
            </w:r>
            <w:proofErr w:type="spellEnd"/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продуктивністю, т/год, до:</w:t>
            </w:r>
          </w:p>
        </w:tc>
        <w:tc>
          <w:tcPr>
            <w:tcW w:w="3793" w:type="dxa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7986" w:rsidRPr="0029669C" w:rsidTr="00361081">
        <w:tc>
          <w:tcPr>
            <w:tcW w:w="5778" w:type="dxa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11,5</w:t>
            </w:r>
          </w:p>
        </w:tc>
        <w:tc>
          <w:tcPr>
            <w:tcW w:w="3793" w:type="dxa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1085</w:t>
            </w:r>
          </w:p>
        </w:tc>
      </w:tr>
      <w:tr w:rsidR="007D7986" w:rsidRPr="0029669C" w:rsidTr="00361081">
        <w:tc>
          <w:tcPr>
            <w:tcW w:w="5778" w:type="dxa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793" w:type="dxa"/>
          </w:tcPr>
          <w:p w:rsidR="007D7986" w:rsidRPr="0029669C" w:rsidRDefault="007D7986" w:rsidP="00C328D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966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1488</w:t>
            </w:r>
          </w:p>
        </w:tc>
      </w:tr>
    </w:tbl>
    <w:p w:rsidR="007D7986" w:rsidRPr="0029669C" w:rsidRDefault="007D7986" w:rsidP="00C328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5.10.7. Розрахункові витрати електричної енергії на заплановані випробування (гідравлічні, максимальну температуру теплоносія, теплові) визначаються за технічно обґрунтованими даними аналогічних випробувань, проведених у минулі роки (актами випробувань).</w:t>
      </w:r>
    </w:p>
    <w:p w:rsidR="007D7986" w:rsidRPr="0029669C" w:rsidRDefault="007D7986" w:rsidP="00C328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7986" w:rsidRPr="0029669C" w:rsidRDefault="007D7986" w:rsidP="00C328DA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5.10.8.</w:t>
      </w:r>
      <w:r w:rsidRPr="002966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Розрахункові витрати електричної енергії на щорічні випробування на герметичність тепломережі та її заповнення </w:t>
      </w:r>
      <w:r w:rsidRPr="0029669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 за техніко обґрунтованими даними відповідних служб за минулий рік (актами випробувань).</w:t>
      </w:r>
    </w:p>
    <w:p w:rsidR="00FD31A3" w:rsidRPr="0029669C" w:rsidRDefault="00FD31A3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highlight w:val="yellow"/>
          <w:lang w:val="uk-UA"/>
        </w:rPr>
      </w:pPr>
    </w:p>
    <w:p w:rsidR="00E069FE" w:rsidRDefault="00E069FE" w:rsidP="00C328DA">
      <w:pPr>
        <w:spacing w:line="240" w:lineRule="auto"/>
        <w:ind w:firstLine="708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 xml:space="preserve">5.11. </w:t>
      </w:r>
      <w:r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>Планована питома витрата електричної енергії на одини</w:t>
      </w:r>
      <w:r w:rsidR="00FD31A3"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 xml:space="preserve">цю відпущеної теплової енергії </w:t>
      </w:r>
      <w:r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 xml:space="preserve">визначається за видами ліцензованої діяльності у сфері теплопостачання (виробництво теплової енергії, транспортування теплової енергії, постачання теплової енергії) </w:t>
      </w:r>
      <w:r w:rsidR="00290C94">
        <w:rPr>
          <w:rFonts w:ascii="Times New Roman" w:eastAsia="Batang" w:hAnsi="Times New Roman" w:cs="Times New Roman"/>
          <w:bCs/>
          <w:sz w:val="28"/>
          <w:szCs w:val="28"/>
          <w:lang w:val="uk-UA"/>
        </w:rPr>
        <w:t>у</w:t>
      </w:r>
      <w:r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>кВт</w:t>
      </w:r>
      <w:r w:rsidR="00D91A11"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·</w:t>
      </w:r>
      <w:r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>год</w:t>
      </w:r>
      <w:proofErr w:type="spellEnd"/>
      <w:r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>/</w:t>
      </w:r>
      <w:proofErr w:type="spellStart"/>
      <w:r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>Гкал</w:t>
      </w:r>
      <w:proofErr w:type="spellEnd"/>
      <w:r w:rsidRPr="0029669C">
        <w:rPr>
          <w:rFonts w:ascii="Times New Roman" w:eastAsia="Batang" w:hAnsi="Times New Roman" w:cs="Times New Roman"/>
          <w:bCs/>
          <w:sz w:val="28"/>
          <w:szCs w:val="28"/>
          <w:lang w:val="uk-UA"/>
        </w:rPr>
        <w:t xml:space="preserve"> шляхом ділення витрат електричної енергії для технологічних потреб відповідного виду діяльності з урахуванням відповідної частки втрат електричної енергії та її витрат на допоміжні потреби на </w:t>
      </w:r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обсяг відпуску те</w:t>
      </w:r>
      <w:bookmarkStart w:id="75" w:name="_GoBack"/>
      <w:bookmarkEnd w:id="75"/>
      <w:r w:rsidRPr="0029669C">
        <w:rPr>
          <w:rFonts w:ascii="Times New Roman" w:eastAsia="Batang" w:hAnsi="Times New Roman" w:cs="Times New Roman"/>
          <w:sz w:val="28"/>
          <w:szCs w:val="28"/>
          <w:lang w:val="uk-UA"/>
        </w:rPr>
        <w:t>плової енергії на планований період.</w:t>
      </w:r>
    </w:p>
    <w:p w:rsidR="00E719D2" w:rsidRDefault="00E719D2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719D2" w:rsidRPr="0029669C" w:rsidRDefault="00E719D2" w:rsidP="00C328D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31D91" w:rsidRDefault="00D31D91" w:rsidP="00D31D91">
      <w:pPr>
        <w:pStyle w:val="3"/>
        <w:spacing w:before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Директор Департаменту із </w:t>
      </w:r>
    </w:p>
    <w:p w:rsidR="00D31D91" w:rsidRDefault="00D31D91" w:rsidP="00D31D91">
      <w:pPr>
        <w:pStyle w:val="3"/>
        <w:spacing w:before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регулювання відносин у сферах </w:t>
      </w:r>
    </w:p>
    <w:p w:rsidR="00D31D91" w:rsidRDefault="00D31D91" w:rsidP="00D31D91">
      <w:pPr>
        <w:pStyle w:val="3"/>
        <w:spacing w:before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теплопостачання</w:t>
      </w:r>
      <w:r>
        <w:rPr>
          <w:rFonts w:ascii="Times New Roman" w:eastAsia="Courier New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та забезпечення </w:t>
      </w:r>
    </w:p>
    <w:p w:rsidR="00D31D91" w:rsidRDefault="00D31D91" w:rsidP="00D31D91">
      <w:pPr>
        <w:pStyle w:val="3"/>
        <w:spacing w:before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енергетичної ефективності в галузях </w:t>
      </w:r>
    </w:p>
    <w:p w:rsidR="00D31D91" w:rsidRDefault="00D31D91" w:rsidP="00D31D91">
      <w:pPr>
        <w:pStyle w:val="3"/>
        <w:spacing w:before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енергетики та комунальних послуг   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Р. Л. Овчаренко</w:t>
      </w:r>
    </w:p>
    <w:p w:rsidR="00D31D91" w:rsidRPr="00365006" w:rsidRDefault="00D31D91" w:rsidP="0036500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D31D91" w:rsidRPr="00365006" w:rsidSect="008162E5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03E" w:rsidRDefault="00EF703E">
      <w:pPr>
        <w:spacing w:after="0" w:line="240" w:lineRule="auto"/>
      </w:pPr>
      <w:r>
        <w:separator/>
      </w:r>
    </w:p>
  </w:endnote>
  <w:endnote w:type="continuationSeparator" w:id="0">
    <w:p w:rsidR="00EF703E" w:rsidRDefault="00EF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aco">
    <w:altName w:val="Calibri"/>
    <w:panose1 w:val="020B0509030404040204"/>
    <w:charset w:val="00"/>
    <w:family w:val="modern"/>
    <w:pitch w:val="fixed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03E" w:rsidRPr="002240FD" w:rsidRDefault="00EF703E" w:rsidP="00711198">
    <w:pPr>
      <w:pStyle w:val="a5"/>
      <w:jc w:val="right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03E" w:rsidRDefault="00EF703E">
      <w:pPr>
        <w:spacing w:after="0" w:line="240" w:lineRule="auto"/>
      </w:pPr>
      <w:r>
        <w:separator/>
      </w:r>
    </w:p>
  </w:footnote>
  <w:footnote w:type="continuationSeparator" w:id="0">
    <w:p w:rsidR="00EF703E" w:rsidRDefault="00EF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3501561"/>
      <w:docPartObj>
        <w:docPartGallery w:val="Page Numbers (Top of Page)"/>
        <w:docPartUnique/>
      </w:docPartObj>
    </w:sdtPr>
    <w:sdtContent>
      <w:p w:rsidR="00EF703E" w:rsidRDefault="00EF70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F703E" w:rsidRDefault="00EF70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1FD8"/>
    <w:multiLevelType w:val="hybridMultilevel"/>
    <w:tmpl w:val="A80E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02D55"/>
    <w:multiLevelType w:val="multilevel"/>
    <w:tmpl w:val="B8A078A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6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3F1760F"/>
    <w:multiLevelType w:val="hybridMultilevel"/>
    <w:tmpl w:val="D4DA2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1BB9"/>
    <w:multiLevelType w:val="hybridMultilevel"/>
    <w:tmpl w:val="36B2D5EE"/>
    <w:lvl w:ilvl="0" w:tplc="D9B22CD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15835"/>
    <w:multiLevelType w:val="hybridMultilevel"/>
    <w:tmpl w:val="40A0C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61136"/>
    <w:multiLevelType w:val="multilevel"/>
    <w:tmpl w:val="ECB459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9D406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403043"/>
    <w:multiLevelType w:val="hybridMultilevel"/>
    <w:tmpl w:val="9AEA9EA4"/>
    <w:lvl w:ilvl="0" w:tplc="59B04A60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6A12DDE"/>
    <w:multiLevelType w:val="hybridMultilevel"/>
    <w:tmpl w:val="F11C57F6"/>
    <w:lvl w:ilvl="0" w:tplc="83387D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A61F76"/>
    <w:multiLevelType w:val="hybridMultilevel"/>
    <w:tmpl w:val="A80E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18A9"/>
    <w:multiLevelType w:val="hybridMultilevel"/>
    <w:tmpl w:val="D6F28D78"/>
    <w:lvl w:ilvl="0" w:tplc="53EAA65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363F9"/>
    <w:multiLevelType w:val="hybridMultilevel"/>
    <w:tmpl w:val="3594F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412CF"/>
    <w:multiLevelType w:val="hybridMultilevel"/>
    <w:tmpl w:val="A3B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97D5F"/>
    <w:multiLevelType w:val="hybridMultilevel"/>
    <w:tmpl w:val="CEC047B4"/>
    <w:lvl w:ilvl="0" w:tplc="23B0760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80642"/>
    <w:multiLevelType w:val="multilevel"/>
    <w:tmpl w:val="A3F8017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2" w:hanging="375"/>
      </w:pPr>
      <w:rPr>
        <w:rFonts w:hint="default"/>
        <w:strike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6845D9"/>
    <w:multiLevelType w:val="hybridMultilevel"/>
    <w:tmpl w:val="AA62F5A0"/>
    <w:lvl w:ilvl="0" w:tplc="B63478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C8BC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4C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E268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0EDB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2E7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A09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AF9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08B4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6363D"/>
    <w:multiLevelType w:val="hybridMultilevel"/>
    <w:tmpl w:val="4A3C5A44"/>
    <w:lvl w:ilvl="0" w:tplc="CD245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0D328A"/>
    <w:multiLevelType w:val="multilevel"/>
    <w:tmpl w:val="0E8A1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2DC66A6"/>
    <w:multiLevelType w:val="hybridMultilevel"/>
    <w:tmpl w:val="5706DD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A56DA"/>
    <w:multiLevelType w:val="hybridMultilevel"/>
    <w:tmpl w:val="D26027A0"/>
    <w:lvl w:ilvl="0" w:tplc="D66EB60E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D6AD6"/>
    <w:multiLevelType w:val="multilevel"/>
    <w:tmpl w:val="0BD0AC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7A9B5214"/>
    <w:multiLevelType w:val="hybridMultilevel"/>
    <w:tmpl w:val="F1560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A6A66"/>
    <w:multiLevelType w:val="hybridMultilevel"/>
    <w:tmpl w:val="5282D49C"/>
    <w:lvl w:ilvl="0" w:tplc="FC000D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7"/>
  </w:num>
  <w:num w:numId="3">
    <w:abstractNumId w:val="22"/>
  </w:num>
  <w:num w:numId="4">
    <w:abstractNumId w:val="0"/>
  </w:num>
  <w:num w:numId="5">
    <w:abstractNumId w:val="16"/>
  </w:num>
  <w:num w:numId="6">
    <w:abstractNumId w:val="8"/>
  </w:num>
  <w:num w:numId="7">
    <w:abstractNumId w:val="11"/>
  </w:num>
  <w:num w:numId="8">
    <w:abstractNumId w:val="19"/>
  </w:num>
  <w:num w:numId="9">
    <w:abstractNumId w:val="13"/>
  </w:num>
  <w:num w:numId="10">
    <w:abstractNumId w:val="7"/>
  </w:num>
  <w:num w:numId="11">
    <w:abstractNumId w:val="14"/>
  </w:num>
  <w:num w:numId="12">
    <w:abstractNumId w:val="4"/>
  </w:num>
  <w:num w:numId="13">
    <w:abstractNumId w:val="21"/>
  </w:num>
  <w:num w:numId="14">
    <w:abstractNumId w:val="5"/>
  </w:num>
  <w:num w:numId="15">
    <w:abstractNumId w:val="3"/>
  </w:num>
  <w:num w:numId="16">
    <w:abstractNumId w:val="1"/>
  </w:num>
  <w:num w:numId="17">
    <w:abstractNumId w:val="12"/>
  </w:num>
  <w:num w:numId="18">
    <w:abstractNumId w:val="20"/>
  </w:num>
  <w:num w:numId="19">
    <w:abstractNumId w:val="10"/>
  </w:num>
  <w:num w:numId="20">
    <w:abstractNumId w:val="15"/>
  </w:num>
  <w:num w:numId="21">
    <w:abstractNumId w:val="2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UzMjOxNDE1MDS3MDBR0lEKTi0uzszPAykwrAUAU9AhBCwAAAA="/>
  </w:docVars>
  <w:rsids>
    <w:rsidRoot w:val="00132057"/>
    <w:rsid w:val="0000502D"/>
    <w:rsid w:val="00007206"/>
    <w:rsid w:val="00007497"/>
    <w:rsid w:val="00007B99"/>
    <w:rsid w:val="00010760"/>
    <w:rsid w:val="000128A2"/>
    <w:rsid w:val="00015EB4"/>
    <w:rsid w:val="00016695"/>
    <w:rsid w:val="00016F96"/>
    <w:rsid w:val="00020DE8"/>
    <w:rsid w:val="000217CA"/>
    <w:rsid w:val="000233C5"/>
    <w:rsid w:val="00024A3E"/>
    <w:rsid w:val="00025035"/>
    <w:rsid w:val="00026520"/>
    <w:rsid w:val="0003078D"/>
    <w:rsid w:val="00031B40"/>
    <w:rsid w:val="00032FD0"/>
    <w:rsid w:val="000336CF"/>
    <w:rsid w:val="00036249"/>
    <w:rsid w:val="000363D4"/>
    <w:rsid w:val="00036A20"/>
    <w:rsid w:val="00036C49"/>
    <w:rsid w:val="000408AC"/>
    <w:rsid w:val="00046E2E"/>
    <w:rsid w:val="00050921"/>
    <w:rsid w:val="000514EC"/>
    <w:rsid w:val="00052F75"/>
    <w:rsid w:val="00054E05"/>
    <w:rsid w:val="0005557F"/>
    <w:rsid w:val="00056185"/>
    <w:rsid w:val="00056DD5"/>
    <w:rsid w:val="00057F79"/>
    <w:rsid w:val="0006003F"/>
    <w:rsid w:val="0006074B"/>
    <w:rsid w:val="00060754"/>
    <w:rsid w:val="00061AA6"/>
    <w:rsid w:val="00061BF0"/>
    <w:rsid w:val="000622CA"/>
    <w:rsid w:val="00062A10"/>
    <w:rsid w:val="00062DD6"/>
    <w:rsid w:val="00063C27"/>
    <w:rsid w:val="0006453C"/>
    <w:rsid w:val="0006511D"/>
    <w:rsid w:val="000651B1"/>
    <w:rsid w:val="000655EC"/>
    <w:rsid w:val="00065AB3"/>
    <w:rsid w:val="00067E53"/>
    <w:rsid w:val="00070A0B"/>
    <w:rsid w:val="00070D66"/>
    <w:rsid w:val="00070DBB"/>
    <w:rsid w:val="00071F4D"/>
    <w:rsid w:val="0007255E"/>
    <w:rsid w:val="00073665"/>
    <w:rsid w:val="0007460F"/>
    <w:rsid w:val="00074F4B"/>
    <w:rsid w:val="00076E8A"/>
    <w:rsid w:val="00080136"/>
    <w:rsid w:val="0008424B"/>
    <w:rsid w:val="00084B36"/>
    <w:rsid w:val="00086A72"/>
    <w:rsid w:val="00086E9E"/>
    <w:rsid w:val="0008775C"/>
    <w:rsid w:val="0009088F"/>
    <w:rsid w:val="0009136A"/>
    <w:rsid w:val="0009207A"/>
    <w:rsid w:val="000932AB"/>
    <w:rsid w:val="00096894"/>
    <w:rsid w:val="00096E28"/>
    <w:rsid w:val="000970D6"/>
    <w:rsid w:val="0009710C"/>
    <w:rsid w:val="00097317"/>
    <w:rsid w:val="000977A8"/>
    <w:rsid w:val="000A0847"/>
    <w:rsid w:val="000A09AE"/>
    <w:rsid w:val="000A4E27"/>
    <w:rsid w:val="000A504E"/>
    <w:rsid w:val="000A5167"/>
    <w:rsid w:val="000A761A"/>
    <w:rsid w:val="000B0F36"/>
    <w:rsid w:val="000B1156"/>
    <w:rsid w:val="000B3FCA"/>
    <w:rsid w:val="000B5719"/>
    <w:rsid w:val="000C009A"/>
    <w:rsid w:val="000C0A40"/>
    <w:rsid w:val="000C11CA"/>
    <w:rsid w:val="000C164C"/>
    <w:rsid w:val="000C2AD6"/>
    <w:rsid w:val="000C2D3A"/>
    <w:rsid w:val="000C3DFD"/>
    <w:rsid w:val="000C47FD"/>
    <w:rsid w:val="000C50B0"/>
    <w:rsid w:val="000C68F8"/>
    <w:rsid w:val="000C72A6"/>
    <w:rsid w:val="000D1FF2"/>
    <w:rsid w:val="000D4334"/>
    <w:rsid w:val="000D4948"/>
    <w:rsid w:val="000D770D"/>
    <w:rsid w:val="000E090F"/>
    <w:rsid w:val="000E11E7"/>
    <w:rsid w:val="000E3749"/>
    <w:rsid w:val="000E3D81"/>
    <w:rsid w:val="000E409C"/>
    <w:rsid w:val="000E4A1D"/>
    <w:rsid w:val="000E7403"/>
    <w:rsid w:val="000F09A8"/>
    <w:rsid w:val="000F09C6"/>
    <w:rsid w:val="000F0E49"/>
    <w:rsid w:val="000F11BE"/>
    <w:rsid w:val="000F4B0D"/>
    <w:rsid w:val="000F7A95"/>
    <w:rsid w:val="001011C5"/>
    <w:rsid w:val="001015E6"/>
    <w:rsid w:val="00103A79"/>
    <w:rsid w:val="00103E52"/>
    <w:rsid w:val="00104295"/>
    <w:rsid w:val="00104483"/>
    <w:rsid w:val="0010689E"/>
    <w:rsid w:val="00107E56"/>
    <w:rsid w:val="00110991"/>
    <w:rsid w:val="001119B6"/>
    <w:rsid w:val="00113D9E"/>
    <w:rsid w:val="00116331"/>
    <w:rsid w:val="00117662"/>
    <w:rsid w:val="00120203"/>
    <w:rsid w:val="00120388"/>
    <w:rsid w:val="00120D93"/>
    <w:rsid w:val="001220AD"/>
    <w:rsid w:val="001245E7"/>
    <w:rsid w:val="001247D2"/>
    <w:rsid w:val="00125207"/>
    <w:rsid w:val="00125D7A"/>
    <w:rsid w:val="001271D6"/>
    <w:rsid w:val="00127E2B"/>
    <w:rsid w:val="001304FB"/>
    <w:rsid w:val="00130F22"/>
    <w:rsid w:val="0013116E"/>
    <w:rsid w:val="00131BE1"/>
    <w:rsid w:val="00132057"/>
    <w:rsid w:val="00133076"/>
    <w:rsid w:val="0013322C"/>
    <w:rsid w:val="0013417E"/>
    <w:rsid w:val="00134FC1"/>
    <w:rsid w:val="00135660"/>
    <w:rsid w:val="00135EFC"/>
    <w:rsid w:val="00137874"/>
    <w:rsid w:val="001412B0"/>
    <w:rsid w:val="001429DD"/>
    <w:rsid w:val="00142CEB"/>
    <w:rsid w:val="001431A2"/>
    <w:rsid w:val="00144980"/>
    <w:rsid w:val="001466B0"/>
    <w:rsid w:val="001472B7"/>
    <w:rsid w:val="0014753F"/>
    <w:rsid w:val="00152229"/>
    <w:rsid w:val="001537C9"/>
    <w:rsid w:val="001557F3"/>
    <w:rsid w:val="00156B80"/>
    <w:rsid w:val="00156B91"/>
    <w:rsid w:val="00157280"/>
    <w:rsid w:val="001576A3"/>
    <w:rsid w:val="00157A95"/>
    <w:rsid w:val="00160D5B"/>
    <w:rsid w:val="00161457"/>
    <w:rsid w:val="00162837"/>
    <w:rsid w:val="00163531"/>
    <w:rsid w:val="00164AC5"/>
    <w:rsid w:val="0016555D"/>
    <w:rsid w:val="00165679"/>
    <w:rsid w:val="00166F09"/>
    <w:rsid w:val="001671F3"/>
    <w:rsid w:val="00167F34"/>
    <w:rsid w:val="00176C4F"/>
    <w:rsid w:val="00177C17"/>
    <w:rsid w:val="00180FEE"/>
    <w:rsid w:val="0018173B"/>
    <w:rsid w:val="00182598"/>
    <w:rsid w:val="00182A11"/>
    <w:rsid w:val="00182F19"/>
    <w:rsid w:val="001859CB"/>
    <w:rsid w:val="00185FB8"/>
    <w:rsid w:val="001862F2"/>
    <w:rsid w:val="0018723E"/>
    <w:rsid w:val="00190A7E"/>
    <w:rsid w:val="00190D7C"/>
    <w:rsid w:val="0019128F"/>
    <w:rsid w:val="0019184D"/>
    <w:rsid w:val="00194718"/>
    <w:rsid w:val="00194855"/>
    <w:rsid w:val="00194ACA"/>
    <w:rsid w:val="00195BFD"/>
    <w:rsid w:val="001A34E6"/>
    <w:rsid w:val="001A36F0"/>
    <w:rsid w:val="001A3C42"/>
    <w:rsid w:val="001A46BB"/>
    <w:rsid w:val="001A481E"/>
    <w:rsid w:val="001A5F4D"/>
    <w:rsid w:val="001A7301"/>
    <w:rsid w:val="001B2BF2"/>
    <w:rsid w:val="001B3F6E"/>
    <w:rsid w:val="001B437A"/>
    <w:rsid w:val="001B4BE6"/>
    <w:rsid w:val="001B531F"/>
    <w:rsid w:val="001B53BD"/>
    <w:rsid w:val="001B76BB"/>
    <w:rsid w:val="001B78F8"/>
    <w:rsid w:val="001C0D93"/>
    <w:rsid w:val="001C12B5"/>
    <w:rsid w:val="001C33BC"/>
    <w:rsid w:val="001C34E1"/>
    <w:rsid w:val="001C4F06"/>
    <w:rsid w:val="001C52F0"/>
    <w:rsid w:val="001C6B27"/>
    <w:rsid w:val="001D297F"/>
    <w:rsid w:val="001D3C20"/>
    <w:rsid w:val="001D4837"/>
    <w:rsid w:val="001D509A"/>
    <w:rsid w:val="001D6A7C"/>
    <w:rsid w:val="001D6CBC"/>
    <w:rsid w:val="001D7057"/>
    <w:rsid w:val="001E188C"/>
    <w:rsid w:val="001E21F1"/>
    <w:rsid w:val="001E531B"/>
    <w:rsid w:val="001E6282"/>
    <w:rsid w:val="001E6654"/>
    <w:rsid w:val="001E6B6F"/>
    <w:rsid w:val="001E72B8"/>
    <w:rsid w:val="001E7721"/>
    <w:rsid w:val="001E7B39"/>
    <w:rsid w:val="001E7E6D"/>
    <w:rsid w:val="001F0396"/>
    <w:rsid w:val="001F1156"/>
    <w:rsid w:val="001F1F15"/>
    <w:rsid w:val="001F3EB3"/>
    <w:rsid w:val="001F4947"/>
    <w:rsid w:val="001F4AC7"/>
    <w:rsid w:val="001F5E62"/>
    <w:rsid w:val="001F66A7"/>
    <w:rsid w:val="001F6BFC"/>
    <w:rsid w:val="001F6F67"/>
    <w:rsid w:val="002001A2"/>
    <w:rsid w:val="002001F9"/>
    <w:rsid w:val="0020080B"/>
    <w:rsid w:val="00200F6A"/>
    <w:rsid w:val="00201A49"/>
    <w:rsid w:val="00203C8C"/>
    <w:rsid w:val="00205082"/>
    <w:rsid w:val="00206C69"/>
    <w:rsid w:val="002079D1"/>
    <w:rsid w:val="00211A52"/>
    <w:rsid w:val="00213BD9"/>
    <w:rsid w:val="00217072"/>
    <w:rsid w:val="00217B06"/>
    <w:rsid w:val="00221ECA"/>
    <w:rsid w:val="00224A7D"/>
    <w:rsid w:val="00226191"/>
    <w:rsid w:val="00226922"/>
    <w:rsid w:val="0022740C"/>
    <w:rsid w:val="0023251F"/>
    <w:rsid w:val="00232D87"/>
    <w:rsid w:val="002341CC"/>
    <w:rsid w:val="00235B60"/>
    <w:rsid w:val="00235BB8"/>
    <w:rsid w:val="0023763A"/>
    <w:rsid w:val="002377CB"/>
    <w:rsid w:val="00241BDC"/>
    <w:rsid w:val="002432FE"/>
    <w:rsid w:val="0024354B"/>
    <w:rsid w:val="002435C4"/>
    <w:rsid w:val="00244F43"/>
    <w:rsid w:val="002458CA"/>
    <w:rsid w:val="002466F0"/>
    <w:rsid w:val="002479CE"/>
    <w:rsid w:val="002501DE"/>
    <w:rsid w:val="00252724"/>
    <w:rsid w:val="0025476A"/>
    <w:rsid w:val="00255736"/>
    <w:rsid w:val="00256A97"/>
    <w:rsid w:val="00260007"/>
    <w:rsid w:val="0026051B"/>
    <w:rsid w:val="002624A0"/>
    <w:rsid w:val="00262853"/>
    <w:rsid w:val="00263FCB"/>
    <w:rsid w:val="002655E7"/>
    <w:rsid w:val="0026593E"/>
    <w:rsid w:val="0027139F"/>
    <w:rsid w:val="002729EE"/>
    <w:rsid w:val="00272C4D"/>
    <w:rsid w:val="00274982"/>
    <w:rsid w:val="002757E9"/>
    <w:rsid w:val="00277899"/>
    <w:rsid w:val="002804D9"/>
    <w:rsid w:val="002809CB"/>
    <w:rsid w:val="00281CEB"/>
    <w:rsid w:val="00282415"/>
    <w:rsid w:val="002835C1"/>
    <w:rsid w:val="002855E0"/>
    <w:rsid w:val="00285FFD"/>
    <w:rsid w:val="002864A7"/>
    <w:rsid w:val="00286C91"/>
    <w:rsid w:val="00286F87"/>
    <w:rsid w:val="00287F2B"/>
    <w:rsid w:val="00290C94"/>
    <w:rsid w:val="00290FA1"/>
    <w:rsid w:val="00291A52"/>
    <w:rsid w:val="00292060"/>
    <w:rsid w:val="00295B5C"/>
    <w:rsid w:val="002965D7"/>
    <w:rsid w:val="0029669C"/>
    <w:rsid w:val="0029790D"/>
    <w:rsid w:val="00297B43"/>
    <w:rsid w:val="002A1D9E"/>
    <w:rsid w:val="002A340B"/>
    <w:rsid w:val="002A3F66"/>
    <w:rsid w:val="002A4521"/>
    <w:rsid w:val="002A47B6"/>
    <w:rsid w:val="002A59E6"/>
    <w:rsid w:val="002A66AB"/>
    <w:rsid w:val="002A73D3"/>
    <w:rsid w:val="002B06EA"/>
    <w:rsid w:val="002B117D"/>
    <w:rsid w:val="002B23FB"/>
    <w:rsid w:val="002B2A4F"/>
    <w:rsid w:val="002B6BD0"/>
    <w:rsid w:val="002C3EB5"/>
    <w:rsid w:val="002C60D7"/>
    <w:rsid w:val="002C6496"/>
    <w:rsid w:val="002D121F"/>
    <w:rsid w:val="002D21C9"/>
    <w:rsid w:val="002D28CD"/>
    <w:rsid w:val="002D5B22"/>
    <w:rsid w:val="002D6487"/>
    <w:rsid w:val="002D6FE2"/>
    <w:rsid w:val="002D7242"/>
    <w:rsid w:val="002E26B8"/>
    <w:rsid w:val="002E4BFF"/>
    <w:rsid w:val="002E6322"/>
    <w:rsid w:val="002E65D1"/>
    <w:rsid w:val="002F00E1"/>
    <w:rsid w:val="002F1E32"/>
    <w:rsid w:val="002F2446"/>
    <w:rsid w:val="002F2F4F"/>
    <w:rsid w:val="002F3394"/>
    <w:rsid w:val="002F4473"/>
    <w:rsid w:val="002F51C8"/>
    <w:rsid w:val="002F5B46"/>
    <w:rsid w:val="002F74C8"/>
    <w:rsid w:val="00300A7E"/>
    <w:rsid w:val="003015EA"/>
    <w:rsid w:val="00302EE7"/>
    <w:rsid w:val="003030C8"/>
    <w:rsid w:val="00303367"/>
    <w:rsid w:val="003047E0"/>
    <w:rsid w:val="00304A22"/>
    <w:rsid w:val="00304BAF"/>
    <w:rsid w:val="00306BC0"/>
    <w:rsid w:val="003109AC"/>
    <w:rsid w:val="0031158E"/>
    <w:rsid w:val="003116D9"/>
    <w:rsid w:val="00312060"/>
    <w:rsid w:val="00312270"/>
    <w:rsid w:val="0031260F"/>
    <w:rsid w:val="0031274C"/>
    <w:rsid w:val="003146C4"/>
    <w:rsid w:val="00314D97"/>
    <w:rsid w:val="00315890"/>
    <w:rsid w:val="00315CDF"/>
    <w:rsid w:val="00316BE8"/>
    <w:rsid w:val="00325B39"/>
    <w:rsid w:val="003262A6"/>
    <w:rsid w:val="00326321"/>
    <w:rsid w:val="0033081E"/>
    <w:rsid w:val="00331C60"/>
    <w:rsid w:val="00331DC0"/>
    <w:rsid w:val="003323C4"/>
    <w:rsid w:val="00334568"/>
    <w:rsid w:val="003357E6"/>
    <w:rsid w:val="003377C9"/>
    <w:rsid w:val="00337C5C"/>
    <w:rsid w:val="003409B2"/>
    <w:rsid w:val="00341759"/>
    <w:rsid w:val="00341D59"/>
    <w:rsid w:val="00343CCF"/>
    <w:rsid w:val="003474E4"/>
    <w:rsid w:val="00350157"/>
    <w:rsid w:val="00352DEE"/>
    <w:rsid w:val="003561F2"/>
    <w:rsid w:val="00357A4B"/>
    <w:rsid w:val="003602B2"/>
    <w:rsid w:val="003605A2"/>
    <w:rsid w:val="00360984"/>
    <w:rsid w:val="00361081"/>
    <w:rsid w:val="00362487"/>
    <w:rsid w:val="00362FDC"/>
    <w:rsid w:val="00365006"/>
    <w:rsid w:val="003671EA"/>
    <w:rsid w:val="00370F95"/>
    <w:rsid w:val="003715CA"/>
    <w:rsid w:val="00371BA0"/>
    <w:rsid w:val="00372E9B"/>
    <w:rsid w:val="003732C8"/>
    <w:rsid w:val="00374439"/>
    <w:rsid w:val="00375944"/>
    <w:rsid w:val="0037620F"/>
    <w:rsid w:val="00376857"/>
    <w:rsid w:val="00376B4E"/>
    <w:rsid w:val="00376CDF"/>
    <w:rsid w:val="00377212"/>
    <w:rsid w:val="0038167C"/>
    <w:rsid w:val="00385FB8"/>
    <w:rsid w:val="003864BD"/>
    <w:rsid w:val="00386AEE"/>
    <w:rsid w:val="0038768A"/>
    <w:rsid w:val="00390590"/>
    <w:rsid w:val="003921CB"/>
    <w:rsid w:val="00392550"/>
    <w:rsid w:val="003933E0"/>
    <w:rsid w:val="00394137"/>
    <w:rsid w:val="003946DB"/>
    <w:rsid w:val="00397397"/>
    <w:rsid w:val="00397A7D"/>
    <w:rsid w:val="003A00C0"/>
    <w:rsid w:val="003A0E62"/>
    <w:rsid w:val="003A1335"/>
    <w:rsid w:val="003A4417"/>
    <w:rsid w:val="003A5409"/>
    <w:rsid w:val="003A5B76"/>
    <w:rsid w:val="003B06CC"/>
    <w:rsid w:val="003B0B19"/>
    <w:rsid w:val="003B2132"/>
    <w:rsid w:val="003B28DC"/>
    <w:rsid w:val="003B344E"/>
    <w:rsid w:val="003B34AD"/>
    <w:rsid w:val="003B45BF"/>
    <w:rsid w:val="003B7E8E"/>
    <w:rsid w:val="003C0692"/>
    <w:rsid w:val="003C117F"/>
    <w:rsid w:val="003C2F33"/>
    <w:rsid w:val="003C4918"/>
    <w:rsid w:val="003C5089"/>
    <w:rsid w:val="003C57D4"/>
    <w:rsid w:val="003C5BF9"/>
    <w:rsid w:val="003C65F2"/>
    <w:rsid w:val="003C6677"/>
    <w:rsid w:val="003C673E"/>
    <w:rsid w:val="003C6E68"/>
    <w:rsid w:val="003C750A"/>
    <w:rsid w:val="003D0F47"/>
    <w:rsid w:val="003D28DF"/>
    <w:rsid w:val="003D3189"/>
    <w:rsid w:val="003D3E11"/>
    <w:rsid w:val="003D42CA"/>
    <w:rsid w:val="003D4655"/>
    <w:rsid w:val="003D5271"/>
    <w:rsid w:val="003D571D"/>
    <w:rsid w:val="003D597B"/>
    <w:rsid w:val="003D6170"/>
    <w:rsid w:val="003E00E5"/>
    <w:rsid w:val="003E00F6"/>
    <w:rsid w:val="003E079A"/>
    <w:rsid w:val="003E3D42"/>
    <w:rsid w:val="003E4300"/>
    <w:rsid w:val="003E462F"/>
    <w:rsid w:val="003E4B05"/>
    <w:rsid w:val="003E4FEC"/>
    <w:rsid w:val="003F1152"/>
    <w:rsid w:val="003F175F"/>
    <w:rsid w:val="003F4B16"/>
    <w:rsid w:val="003F5871"/>
    <w:rsid w:val="003F598D"/>
    <w:rsid w:val="003F5E59"/>
    <w:rsid w:val="003F61A6"/>
    <w:rsid w:val="003F6440"/>
    <w:rsid w:val="003F7898"/>
    <w:rsid w:val="00400F68"/>
    <w:rsid w:val="00402121"/>
    <w:rsid w:val="00403792"/>
    <w:rsid w:val="00404CFB"/>
    <w:rsid w:val="00406347"/>
    <w:rsid w:val="004066FA"/>
    <w:rsid w:val="004069F2"/>
    <w:rsid w:val="00407709"/>
    <w:rsid w:val="00407BDF"/>
    <w:rsid w:val="004108E6"/>
    <w:rsid w:val="004125EA"/>
    <w:rsid w:val="00412B1B"/>
    <w:rsid w:val="004133ED"/>
    <w:rsid w:val="00413782"/>
    <w:rsid w:val="004154D1"/>
    <w:rsid w:val="0041645A"/>
    <w:rsid w:val="004167A3"/>
    <w:rsid w:val="00420C81"/>
    <w:rsid w:val="00423532"/>
    <w:rsid w:val="00426177"/>
    <w:rsid w:val="0042743B"/>
    <w:rsid w:val="00430F0D"/>
    <w:rsid w:val="00431C9F"/>
    <w:rsid w:val="00432E60"/>
    <w:rsid w:val="00432EB2"/>
    <w:rsid w:val="0043401D"/>
    <w:rsid w:val="00436097"/>
    <w:rsid w:val="00436389"/>
    <w:rsid w:val="00436860"/>
    <w:rsid w:val="00436B96"/>
    <w:rsid w:val="00436FDB"/>
    <w:rsid w:val="00437EBE"/>
    <w:rsid w:val="004403B3"/>
    <w:rsid w:val="00442DA4"/>
    <w:rsid w:val="00446166"/>
    <w:rsid w:val="00450E62"/>
    <w:rsid w:val="0045113D"/>
    <w:rsid w:val="00451CF5"/>
    <w:rsid w:val="0045268D"/>
    <w:rsid w:val="00453887"/>
    <w:rsid w:val="00453A6F"/>
    <w:rsid w:val="00453D45"/>
    <w:rsid w:val="0045683B"/>
    <w:rsid w:val="00460A4D"/>
    <w:rsid w:val="00462607"/>
    <w:rsid w:val="00462CBF"/>
    <w:rsid w:val="00462F96"/>
    <w:rsid w:val="00463430"/>
    <w:rsid w:val="00464386"/>
    <w:rsid w:val="004654E0"/>
    <w:rsid w:val="00467CB4"/>
    <w:rsid w:val="004703E9"/>
    <w:rsid w:val="0047061A"/>
    <w:rsid w:val="00470C51"/>
    <w:rsid w:val="0047123A"/>
    <w:rsid w:val="00472F83"/>
    <w:rsid w:val="00474CFA"/>
    <w:rsid w:val="00474ED0"/>
    <w:rsid w:val="00475256"/>
    <w:rsid w:val="00481A0B"/>
    <w:rsid w:val="00484185"/>
    <w:rsid w:val="00485A8D"/>
    <w:rsid w:val="00486170"/>
    <w:rsid w:val="00490BEB"/>
    <w:rsid w:val="004925AF"/>
    <w:rsid w:val="004941A9"/>
    <w:rsid w:val="00494424"/>
    <w:rsid w:val="00495315"/>
    <w:rsid w:val="00495A6B"/>
    <w:rsid w:val="00496B4E"/>
    <w:rsid w:val="00497F11"/>
    <w:rsid w:val="004A01C4"/>
    <w:rsid w:val="004A0883"/>
    <w:rsid w:val="004A3DB7"/>
    <w:rsid w:val="004A43ED"/>
    <w:rsid w:val="004A4783"/>
    <w:rsid w:val="004B0413"/>
    <w:rsid w:val="004B0415"/>
    <w:rsid w:val="004C0D31"/>
    <w:rsid w:val="004C3218"/>
    <w:rsid w:val="004C4483"/>
    <w:rsid w:val="004D16C7"/>
    <w:rsid w:val="004D1823"/>
    <w:rsid w:val="004D1E74"/>
    <w:rsid w:val="004D1F3D"/>
    <w:rsid w:val="004D308B"/>
    <w:rsid w:val="004D3A60"/>
    <w:rsid w:val="004D4230"/>
    <w:rsid w:val="004D44BF"/>
    <w:rsid w:val="004D4C7C"/>
    <w:rsid w:val="004D5B72"/>
    <w:rsid w:val="004D684C"/>
    <w:rsid w:val="004E1A81"/>
    <w:rsid w:val="004E3436"/>
    <w:rsid w:val="004E6C66"/>
    <w:rsid w:val="004E77D1"/>
    <w:rsid w:val="004F0309"/>
    <w:rsid w:val="004F0CC2"/>
    <w:rsid w:val="004F188A"/>
    <w:rsid w:val="004F1C05"/>
    <w:rsid w:val="004F2890"/>
    <w:rsid w:val="004F5B91"/>
    <w:rsid w:val="004F5C3F"/>
    <w:rsid w:val="004F61FA"/>
    <w:rsid w:val="0050373B"/>
    <w:rsid w:val="00504F2D"/>
    <w:rsid w:val="005050E2"/>
    <w:rsid w:val="00506436"/>
    <w:rsid w:val="00506F14"/>
    <w:rsid w:val="00510D1F"/>
    <w:rsid w:val="00511690"/>
    <w:rsid w:val="0051172F"/>
    <w:rsid w:val="00512425"/>
    <w:rsid w:val="00512954"/>
    <w:rsid w:val="00512EFA"/>
    <w:rsid w:val="00513711"/>
    <w:rsid w:val="00513767"/>
    <w:rsid w:val="00513B4C"/>
    <w:rsid w:val="00514488"/>
    <w:rsid w:val="0051562E"/>
    <w:rsid w:val="00515939"/>
    <w:rsid w:val="00516172"/>
    <w:rsid w:val="00517752"/>
    <w:rsid w:val="00517AF4"/>
    <w:rsid w:val="00521DB4"/>
    <w:rsid w:val="00522F7A"/>
    <w:rsid w:val="00523331"/>
    <w:rsid w:val="00523FAA"/>
    <w:rsid w:val="00524C81"/>
    <w:rsid w:val="0052682A"/>
    <w:rsid w:val="0053027F"/>
    <w:rsid w:val="00530343"/>
    <w:rsid w:val="00530F77"/>
    <w:rsid w:val="00532092"/>
    <w:rsid w:val="0053221F"/>
    <w:rsid w:val="005324AB"/>
    <w:rsid w:val="005326E2"/>
    <w:rsid w:val="00534531"/>
    <w:rsid w:val="00534644"/>
    <w:rsid w:val="005355C9"/>
    <w:rsid w:val="00540546"/>
    <w:rsid w:val="00541307"/>
    <w:rsid w:val="005435FA"/>
    <w:rsid w:val="0054382E"/>
    <w:rsid w:val="00544E40"/>
    <w:rsid w:val="005457E2"/>
    <w:rsid w:val="005459E3"/>
    <w:rsid w:val="00545F9A"/>
    <w:rsid w:val="00547743"/>
    <w:rsid w:val="00550EE2"/>
    <w:rsid w:val="0055261E"/>
    <w:rsid w:val="00553B13"/>
    <w:rsid w:val="00554C80"/>
    <w:rsid w:val="005601C0"/>
    <w:rsid w:val="00560939"/>
    <w:rsid w:val="005610ED"/>
    <w:rsid w:val="0056143F"/>
    <w:rsid w:val="00561C03"/>
    <w:rsid w:val="00561FF3"/>
    <w:rsid w:val="00562353"/>
    <w:rsid w:val="005623DD"/>
    <w:rsid w:val="00563B2E"/>
    <w:rsid w:val="00564116"/>
    <w:rsid w:val="00564658"/>
    <w:rsid w:val="00570350"/>
    <w:rsid w:val="00570769"/>
    <w:rsid w:val="00571BB1"/>
    <w:rsid w:val="005738E8"/>
    <w:rsid w:val="005778BD"/>
    <w:rsid w:val="0058047F"/>
    <w:rsid w:val="00581F2B"/>
    <w:rsid w:val="0058205A"/>
    <w:rsid w:val="005833CB"/>
    <w:rsid w:val="005836C0"/>
    <w:rsid w:val="00583782"/>
    <w:rsid w:val="0058467B"/>
    <w:rsid w:val="00584F59"/>
    <w:rsid w:val="005853BC"/>
    <w:rsid w:val="0058553D"/>
    <w:rsid w:val="00585DE4"/>
    <w:rsid w:val="0058661C"/>
    <w:rsid w:val="005868FF"/>
    <w:rsid w:val="0058720A"/>
    <w:rsid w:val="005908CF"/>
    <w:rsid w:val="00590BD1"/>
    <w:rsid w:val="00590E64"/>
    <w:rsid w:val="005913A4"/>
    <w:rsid w:val="00592F69"/>
    <w:rsid w:val="00593EE5"/>
    <w:rsid w:val="0059561D"/>
    <w:rsid w:val="00595A5A"/>
    <w:rsid w:val="00595CC9"/>
    <w:rsid w:val="005A28A2"/>
    <w:rsid w:val="005A3721"/>
    <w:rsid w:val="005A5F5A"/>
    <w:rsid w:val="005A79CE"/>
    <w:rsid w:val="005B0FCC"/>
    <w:rsid w:val="005B1140"/>
    <w:rsid w:val="005B2996"/>
    <w:rsid w:val="005B30E6"/>
    <w:rsid w:val="005B4D3D"/>
    <w:rsid w:val="005B4F95"/>
    <w:rsid w:val="005B5B42"/>
    <w:rsid w:val="005B5EF9"/>
    <w:rsid w:val="005B6D4E"/>
    <w:rsid w:val="005B760F"/>
    <w:rsid w:val="005C08BB"/>
    <w:rsid w:val="005C1118"/>
    <w:rsid w:val="005C1362"/>
    <w:rsid w:val="005C1690"/>
    <w:rsid w:val="005C193C"/>
    <w:rsid w:val="005C1D7D"/>
    <w:rsid w:val="005C5404"/>
    <w:rsid w:val="005C5CD7"/>
    <w:rsid w:val="005C6234"/>
    <w:rsid w:val="005D3056"/>
    <w:rsid w:val="005D3C51"/>
    <w:rsid w:val="005D4925"/>
    <w:rsid w:val="005D494F"/>
    <w:rsid w:val="005D7E93"/>
    <w:rsid w:val="005E24F9"/>
    <w:rsid w:val="005E4D72"/>
    <w:rsid w:val="005E5BA5"/>
    <w:rsid w:val="005E7549"/>
    <w:rsid w:val="005E7CC6"/>
    <w:rsid w:val="005F0D10"/>
    <w:rsid w:val="005F1837"/>
    <w:rsid w:val="005F3912"/>
    <w:rsid w:val="005F4024"/>
    <w:rsid w:val="005F4B5C"/>
    <w:rsid w:val="005F4DC8"/>
    <w:rsid w:val="005F57FE"/>
    <w:rsid w:val="005F6A93"/>
    <w:rsid w:val="005F74E0"/>
    <w:rsid w:val="006014B1"/>
    <w:rsid w:val="006031CF"/>
    <w:rsid w:val="0060420B"/>
    <w:rsid w:val="00604456"/>
    <w:rsid w:val="0061201E"/>
    <w:rsid w:val="00612951"/>
    <w:rsid w:val="00613ACA"/>
    <w:rsid w:val="0061423B"/>
    <w:rsid w:val="00614D31"/>
    <w:rsid w:val="0061501D"/>
    <w:rsid w:val="00615E87"/>
    <w:rsid w:val="00617193"/>
    <w:rsid w:val="00617D60"/>
    <w:rsid w:val="00621DA4"/>
    <w:rsid w:val="006234B7"/>
    <w:rsid w:val="00624985"/>
    <w:rsid w:val="00625090"/>
    <w:rsid w:val="006250BB"/>
    <w:rsid w:val="00625B2A"/>
    <w:rsid w:val="00626350"/>
    <w:rsid w:val="006263DF"/>
    <w:rsid w:val="00627E10"/>
    <w:rsid w:val="00630400"/>
    <w:rsid w:val="00630841"/>
    <w:rsid w:val="00633D37"/>
    <w:rsid w:val="006363F0"/>
    <w:rsid w:val="00637C9D"/>
    <w:rsid w:val="00640356"/>
    <w:rsid w:val="00640488"/>
    <w:rsid w:val="00640C2E"/>
    <w:rsid w:val="00641B3B"/>
    <w:rsid w:val="00641CB3"/>
    <w:rsid w:val="0064629C"/>
    <w:rsid w:val="00651730"/>
    <w:rsid w:val="00651FA6"/>
    <w:rsid w:val="0065211F"/>
    <w:rsid w:val="006532FF"/>
    <w:rsid w:val="006547F9"/>
    <w:rsid w:val="006561B9"/>
    <w:rsid w:val="00656A54"/>
    <w:rsid w:val="00660A0B"/>
    <w:rsid w:val="00661086"/>
    <w:rsid w:val="00661EF7"/>
    <w:rsid w:val="00662C16"/>
    <w:rsid w:val="00663146"/>
    <w:rsid w:val="00663F92"/>
    <w:rsid w:val="006677A8"/>
    <w:rsid w:val="0067094E"/>
    <w:rsid w:val="0067143F"/>
    <w:rsid w:val="0067159A"/>
    <w:rsid w:val="00673FB4"/>
    <w:rsid w:val="00674541"/>
    <w:rsid w:val="006779A4"/>
    <w:rsid w:val="0068007B"/>
    <w:rsid w:val="006814D6"/>
    <w:rsid w:val="00682667"/>
    <w:rsid w:val="00682890"/>
    <w:rsid w:val="00683420"/>
    <w:rsid w:val="00686062"/>
    <w:rsid w:val="00687777"/>
    <w:rsid w:val="00687C80"/>
    <w:rsid w:val="00690583"/>
    <w:rsid w:val="00690696"/>
    <w:rsid w:val="006917C6"/>
    <w:rsid w:val="00692813"/>
    <w:rsid w:val="00694083"/>
    <w:rsid w:val="0069434E"/>
    <w:rsid w:val="006949E5"/>
    <w:rsid w:val="00694A89"/>
    <w:rsid w:val="00696A7A"/>
    <w:rsid w:val="0069714D"/>
    <w:rsid w:val="0069770E"/>
    <w:rsid w:val="006A13D3"/>
    <w:rsid w:val="006A3B56"/>
    <w:rsid w:val="006A5212"/>
    <w:rsid w:val="006A5E12"/>
    <w:rsid w:val="006A6FCD"/>
    <w:rsid w:val="006A71F2"/>
    <w:rsid w:val="006B1213"/>
    <w:rsid w:val="006B2180"/>
    <w:rsid w:val="006B2307"/>
    <w:rsid w:val="006B23E3"/>
    <w:rsid w:val="006B3177"/>
    <w:rsid w:val="006B397B"/>
    <w:rsid w:val="006B697D"/>
    <w:rsid w:val="006B794F"/>
    <w:rsid w:val="006C0034"/>
    <w:rsid w:val="006C2D01"/>
    <w:rsid w:val="006C3ACF"/>
    <w:rsid w:val="006C46F4"/>
    <w:rsid w:val="006C5552"/>
    <w:rsid w:val="006C68C9"/>
    <w:rsid w:val="006D0203"/>
    <w:rsid w:val="006D0AE5"/>
    <w:rsid w:val="006D2164"/>
    <w:rsid w:val="006E0108"/>
    <w:rsid w:val="006E13D4"/>
    <w:rsid w:val="006E26F1"/>
    <w:rsid w:val="006E430E"/>
    <w:rsid w:val="006E660C"/>
    <w:rsid w:val="006E67D5"/>
    <w:rsid w:val="006E6AE9"/>
    <w:rsid w:val="006E791D"/>
    <w:rsid w:val="006E7BF8"/>
    <w:rsid w:val="006F11DE"/>
    <w:rsid w:val="006F1299"/>
    <w:rsid w:val="006F3E4F"/>
    <w:rsid w:val="006F7466"/>
    <w:rsid w:val="00700071"/>
    <w:rsid w:val="00700B42"/>
    <w:rsid w:val="00702162"/>
    <w:rsid w:val="007040C2"/>
    <w:rsid w:val="007046B7"/>
    <w:rsid w:val="00704DE2"/>
    <w:rsid w:val="00706B6A"/>
    <w:rsid w:val="00706CB4"/>
    <w:rsid w:val="00707123"/>
    <w:rsid w:val="00707BB5"/>
    <w:rsid w:val="007102F3"/>
    <w:rsid w:val="00710713"/>
    <w:rsid w:val="00710B7F"/>
    <w:rsid w:val="007110FD"/>
    <w:rsid w:val="00711198"/>
    <w:rsid w:val="0071154E"/>
    <w:rsid w:val="00711DDE"/>
    <w:rsid w:val="007127F8"/>
    <w:rsid w:val="00713D92"/>
    <w:rsid w:val="00715116"/>
    <w:rsid w:val="007153F9"/>
    <w:rsid w:val="00716DA8"/>
    <w:rsid w:val="007200BB"/>
    <w:rsid w:val="00721F92"/>
    <w:rsid w:val="00722E08"/>
    <w:rsid w:val="00724E37"/>
    <w:rsid w:val="007250C1"/>
    <w:rsid w:val="00733076"/>
    <w:rsid w:val="00734DAE"/>
    <w:rsid w:val="00737F2B"/>
    <w:rsid w:val="00741624"/>
    <w:rsid w:val="007416D1"/>
    <w:rsid w:val="00742D6F"/>
    <w:rsid w:val="00745A98"/>
    <w:rsid w:val="007467F8"/>
    <w:rsid w:val="00751EFB"/>
    <w:rsid w:val="00754325"/>
    <w:rsid w:val="00754AD3"/>
    <w:rsid w:val="00755262"/>
    <w:rsid w:val="0075714C"/>
    <w:rsid w:val="00757935"/>
    <w:rsid w:val="0076007C"/>
    <w:rsid w:val="00760378"/>
    <w:rsid w:val="00760FF2"/>
    <w:rsid w:val="00762B24"/>
    <w:rsid w:val="00763C5E"/>
    <w:rsid w:val="00763DF3"/>
    <w:rsid w:val="007658BE"/>
    <w:rsid w:val="00766CD8"/>
    <w:rsid w:val="00766F73"/>
    <w:rsid w:val="007708E1"/>
    <w:rsid w:val="00770B08"/>
    <w:rsid w:val="007777C3"/>
    <w:rsid w:val="00777BB5"/>
    <w:rsid w:val="0078008A"/>
    <w:rsid w:val="0078188A"/>
    <w:rsid w:val="0078229B"/>
    <w:rsid w:val="00782DB7"/>
    <w:rsid w:val="0078481A"/>
    <w:rsid w:val="007930A3"/>
    <w:rsid w:val="00793315"/>
    <w:rsid w:val="00793896"/>
    <w:rsid w:val="00793D4C"/>
    <w:rsid w:val="00794774"/>
    <w:rsid w:val="0079566F"/>
    <w:rsid w:val="00795F4E"/>
    <w:rsid w:val="0079616B"/>
    <w:rsid w:val="00796BA2"/>
    <w:rsid w:val="00797048"/>
    <w:rsid w:val="0079758A"/>
    <w:rsid w:val="007A0D30"/>
    <w:rsid w:val="007A142E"/>
    <w:rsid w:val="007A5417"/>
    <w:rsid w:val="007A76E5"/>
    <w:rsid w:val="007A7F87"/>
    <w:rsid w:val="007B03C8"/>
    <w:rsid w:val="007B0475"/>
    <w:rsid w:val="007B04AA"/>
    <w:rsid w:val="007B15EE"/>
    <w:rsid w:val="007B16CD"/>
    <w:rsid w:val="007B1E51"/>
    <w:rsid w:val="007B3A34"/>
    <w:rsid w:val="007B4981"/>
    <w:rsid w:val="007B5139"/>
    <w:rsid w:val="007B6073"/>
    <w:rsid w:val="007B6EF1"/>
    <w:rsid w:val="007B7035"/>
    <w:rsid w:val="007C09DB"/>
    <w:rsid w:val="007C0D25"/>
    <w:rsid w:val="007C20B7"/>
    <w:rsid w:val="007C31FD"/>
    <w:rsid w:val="007C332F"/>
    <w:rsid w:val="007C395C"/>
    <w:rsid w:val="007C4318"/>
    <w:rsid w:val="007C45A6"/>
    <w:rsid w:val="007C4608"/>
    <w:rsid w:val="007C530B"/>
    <w:rsid w:val="007C53BD"/>
    <w:rsid w:val="007C7FC0"/>
    <w:rsid w:val="007D0C83"/>
    <w:rsid w:val="007D2B1A"/>
    <w:rsid w:val="007D2E53"/>
    <w:rsid w:val="007D36F4"/>
    <w:rsid w:val="007D3D48"/>
    <w:rsid w:val="007D56C7"/>
    <w:rsid w:val="007D7986"/>
    <w:rsid w:val="007E1A81"/>
    <w:rsid w:val="007E5142"/>
    <w:rsid w:val="007E54F9"/>
    <w:rsid w:val="007E5C60"/>
    <w:rsid w:val="007E62FB"/>
    <w:rsid w:val="007E720D"/>
    <w:rsid w:val="007F1181"/>
    <w:rsid w:val="007F1952"/>
    <w:rsid w:val="00800B3B"/>
    <w:rsid w:val="00800CB8"/>
    <w:rsid w:val="0080127B"/>
    <w:rsid w:val="008012AB"/>
    <w:rsid w:val="008020A0"/>
    <w:rsid w:val="00802C97"/>
    <w:rsid w:val="00803716"/>
    <w:rsid w:val="00804BDB"/>
    <w:rsid w:val="008051AD"/>
    <w:rsid w:val="00806E12"/>
    <w:rsid w:val="00806F59"/>
    <w:rsid w:val="00807A52"/>
    <w:rsid w:val="00810BC8"/>
    <w:rsid w:val="00810D68"/>
    <w:rsid w:val="008114C5"/>
    <w:rsid w:val="008125B1"/>
    <w:rsid w:val="00815BB7"/>
    <w:rsid w:val="008162E5"/>
    <w:rsid w:val="00816D9B"/>
    <w:rsid w:val="0082129A"/>
    <w:rsid w:val="00824229"/>
    <w:rsid w:val="0082646B"/>
    <w:rsid w:val="00826549"/>
    <w:rsid w:val="00826E79"/>
    <w:rsid w:val="0082788D"/>
    <w:rsid w:val="00827C51"/>
    <w:rsid w:val="0083034E"/>
    <w:rsid w:val="00830815"/>
    <w:rsid w:val="00831983"/>
    <w:rsid w:val="00832B59"/>
    <w:rsid w:val="00834899"/>
    <w:rsid w:val="00834AA6"/>
    <w:rsid w:val="00835B0D"/>
    <w:rsid w:val="00836886"/>
    <w:rsid w:val="00837329"/>
    <w:rsid w:val="00840C98"/>
    <w:rsid w:val="00840CCF"/>
    <w:rsid w:val="00842285"/>
    <w:rsid w:val="00842C32"/>
    <w:rsid w:val="00844879"/>
    <w:rsid w:val="00844D79"/>
    <w:rsid w:val="00845684"/>
    <w:rsid w:val="00846FB5"/>
    <w:rsid w:val="00850179"/>
    <w:rsid w:val="00850277"/>
    <w:rsid w:val="0085135F"/>
    <w:rsid w:val="0085346A"/>
    <w:rsid w:val="00853AF8"/>
    <w:rsid w:val="00860C19"/>
    <w:rsid w:val="00861805"/>
    <w:rsid w:val="00862A4C"/>
    <w:rsid w:val="008645FB"/>
    <w:rsid w:val="008647AB"/>
    <w:rsid w:val="00864C48"/>
    <w:rsid w:val="00865ABE"/>
    <w:rsid w:val="00866B3B"/>
    <w:rsid w:val="00870DC0"/>
    <w:rsid w:val="00872567"/>
    <w:rsid w:val="0087316B"/>
    <w:rsid w:val="008740E3"/>
    <w:rsid w:val="00874CB5"/>
    <w:rsid w:val="00875579"/>
    <w:rsid w:val="00875DA0"/>
    <w:rsid w:val="00875E6A"/>
    <w:rsid w:val="00876922"/>
    <w:rsid w:val="00877DDB"/>
    <w:rsid w:val="00882528"/>
    <w:rsid w:val="00883754"/>
    <w:rsid w:val="0088402F"/>
    <w:rsid w:val="008847D4"/>
    <w:rsid w:val="00885CBC"/>
    <w:rsid w:val="00886728"/>
    <w:rsid w:val="00886925"/>
    <w:rsid w:val="00886B0A"/>
    <w:rsid w:val="0088711B"/>
    <w:rsid w:val="00890486"/>
    <w:rsid w:val="00890BFA"/>
    <w:rsid w:val="008920C8"/>
    <w:rsid w:val="0089288F"/>
    <w:rsid w:val="008958B8"/>
    <w:rsid w:val="0089793C"/>
    <w:rsid w:val="00897FF5"/>
    <w:rsid w:val="008A0CD1"/>
    <w:rsid w:val="008A0EF6"/>
    <w:rsid w:val="008A166A"/>
    <w:rsid w:val="008A2F23"/>
    <w:rsid w:val="008A44FD"/>
    <w:rsid w:val="008A5AC3"/>
    <w:rsid w:val="008A6CDC"/>
    <w:rsid w:val="008A76DE"/>
    <w:rsid w:val="008A7AB7"/>
    <w:rsid w:val="008B0FB5"/>
    <w:rsid w:val="008B176E"/>
    <w:rsid w:val="008B21B8"/>
    <w:rsid w:val="008B2B8C"/>
    <w:rsid w:val="008B3726"/>
    <w:rsid w:val="008B4ED4"/>
    <w:rsid w:val="008B527B"/>
    <w:rsid w:val="008B5648"/>
    <w:rsid w:val="008B5E9D"/>
    <w:rsid w:val="008C1B90"/>
    <w:rsid w:val="008C24E3"/>
    <w:rsid w:val="008C2A79"/>
    <w:rsid w:val="008C2B03"/>
    <w:rsid w:val="008C2D2A"/>
    <w:rsid w:val="008C2DB9"/>
    <w:rsid w:val="008C53B3"/>
    <w:rsid w:val="008C713D"/>
    <w:rsid w:val="008D0EED"/>
    <w:rsid w:val="008D21F9"/>
    <w:rsid w:val="008D2F3E"/>
    <w:rsid w:val="008D5BD9"/>
    <w:rsid w:val="008D5C43"/>
    <w:rsid w:val="008E037A"/>
    <w:rsid w:val="008E0718"/>
    <w:rsid w:val="008E07F7"/>
    <w:rsid w:val="008E0CDB"/>
    <w:rsid w:val="008E2AB4"/>
    <w:rsid w:val="008E312F"/>
    <w:rsid w:val="008E3AAF"/>
    <w:rsid w:val="008E464D"/>
    <w:rsid w:val="008E606E"/>
    <w:rsid w:val="008E6125"/>
    <w:rsid w:val="008E67DF"/>
    <w:rsid w:val="008E78C4"/>
    <w:rsid w:val="008F0C6C"/>
    <w:rsid w:val="008F0DBC"/>
    <w:rsid w:val="008F12C6"/>
    <w:rsid w:val="008F28C0"/>
    <w:rsid w:val="008F57D5"/>
    <w:rsid w:val="008F6CA4"/>
    <w:rsid w:val="009019E4"/>
    <w:rsid w:val="009021CF"/>
    <w:rsid w:val="0090242F"/>
    <w:rsid w:val="00902473"/>
    <w:rsid w:val="00902C9D"/>
    <w:rsid w:val="00904175"/>
    <w:rsid w:val="009069D0"/>
    <w:rsid w:val="00906D3F"/>
    <w:rsid w:val="0090705D"/>
    <w:rsid w:val="00907B56"/>
    <w:rsid w:val="00912FEE"/>
    <w:rsid w:val="009137E2"/>
    <w:rsid w:val="00916ED9"/>
    <w:rsid w:val="009217A5"/>
    <w:rsid w:val="00921A92"/>
    <w:rsid w:val="00922265"/>
    <w:rsid w:val="0092295A"/>
    <w:rsid w:val="0092497B"/>
    <w:rsid w:val="00926069"/>
    <w:rsid w:val="0092634B"/>
    <w:rsid w:val="00926867"/>
    <w:rsid w:val="00930FA7"/>
    <w:rsid w:val="0093143B"/>
    <w:rsid w:val="0093218E"/>
    <w:rsid w:val="0093262B"/>
    <w:rsid w:val="009336C5"/>
    <w:rsid w:val="0093379F"/>
    <w:rsid w:val="00934C65"/>
    <w:rsid w:val="00934E3D"/>
    <w:rsid w:val="00935A17"/>
    <w:rsid w:val="00937AC2"/>
    <w:rsid w:val="00945CF1"/>
    <w:rsid w:val="00946955"/>
    <w:rsid w:val="00946CC6"/>
    <w:rsid w:val="00946DBD"/>
    <w:rsid w:val="009470F1"/>
    <w:rsid w:val="00956842"/>
    <w:rsid w:val="00957FAB"/>
    <w:rsid w:val="0096085C"/>
    <w:rsid w:val="009623D3"/>
    <w:rsid w:val="009627D8"/>
    <w:rsid w:val="00964CDF"/>
    <w:rsid w:val="0096588B"/>
    <w:rsid w:val="00965991"/>
    <w:rsid w:val="00965E4E"/>
    <w:rsid w:val="00970EDC"/>
    <w:rsid w:val="00971436"/>
    <w:rsid w:val="00971F52"/>
    <w:rsid w:val="009722C6"/>
    <w:rsid w:val="0097286A"/>
    <w:rsid w:val="0097319F"/>
    <w:rsid w:val="009735AC"/>
    <w:rsid w:val="0097386D"/>
    <w:rsid w:val="00973AF6"/>
    <w:rsid w:val="00974B43"/>
    <w:rsid w:val="0097672E"/>
    <w:rsid w:val="00977B86"/>
    <w:rsid w:val="0098136E"/>
    <w:rsid w:val="009817E6"/>
    <w:rsid w:val="00981D06"/>
    <w:rsid w:val="009822E9"/>
    <w:rsid w:val="00982EF8"/>
    <w:rsid w:val="00984379"/>
    <w:rsid w:val="00984461"/>
    <w:rsid w:val="0098559B"/>
    <w:rsid w:val="009858FF"/>
    <w:rsid w:val="00985A85"/>
    <w:rsid w:val="00986426"/>
    <w:rsid w:val="00993229"/>
    <w:rsid w:val="00993ECA"/>
    <w:rsid w:val="00994B75"/>
    <w:rsid w:val="009964D0"/>
    <w:rsid w:val="009A02EA"/>
    <w:rsid w:val="009A0EED"/>
    <w:rsid w:val="009A1311"/>
    <w:rsid w:val="009A1AB3"/>
    <w:rsid w:val="009A2315"/>
    <w:rsid w:val="009A30A6"/>
    <w:rsid w:val="009A4CE2"/>
    <w:rsid w:val="009A513F"/>
    <w:rsid w:val="009A65A9"/>
    <w:rsid w:val="009A7718"/>
    <w:rsid w:val="009A79C2"/>
    <w:rsid w:val="009B02A1"/>
    <w:rsid w:val="009B0603"/>
    <w:rsid w:val="009B259E"/>
    <w:rsid w:val="009B57B4"/>
    <w:rsid w:val="009B6150"/>
    <w:rsid w:val="009B64E4"/>
    <w:rsid w:val="009B66D4"/>
    <w:rsid w:val="009B7219"/>
    <w:rsid w:val="009B748E"/>
    <w:rsid w:val="009B7563"/>
    <w:rsid w:val="009B7BF9"/>
    <w:rsid w:val="009C18D1"/>
    <w:rsid w:val="009C1BC8"/>
    <w:rsid w:val="009C1D76"/>
    <w:rsid w:val="009C3197"/>
    <w:rsid w:val="009C49D8"/>
    <w:rsid w:val="009C5A32"/>
    <w:rsid w:val="009C6CCB"/>
    <w:rsid w:val="009C7C80"/>
    <w:rsid w:val="009D0B8B"/>
    <w:rsid w:val="009D2D74"/>
    <w:rsid w:val="009D3BD3"/>
    <w:rsid w:val="009D467F"/>
    <w:rsid w:val="009D75E1"/>
    <w:rsid w:val="009D761A"/>
    <w:rsid w:val="009D791F"/>
    <w:rsid w:val="009E0DB7"/>
    <w:rsid w:val="009E35CF"/>
    <w:rsid w:val="009E389F"/>
    <w:rsid w:val="009E4548"/>
    <w:rsid w:val="009E4EE4"/>
    <w:rsid w:val="009E7342"/>
    <w:rsid w:val="009E747C"/>
    <w:rsid w:val="009F15B8"/>
    <w:rsid w:val="009F278D"/>
    <w:rsid w:val="009F445D"/>
    <w:rsid w:val="009F505F"/>
    <w:rsid w:val="009F5325"/>
    <w:rsid w:val="009F5B87"/>
    <w:rsid w:val="009F5E1A"/>
    <w:rsid w:val="009F5F78"/>
    <w:rsid w:val="009F62AF"/>
    <w:rsid w:val="009F640C"/>
    <w:rsid w:val="009F7E4C"/>
    <w:rsid w:val="00A03C61"/>
    <w:rsid w:val="00A03F78"/>
    <w:rsid w:val="00A043F3"/>
    <w:rsid w:val="00A04C1C"/>
    <w:rsid w:val="00A077BF"/>
    <w:rsid w:val="00A101D1"/>
    <w:rsid w:val="00A11CF9"/>
    <w:rsid w:val="00A123ED"/>
    <w:rsid w:val="00A13944"/>
    <w:rsid w:val="00A139AF"/>
    <w:rsid w:val="00A15716"/>
    <w:rsid w:val="00A15E03"/>
    <w:rsid w:val="00A16175"/>
    <w:rsid w:val="00A21F9B"/>
    <w:rsid w:val="00A2254A"/>
    <w:rsid w:val="00A22827"/>
    <w:rsid w:val="00A23022"/>
    <w:rsid w:val="00A2380B"/>
    <w:rsid w:val="00A27D78"/>
    <w:rsid w:val="00A27E0E"/>
    <w:rsid w:val="00A301B6"/>
    <w:rsid w:val="00A33659"/>
    <w:rsid w:val="00A3369E"/>
    <w:rsid w:val="00A33C18"/>
    <w:rsid w:val="00A34D20"/>
    <w:rsid w:val="00A350AA"/>
    <w:rsid w:val="00A35646"/>
    <w:rsid w:val="00A358B6"/>
    <w:rsid w:val="00A37CFF"/>
    <w:rsid w:val="00A4052E"/>
    <w:rsid w:val="00A40899"/>
    <w:rsid w:val="00A416C1"/>
    <w:rsid w:val="00A42F85"/>
    <w:rsid w:val="00A43008"/>
    <w:rsid w:val="00A454B4"/>
    <w:rsid w:val="00A46C10"/>
    <w:rsid w:val="00A477FC"/>
    <w:rsid w:val="00A5165E"/>
    <w:rsid w:val="00A51DF5"/>
    <w:rsid w:val="00A534A2"/>
    <w:rsid w:val="00A54AF7"/>
    <w:rsid w:val="00A5549C"/>
    <w:rsid w:val="00A56744"/>
    <w:rsid w:val="00A572FE"/>
    <w:rsid w:val="00A601B9"/>
    <w:rsid w:val="00A60FC5"/>
    <w:rsid w:val="00A6128A"/>
    <w:rsid w:val="00A62EED"/>
    <w:rsid w:val="00A632A7"/>
    <w:rsid w:val="00A646C2"/>
    <w:rsid w:val="00A6532C"/>
    <w:rsid w:val="00A65A72"/>
    <w:rsid w:val="00A66BBB"/>
    <w:rsid w:val="00A71359"/>
    <w:rsid w:val="00A72EDE"/>
    <w:rsid w:val="00A73052"/>
    <w:rsid w:val="00A74EC2"/>
    <w:rsid w:val="00A75869"/>
    <w:rsid w:val="00A75E91"/>
    <w:rsid w:val="00A77224"/>
    <w:rsid w:val="00A773D8"/>
    <w:rsid w:val="00A80099"/>
    <w:rsid w:val="00A80803"/>
    <w:rsid w:val="00A82B6A"/>
    <w:rsid w:val="00A834E5"/>
    <w:rsid w:val="00A83980"/>
    <w:rsid w:val="00A83E6D"/>
    <w:rsid w:val="00A848EC"/>
    <w:rsid w:val="00A84E43"/>
    <w:rsid w:val="00A84F91"/>
    <w:rsid w:val="00A86237"/>
    <w:rsid w:val="00A87A7A"/>
    <w:rsid w:val="00A90342"/>
    <w:rsid w:val="00A90433"/>
    <w:rsid w:val="00A92C32"/>
    <w:rsid w:val="00A9498A"/>
    <w:rsid w:val="00A951DF"/>
    <w:rsid w:val="00A95920"/>
    <w:rsid w:val="00AA006A"/>
    <w:rsid w:val="00AA0F55"/>
    <w:rsid w:val="00AA4909"/>
    <w:rsid w:val="00AA52E2"/>
    <w:rsid w:val="00AA5B75"/>
    <w:rsid w:val="00AA7569"/>
    <w:rsid w:val="00AA79FD"/>
    <w:rsid w:val="00AA7B1E"/>
    <w:rsid w:val="00AB2996"/>
    <w:rsid w:val="00AB4B38"/>
    <w:rsid w:val="00AB511B"/>
    <w:rsid w:val="00AB64EF"/>
    <w:rsid w:val="00AC1B09"/>
    <w:rsid w:val="00AC1DAE"/>
    <w:rsid w:val="00AC244A"/>
    <w:rsid w:val="00AC2BBF"/>
    <w:rsid w:val="00AC33ED"/>
    <w:rsid w:val="00AC3D32"/>
    <w:rsid w:val="00AC4C16"/>
    <w:rsid w:val="00AC56F4"/>
    <w:rsid w:val="00AC5FA6"/>
    <w:rsid w:val="00AC61F7"/>
    <w:rsid w:val="00AC6357"/>
    <w:rsid w:val="00AC6F75"/>
    <w:rsid w:val="00AC7D12"/>
    <w:rsid w:val="00AC7EE5"/>
    <w:rsid w:val="00AD0965"/>
    <w:rsid w:val="00AD15F0"/>
    <w:rsid w:val="00AD2214"/>
    <w:rsid w:val="00AD43AA"/>
    <w:rsid w:val="00AD5150"/>
    <w:rsid w:val="00AD5547"/>
    <w:rsid w:val="00AD774C"/>
    <w:rsid w:val="00AD7A0D"/>
    <w:rsid w:val="00AE0713"/>
    <w:rsid w:val="00AE1009"/>
    <w:rsid w:val="00AE181C"/>
    <w:rsid w:val="00AE1CF8"/>
    <w:rsid w:val="00AE22A2"/>
    <w:rsid w:val="00AE4476"/>
    <w:rsid w:val="00AE5099"/>
    <w:rsid w:val="00AE56BB"/>
    <w:rsid w:val="00AE6B1C"/>
    <w:rsid w:val="00AE7C60"/>
    <w:rsid w:val="00AF1325"/>
    <w:rsid w:val="00AF16F6"/>
    <w:rsid w:val="00AF2945"/>
    <w:rsid w:val="00AF31F6"/>
    <w:rsid w:val="00AF513A"/>
    <w:rsid w:val="00B00240"/>
    <w:rsid w:val="00B00736"/>
    <w:rsid w:val="00B009F3"/>
    <w:rsid w:val="00B00C4C"/>
    <w:rsid w:val="00B010A6"/>
    <w:rsid w:val="00B0158E"/>
    <w:rsid w:val="00B01C36"/>
    <w:rsid w:val="00B030E3"/>
    <w:rsid w:val="00B06825"/>
    <w:rsid w:val="00B06F3B"/>
    <w:rsid w:val="00B107C3"/>
    <w:rsid w:val="00B1235C"/>
    <w:rsid w:val="00B126E2"/>
    <w:rsid w:val="00B12E53"/>
    <w:rsid w:val="00B1428F"/>
    <w:rsid w:val="00B15210"/>
    <w:rsid w:val="00B16875"/>
    <w:rsid w:val="00B20372"/>
    <w:rsid w:val="00B211DA"/>
    <w:rsid w:val="00B21F37"/>
    <w:rsid w:val="00B22D61"/>
    <w:rsid w:val="00B240FC"/>
    <w:rsid w:val="00B25414"/>
    <w:rsid w:val="00B25AD4"/>
    <w:rsid w:val="00B277A4"/>
    <w:rsid w:val="00B2782F"/>
    <w:rsid w:val="00B27903"/>
    <w:rsid w:val="00B27C26"/>
    <w:rsid w:val="00B30FED"/>
    <w:rsid w:val="00B32023"/>
    <w:rsid w:val="00B32C5F"/>
    <w:rsid w:val="00B3345A"/>
    <w:rsid w:val="00B334D6"/>
    <w:rsid w:val="00B33DA9"/>
    <w:rsid w:val="00B33EEE"/>
    <w:rsid w:val="00B3441A"/>
    <w:rsid w:val="00B34A0D"/>
    <w:rsid w:val="00B36284"/>
    <w:rsid w:val="00B36F64"/>
    <w:rsid w:val="00B37F2E"/>
    <w:rsid w:val="00B40293"/>
    <w:rsid w:val="00B4035F"/>
    <w:rsid w:val="00B404F6"/>
    <w:rsid w:val="00B40AE5"/>
    <w:rsid w:val="00B41070"/>
    <w:rsid w:val="00B415FD"/>
    <w:rsid w:val="00B421CD"/>
    <w:rsid w:val="00B43F6F"/>
    <w:rsid w:val="00B452C6"/>
    <w:rsid w:val="00B50194"/>
    <w:rsid w:val="00B50439"/>
    <w:rsid w:val="00B50494"/>
    <w:rsid w:val="00B51138"/>
    <w:rsid w:val="00B511BE"/>
    <w:rsid w:val="00B512D3"/>
    <w:rsid w:val="00B528F2"/>
    <w:rsid w:val="00B53774"/>
    <w:rsid w:val="00B53EB4"/>
    <w:rsid w:val="00B54DF3"/>
    <w:rsid w:val="00B55005"/>
    <w:rsid w:val="00B5511C"/>
    <w:rsid w:val="00B5614E"/>
    <w:rsid w:val="00B562CC"/>
    <w:rsid w:val="00B56326"/>
    <w:rsid w:val="00B575AC"/>
    <w:rsid w:val="00B6122D"/>
    <w:rsid w:val="00B64DE5"/>
    <w:rsid w:val="00B6611B"/>
    <w:rsid w:val="00B6676B"/>
    <w:rsid w:val="00B670CB"/>
    <w:rsid w:val="00B708A6"/>
    <w:rsid w:val="00B71826"/>
    <w:rsid w:val="00B72158"/>
    <w:rsid w:val="00B7321B"/>
    <w:rsid w:val="00B74A70"/>
    <w:rsid w:val="00B74A96"/>
    <w:rsid w:val="00B7635B"/>
    <w:rsid w:val="00B76DF1"/>
    <w:rsid w:val="00B809B3"/>
    <w:rsid w:val="00B813F4"/>
    <w:rsid w:val="00B81586"/>
    <w:rsid w:val="00B82BE1"/>
    <w:rsid w:val="00B8324D"/>
    <w:rsid w:val="00B83439"/>
    <w:rsid w:val="00B837B4"/>
    <w:rsid w:val="00B8647A"/>
    <w:rsid w:val="00B86E19"/>
    <w:rsid w:val="00B91FD7"/>
    <w:rsid w:val="00B94094"/>
    <w:rsid w:val="00B9585A"/>
    <w:rsid w:val="00B968A4"/>
    <w:rsid w:val="00B96B4E"/>
    <w:rsid w:val="00B9751A"/>
    <w:rsid w:val="00B97BA0"/>
    <w:rsid w:val="00BA2A01"/>
    <w:rsid w:val="00BA3746"/>
    <w:rsid w:val="00BA4829"/>
    <w:rsid w:val="00BA52DA"/>
    <w:rsid w:val="00BA6DFE"/>
    <w:rsid w:val="00BB0673"/>
    <w:rsid w:val="00BB13B5"/>
    <w:rsid w:val="00BB3FE2"/>
    <w:rsid w:val="00BB6402"/>
    <w:rsid w:val="00BC15DD"/>
    <w:rsid w:val="00BC1E51"/>
    <w:rsid w:val="00BC212A"/>
    <w:rsid w:val="00BC2E3F"/>
    <w:rsid w:val="00BC321F"/>
    <w:rsid w:val="00BC4558"/>
    <w:rsid w:val="00BC4E9D"/>
    <w:rsid w:val="00BC5665"/>
    <w:rsid w:val="00BC566E"/>
    <w:rsid w:val="00BC6B29"/>
    <w:rsid w:val="00BD00FC"/>
    <w:rsid w:val="00BD1E6B"/>
    <w:rsid w:val="00BD40AB"/>
    <w:rsid w:val="00BD4882"/>
    <w:rsid w:val="00BD5510"/>
    <w:rsid w:val="00BD5D4E"/>
    <w:rsid w:val="00BD6301"/>
    <w:rsid w:val="00BE1048"/>
    <w:rsid w:val="00BE138C"/>
    <w:rsid w:val="00BE1FDA"/>
    <w:rsid w:val="00BE3CBB"/>
    <w:rsid w:val="00BE42FA"/>
    <w:rsid w:val="00BE45D6"/>
    <w:rsid w:val="00BE5614"/>
    <w:rsid w:val="00BE6E6D"/>
    <w:rsid w:val="00BF03CB"/>
    <w:rsid w:val="00BF093D"/>
    <w:rsid w:val="00BF137B"/>
    <w:rsid w:val="00BF32D2"/>
    <w:rsid w:val="00BF4724"/>
    <w:rsid w:val="00BF5766"/>
    <w:rsid w:val="00BF6966"/>
    <w:rsid w:val="00BF6BA7"/>
    <w:rsid w:val="00C012DF"/>
    <w:rsid w:val="00C0355E"/>
    <w:rsid w:val="00C04B62"/>
    <w:rsid w:val="00C073D1"/>
    <w:rsid w:val="00C0783F"/>
    <w:rsid w:val="00C13015"/>
    <w:rsid w:val="00C1377A"/>
    <w:rsid w:val="00C154B1"/>
    <w:rsid w:val="00C158DF"/>
    <w:rsid w:val="00C17CDD"/>
    <w:rsid w:val="00C21F54"/>
    <w:rsid w:val="00C23AB0"/>
    <w:rsid w:val="00C26E0F"/>
    <w:rsid w:val="00C27543"/>
    <w:rsid w:val="00C277B1"/>
    <w:rsid w:val="00C27FF4"/>
    <w:rsid w:val="00C325DA"/>
    <w:rsid w:val="00C328DA"/>
    <w:rsid w:val="00C33942"/>
    <w:rsid w:val="00C34946"/>
    <w:rsid w:val="00C35C70"/>
    <w:rsid w:val="00C41C00"/>
    <w:rsid w:val="00C41F2B"/>
    <w:rsid w:val="00C42086"/>
    <w:rsid w:val="00C43656"/>
    <w:rsid w:val="00C44EDF"/>
    <w:rsid w:val="00C452BD"/>
    <w:rsid w:val="00C45625"/>
    <w:rsid w:val="00C45C1A"/>
    <w:rsid w:val="00C51780"/>
    <w:rsid w:val="00C529E0"/>
    <w:rsid w:val="00C52A25"/>
    <w:rsid w:val="00C52FB8"/>
    <w:rsid w:val="00C61404"/>
    <w:rsid w:val="00C61A8F"/>
    <w:rsid w:val="00C62A85"/>
    <w:rsid w:val="00C641A8"/>
    <w:rsid w:val="00C656E6"/>
    <w:rsid w:val="00C65AD5"/>
    <w:rsid w:val="00C65D1B"/>
    <w:rsid w:val="00C6739B"/>
    <w:rsid w:val="00C718BE"/>
    <w:rsid w:val="00C74D7D"/>
    <w:rsid w:val="00C75903"/>
    <w:rsid w:val="00C75A4B"/>
    <w:rsid w:val="00C80C5A"/>
    <w:rsid w:val="00C80F07"/>
    <w:rsid w:val="00C8182A"/>
    <w:rsid w:val="00C8192B"/>
    <w:rsid w:val="00C82A9D"/>
    <w:rsid w:val="00C832CF"/>
    <w:rsid w:val="00C8349D"/>
    <w:rsid w:val="00C85520"/>
    <w:rsid w:val="00C906ED"/>
    <w:rsid w:val="00C91A82"/>
    <w:rsid w:val="00C934BD"/>
    <w:rsid w:val="00C93532"/>
    <w:rsid w:val="00C938BD"/>
    <w:rsid w:val="00C94BB7"/>
    <w:rsid w:val="00C94F69"/>
    <w:rsid w:val="00C9750A"/>
    <w:rsid w:val="00C97F65"/>
    <w:rsid w:val="00CA04AE"/>
    <w:rsid w:val="00CA10CA"/>
    <w:rsid w:val="00CA2914"/>
    <w:rsid w:val="00CA3B56"/>
    <w:rsid w:val="00CA4034"/>
    <w:rsid w:val="00CA62CC"/>
    <w:rsid w:val="00CA7658"/>
    <w:rsid w:val="00CA7972"/>
    <w:rsid w:val="00CA7E37"/>
    <w:rsid w:val="00CB0257"/>
    <w:rsid w:val="00CB0293"/>
    <w:rsid w:val="00CB0D55"/>
    <w:rsid w:val="00CB1265"/>
    <w:rsid w:val="00CB1EA6"/>
    <w:rsid w:val="00CB256C"/>
    <w:rsid w:val="00CB2D0D"/>
    <w:rsid w:val="00CB4713"/>
    <w:rsid w:val="00CB52C5"/>
    <w:rsid w:val="00CB748E"/>
    <w:rsid w:val="00CB78C5"/>
    <w:rsid w:val="00CC1599"/>
    <w:rsid w:val="00CC4A19"/>
    <w:rsid w:val="00CC4EDE"/>
    <w:rsid w:val="00CC5024"/>
    <w:rsid w:val="00CC5249"/>
    <w:rsid w:val="00CC5E16"/>
    <w:rsid w:val="00CC5E79"/>
    <w:rsid w:val="00CC5F34"/>
    <w:rsid w:val="00CC703C"/>
    <w:rsid w:val="00CC7273"/>
    <w:rsid w:val="00CC7558"/>
    <w:rsid w:val="00CD26BE"/>
    <w:rsid w:val="00CD2814"/>
    <w:rsid w:val="00CD2EA0"/>
    <w:rsid w:val="00CD41EC"/>
    <w:rsid w:val="00CD6935"/>
    <w:rsid w:val="00CD6C80"/>
    <w:rsid w:val="00CD757F"/>
    <w:rsid w:val="00CD78AC"/>
    <w:rsid w:val="00CE04BF"/>
    <w:rsid w:val="00CE081F"/>
    <w:rsid w:val="00CE08FF"/>
    <w:rsid w:val="00CE161E"/>
    <w:rsid w:val="00CE3AA6"/>
    <w:rsid w:val="00CE4165"/>
    <w:rsid w:val="00CE5E9A"/>
    <w:rsid w:val="00CE73EE"/>
    <w:rsid w:val="00CF0874"/>
    <w:rsid w:val="00CF0C6B"/>
    <w:rsid w:val="00CF12A3"/>
    <w:rsid w:val="00CF1343"/>
    <w:rsid w:val="00CF1724"/>
    <w:rsid w:val="00CF2ADC"/>
    <w:rsid w:val="00CF3848"/>
    <w:rsid w:val="00CF4428"/>
    <w:rsid w:val="00CF494A"/>
    <w:rsid w:val="00CF5133"/>
    <w:rsid w:val="00CF57F9"/>
    <w:rsid w:val="00CF59A7"/>
    <w:rsid w:val="00CF668E"/>
    <w:rsid w:val="00CF69E9"/>
    <w:rsid w:val="00CF7A7E"/>
    <w:rsid w:val="00CF7B77"/>
    <w:rsid w:val="00D017FC"/>
    <w:rsid w:val="00D0234B"/>
    <w:rsid w:val="00D03284"/>
    <w:rsid w:val="00D1044D"/>
    <w:rsid w:val="00D1301D"/>
    <w:rsid w:val="00D138AC"/>
    <w:rsid w:val="00D13E7C"/>
    <w:rsid w:val="00D15C33"/>
    <w:rsid w:val="00D16EBB"/>
    <w:rsid w:val="00D17749"/>
    <w:rsid w:val="00D20B28"/>
    <w:rsid w:val="00D24E4B"/>
    <w:rsid w:val="00D24E57"/>
    <w:rsid w:val="00D264FF"/>
    <w:rsid w:val="00D27AC7"/>
    <w:rsid w:val="00D3128D"/>
    <w:rsid w:val="00D31D91"/>
    <w:rsid w:val="00D322A0"/>
    <w:rsid w:val="00D349BD"/>
    <w:rsid w:val="00D364C7"/>
    <w:rsid w:val="00D378FC"/>
    <w:rsid w:val="00D428F2"/>
    <w:rsid w:val="00D42BEF"/>
    <w:rsid w:val="00D43043"/>
    <w:rsid w:val="00D4321B"/>
    <w:rsid w:val="00D451F0"/>
    <w:rsid w:val="00D46987"/>
    <w:rsid w:val="00D50472"/>
    <w:rsid w:val="00D51B4C"/>
    <w:rsid w:val="00D52329"/>
    <w:rsid w:val="00D54A2D"/>
    <w:rsid w:val="00D552D8"/>
    <w:rsid w:val="00D55C54"/>
    <w:rsid w:val="00D55FEB"/>
    <w:rsid w:val="00D5607B"/>
    <w:rsid w:val="00D562DA"/>
    <w:rsid w:val="00D562F8"/>
    <w:rsid w:val="00D567E4"/>
    <w:rsid w:val="00D56CD5"/>
    <w:rsid w:val="00D570A3"/>
    <w:rsid w:val="00D57320"/>
    <w:rsid w:val="00D60684"/>
    <w:rsid w:val="00D60BBF"/>
    <w:rsid w:val="00D61345"/>
    <w:rsid w:val="00D61B3E"/>
    <w:rsid w:val="00D61EAB"/>
    <w:rsid w:val="00D63AA6"/>
    <w:rsid w:val="00D63ECB"/>
    <w:rsid w:val="00D64555"/>
    <w:rsid w:val="00D66956"/>
    <w:rsid w:val="00D66ED0"/>
    <w:rsid w:val="00D76885"/>
    <w:rsid w:val="00D77A07"/>
    <w:rsid w:val="00D8042B"/>
    <w:rsid w:val="00D805CF"/>
    <w:rsid w:val="00D8066A"/>
    <w:rsid w:val="00D80A28"/>
    <w:rsid w:val="00D81AE3"/>
    <w:rsid w:val="00D824ED"/>
    <w:rsid w:val="00D827A2"/>
    <w:rsid w:val="00D82E1C"/>
    <w:rsid w:val="00D83A04"/>
    <w:rsid w:val="00D879D5"/>
    <w:rsid w:val="00D9089A"/>
    <w:rsid w:val="00D90D5D"/>
    <w:rsid w:val="00D90EF5"/>
    <w:rsid w:val="00D911FA"/>
    <w:rsid w:val="00D91A11"/>
    <w:rsid w:val="00D96880"/>
    <w:rsid w:val="00D970BF"/>
    <w:rsid w:val="00D97AAB"/>
    <w:rsid w:val="00DA07E5"/>
    <w:rsid w:val="00DA37D6"/>
    <w:rsid w:val="00DA3950"/>
    <w:rsid w:val="00DA7BC5"/>
    <w:rsid w:val="00DB1016"/>
    <w:rsid w:val="00DB1420"/>
    <w:rsid w:val="00DB222E"/>
    <w:rsid w:val="00DB28F7"/>
    <w:rsid w:val="00DB36B1"/>
    <w:rsid w:val="00DB5EE1"/>
    <w:rsid w:val="00DB75D2"/>
    <w:rsid w:val="00DC22DF"/>
    <w:rsid w:val="00DC2E12"/>
    <w:rsid w:val="00DC34BA"/>
    <w:rsid w:val="00DC351A"/>
    <w:rsid w:val="00DC3851"/>
    <w:rsid w:val="00DC6516"/>
    <w:rsid w:val="00DC742F"/>
    <w:rsid w:val="00DC79DB"/>
    <w:rsid w:val="00DC7F52"/>
    <w:rsid w:val="00DD098B"/>
    <w:rsid w:val="00DD277D"/>
    <w:rsid w:val="00DD2D6E"/>
    <w:rsid w:val="00DD5511"/>
    <w:rsid w:val="00DD6DC9"/>
    <w:rsid w:val="00DD6F14"/>
    <w:rsid w:val="00DD7FD7"/>
    <w:rsid w:val="00DE1DAD"/>
    <w:rsid w:val="00DE2A8A"/>
    <w:rsid w:val="00DE43E7"/>
    <w:rsid w:val="00DE4DC2"/>
    <w:rsid w:val="00DE7A87"/>
    <w:rsid w:val="00DE7D6A"/>
    <w:rsid w:val="00DE7F5A"/>
    <w:rsid w:val="00DF0153"/>
    <w:rsid w:val="00DF0E3E"/>
    <w:rsid w:val="00DF1013"/>
    <w:rsid w:val="00DF1AC7"/>
    <w:rsid w:val="00DF1BA8"/>
    <w:rsid w:val="00DF20B9"/>
    <w:rsid w:val="00DF218A"/>
    <w:rsid w:val="00DF5066"/>
    <w:rsid w:val="00DF6C61"/>
    <w:rsid w:val="00DF7423"/>
    <w:rsid w:val="00E000DD"/>
    <w:rsid w:val="00E001E0"/>
    <w:rsid w:val="00E011AA"/>
    <w:rsid w:val="00E01B5F"/>
    <w:rsid w:val="00E02F3A"/>
    <w:rsid w:val="00E030C2"/>
    <w:rsid w:val="00E032AE"/>
    <w:rsid w:val="00E03A12"/>
    <w:rsid w:val="00E04D4E"/>
    <w:rsid w:val="00E0566F"/>
    <w:rsid w:val="00E069FE"/>
    <w:rsid w:val="00E06E45"/>
    <w:rsid w:val="00E07086"/>
    <w:rsid w:val="00E071B0"/>
    <w:rsid w:val="00E114B2"/>
    <w:rsid w:val="00E11794"/>
    <w:rsid w:val="00E13751"/>
    <w:rsid w:val="00E13CEC"/>
    <w:rsid w:val="00E13EC2"/>
    <w:rsid w:val="00E14928"/>
    <w:rsid w:val="00E15D6D"/>
    <w:rsid w:val="00E22C9D"/>
    <w:rsid w:val="00E230BE"/>
    <w:rsid w:val="00E23B28"/>
    <w:rsid w:val="00E252C6"/>
    <w:rsid w:val="00E25398"/>
    <w:rsid w:val="00E2719F"/>
    <w:rsid w:val="00E308AA"/>
    <w:rsid w:val="00E31DE7"/>
    <w:rsid w:val="00E33D0C"/>
    <w:rsid w:val="00E34EE3"/>
    <w:rsid w:val="00E3525F"/>
    <w:rsid w:val="00E36953"/>
    <w:rsid w:val="00E401AB"/>
    <w:rsid w:val="00E418FF"/>
    <w:rsid w:val="00E430C9"/>
    <w:rsid w:val="00E46B2F"/>
    <w:rsid w:val="00E5040A"/>
    <w:rsid w:val="00E54ABC"/>
    <w:rsid w:val="00E60BEC"/>
    <w:rsid w:val="00E62D5E"/>
    <w:rsid w:val="00E63030"/>
    <w:rsid w:val="00E63E75"/>
    <w:rsid w:val="00E67C11"/>
    <w:rsid w:val="00E714FD"/>
    <w:rsid w:val="00E7187A"/>
    <w:rsid w:val="00E719D2"/>
    <w:rsid w:val="00E74DB5"/>
    <w:rsid w:val="00E7671B"/>
    <w:rsid w:val="00E76AEE"/>
    <w:rsid w:val="00E76F56"/>
    <w:rsid w:val="00E771B0"/>
    <w:rsid w:val="00E777B5"/>
    <w:rsid w:val="00E80398"/>
    <w:rsid w:val="00E80613"/>
    <w:rsid w:val="00E8086D"/>
    <w:rsid w:val="00E80FCB"/>
    <w:rsid w:val="00E8108F"/>
    <w:rsid w:val="00E81E6C"/>
    <w:rsid w:val="00E830A4"/>
    <w:rsid w:val="00E846AC"/>
    <w:rsid w:val="00E866DB"/>
    <w:rsid w:val="00E904E3"/>
    <w:rsid w:val="00E9215C"/>
    <w:rsid w:val="00E92531"/>
    <w:rsid w:val="00E93E2D"/>
    <w:rsid w:val="00E950FE"/>
    <w:rsid w:val="00E97574"/>
    <w:rsid w:val="00E97C9F"/>
    <w:rsid w:val="00EA0156"/>
    <w:rsid w:val="00EA03D9"/>
    <w:rsid w:val="00EA4128"/>
    <w:rsid w:val="00EA6109"/>
    <w:rsid w:val="00EA611C"/>
    <w:rsid w:val="00EA64A5"/>
    <w:rsid w:val="00EA66A3"/>
    <w:rsid w:val="00EB1687"/>
    <w:rsid w:val="00EB1A74"/>
    <w:rsid w:val="00EB1BBC"/>
    <w:rsid w:val="00EB3267"/>
    <w:rsid w:val="00EB3457"/>
    <w:rsid w:val="00EB52C3"/>
    <w:rsid w:val="00EB5685"/>
    <w:rsid w:val="00EB7B82"/>
    <w:rsid w:val="00EB7FAA"/>
    <w:rsid w:val="00EC274C"/>
    <w:rsid w:val="00EC379E"/>
    <w:rsid w:val="00EC46BD"/>
    <w:rsid w:val="00ED033E"/>
    <w:rsid w:val="00ED17F1"/>
    <w:rsid w:val="00ED18C0"/>
    <w:rsid w:val="00ED1D2D"/>
    <w:rsid w:val="00ED24E2"/>
    <w:rsid w:val="00ED4ACF"/>
    <w:rsid w:val="00ED6277"/>
    <w:rsid w:val="00ED6DAC"/>
    <w:rsid w:val="00ED7C5A"/>
    <w:rsid w:val="00EE238A"/>
    <w:rsid w:val="00EE35CA"/>
    <w:rsid w:val="00EE4986"/>
    <w:rsid w:val="00EE61D8"/>
    <w:rsid w:val="00EE6568"/>
    <w:rsid w:val="00EE66B2"/>
    <w:rsid w:val="00EE6975"/>
    <w:rsid w:val="00EE72A7"/>
    <w:rsid w:val="00EF0D48"/>
    <w:rsid w:val="00EF0F3D"/>
    <w:rsid w:val="00EF1346"/>
    <w:rsid w:val="00EF169E"/>
    <w:rsid w:val="00EF2457"/>
    <w:rsid w:val="00EF703E"/>
    <w:rsid w:val="00EF7CE4"/>
    <w:rsid w:val="00F0008D"/>
    <w:rsid w:val="00F00397"/>
    <w:rsid w:val="00F0550C"/>
    <w:rsid w:val="00F0581F"/>
    <w:rsid w:val="00F05F16"/>
    <w:rsid w:val="00F072A1"/>
    <w:rsid w:val="00F17435"/>
    <w:rsid w:val="00F174C4"/>
    <w:rsid w:val="00F17D27"/>
    <w:rsid w:val="00F20335"/>
    <w:rsid w:val="00F210BE"/>
    <w:rsid w:val="00F21279"/>
    <w:rsid w:val="00F249FF"/>
    <w:rsid w:val="00F270A0"/>
    <w:rsid w:val="00F31260"/>
    <w:rsid w:val="00F313C5"/>
    <w:rsid w:val="00F32628"/>
    <w:rsid w:val="00F34B9A"/>
    <w:rsid w:val="00F35B02"/>
    <w:rsid w:val="00F41809"/>
    <w:rsid w:val="00F41AA2"/>
    <w:rsid w:val="00F43ECC"/>
    <w:rsid w:val="00F4421B"/>
    <w:rsid w:val="00F44B08"/>
    <w:rsid w:val="00F46FC1"/>
    <w:rsid w:val="00F47080"/>
    <w:rsid w:val="00F51DFF"/>
    <w:rsid w:val="00F5291F"/>
    <w:rsid w:val="00F54182"/>
    <w:rsid w:val="00F54997"/>
    <w:rsid w:val="00F55041"/>
    <w:rsid w:val="00F62C24"/>
    <w:rsid w:val="00F64447"/>
    <w:rsid w:val="00F644F0"/>
    <w:rsid w:val="00F6703E"/>
    <w:rsid w:val="00F679DE"/>
    <w:rsid w:val="00F70065"/>
    <w:rsid w:val="00F73A7D"/>
    <w:rsid w:val="00F745FA"/>
    <w:rsid w:val="00F77CB6"/>
    <w:rsid w:val="00F81A19"/>
    <w:rsid w:val="00F82537"/>
    <w:rsid w:val="00F83FBB"/>
    <w:rsid w:val="00F84837"/>
    <w:rsid w:val="00F84DF3"/>
    <w:rsid w:val="00F85402"/>
    <w:rsid w:val="00F878B7"/>
    <w:rsid w:val="00F87C8C"/>
    <w:rsid w:val="00F9050D"/>
    <w:rsid w:val="00F927CA"/>
    <w:rsid w:val="00F92843"/>
    <w:rsid w:val="00F941EA"/>
    <w:rsid w:val="00F95A14"/>
    <w:rsid w:val="00F960DA"/>
    <w:rsid w:val="00F96C8F"/>
    <w:rsid w:val="00F96FA3"/>
    <w:rsid w:val="00F9778C"/>
    <w:rsid w:val="00F97D19"/>
    <w:rsid w:val="00FA1F47"/>
    <w:rsid w:val="00FA2BC9"/>
    <w:rsid w:val="00FA2D08"/>
    <w:rsid w:val="00FA3796"/>
    <w:rsid w:val="00FA3E73"/>
    <w:rsid w:val="00FA4317"/>
    <w:rsid w:val="00FA62D7"/>
    <w:rsid w:val="00FB72C0"/>
    <w:rsid w:val="00FB7F5F"/>
    <w:rsid w:val="00FC0B55"/>
    <w:rsid w:val="00FC10D6"/>
    <w:rsid w:val="00FC1EFD"/>
    <w:rsid w:val="00FC25F2"/>
    <w:rsid w:val="00FC2BA0"/>
    <w:rsid w:val="00FC5A15"/>
    <w:rsid w:val="00FC6BF0"/>
    <w:rsid w:val="00FC7FBD"/>
    <w:rsid w:val="00FD1022"/>
    <w:rsid w:val="00FD1CC9"/>
    <w:rsid w:val="00FD31A3"/>
    <w:rsid w:val="00FD38A3"/>
    <w:rsid w:val="00FD7B02"/>
    <w:rsid w:val="00FD7ED4"/>
    <w:rsid w:val="00FE0E4F"/>
    <w:rsid w:val="00FE24D1"/>
    <w:rsid w:val="00FE3A49"/>
    <w:rsid w:val="00FE3BBD"/>
    <w:rsid w:val="00FE461C"/>
    <w:rsid w:val="00FE48A0"/>
    <w:rsid w:val="00FE4EDD"/>
    <w:rsid w:val="00FE7586"/>
    <w:rsid w:val="00FF199E"/>
    <w:rsid w:val="00FF2C61"/>
    <w:rsid w:val="00FF362C"/>
    <w:rsid w:val="00FF37EC"/>
    <w:rsid w:val="00FF4202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C137"/>
  <w15:docId w15:val="{5F7130C0-7841-4862-AD03-C5D7F5F9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47A"/>
  </w:style>
  <w:style w:type="paragraph" w:styleId="2">
    <w:name w:val="heading 2"/>
    <w:basedOn w:val="a"/>
    <w:link w:val="20"/>
    <w:uiPriority w:val="9"/>
    <w:qFormat/>
    <w:rsid w:val="00B968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1D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2057"/>
  </w:style>
  <w:style w:type="paragraph" w:styleId="a3">
    <w:name w:val="header"/>
    <w:basedOn w:val="a"/>
    <w:link w:val="a4"/>
    <w:uiPriority w:val="99"/>
    <w:unhideWhenUsed/>
    <w:rsid w:val="00132057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132057"/>
    <w:rPr>
      <w:lang w:val="uk-UA"/>
    </w:rPr>
  </w:style>
  <w:style w:type="paragraph" w:styleId="a5">
    <w:name w:val="footer"/>
    <w:basedOn w:val="a"/>
    <w:link w:val="a6"/>
    <w:unhideWhenUsed/>
    <w:rsid w:val="00132057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6">
    <w:name w:val="Нижній колонтитул Знак"/>
    <w:basedOn w:val="a0"/>
    <w:link w:val="a5"/>
    <w:rsid w:val="00132057"/>
    <w:rPr>
      <w:lang w:val="uk-UA"/>
    </w:rPr>
  </w:style>
  <w:style w:type="paragraph" w:styleId="a7">
    <w:name w:val="List Paragraph"/>
    <w:basedOn w:val="a"/>
    <w:link w:val="a8"/>
    <w:uiPriority w:val="34"/>
    <w:qFormat/>
    <w:rsid w:val="00132057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8">
    <w:name w:val="Абзац списку Знак"/>
    <w:link w:val="a7"/>
    <w:uiPriority w:val="34"/>
    <w:locked/>
    <w:rsid w:val="00132057"/>
    <w:rPr>
      <w:rFonts w:ascii="Calibri" w:eastAsia="Calibri" w:hAnsi="Calibri" w:cs="Times New Roman"/>
      <w:lang w:val="en-US"/>
    </w:rPr>
  </w:style>
  <w:style w:type="paragraph" w:styleId="a9">
    <w:name w:val="Body Text Indent"/>
    <w:basedOn w:val="a"/>
    <w:link w:val="aa"/>
    <w:uiPriority w:val="99"/>
    <w:semiHidden/>
    <w:unhideWhenUsed/>
    <w:rsid w:val="00132057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132057"/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13205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32057"/>
    <w:pPr>
      <w:spacing w:after="160" w:line="240" w:lineRule="auto"/>
    </w:pPr>
    <w:rPr>
      <w:sz w:val="20"/>
      <w:szCs w:val="20"/>
      <w:lang w:val="uk-UA"/>
    </w:rPr>
  </w:style>
  <w:style w:type="character" w:customStyle="1" w:styleId="ad">
    <w:name w:val="Текст примітки Знак"/>
    <w:basedOn w:val="a0"/>
    <w:link w:val="ac"/>
    <w:uiPriority w:val="99"/>
    <w:rsid w:val="00132057"/>
    <w:rPr>
      <w:sz w:val="20"/>
      <w:szCs w:val="20"/>
      <w:lang w:val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2057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32057"/>
    <w:rPr>
      <w:b/>
      <w:bCs/>
      <w:sz w:val="20"/>
      <w:szCs w:val="20"/>
      <w:lang w:val="uk-UA"/>
    </w:rPr>
  </w:style>
  <w:style w:type="paragraph" w:styleId="af0">
    <w:name w:val="Balloon Text"/>
    <w:basedOn w:val="a"/>
    <w:link w:val="af1"/>
    <w:semiHidden/>
    <w:unhideWhenUsed/>
    <w:rsid w:val="0013205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f1">
    <w:name w:val="Текст у виносці Знак"/>
    <w:basedOn w:val="a0"/>
    <w:link w:val="af0"/>
    <w:semiHidden/>
    <w:rsid w:val="00132057"/>
    <w:rPr>
      <w:rFonts w:ascii="Tahoma" w:hAnsi="Tahoma" w:cs="Tahoma"/>
      <w:sz w:val="16"/>
      <w:szCs w:val="16"/>
      <w:lang w:val="uk-UA"/>
    </w:rPr>
  </w:style>
  <w:style w:type="character" w:customStyle="1" w:styleId="rvts52">
    <w:name w:val="rvts52"/>
    <w:basedOn w:val="a0"/>
    <w:rsid w:val="00132057"/>
  </w:style>
  <w:style w:type="table" w:styleId="af2">
    <w:name w:val="Table Grid"/>
    <w:basedOn w:val="a1"/>
    <w:uiPriority w:val="59"/>
    <w:rsid w:val="00132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13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4D4C7C"/>
  </w:style>
  <w:style w:type="table" w:customStyle="1" w:styleId="10">
    <w:name w:val="Сетка таблицы1"/>
    <w:basedOn w:val="a1"/>
    <w:next w:val="af2"/>
    <w:uiPriority w:val="59"/>
    <w:rsid w:val="004D4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F270A0"/>
  </w:style>
  <w:style w:type="table" w:customStyle="1" w:styleId="22">
    <w:name w:val="Сетка таблицы2"/>
    <w:basedOn w:val="a1"/>
    <w:next w:val="af2"/>
    <w:uiPriority w:val="59"/>
    <w:rsid w:val="00F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2"/>
    <w:uiPriority w:val="59"/>
    <w:rsid w:val="00F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2"/>
    <w:uiPriority w:val="59"/>
    <w:rsid w:val="00DC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6A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E114B2"/>
    <w:rPr>
      <w:color w:val="0000FF"/>
      <w:u w:val="single"/>
    </w:rPr>
  </w:style>
  <w:style w:type="paragraph" w:customStyle="1" w:styleId="rvps7">
    <w:name w:val="rvps7"/>
    <w:basedOn w:val="a"/>
    <w:rsid w:val="00E11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114B2"/>
  </w:style>
  <w:style w:type="numbering" w:customStyle="1" w:styleId="4">
    <w:name w:val="Нет списка4"/>
    <w:next w:val="a2"/>
    <w:semiHidden/>
    <w:rsid w:val="0018173B"/>
  </w:style>
  <w:style w:type="table" w:customStyle="1" w:styleId="32">
    <w:name w:val="Сетка таблицы3"/>
    <w:basedOn w:val="a1"/>
    <w:next w:val="af2"/>
    <w:rsid w:val="001817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968A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F2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2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AE4476"/>
    <w:rPr>
      <w:i/>
      <w:iCs/>
    </w:rPr>
  </w:style>
  <w:style w:type="character" w:styleId="af6">
    <w:name w:val="Placeholder Text"/>
    <w:basedOn w:val="a0"/>
    <w:uiPriority w:val="99"/>
    <w:semiHidden/>
    <w:rsid w:val="00BC6B29"/>
    <w:rPr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C26E0F"/>
  </w:style>
  <w:style w:type="paragraph" w:customStyle="1" w:styleId="tj">
    <w:name w:val="tj"/>
    <w:basedOn w:val="a"/>
    <w:rsid w:val="00C2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gmail-msonormal">
    <w:name w:val="gmail-msonormal"/>
    <w:basedOn w:val="a"/>
    <w:rsid w:val="00C2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A84E43"/>
  </w:style>
  <w:style w:type="numbering" w:customStyle="1" w:styleId="120">
    <w:name w:val="Нет списка12"/>
    <w:next w:val="a2"/>
    <w:uiPriority w:val="99"/>
    <w:semiHidden/>
    <w:unhideWhenUsed/>
    <w:rsid w:val="00A84E43"/>
  </w:style>
  <w:style w:type="table" w:customStyle="1" w:styleId="40">
    <w:name w:val="Сетка таблицы4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A84E43"/>
  </w:style>
  <w:style w:type="table" w:customStyle="1" w:styleId="13">
    <w:name w:val="Сетка таблицы13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A84E43"/>
  </w:style>
  <w:style w:type="table" w:customStyle="1" w:styleId="211">
    <w:name w:val="Сетка таблицы2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semiHidden/>
    <w:rsid w:val="00A84E43"/>
  </w:style>
  <w:style w:type="table" w:customStyle="1" w:styleId="311">
    <w:name w:val="Сетка таблицы31"/>
    <w:basedOn w:val="a1"/>
    <w:next w:val="af2"/>
    <w:rsid w:val="00A84E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f2"/>
    <w:uiPriority w:val="59"/>
    <w:rsid w:val="00C7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2"/>
    <w:uiPriority w:val="59"/>
    <w:rsid w:val="007D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2"/>
    <w:uiPriority w:val="59"/>
    <w:rsid w:val="007D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FF199E"/>
    <w:pPr>
      <w:spacing w:after="0" w:line="240" w:lineRule="auto"/>
    </w:pPr>
  </w:style>
  <w:style w:type="character" w:customStyle="1" w:styleId="rvts23">
    <w:name w:val="rvts23"/>
    <w:basedOn w:val="a0"/>
    <w:rsid w:val="00314D97"/>
  </w:style>
  <w:style w:type="character" w:customStyle="1" w:styleId="30">
    <w:name w:val="Заголовок 3 Знак"/>
    <w:basedOn w:val="a0"/>
    <w:link w:val="3"/>
    <w:uiPriority w:val="9"/>
    <w:semiHidden/>
    <w:rsid w:val="00D31D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20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5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55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BA9EF-BE80-47E9-8AE0-66F56E76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64</Pages>
  <Words>16851</Words>
  <Characters>96056</Characters>
  <Application>Microsoft Office Word</Application>
  <DocSecurity>0</DocSecurity>
  <Lines>800</Lines>
  <Paragraphs>225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Ірина Ходаковська</cp:lastModifiedBy>
  <cp:revision>70</cp:revision>
  <cp:lastPrinted>2022-06-15T07:35:00Z</cp:lastPrinted>
  <dcterms:created xsi:type="dcterms:W3CDTF">2022-06-13T07:25:00Z</dcterms:created>
  <dcterms:modified xsi:type="dcterms:W3CDTF">2022-06-28T13:33:00Z</dcterms:modified>
</cp:coreProperties>
</file>