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Ind w:w="108" w:type="dxa"/>
        <w:tblLook w:val="01E0" w:firstRow="1" w:lastRow="1" w:firstColumn="1" w:lastColumn="1" w:noHBand="0" w:noVBand="0"/>
      </w:tblPr>
      <w:tblGrid>
        <w:gridCol w:w="284"/>
        <w:gridCol w:w="9781"/>
      </w:tblGrid>
      <w:tr w:rsidR="008D7A0A" w:rsidRPr="00810D76" w:rsidTr="008D7A0A">
        <w:trPr>
          <w:trHeight w:val="727"/>
        </w:trPr>
        <w:tc>
          <w:tcPr>
            <w:tcW w:w="284" w:type="dxa"/>
          </w:tcPr>
          <w:p w:rsidR="008D7A0A" w:rsidRPr="00810D76" w:rsidRDefault="008D7A0A">
            <w:pPr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9781" w:type="dxa"/>
          </w:tcPr>
          <w:p w:rsidR="008D7A0A" w:rsidRPr="00810D76" w:rsidRDefault="00810D76" w:rsidP="00FD6CD4">
            <w:pPr>
              <w:jc w:val="both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21</w:t>
            </w:r>
            <w:r w:rsidR="008D7A0A" w:rsidRPr="00810D76">
              <w:rPr>
                <w:b/>
                <w:sz w:val="27"/>
                <w:szCs w:val="27"/>
                <w:lang w:val="uk-UA"/>
              </w:rPr>
              <w:t>.0</w:t>
            </w:r>
            <w:r w:rsidR="00FD6CD4" w:rsidRPr="00810D76">
              <w:rPr>
                <w:b/>
                <w:sz w:val="27"/>
                <w:szCs w:val="27"/>
                <w:lang w:val="uk-UA"/>
              </w:rPr>
              <w:t>6</w:t>
            </w:r>
            <w:r w:rsidR="008D7A0A" w:rsidRPr="00810D76">
              <w:rPr>
                <w:b/>
                <w:sz w:val="27"/>
                <w:szCs w:val="27"/>
                <w:lang w:val="uk-UA"/>
              </w:rPr>
              <w:t>.20222</w:t>
            </w:r>
          </w:p>
          <w:p w:rsidR="008D7A0A" w:rsidRPr="00810D76" w:rsidRDefault="008D7A0A">
            <w:pPr>
              <w:ind w:left="796"/>
              <w:jc w:val="center"/>
              <w:rPr>
                <w:b/>
                <w:sz w:val="27"/>
                <w:szCs w:val="27"/>
                <w:lang w:val="uk-UA"/>
              </w:rPr>
            </w:pPr>
            <w:r w:rsidRPr="00810D76">
              <w:rPr>
                <w:b/>
                <w:sz w:val="27"/>
                <w:szCs w:val="27"/>
                <w:lang w:val="uk-UA"/>
              </w:rPr>
              <w:t xml:space="preserve">                                                                                                 Голові НКРЕКП</w:t>
            </w:r>
          </w:p>
          <w:p w:rsidR="008D7A0A" w:rsidRPr="00810D76" w:rsidRDefault="008D7A0A">
            <w:pPr>
              <w:ind w:firstLine="796"/>
              <w:jc w:val="right"/>
              <w:rPr>
                <w:b/>
                <w:sz w:val="27"/>
                <w:szCs w:val="27"/>
                <w:lang w:val="uk-UA"/>
              </w:rPr>
            </w:pPr>
            <w:r w:rsidRPr="00810D76">
              <w:rPr>
                <w:b/>
                <w:sz w:val="27"/>
                <w:szCs w:val="27"/>
                <w:lang w:val="uk-UA"/>
              </w:rPr>
              <w:t>Членам НКРЕКП</w:t>
            </w:r>
          </w:p>
          <w:p w:rsidR="008D7A0A" w:rsidRPr="00810D76" w:rsidRDefault="008D7A0A">
            <w:pPr>
              <w:rPr>
                <w:b/>
                <w:i/>
                <w:sz w:val="27"/>
                <w:szCs w:val="27"/>
                <w:lang w:val="uk-UA"/>
              </w:rPr>
            </w:pPr>
          </w:p>
        </w:tc>
      </w:tr>
    </w:tbl>
    <w:p w:rsidR="008D7A0A" w:rsidRPr="00810D76" w:rsidRDefault="008D7A0A" w:rsidP="008D7A0A">
      <w:pPr>
        <w:widowControl w:val="0"/>
        <w:jc w:val="center"/>
        <w:rPr>
          <w:b/>
          <w:sz w:val="27"/>
          <w:szCs w:val="27"/>
          <w:lang w:val="uk-UA"/>
        </w:rPr>
      </w:pPr>
      <w:r w:rsidRPr="00810D76">
        <w:rPr>
          <w:b/>
          <w:sz w:val="27"/>
          <w:szCs w:val="27"/>
          <w:lang w:val="uk-UA"/>
        </w:rPr>
        <w:t>Обґрунтування Управління ліцензування до рішення Національної комісії, що здійснює державне регулювання у сферах енергетики та комунальних послуг, про схвалення проєкту рішення, що має ознаки  регуляторного акта – постанови НКРЕКП «</w:t>
      </w:r>
      <w:r w:rsidR="008A2C44" w:rsidRPr="00810D76">
        <w:rPr>
          <w:b/>
          <w:sz w:val="27"/>
          <w:szCs w:val="27"/>
          <w:lang w:val="uk-UA"/>
        </w:rPr>
        <w:t>Про внесення змін до Ліцензійних умов провадження господарської діяльності з виробництва електричної енергії</w:t>
      </w:r>
      <w:r w:rsidRPr="00810D76">
        <w:rPr>
          <w:b/>
          <w:sz w:val="27"/>
          <w:szCs w:val="27"/>
          <w:lang w:val="uk-UA"/>
        </w:rPr>
        <w:t>»</w:t>
      </w:r>
    </w:p>
    <w:p w:rsidR="008D7A0A" w:rsidRPr="00810D76" w:rsidRDefault="008D7A0A" w:rsidP="008D7A0A">
      <w:pPr>
        <w:widowControl w:val="0"/>
        <w:jc w:val="both"/>
        <w:rPr>
          <w:sz w:val="27"/>
          <w:szCs w:val="27"/>
          <w:lang w:val="uk-UA"/>
        </w:rPr>
      </w:pPr>
    </w:p>
    <w:p w:rsidR="00930BAA" w:rsidRPr="00810D76" w:rsidRDefault="00547FD5" w:rsidP="00930BAA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810D76">
        <w:rPr>
          <w:sz w:val="27"/>
          <w:szCs w:val="27"/>
          <w:lang w:val="uk-UA"/>
        </w:rPr>
        <w:t xml:space="preserve">Відповідно до </w:t>
      </w:r>
      <w:r w:rsidR="00930BAA" w:rsidRPr="00810D76">
        <w:rPr>
          <w:sz w:val="27"/>
          <w:szCs w:val="27"/>
          <w:lang w:val="uk-UA"/>
        </w:rPr>
        <w:t>першої</w:t>
      </w:r>
      <w:r w:rsidRPr="00810D76">
        <w:rPr>
          <w:sz w:val="27"/>
          <w:szCs w:val="27"/>
          <w:lang w:val="uk-UA"/>
        </w:rPr>
        <w:t xml:space="preserve"> другої статті 8 Закону України «Про ринок електричної енергії»  </w:t>
      </w:r>
      <w:r w:rsidR="00930BAA" w:rsidRPr="00810D76">
        <w:rPr>
          <w:sz w:val="27"/>
          <w:szCs w:val="27"/>
          <w:lang w:val="uk-UA"/>
        </w:rPr>
        <w:t xml:space="preserve">господарська діяльність з виробництва, передачі, розподілу електричної енергії, постачання електричної енергії споживачу, </w:t>
      </w:r>
      <w:proofErr w:type="spellStart"/>
      <w:r w:rsidR="00930BAA" w:rsidRPr="00810D76">
        <w:rPr>
          <w:sz w:val="27"/>
          <w:szCs w:val="27"/>
          <w:lang w:val="uk-UA"/>
        </w:rPr>
        <w:t>трейдерська</w:t>
      </w:r>
      <w:proofErr w:type="spellEnd"/>
      <w:r w:rsidR="00930BAA" w:rsidRPr="00810D76">
        <w:rPr>
          <w:sz w:val="27"/>
          <w:szCs w:val="27"/>
          <w:lang w:val="uk-UA"/>
        </w:rPr>
        <w:t xml:space="preserve"> діяльність, здійснення функцій оператора ринку та гарантованого покупця провадиться на ринку електричної енергії за умови отримання відповідної ліцензії.</w:t>
      </w:r>
    </w:p>
    <w:p w:rsidR="00930BAA" w:rsidRPr="00810D76" w:rsidRDefault="00930BAA" w:rsidP="00930BAA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810D76">
        <w:rPr>
          <w:sz w:val="27"/>
          <w:szCs w:val="27"/>
          <w:lang w:val="uk-UA"/>
        </w:rPr>
        <w:t>Згідно з підпунктом 1 пункту 2.5 глави 2 Порядку ліцензування видів господарської діяльності, державне регулювання яких здійснюється Національною комісією, що здійснює державне регулювання у сферах енергетики та комунальних послуг, затвердженого постановою НКРЕКП від 03 березня 2020 року, до заяви про отримання ліцензії додаються документи, перелік яких визначений відповідними ліцензійними умовами.</w:t>
      </w:r>
    </w:p>
    <w:p w:rsidR="00486D43" w:rsidRPr="00810D76" w:rsidRDefault="001C1D25" w:rsidP="00486D43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П</w:t>
      </w:r>
      <w:r w:rsidR="00930BAA" w:rsidRPr="00810D76">
        <w:rPr>
          <w:sz w:val="27"/>
          <w:szCs w:val="27"/>
          <w:lang w:val="uk-UA"/>
        </w:rPr>
        <w:t>ерелік документів, який здобувач ліцензії додає до заяви про отримання ліцензії з виробництва електричної енергії визначений пунктом</w:t>
      </w:r>
      <w:r>
        <w:rPr>
          <w:sz w:val="27"/>
          <w:szCs w:val="27"/>
          <w:lang w:val="uk-UA"/>
        </w:rPr>
        <w:t xml:space="preserve"> </w:t>
      </w:r>
      <w:r w:rsidR="00930BAA" w:rsidRPr="00810D76">
        <w:rPr>
          <w:sz w:val="27"/>
          <w:szCs w:val="27"/>
          <w:lang w:val="uk-UA"/>
        </w:rPr>
        <w:t>1.6</w:t>
      </w:r>
      <w:r w:rsidR="00E47B75">
        <w:rPr>
          <w:sz w:val="27"/>
          <w:szCs w:val="27"/>
          <w:lang w:val="uk-UA"/>
        </w:rPr>
        <w:t xml:space="preserve"> глави 1</w:t>
      </w:r>
      <w:r w:rsidR="00930BAA" w:rsidRPr="00810D76">
        <w:rPr>
          <w:sz w:val="27"/>
          <w:szCs w:val="27"/>
          <w:lang w:val="uk-UA"/>
        </w:rPr>
        <w:t xml:space="preserve"> Ліцензійних умов з провадження господарської діяльності з виробництва електричної енергії, затверджених постановою НКРЕКП від 27 грудня 2017 року</w:t>
      </w:r>
      <w:r w:rsidR="00810D76">
        <w:rPr>
          <w:sz w:val="27"/>
          <w:szCs w:val="27"/>
          <w:lang w:val="uk-UA"/>
        </w:rPr>
        <w:t xml:space="preserve"> № 1467</w:t>
      </w:r>
      <w:r>
        <w:rPr>
          <w:sz w:val="27"/>
          <w:szCs w:val="27"/>
          <w:lang w:val="uk-UA"/>
        </w:rPr>
        <w:t xml:space="preserve"> (далі – Ліцензійні умови)</w:t>
      </w:r>
      <w:r w:rsidR="00930BAA" w:rsidRPr="00810D76">
        <w:rPr>
          <w:sz w:val="27"/>
          <w:szCs w:val="27"/>
          <w:lang w:val="uk-UA"/>
        </w:rPr>
        <w:t>.</w:t>
      </w:r>
    </w:p>
    <w:p w:rsidR="001C1D25" w:rsidRDefault="00930BAA" w:rsidP="001C1D25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810D76">
        <w:rPr>
          <w:sz w:val="27"/>
          <w:szCs w:val="27"/>
          <w:lang w:val="uk-UA"/>
        </w:rPr>
        <w:t xml:space="preserve">З метою </w:t>
      </w:r>
      <w:r w:rsidR="00486D43" w:rsidRPr="00810D76">
        <w:rPr>
          <w:sz w:val="27"/>
          <w:szCs w:val="27"/>
          <w:lang w:val="uk-UA"/>
        </w:rPr>
        <w:t>скорочення часу на підготовку документів, які додаються</w:t>
      </w:r>
      <w:r w:rsidR="00E43F60" w:rsidRPr="00E43F60">
        <w:rPr>
          <w:sz w:val="27"/>
          <w:szCs w:val="27"/>
          <w:lang w:val="uk-UA"/>
        </w:rPr>
        <w:t xml:space="preserve"> </w:t>
      </w:r>
      <w:r w:rsidR="00E43F60">
        <w:rPr>
          <w:sz w:val="27"/>
          <w:szCs w:val="27"/>
          <w:lang w:val="uk-UA"/>
        </w:rPr>
        <w:t xml:space="preserve">здобувачами ліцензії </w:t>
      </w:r>
      <w:r w:rsidR="00486D43" w:rsidRPr="00810D76">
        <w:rPr>
          <w:sz w:val="27"/>
          <w:szCs w:val="27"/>
          <w:lang w:val="uk-UA"/>
        </w:rPr>
        <w:t>до заяви про отримання ліцензії з виробництва</w:t>
      </w:r>
      <w:r w:rsidR="00810D76" w:rsidRPr="00810D76">
        <w:rPr>
          <w:sz w:val="27"/>
          <w:szCs w:val="27"/>
          <w:lang w:val="uk-UA"/>
        </w:rPr>
        <w:t xml:space="preserve"> електричної енергії</w:t>
      </w:r>
      <w:r w:rsidR="00486D43" w:rsidRPr="00810D76">
        <w:rPr>
          <w:sz w:val="27"/>
          <w:szCs w:val="27"/>
          <w:lang w:val="uk-UA"/>
        </w:rPr>
        <w:t>, Управлінням ліцензування розроблено проект постанови НКРЕКП  «Про внесення змін до Ліцензійних умов провадження господарської діяльності з виробництва електричної енергії»</w:t>
      </w:r>
      <w:r w:rsidR="001C1D25">
        <w:rPr>
          <w:sz w:val="27"/>
          <w:szCs w:val="27"/>
          <w:lang w:val="uk-UA"/>
        </w:rPr>
        <w:t>, яким передбачається, що здобувач ліцензії може не надавати д</w:t>
      </w:r>
      <w:r w:rsidR="001C1D25" w:rsidRPr="001C1D25">
        <w:rPr>
          <w:sz w:val="27"/>
          <w:szCs w:val="27"/>
          <w:lang w:val="uk-UA"/>
        </w:rPr>
        <w:t>окументи, зазначені у пункт</w:t>
      </w:r>
      <w:r w:rsidR="00E47B75">
        <w:rPr>
          <w:sz w:val="27"/>
          <w:szCs w:val="27"/>
          <w:lang w:val="uk-UA"/>
        </w:rPr>
        <w:t>і</w:t>
      </w:r>
      <w:r w:rsidR="001C1D25">
        <w:rPr>
          <w:sz w:val="27"/>
          <w:szCs w:val="27"/>
          <w:lang w:val="uk-UA"/>
        </w:rPr>
        <w:t xml:space="preserve"> </w:t>
      </w:r>
      <w:r w:rsidR="001C1D25" w:rsidRPr="001C1D25">
        <w:rPr>
          <w:sz w:val="27"/>
          <w:szCs w:val="27"/>
          <w:lang w:val="uk-UA"/>
        </w:rPr>
        <w:t xml:space="preserve">1.6 </w:t>
      </w:r>
      <w:r w:rsidR="00E47B75">
        <w:rPr>
          <w:sz w:val="27"/>
          <w:szCs w:val="27"/>
          <w:lang w:val="uk-UA"/>
        </w:rPr>
        <w:t xml:space="preserve">глави 1 </w:t>
      </w:r>
      <w:r w:rsidR="001C1D25" w:rsidRPr="001C1D25">
        <w:rPr>
          <w:sz w:val="27"/>
          <w:szCs w:val="27"/>
          <w:lang w:val="uk-UA"/>
        </w:rPr>
        <w:t>Ліцензійних умов</w:t>
      </w:r>
      <w:r w:rsidR="001C1D25">
        <w:rPr>
          <w:sz w:val="27"/>
          <w:szCs w:val="27"/>
          <w:lang w:val="uk-UA"/>
        </w:rPr>
        <w:t>, а саме:</w:t>
      </w:r>
    </w:p>
    <w:p w:rsidR="001C1D25" w:rsidRDefault="001C1D25" w:rsidP="001C1D25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1C1D25">
        <w:rPr>
          <w:sz w:val="27"/>
          <w:szCs w:val="27"/>
          <w:lang w:val="uk-UA"/>
        </w:rPr>
        <w:t>засвідчені керівником або уповноваженою особою здобувача ліцензії копії документів, що підтверджують наявність у здобувача ліцензії на праві власності, господарського відання, користування, лізингу, на підставі договору концесії або в управлінні на підставі договору управління активами, укладеного з Національним агентством України з питань виявлення, розшуку та управління активами, одержаними від корупційних та інших злочинів, заявлених засобів провадження господарської діяльності;</w:t>
      </w:r>
    </w:p>
    <w:p w:rsidR="001C1D25" w:rsidRDefault="001C1D25" w:rsidP="001C1D25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1C1D25">
        <w:rPr>
          <w:sz w:val="27"/>
          <w:szCs w:val="27"/>
          <w:lang w:val="uk-UA"/>
        </w:rPr>
        <w:t>засвідчену керівником або уповноваженою особою здобувача ліцензії копію документа, що засвідчує готовність заявленого об’єкта електроенергетики (новозбудованого) до експлуатації, виданого відповідно до законодавства у сфері регулювання містобудівної діяльності, або копію документа, що підтверджує право власності на заявлений об’єкт електроенергетики</w:t>
      </w:r>
      <w:r>
        <w:rPr>
          <w:sz w:val="27"/>
          <w:szCs w:val="27"/>
          <w:lang w:val="uk-UA"/>
        </w:rPr>
        <w:t>,</w:t>
      </w:r>
    </w:p>
    <w:p w:rsidR="001C1D25" w:rsidRDefault="001C1D25" w:rsidP="001C1D25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у разі </w:t>
      </w:r>
      <w:r w:rsidRPr="001C1D25">
        <w:rPr>
          <w:sz w:val="27"/>
          <w:szCs w:val="27"/>
          <w:lang w:val="uk-UA"/>
        </w:rPr>
        <w:t>надання засвідченої керівником або уповноваженою особою здобувача ліцензії копії документа, що підтверджує право власності на заявлений об’єкт електроенергетики, у якому зазначена інформація про кількість та тип заявлених засобі провадження</w:t>
      </w:r>
      <w:r>
        <w:rPr>
          <w:sz w:val="27"/>
          <w:szCs w:val="27"/>
          <w:lang w:val="uk-UA"/>
        </w:rPr>
        <w:t>.</w:t>
      </w:r>
    </w:p>
    <w:p w:rsidR="001C1D25" w:rsidRPr="00E47B75" w:rsidRDefault="001C1D25" w:rsidP="001C1D25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E47B75">
        <w:rPr>
          <w:sz w:val="27"/>
          <w:szCs w:val="27"/>
          <w:lang w:val="uk-UA"/>
        </w:rPr>
        <w:lastRenderedPageBreak/>
        <w:t xml:space="preserve">Крім того, пропонується уточнити пункт 1.6 </w:t>
      </w:r>
      <w:r w:rsidR="00E47B75">
        <w:rPr>
          <w:sz w:val="27"/>
          <w:szCs w:val="27"/>
          <w:lang w:val="uk-UA"/>
        </w:rPr>
        <w:t xml:space="preserve"> глави 1 </w:t>
      </w:r>
      <w:bookmarkStart w:id="0" w:name="_GoBack"/>
      <w:bookmarkEnd w:id="0"/>
      <w:r w:rsidRPr="00E47B75">
        <w:rPr>
          <w:sz w:val="27"/>
          <w:szCs w:val="27"/>
          <w:lang w:val="uk-UA"/>
        </w:rPr>
        <w:t>Ліцензійних умов щодо надання засвідченої керівником або уповноваженою особою здобувача ліцензії копії документа, що засвідчує готовність заявленого об’єкта електроенергетики (новозбудованого) до експлуатації, виданого відповідно до законодавства у сфері регулювання містобудівної діяльності, його техніко-економічних показників, що є невід ємною частиною документа, що засвідчує готовність заявленого об’єкта електроенергетики до експлуатації.</w:t>
      </w:r>
    </w:p>
    <w:p w:rsidR="006139A5" w:rsidRPr="00E47B75" w:rsidRDefault="006139A5" w:rsidP="006139A5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E47B75">
        <w:rPr>
          <w:sz w:val="27"/>
          <w:szCs w:val="27"/>
          <w:lang w:val="uk-UA"/>
        </w:rPr>
        <w:t>Також, з урахуванням рішення Окружного адміністративного суду міста Києва від 30 червня 2021року у справі № 640/7864/21, залишеного без змін згідно з постановою Шостого апеляційного адміністративного суду від 06 грудня 2021 року   пропонується виключити  з переліку документів, які додаються  до заяви про отримання ліцензії з виробництва електричної енергії, копії документів, що підтверджують правонаступництво, суб'єкта господарювання (у разі надання йому у власність, користування (оренду, концесію тощо) цілісного майнового комплексу з виробництва електричної та теплової енергії) за борговими зобов’язаннями з оплати спожитих енергоносіїв та послуг з їх транспортування і постачання, що виникли у суб’єкта господарювання, який раніше використовував зазначене майно (володів або користувався ним).</w:t>
      </w:r>
    </w:p>
    <w:p w:rsidR="008D7A0A" w:rsidRPr="00E47B75" w:rsidRDefault="008D7A0A" w:rsidP="008D7A0A">
      <w:pPr>
        <w:tabs>
          <w:tab w:val="left" w:pos="993"/>
          <w:tab w:val="left" w:pos="2715"/>
        </w:tabs>
        <w:jc w:val="both"/>
        <w:rPr>
          <w:sz w:val="27"/>
          <w:szCs w:val="27"/>
          <w:lang w:val="uk-UA"/>
        </w:rPr>
      </w:pPr>
      <w:r w:rsidRPr="00E47B75">
        <w:rPr>
          <w:sz w:val="27"/>
          <w:szCs w:val="27"/>
          <w:lang w:val="uk-UA"/>
        </w:rPr>
        <w:t xml:space="preserve">        Оскільки проєкт постанови «</w:t>
      </w:r>
      <w:r w:rsidR="008A2C44" w:rsidRPr="00E47B75">
        <w:rPr>
          <w:sz w:val="27"/>
          <w:szCs w:val="27"/>
          <w:lang w:val="uk-UA"/>
        </w:rPr>
        <w:t>Про внесення змін до Ліцензійних умов провадження господарської діяльності з виробництва електричної енергії</w:t>
      </w:r>
      <w:r w:rsidRPr="00E47B75">
        <w:rPr>
          <w:sz w:val="27"/>
          <w:szCs w:val="27"/>
          <w:lang w:val="uk-UA"/>
        </w:rPr>
        <w:t xml:space="preserve">» має ознаки регуляторного акта,  згідно </w:t>
      </w:r>
      <w:r w:rsidR="000F432F" w:rsidRPr="00E47B75">
        <w:rPr>
          <w:sz w:val="27"/>
          <w:szCs w:val="27"/>
          <w:lang w:val="uk-UA"/>
        </w:rPr>
        <w:t>зі</w:t>
      </w:r>
      <w:r w:rsidRPr="00E47B75">
        <w:rPr>
          <w:sz w:val="27"/>
          <w:szCs w:val="27"/>
          <w:lang w:val="uk-UA"/>
        </w:rPr>
        <w:t xml:space="preserve"> статтею 15 Закону України «Про Національну комісію, що здійснює державне регулювання у сферах енергетики та комунальних послуг» він має бути оприлюднений на офіційному вебсайті НКРЕКП з метою одержання зауважень і пропозицій.</w:t>
      </w:r>
    </w:p>
    <w:p w:rsidR="008D7A0A" w:rsidRPr="00810D76" w:rsidRDefault="008D7A0A" w:rsidP="008D7A0A">
      <w:pPr>
        <w:widowControl w:val="0"/>
        <w:jc w:val="both"/>
        <w:rPr>
          <w:sz w:val="27"/>
          <w:szCs w:val="27"/>
          <w:lang w:val="uk-UA"/>
        </w:rPr>
      </w:pPr>
    </w:p>
    <w:p w:rsidR="008D7A0A" w:rsidRPr="00810D76" w:rsidRDefault="008D7A0A" w:rsidP="008D7A0A">
      <w:pPr>
        <w:ind w:firstLine="540"/>
        <w:jc w:val="both"/>
        <w:rPr>
          <w:b/>
          <w:sz w:val="27"/>
          <w:szCs w:val="27"/>
          <w:lang w:val="uk-UA"/>
        </w:rPr>
      </w:pPr>
      <w:r w:rsidRPr="00810D76">
        <w:rPr>
          <w:b/>
          <w:sz w:val="27"/>
          <w:szCs w:val="27"/>
          <w:lang w:val="uk-UA"/>
        </w:rPr>
        <w:t xml:space="preserve">   З огляду на зазначене, Управління ліцензування виходить на Комісію з пропозицією:</w:t>
      </w:r>
    </w:p>
    <w:p w:rsidR="008D7A0A" w:rsidRPr="00810D76" w:rsidRDefault="008D7A0A" w:rsidP="008D7A0A">
      <w:pPr>
        <w:jc w:val="both"/>
        <w:rPr>
          <w:b/>
          <w:sz w:val="27"/>
          <w:szCs w:val="27"/>
          <w:lang w:val="uk-UA"/>
        </w:rPr>
      </w:pPr>
      <w:r w:rsidRPr="00810D76">
        <w:rPr>
          <w:b/>
          <w:sz w:val="27"/>
          <w:szCs w:val="27"/>
          <w:lang w:val="uk-UA"/>
        </w:rPr>
        <w:t xml:space="preserve">          1.  Схвалити  проєкт постанови НКРЕКП «</w:t>
      </w:r>
      <w:r w:rsidR="008A2C44" w:rsidRPr="00810D76">
        <w:rPr>
          <w:b/>
          <w:sz w:val="27"/>
          <w:szCs w:val="27"/>
          <w:lang w:val="uk-UA"/>
        </w:rPr>
        <w:t>Про внесення змін до Ліцензійних умов провадження господарської діяльності з виробництва електричної енергії</w:t>
      </w:r>
      <w:r w:rsidRPr="00810D76">
        <w:rPr>
          <w:b/>
          <w:sz w:val="27"/>
          <w:szCs w:val="27"/>
          <w:lang w:val="uk-UA"/>
        </w:rPr>
        <w:t>».</w:t>
      </w:r>
    </w:p>
    <w:p w:rsidR="008D7A0A" w:rsidRPr="00810D76" w:rsidRDefault="008D7A0A" w:rsidP="008D7A0A">
      <w:pPr>
        <w:widowControl w:val="0"/>
        <w:ind w:firstLine="709"/>
        <w:jc w:val="both"/>
        <w:rPr>
          <w:b/>
          <w:sz w:val="27"/>
          <w:szCs w:val="27"/>
          <w:lang w:val="uk-UA"/>
        </w:rPr>
      </w:pPr>
      <w:r w:rsidRPr="00810D76">
        <w:rPr>
          <w:b/>
          <w:sz w:val="27"/>
          <w:szCs w:val="27"/>
          <w:lang w:val="uk-UA"/>
        </w:rPr>
        <w:t>2.  Розмістити проєкт постанови НКРЕКП «</w:t>
      </w:r>
      <w:r w:rsidR="008A2C44" w:rsidRPr="00810D76">
        <w:rPr>
          <w:b/>
          <w:sz w:val="27"/>
          <w:szCs w:val="27"/>
          <w:lang w:val="uk-UA"/>
        </w:rPr>
        <w:t>Про внесення змін до Ліцензійних умов провадження господарської діяльності з виробництва електричної енергії</w:t>
      </w:r>
      <w:r w:rsidRPr="00810D76">
        <w:rPr>
          <w:b/>
          <w:sz w:val="27"/>
          <w:szCs w:val="27"/>
          <w:lang w:val="uk-UA"/>
        </w:rPr>
        <w:t>»</w:t>
      </w:r>
      <w:r w:rsidR="001C1D25">
        <w:rPr>
          <w:b/>
          <w:sz w:val="27"/>
          <w:szCs w:val="27"/>
          <w:lang w:val="uk-UA"/>
        </w:rPr>
        <w:t xml:space="preserve"> </w:t>
      </w:r>
      <w:r w:rsidR="001C1D25" w:rsidRPr="001C1D25">
        <w:rPr>
          <w:b/>
          <w:sz w:val="27"/>
          <w:szCs w:val="27"/>
          <w:lang w:val="uk-UA"/>
        </w:rPr>
        <w:t>на офіційному вебсайті НКРЕКП з метою отримання зауважень та пропозицій від фізичних та юридичних осіб, їх об’єднань</w:t>
      </w:r>
      <w:r w:rsidRPr="00810D76">
        <w:rPr>
          <w:b/>
          <w:sz w:val="27"/>
          <w:szCs w:val="27"/>
          <w:lang w:val="uk-UA"/>
        </w:rPr>
        <w:t>.</w:t>
      </w:r>
    </w:p>
    <w:p w:rsidR="008D7A0A" w:rsidRPr="00810D76" w:rsidRDefault="008D7A0A" w:rsidP="008D7A0A">
      <w:pPr>
        <w:ind w:firstLine="540"/>
        <w:jc w:val="both"/>
        <w:rPr>
          <w:sz w:val="27"/>
          <w:szCs w:val="27"/>
          <w:lang w:val="uk-UA"/>
        </w:rPr>
      </w:pPr>
    </w:p>
    <w:p w:rsidR="000F432F" w:rsidRPr="00810D76" w:rsidRDefault="000F432F" w:rsidP="008D7A0A">
      <w:pPr>
        <w:ind w:firstLine="540"/>
        <w:jc w:val="both"/>
        <w:rPr>
          <w:sz w:val="27"/>
          <w:szCs w:val="27"/>
          <w:lang w:val="pl-PL"/>
        </w:rPr>
      </w:pPr>
    </w:p>
    <w:p w:rsidR="008D7A0A" w:rsidRPr="00810D76" w:rsidRDefault="008D7A0A" w:rsidP="008D7A0A">
      <w:pPr>
        <w:jc w:val="both"/>
        <w:rPr>
          <w:sz w:val="27"/>
          <w:szCs w:val="27"/>
        </w:rPr>
      </w:pPr>
      <w:r w:rsidRPr="00810D76">
        <w:rPr>
          <w:sz w:val="27"/>
          <w:szCs w:val="27"/>
        </w:rPr>
        <w:t xml:space="preserve">Начальник </w:t>
      </w:r>
      <w:r w:rsidRPr="00810D76">
        <w:rPr>
          <w:sz w:val="27"/>
          <w:szCs w:val="27"/>
          <w:lang w:val="uk-UA"/>
        </w:rPr>
        <w:t>Управління ліцензування</w:t>
      </w:r>
      <w:r w:rsidRPr="00810D76">
        <w:rPr>
          <w:sz w:val="27"/>
          <w:szCs w:val="27"/>
        </w:rPr>
        <w:t xml:space="preserve">                                          Ю. Антонюк</w:t>
      </w:r>
    </w:p>
    <w:p w:rsidR="0036459A" w:rsidRPr="00810D76" w:rsidRDefault="0036459A">
      <w:pPr>
        <w:rPr>
          <w:sz w:val="27"/>
          <w:szCs w:val="27"/>
        </w:rPr>
      </w:pPr>
    </w:p>
    <w:p w:rsidR="00810D76" w:rsidRPr="00810D76" w:rsidRDefault="00810D76">
      <w:pPr>
        <w:rPr>
          <w:sz w:val="27"/>
          <w:szCs w:val="27"/>
        </w:rPr>
      </w:pPr>
    </w:p>
    <w:sectPr w:rsidR="00810D76" w:rsidRPr="00810D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ongti SC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A0A"/>
    <w:rsid w:val="00032701"/>
    <w:rsid w:val="000F432F"/>
    <w:rsid w:val="001A078C"/>
    <w:rsid w:val="001C1D25"/>
    <w:rsid w:val="002F047B"/>
    <w:rsid w:val="0036459A"/>
    <w:rsid w:val="003750B5"/>
    <w:rsid w:val="0041272C"/>
    <w:rsid w:val="0043211A"/>
    <w:rsid w:val="00486D43"/>
    <w:rsid w:val="00547FD5"/>
    <w:rsid w:val="00564659"/>
    <w:rsid w:val="006139A5"/>
    <w:rsid w:val="006C2EE3"/>
    <w:rsid w:val="006E7BD1"/>
    <w:rsid w:val="00716D23"/>
    <w:rsid w:val="00810D76"/>
    <w:rsid w:val="008A2C44"/>
    <w:rsid w:val="008D7A0A"/>
    <w:rsid w:val="0090067A"/>
    <w:rsid w:val="00930BAA"/>
    <w:rsid w:val="009B605A"/>
    <w:rsid w:val="00C3072A"/>
    <w:rsid w:val="00E43F60"/>
    <w:rsid w:val="00E47B75"/>
    <w:rsid w:val="00F10279"/>
    <w:rsid w:val="00FD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7A376"/>
  <w15:chartTrackingRefBased/>
  <w15:docId w15:val="{05407E3E-CBF6-4B6B-BF71-E836C9150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7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D7A0A"/>
    <w:pPr>
      <w:suppressAutoHyphens/>
      <w:spacing w:after="140" w:line="276" w:lineRule="auto"/>
    </w:pPr>
    <w:rPr>
      <w:rFonts w:ascii="Liberation Serif" w:eastAsia="Songti SC" w:hAnsi="Liberation Serif" w:cs="Arial Unicode MS"/>
      <w:kern w:val="2"/>
      <w:lang w:val="uk-UA" w:eastAsia="zh-CN" w:bidi="hi-IN"/>
    </w:rPr>
  </w:style>
  <w:style w:type="character" w:customStyle="1" w:styleId="a4">
    <w:name w:val="Основний текст Знак"/>
    <w:basedOn w:val="a0"/>
    <w:link w:val="a3"/>
    <w:uiPriority w:val="99"/>
    <w:semiHidden/>
    <w:rsid w:val="008D7A0A"/>
    <w:rPr>
      <w:rFonts w:ascii="Liberation Serif" w:eastAsia="Songti SC" w:hAnsi="Liberation Serif" w:cs="Arial Unicode MS"/>
      <w:kern w:val="2"/>
      <w:sz w:val="24"/>
      <w:szCs w:val="24"/>
      <w:lang w:val="uk-UA" w:eastAsia="zh-CN" w:bidi="hi-IN"/>
    </w:rPr>
  </w:style>
  <w:style w:type="paragraph" w:styleId="a5">
    <w:name w:val="List Paragraph"/>
    <w:basedOn w:val="a"/>
    <w:uiPriority w:val="34"/>
    <w:qFormat/>
    <w:rsid w:val="00564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2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2</cp:revision>
  <dcterms:created xsi:type="dcterms:W3CDTF">2022-06-15T07:08:00Z</dcterms:created>
  <dcterms:modified xsi:type="dcterms:W3CDTF">2022-06-15T07:08:00Z</dcterms:modified>
</cp:coreProperties>
</file>