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8F6" w:rsidRPr="00BB38F6" w:rsidRDefault="00BB38F6" w:rsidP="00036B97">
      <w:pPr>
        <w:jc w:val="center"/>
        <w:rPr>
          <w:b/>
          <w:sz w:val="28"/>
          <w:szCs w:val="28"/>
        </w:rPr>
      </w:pPr>
      <w:r>
        <w:rPr>
          <w:sz w:val="27"/>
          <w:szCs w:val="27"/>
        </w:rPr>
        <w:t>НАЦІОНАЛЬНА КОМІСІЯ, ЩО ЗДІЙСНЮЄ ДЕРЖАВНЕ РЕГУЛЮВАННЯ У СФЕРАХ ЕНЕРГЕТИКИ ТА КОМУНАЛЬНИХ ПОСЛУГ</w:t>
      </w:r>
    </w:p>
    <w:p w:rsidR="00BB38F6" w:rsidRPr="00E21A9D" w:rsidRDefault="00BB38F6" w:rsidP="00036B97">
      <w:pPr>
        <w:jc w:val="center"/>
        <w:rPr>
          <w:b/>
          <w:sz w:val="28"/>
          <w:szCs w:val="28"/>
        </w:rPr>
      </w:pPr>
    </w:p>
    <w:p w:rsidR="00456D9E" w:rsidRDefault="0028451D" w:rsidP="0044193A">
      <w:pPr>
        <w:jc w:val="center"/>
        <w:rPr>
          <w:b/>
          <w:sz w:val="28"/>
          <w:szCs w:val="28"/>
          <w:lang w:val="uk-UA"/>
        </w:rPr>
      </w:pPr>
      <w:r w:rsidRPr="00AA0509">
        <w:rPr>
          <w:b/>
          <w:sz w:val="28"/>
          <w:szCs w:val="28"/>
          <w:lang w:val="uk-UA"/>
        </w:rPr>
        <w:t>А</w:t>
      </w:r>
      <w:r w:rsidR="00456D9E">
        <w:rPr>
          <w:b/>
          <w:sz w:val="28"/>
          <w:szCs w:val="28"/>
          <w:lang w:val="uk-UA"/>
        </w:rPr>
        <w:t>НАЛІЗ</w:t>
      </w:r>
      <w:r w:rsidRPr="00AA0509">
        <w:rPr>
          <w:b/>
          <w:sz w:val="28"/>
          <w:szCs w:val="28"/>
          <w:lang w:val="uk-UA"/>
        </w:rPr>
        <w:t xml:space="preserve"> </w:t>
      </w:r>
      <w:r w:rsidR="00456D9E">
        <w:rPr>
          <w:b/>
          <w:sz w:val="28"/>
          <w:szCs w:val="28"/>
          <w:lang w:val="uk-UA"/>
        </w:rPr>
        <w:t>ВПЛИВУ</w:t>
      </w:r>
    </w:p>
    <w:p w:rsidR="00BB38F6" w:rsidRDefault="0028451D" w:rsidP="0044193A">
      <w:pPr>
        <w:jc w:val="center"/>
        <w:rPr>
          <w:b/>
          <w:sz w:val="28"/>
          <w:szCs w:val="28"/>
          <w:lang w:val="uk-UA"/>
        </w:rPr>
      </w:pPr>
      <w:r w:rsidRPr="00CF43C1">
        <w:rPr>
          <w:b/>
          <w:sz w:val="28"/>
          <w:szCs w:val="28"/>
          <w:lang w:val="uk-UA"/>
        </w:rPr>
        <w:t xml:space="preserve"> </w:t>
      </w:r>
      <w:r w:rsidR="0039754E">
        <w:rPr>
          <w:b/>
          <w:sz w:val="28"/>
          <w:szCs w:val="28"/>
          <w:lang w:val="uk-UA"/>
        </w:rPr>
        <w:t>проє</w:t>
      </w:r>
      <w:r w:rsidRPr="00AA0509">
        <w:rPr>
          <w:b/>
          <w:sz w:val="28"/>
          <w:szCs w:val="28"/>
          <w:lang w:val="uk-UA"/>
        </w:rPr>
        <w:t xml:space="preserve">кту постанови </w:t>
      </w:r>
      <w:r w:rsidR="00456D9E">
        <w:rPr>
          <w:b/>
          <w:sz w:val="28"/>
          <w:szCs w:val="28"/>
          <w:lang w:val="uk-UA"/>
        </w:rPr>
        <w:t>НКРЕКП</w:t>
      </w:r>
      <w:r w:rsidRPr="00AA0509">
        <w:rPr>
          <w:b/>
          <w:sz w:val="28"/>
          <w:szCs w:val="28"/>
          <w:lang w:val="uk-UA"/>
        </w:rPr>
        <w:t xml:space="preserve"> </w:t>
      </w:r>
      <w:r w:rsidRPr="00CF43C1">
        <w:rPr>
          <w:b/>
          <w:sz w:val="28"/>
          <w:szCs w:val="28"/>
          <w:lang w:val="uk-UA"/>
        </w:rPr>
        <w:t>«</w:t>
      </w:r>
      <w:r w:rsidR="00150CEE" w:rsidRPr="00456D9E">
        <w:rPr>
          <w:b/>
          <w:sz w:val="28"/>
          <w:szCs w:val="28"/>
          <w:lang w:val="uk-UA"/>
        </w:rPr>
        <w:t>Про</w:t>
      </w:r>
      <w:r w:rsidR="0099216D" w:rsidRPr="00456D9E">
        <w:rPr>
          <w:b/>
          <w:sz w:val="28"/>
          <w:szCs w:val="28"/>
          <w:lang w:val="uk-UA"/>
        </w:rPr>
        <w:t xml:space="preserve"> </w:t>
      </w:r>
      <w:r w:rsidR="0099216D">
        <w:rPr>
          <w:b/>
          <w:sz w:val="28"/>
          <w:szCs w:val="28"/>
          <w:lang w:val="uk-UA"/>
        </w:rPr>
        <w:t>затвердження З</w:t>
      </w:r>
      <w:r w:rsidR="00150CEE" w:rsidRPr="00456D9E">
        <w:rPr>
          <w:b/>
          <w:sz w:val="28"/>
          <w:szCs w:val="28"/>
          <w:lang w:val="uk-UA"/>
        </w:rPr>
        <w:t xml:space="preserve">мін до Порядку збору та передачі даних щодо функціонування ринку електричної енергії для оприлюднення на платформі прозорості </w:t>
      </w:r>
      <w:r w:rsidR="00150CEE" w:rsidRPr="00150CEE">
        <w:rPr>
          <w:b/>
          <w:sz w:val="28"/>
          <w:szCs w:val="28"/>
          <w:lang w:val="en-US"/>
        </w:rPr>
        <w:t>ENTSO</w:t>
      </w:r>
      <w:r w:rsidR="00150CEE" w:rsidRPr="00456D9E">
        <w:rPr>
          <w:b/>
          <w:sz w:val="28"/>
          <w:szCs w:val="28"/>
          <w:lang w:val="uk-UA"/>
        </w:rPr>
        <w:t>-</w:t>
      </w:r>
      <w:r w:rsidR="00150CEE" w:rsidRPr="00150CEE">
        <w:rPr>
          <w:b/>
          <w:sz w:val="28"/>
          <w:szCs w:val="28"/>
          <w:lang w:val="en-US"/>
        </w:rPr>
        <w:t>E</w:t>
      </w:r>
      <w:r w:rsidRPr="00CF43C1">
        <w:rPr>
          <w:b/>
          <w:sz w:val="28"/>
          <w:szCs w:val="28"/>
          <w:lang w:val="uk-UA"/>
        </w:rPr>
        <w:t xml:space="preserve">», </w:t>
      </w:r>
      <w:r>
        <w:rPr>
          <w:b/>
          <w:sz w:val="28"/>
          <w:szCs w:val="28"/>
          <w:lang w:val="uk-UA"/>
        </w:rPr>
        <w:t>що має ознаки регуляторного акта</w:t>
      </w:r>
    </w:p>
    <w:p w:rsidR="00415A99" w:rsidRPr="00AA0509" w:rsidRDefault="00415A99" w:rsidP="00F1160C">
      <w:pPr>
        <w:jc w:val="center"/>
        <w:rPr>
          <w:b/>
          <w:sz w:val="28"/>
          <w:szCs w:val="28"/>
          <w:lang w:val="uk-UA"/>
        </w:rPr>
      </w:pPr>
    </w:p>
    <w:p w:rsidR="00CA2176" w:rsidRPr="00CA2176" w:rsidRDefault="001E4F87" w:rsidP="00CA2176">
      <w:pPr>
        <w:numPr>
          <w:ilvl w:val="0"/>
          <w:numId w:val="11"/>
        </w:numPr>
        <w:ind w:left="0" w:firstLine="709"/>
        <w:jc w:val="both"/>
        <w:rPr>
          <w:b/>
          <w:sz w:val="28"/>
          <w:szCs w:val="28"/>
          <w:lang w:val="uk-UA"/>
        </w:rPr>
      </w:pPr>
      <w:r w:rsidRPr="00AA0509">
        <w:rPr>
          <w:b/>
          <w:sz w:val="28"/>
          <w:szCs w:val="28"/>
          <w:lang w:val="uk-UA"/>
        </w:rPr>
        <w:t>Визначення проблеми</w:t>
      </w:r>
    </w:p>
    <w:p w:rsidR="00427FDE" w:rsidRDefault="00427FDE" w:rsidP="00427FDE">
      <w:pPr>
        <w:ind w:left="1077"/>
        <w:jc w:val="both"/>
        <w:rPr>
          <w:b/>
          <w:sz w:val="28"/>
          <w:szCs w:val="28"/>
          <w:lang w:val="uk-UA"/>
        </w:rPr>
      </w:pPr>
    </w:p>
    <w:p w:rsidR="004D447D" w:rsidRDefault="00551510" w:rsidP="00CA217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7"/>
          <w:lang w:val="uk-UA"/>
        </w:rPr>
        <w:t>Н</w:t>
      </w:r>
      <w:r w:rsidRPr="000604B4">
        <w:rPr>
          <w:sz w:val="28"/>
          <w:szCs w:val="27"/>
          <w:lang w:val="uk-UA"/>
        </w:rPr>
        <w:t>а виконання міжнародних зобов’язань України</w:t>
      </w:r>
      <w:r>
        <w:rPr>
          <w:sz w:val="28"/>
          <w:szCs w:val="27"/>
          <w:lang w:val="uk-UA"/>
        </w:rPr>
        <w:t xml:space="preserve">, передбачених </w:t>
      </w:r>
      <w:r w:rsidRPr="009E4858">
        <w:rPr>
          <w:sz w:val="28"/>
          <w:szCs w:val="27"/>
          <w:lang w:val="uk-UA"/>
        </w:rPr>
        <w:t>Угод</w:t>
      </w:r>
      <w:r>
        <w:rPr>
          <w:sz w:val="28"/>
          <w:szCs w:val="27"/>
          <w:lang w:val="uk-UA"/>
        </w:rPr>
        <w:t>ою</w:t>
      </w:r>
      <w:r w:rsidRPr="009E4858">
        <w:rPr>
          <w:sz w:val="28"/>
          <w:szCs w:val="27"/>
          <w:lang w:val="uk-UA"/>
        </w:rPr>
        <w:t xml:space="preserve"> про асоціацію між Україною, з однієї сторони, та Європейським Союзом, Європейським співтовариством з атомної енергії з їхніми державами-членами, з іншої сторони</w:t>
      </w:r>
      <w:r w:rsidRPr="000604B4">
        <w:rPr>
          <w:sz w:val="28"/>
          <w:szCs w:val="27"/>
          <w:lang w:val="uk-UA"/>
        </w:rPr>
        <w:t>,</w:t>
      </w:r>
      <w:r>
        <w:rPr>
          <w:sz w:val="28"/>
          <w:szCs w:val="27"/>
          <w:lang w:val="uk-UA"/>
        </w:rPr>
        <w:t xml:space="preserve"> а також </w:t>
      </w:r>
      <w:r w:rsidRPr="00551510">
        <w:rPr>
          <w:sz w:val="28"/>
          <w:szCs w:val="27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4D447D" w:rsidRPr="004D447D">
        <w:rPr>
          <w:sz w:val="28"/>
          <w:szCs w:val="28"/>
          <w:lang w:val="uk-UA"/>
        </w:rPr>
        <w:t>ідповідно до положень частини другої статті 1 Закону України «Про ратифікацію Протоколу про приєднання України до Договору про заснування Енергетичного Співтовариства», передбачена транспозиція та імплементація Регламенту (ЄС) № 543/2013 від 14.06.2013 щодо надання та публікації даних на ринках електричної енергії та внесення змін до додатка I Регламенту (ЄС) № 714/2009 Європейського Парламенту та Ради (далі – Регламент № 543).</w:t>
      </w:r>
    </w:p>
    <w:p w:rsidR="00CA2176" w:rsidRPr="00CA2176" w:rsidRDefault="00CA2176" w:rsidP="00CA2176">
      <w:pPr>
        <w:ind w:firstLine="709"/>
        <w:jc w:val="both"/>
        <w:rPr>
          <w:sz w:val="28"/>
          <w:szCs w:val="28"/>
          <w:lang w:val="uk-UA"/>
        </w:rPr>
      </w:pPr>
      <w:r w:rsidRPr="00CA2176">
        <w:rPr>
          <w:sz w:val="28"/>
          <w:szCs w:val="28"/>
          <w:lang w:val="uk-UA"/>
        </w:rPr>
        <w:t xml:space="preserve">Відповідно до положень частини третьої статті 6 Закону України «Про ринок електричної енергії»  до повноважень Національної комісії, що здійснює державне регулювання у сферах енергетики та комунальних послуг (далі – НКРЕКП), на ринку електричної енергії належить, визначення вимог щодо захисту, надання, розкриття та оприлюднення інформації учасниками ринку.  </w:t>
      </w:r>
    </w:p>
    <w:p w:rsidR="00CA2176" w:rsidRDefault="0033243F" w:rsidP="00CA217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CA2176" w:rsidRPr="00CA2176">
        <w:rPr>
          <w:sz w:val="28"/>
          <w:szCs w:val="28"/>
          <w:lang w:val="uk-UA"/>
        </w:rPr>
        <w:t>а виконання міжнародних зобов’язань України</w:t>
      </w:r>
      <w:r>
        <w:rPr>
          <w:sz w:val="28"/>
          <w:szCs w:val="28"/>
          <w:lang w:val="uk-UA"/>
        </w:rPr>
        <w:t xml:space="preserve"> та</w:t>
      </w:r>
      <w:r w:rsidR="00CA2176" w:rsidRPr="00CA2176">
        <w:rPr>
          <w:sz w:val="28"/>
          <w:szCs w:val="28"/>
          <w:lang w:val="uk-UA"/>
        </w:rPr>
        <w:t xml:space="preserve"> з метою тр</w:t>
      </w:r>
      <w:r w:rsidR="004D447D">
        <w:rPr>
          <w:sz w:val="28"/>
          <w:szCs w:val="28"/>
          <w:lang w:val="uk-UA"/>
        </w:rPr>
        <w:t xml:space="preserve">анспозиції норм Регламенту </w:t>
      </w:r>
      <w:r w:rsidR="00CA2176" w:rsidRPr="00CA2176">
        <w:rPr>
          <w:sz w:val="28"/>
          <w:szCs w:val="28"/>
          <w:lang w:val="uk-UA"/>
        </w:rPr>
        <w:t>№ 543</w:t>
      </w:r>
      <w:r w:rsidR="004D447D">
        <w:rPr>
          <w:sz w:val="28"/>
          <w:szCs w:val="28"/>
          <w:lang w:val="uk-UA"/>
        </w:rPr>
        <w:t xml:space="preserve"> </w:t>
      </w:r>
      <w:r w:rsidR="00E32970">
        <w:rPr>
          <w:sz w:val="28"/>
          <w:szCs w:val="28"/>
          <w:lang w:val="uk-UA"/>
        </w:rPr>
        <w:t>НКРЕКП</w:t>
      </w:r>
      <w:r w:rsidR="00E32970" w:rsidRPr="00CA2176">
        <w:rPr>
          <w:sz w:val="28"/>
          <w:szCs w:val="28"/>
          <w:lang w:val="uk-UA"/>
        </w:rPr>
        <w:t xml:space="preserve"> </w:t>
      </w:r>
      <w:r w:rsidR="00CA2176" w:rsidRPr="00CA2176">
        <w:rPr>
          <w:sz w:val="28"/>
          <w:szCs w:val="28"/>
          <w:lang w:val="uk-UA"/>
        </w:rPr>
        <w:t>постановою від 19.06.2018 № 459 затверди</w:t>
      </w:r>
      <w:r w:rsidR="00E32970">
        <w:rPr>
          <w:sz w:val="28"/>
          <w:szCs w:val="28"/>
          <w:lang w:val="uk-UA"/>
        </w:rPr>
        <w:t>ла</w:t>
      </w:r>
      <w:r w:rsidR="00CA2176" w:rsidRPr="00CA2176">
        <w:rPr>
          <w:sz w:val="28"/>
          <w:szCs w:val="28"/>
          <w:lang w:val="uk-UA"/>
        </w:rPr>
        <w:t xml:space="preserve"> Порядок збору та передачі даних щодо функціонування ринку електричної енергії для оприлюднення на платформі прозорості ENTSO-E (далі – Порядок).</w:t>
      </w:r>
    </w:p>
    <w:p w:rsidR="00BD1E0B" w:rsidRDefault="00E32970" w:rsidP="00BD1E0B">
      <w:pPr>
        <w:ind w:firstLine="709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>Відповідно до З</w:t>
      </w:r>
      <w:r w:rsidR="009507E1" w:rsidRPr="00E83573">
        <w:rPr>
          <w:sz w:val="28"/>
          <w:szCs w:val="27"/>
          <w:lang w:val="uk-UA"/>
        </w:rPr>
        <w:t>акону України «Про внесення змін до деяких законів України щодо розвитку установок зберігання енергії»</w:t>
      </w:r>
      <w:r w:rsidR="00A1703B">
        <w:rPr>
          <w:sz w:val="28"/>
          <w:szCs w:val="27"/>
          <w:lang w:val="uk-UA"/>
        </w:rPr>
        <w:t xml:space="preserve"> </w:t>
      </w:r>
      <w:r w:rsidR="00A1703B" w:rsidRPr="00CA2176">
        <w:rPr>
          <w:sz w:val="28"/>
          <w:szCs w:val="28"/>
          <w:lang w:val="uk-UA"/>
        </w:rPr>
        <w:t>(далі – Закон)</w:t>
      </w:r>
      <w:r w:rsidR="009507E1">
        <w:rPr>
          <w:sz w:val="28"/>
          <w:szCs w:val="27"/>
          <w:lang w:val="uk-UA"/>
        </w:rPr>
        <w:t xml:space="preserve"> від </w:t>
      </w:r>
      <w:r w:rsidR="009507E1" w:rsidRPr="00E43D47">
        <w:rPr>
          <w:sz w:val="28"/>
          <w:szCs w:val="27"/>
          <w:lang w:val="uk-UA"/>
        </w:rPr>
        <w:t>15 лютого 2022 року № 2046-IX</w:t>
      </w:r>
      <w:r w:rsidR="009507E1">
        <w:rPr>
          <w:sz w:val="28"/>
          <w:szCs w:val="27"/>
          <w:lang w:val="uk-UA"/>
        </w:rPr>
        <w:t xml:space="preserve"> </w:t>
      </w:r>
      <w:r w:rsidR="00BD1E0B">
        <w:rPr>
          <w:sz w:val="28"/>
          <w:szCs w:val="27"/>
          <w:lang w:val="uk-UA"/>
        </w:rPr>
        <w:t xml:space="preserve">до учасників ринку </w:t>
      </w:r>
      <w:r w:rsidRPr="00E32970">
        <w:rPr>
          <w:sz w:val="28"/>
          <w:szCs w:val="27"/>
          <w:lang w:val="uk-UA"/>
        </w:rPr>
        <w:t xml:space="preserve">електричної енергії </w:t>
      </w:r>
      <w:r w:rsidR="00BD1E0B">
        <w:rPr>
          <w:sz w:val="28"/>
          <w:szCs w:val="27"/>
          <w:lang w:val="uk-UA"/>
        </w:rPr>
        <w:t>віднесено</w:t>
      </w:r>
      <w:r w:rsidRPr="00E32970">
        <w:rPr>
          <w:sz w:val="28"/>
          <w:szCs w:val="27"/>
          <w:lang w:val="uk-UA"/>
        </w:rPr>
        <w:t xml:space="preserve"> оператор</w:t>
      </w:r>
      <w:r w:rsidR="00BD1E0B">
        <w:rPr>
          <w:sz w:val="28"/>
          <w:szCs w:val="27"/>
          <w:lang w:val="uk-UA"/>
        </w:rPr>
        <w:t>а</w:t>
      </w:r>
      <w:r w:rsidRPr="00E32970">
        <w:rPr>
          <w:sz w:val="28"/>
          <w:szCs w:val="27"/>
          <w:lang w:val="uk-UA"/>
        </w:rPr>
        <w:t xml:space="preserve"> установки зберігання енергії</w:t>
      </w:r>
      <w:r w:rsidR="00BD1E0B">
        <w:rPr>
          <w:sz w:val="28"/>
          <w:szCs w:val="27"/>
          <w:lang w:val="uk-UA"/>
        </w:rPr>
        <w:t>. Таким чином Порядок потребує внесення змін з метою визначення вимог Порядку, які застосовуються для операторів установок зберігання енергії.</w:t>
      </w:r>
    </w:p>
    <w:p w:rsidR="009507E1" w:rsidRDefault="00BD1E0B" w:rsidP="0016564E">
      <w:pPr>
        <w:ind w:firstLine="567"/>
        <w:jc w:val="both"/>
        <w:rPr>
          <w:sz w:val="28"/>
          <w:szCs w:val="27"/>
          <w:lang w:val="uk-UA"/>
        </w:rPr>
      </w:pPr>
      <w:r>
        <w:rPr>
          <w:sz w:val="28"/>
          <w:szCs w:val="27"/>
          <w:lang w:val="uk-UA"/>
        </w:rPr>
        <w:t xml:space="preserve">Крім того, Порядок </w:t>
      </w:r>
      <w:r w:rsidR="0016564E">
        <w:rPr>
          <w:sz w:val="28"/>
          <w:szCs w:val="27"/>
          <w:lang w:val="uk-UA"/>
        </w:rPr>
        <w:t xml:space="preserve">потребує </w:t>
      </w:r>
      <w:r w:rsidR="009507E1" w:rsidRPr="000604B4">
        <w:rPr>
          <w:sz w:val="28"/>
          <w:szCs w:val="27"/>
          <w:lang w:val="uk-UA"/>
        </w:rPr>
        <w:t>удосконалення</w:t>
      </w:r>
      <w:r w:rsidR="009507E1">
        <w:rPr>
          <w:sz w:val="28"/>
          <w:szCs w:val="27"/>
          <w:lang w:val="uk-UA"/>
        </w:rPr>
        <w:t xml:space="preserve"> </w:t>
      </w:r>
      <w:r w:rsidR="0016564E">
        <w:rPr>
          <w:sz w:val="28"/>
          <w:szCs w:val="27"/>
          <w:lang w:val="uk-UA"/>
        </w:rPr>
        <w:t xml:space="preserve">положень в частині </w:t>
      </w:r>
      <w:r w:rsidR="009507E1">
        <w:rPr>
          <w:sz w:val="28"/>
          <w:szCs w:val="27"/>
          <w:lang w:val="uk-UA"/>
        </w:rPr>
        <w:t>взаємодії оператора системи передачі із</w:t>
      </w:r>
      <w:r w:rsidR="009507E1" w:rsidRPr="000604B4">
        <w:rPr>
          <w:sz w:val="28"/>
          <w:szCs w:val="27"/>
          <w:lang w:val="uk-UA"/>
        </w:rPr>
        <w:t xml:space="preserve"> власниками первинних даних</w:t>
      </w:r>
      <w:r w:rsidR="0016564E">
        <w:rPr>
          <w:sz w:val="28"/>
          <w:szCs w:val="27"/>
          <w:lang w:val="uk-UA"/>
        </w:rPr>
        <w:t xml:space="preserve">, </w:t>
      </w:r>
      <w:r w:rsidR="009507E1" w:rsidRPr="000604B4">
        <w:rPr>
          <w:sz w:val="28"/>
          <w:szCs w:val="27"/>
          <w:lang w:val="uk-UA"/>
        </w:rPr>
        <w:t xml:space="preserve">уточнення алгоритму дій </w:t>
      </w:r>
      <w:r w:rsidR="009507E1">
        <w:rPr>
          <w:sz w:val="28"/>
          <w:szCs w:val="27"/>
          <w:lang w:val="uk-UA"/>
        </w:rPr>
        <w:t xml:space="preserve">при </w:t>
      </w:r>
      <w:r w:rsidR="009507E1" w:rsidRPr="000604B4">
        <w:rPr>
          <w:sz w:val="28"/>
          <w:szCs w:val="27"/>
          <w:lang w:val="uk-UA"/>
        </w:rPr>
        <w:t>внесенн</w:t>
      </w:r>
      <w:r w:rsidR="009507E1">
        <w:rPr>
          <w:sz w:val="28"/>
          <w:szCs w:val="27"/>
          <w:lang w:val="uk-UA"/>
        </w:rPr>
        <w:t>і</w:t>
      </w:r>
      <w:r w:rsidR="009507E1" w:rsidRPr="000604B4">
        <w:rPr>
          <w:sz w:val="28"/>
          <w:szCs w:val="27"/>
          <w:lang w:val="uk-UA"/>
        </w:rPr>
        <w:t xml:space="preserve"> змін до Інструкції</w:t>
      </w:r>
      <w:r w:rsidR="009507E1" w:rsidRPr="00E43D47">
        <w:rPr>
          <w:sz w:val="28"/>
          <w:szCs w:val="27"/>
          <w:lang w:val="uk-UA"/>
        </w:rPr>
        <w:t xml:space="preserve"> щодо подання та публікації даних на ринку електричної енергії</w:t>
      </w:r>
      <w:r w:rsidR="0016564E">
        <w:rPr>
          <w:sz w:val="28"/>
          <w:szCs w:val="27"/>
          <w:lang w:val="uk-UA"/>
        </w:rPr>
        <w:t xml:space="preserve">, </w:t>
      </w:r>
      <w:r w:rsidR="009507E1" w:rsidRPr="000604B4">
        <w:rPr>
          <w:sz w:val="28"/>
          <w:szCs w:val="27"/>
          <w:lang w:val="uk-UA"/>
        </w:rPr>
        <w:t>визначення можливості надання даних власником первинних даних до оператора системи передачі через повірену особу</w:t>
      </w:r>
      <w:r w:rsidR="009507E1">
        <w:rPr>
          <w:sz w:val="28"/>
          <w:szCs w:val="27"/>
          <w:lang w:val="uk-UA"/>
        </w:rPr>
        <w:t>.</w:t>
      </w:r>
    </w:p>
    <w:p w:rsidR="00387F62" w:rsidRPr="0049236B" w:rsidRDefault="00D669D5" w:rsidP="009507E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 вище, </w:t>
      </w:r>
      <w:r w:rsidR="0033243F" w:rsidRPr="0053783B">
        <w:rPr>
          <w:sz w:val="28"/>
          <w:szCs w:val="28"/>
          <w:lang w:val="uk-UA"/>
        </w:rPr>
        <w:t>НКРЕКП</w:t>
      </w:r>
      <w:r w:rsidR="0033243F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розроблено проєкт постанови </w:t>
      </w:r>
      <w:r w:rsidR="003423CA" w:rsidRPr="003423CA">
        <w:rPr>
          <w:sz w:val="28"/>
          <w:szCs w:val="28"/>
          <w:lang w:val="uk-UA"/>
        </w:rPr>
        <w:t xml:space="preserve">«Про </w:t>
      </w:r>
      <w:r w:rsidR="0016564E">
        <w:rPr>
          <w:sz w:val="28"/>
          <w:szCs w:val="28"/>
          <w:lang w:val="uk-UA"/>
        </w:rPr>
        <w:t>затвердження</w:t>
      </w:r>
      <w:r w:rsidR="003423CA" w:rsidRPr="003423CA">
        <w:rPr>
          <w:sz w:val="28"/>
          <w:szCs w:val="28"/>
          <w:lang w:val="uk-UA"/>
        </w:rPr>
        <w:t xml:space="preserve"> </w:t>
      </w:r>
      <w:r w:rsidR="0016564E">
        <w:rPr>
          <w:sz w:val="28"/>
          <w:szCs w:val="28"/>
          <w:lang w:val="uk-UA"/>
        </w:rPr>
        <w:t>З</w:t>
      </w:r>
      <w:r w:rsidR="003423CA" w:rsidRPr="003423CA">
        <w:rPr>
          <w:sz w:val="28"/>
          <w:szCs w:val="28"/>
          <w:lang w:val="uk-UA"/>
        </w:rPr>
        <w:t xml:space="preserve">мін до Порядку збору та передачі даних щодо </w:t>
      </w:r>
      <w:r w:rsidR="003423CA" w:rsidRPr="003423CA">
        <w:rPr>
          <w:sz w:val="28"/>
          <w:szCs w:val="28"/>
          <w:lang w:val="uk-UA"/>
        </w:rPr>
        <w:lastRenderedPageBreak/>
        <w:t xml:space="preserve">функціонування ринку електричної енергії для оприлюднення на платформі прозорості </w:t>
      </w:r>
      <w:r w:rsidR="00CA2176" w:rsidRPr="00CA2176">
        <w:rPr>
          <w:sz w:val="28"/>
          <w:szCs w:val="28"/>
        </w:rPr>
        <w:t>ENTSO</w:t>
      </w:r>
      <w:r w:rsidR="003423CA" w:rsidRPr="003423CA">
        <w:rPr>
          <w:sz w:val="28"/>
          <w:szCs w:val="28"/>
          <w:lang w:val="uk-UA"/>
        </w:rPr>
        <w:t>-</w:t>
      </w:r>
      <w:r w:rsidR="00CA2176" w:rsidRPr="00CA2176">
        <w:rPr>
          <w:sz w:val="28"/>
          <w:szCs w:val="28"/>
        </w:rPr>
        <w:t>E</w:t>
      </w:r>
      <w:r w:rsidR="003423CA" w:rsidRPr="003423CA">
        <w:rPr>
          <w:sz w:val="28"/>
          <w:szCs w:val="28"/>
          <w:lang w:val="uk-UA"/>
        </w:rPr>
        <w:t>»</w:t>
      </w:r>
      <w:r w:rsidR="0016564E">
        <w:rPr>
          <w:sz w:val="28"/>
          <w:szCs w:val="28"/>
          <w:lang w:val="uk-UA"/>
        </w:rPr>
        <w:t xml:space="preserve"> (далі – проєкт Постанови)</w:t>
      </w:r>
      <w:r w:rsidR="003423CA" w:rsidRPr="003423CA">
        <w:rPr>
          <w:sz w:val="28"/>
          <w:szCs w:val="28"/>
          <w:lang w:val="uk-UA"/>
        </w:rPr>
        <w:t>.</w:t>
      </w:r>
    </w:p>
    <w:p w:rsidR="00FA7427" w:rsidRDefault="00517D88" w:rsidP="007F4D76">
      <w:pPr>
        <w:jc w:val="both"/>
        <w:rPr>
          <w:bCs/>
          <w:sz w:val="28"/>
          <w:szCs w:val="28"/>
          <w:lang w:val="uk-UA"/>
        </w:rPr>
      </w:pPr>
      <w:r w:rsidRPr="00427FDE">
        <w:rPr>
          <w:sz w:val="28"/>
          <w:szCs w:val="28"/>
          <w:lang w:val="uk-UA"/>
        </w:rPr>
        <w:tab/>
      </w:r>
      <w:r w:rsidR="00CE5C40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</w:t>
      </w:r>
    </w:p>
    <w:p w:rsidR="00387F62" w:rsidRPr="00AA0509" w:rsidRDefault="00387F62" w:rsidP="007F4D76">
      <w:pPr>
        <w:jc w:val="both"/>
        <w:rPr>
          <w:bCs/>
          <w:sz w:val="28"/>
          <w:szCs w:val="28"/>
          <w:lang w:val="uk-UA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4110"/>
        <w:gridCol w:w="1277"/>
      </w:tblGrid>
      <w:tr w:rsidR="00AA0509" w:rsidRPr="00AA0509">
        <w:tc>
          <w:tcPr>
            <w:tcW w:w="3936" w:type="dxa"/>
            <w:shd w:val="clear" w:color="auto" w:fill="auto"/>
          </w:tcPr>
          <w:p w:rsidR="001E4F87" w:rsidRPr="00AA0509" w:rsidRDefault="001E4F87" w:rsidP="00AA0509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A0509">
              <w:rPr>
                <w:szCs w:val="28"/>
                <w:lang w:val="uk-UA"/>
              </w:rPr>
              <w:t>Групи (підгрупи)</w:t>
            </w:r>
          </w:p>
        </w:tc>
        <w:tc>
          <w:tcPr>
            <w:tcW w:w="4110" w:type="dxa"/>
            <w:shd w:val="clear" w:color="auto" w:fill="auto"/>
          </w:tcPr>
          <w:p w:rsidR="001E4F87" w:rsidRPr="00AA0509" w:rsidRDefault="001E4F87" w:rsidP="00AA0509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A0509">
              <w:rPr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:rsidR="001E4F87" w:rsidRPr="00AA0509" w:rsidRDefault="001E4F87" w:rsidP="00AA0509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A0509">
              <w:rPr>
                <w:szCs w:val="28"/>
                <w:lang w:val="uk-UA"/>
              </w:rPr>
              <w:t>Ні</w:t>
            </w:r>
          </w:p>
        </w:tc>
      </w:tr>
      <w:tr w:rsidR="00AA0509" w:rsidRPr="00AA0509">
        <w:tc>
          <w:tcPr>
            <w:tcW w:w="3936" w:type="dxa"/>
            <w:shd w:val="clear" w:color="auto" w:fill="auto"/>
          </w:tcPr>
          <w:p w:rsidR="001E4F87" w:rsidRPr="00AA0509" w:rsidRDefault="001E4F87" w:rsidP="00AA0509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AA0509">
              <w:rPr>
                <w:szCs w:val="28"/>
                <w:lang w:val="uk-UA"/>
              </w:rPr>
              <w:t>Громадяни</w:t>
            </w:r>
          </w:p>
        </w:tc>
        <w:tc>
          <w:tcPr>
            <w:tcW w:w="4110" w:type="dxa"/>
            <w:shd w:val="clear" w:color="auto" w:fill="auto"/>
          </w:tcPr>
          <w:p w:rsidR="00944C58" w:rsidRPr="00F31644" w:rsidRDefault="0016564E" w:rsidP="00F23350">
            <w:pPr>
              <w:pStyle w:val="a3"/>
              <w:spacing w:before="0" w:beforeAutospacing="0" w:after="0" w:afterAutospacing="0"/>
              <w:jc w:val="center"/>
              <w:rPr>
                <w:szCs w:val="28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1E4F87" w:rsidRPr="00AA0509" w:rsidRDefault="0016564E" w:rsidP="0016564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</w:t>
            </w:r>
          </w:p>
        </w:tc>
      </w:tr>
      <w:tr w:rsidR="00AA0509" w:rsidRPr="00AA0509">
        <w:tc>
          <w:tcPr>
            <w:tcW w:w="3936" w:type="dxa"/>
            <w:shd w:val="clear" w:color="auto" w:fill="auto"/>
          </w:tcPr>
          <w:p w:rsidR="001E4F87" w:rsidRPr="00AA0509" w:rsidRDefault="001E4F87" w:rsidP="00AA0509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AA0509">
              <w:rPr>
                <w:szCs w:val="28"/>
                <w:lang w:val="uk-UA"/>
              </w:rPr>
              <w:t>Держава</w:t>
            </w:r>
          </w:p>
        </w:tc>
        <w:tc>
          <w:tcPr>
            <w:tcW w:w="4110" w:type="dxa"/>
            <w:shd w:val="clear" w:color="auto" w:fill="auto"/>
          </w:tcPr>
          <w:p w:rsidR="001E4F87" w:rsidRPr="00AA0509" w:rsidRDefault="00F31644" w:rsidP="00F23350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:rsidR="001E4F87" w:rsidRPr="00AA0509" w:rsidRDefault="0016564E" w:rsidP="00FA7427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</w:tr>
      <w:tr w:rsidR="00AA0509" w:rsidRPr="00AA0509">
        <w:tc>
          <w:tcPr>
            <w:tcW w:w="3936" w:type="dxa"/>
            <w:shd w:val="clear" w:color="auto" w:fill="auto"/>
          </w:tcPr>
          <w:p w:rsidR="001E4F87" w:rsidRPr="00AA0509" w:rsidRDefault="00A006B9" w:rsidP="00610445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Суб’єкти господарювання </w:t>
            </w:r>
          </w:p>
        </w:tc>
        <w:tc>
          <w:tcPr>
            <w:tcW w:w="4110" w:type="dxa"/>
            <w:shd w:val="clear" w:color="auto" w:fill="auto"/>
          </w:tcPr>
          <w:p w:rsidR="000626D6" w:rsidRPr="00AA0509" w:rsidRDefault="00F31644" w:rsidP="00F23350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:rsidR="001E4F87" w:rsidRPr="00AA0509" w:rsidRDefault="0016564E" w:rsidP="0016564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</w:tr>
    </w:tbl>
    <w:p w:rsidR="00200D1F" w:rsidRDefault="00200D1F" w:rsidP="00200D1F">
      <w:pPr>
        <w:ind w:left="1077"/>
        <w:jc w:val="both"/>
        <w:rPr>
          <w:b/>
          <w:sz w:val="28"/>
          <w:szCs w:val="28"/>
          <w:lang w:val="uk-UA"/>
        </w:rPr>
      </w:pPr>
    </w:p>
    <w:p w:rsidR="00036B97" w:rsidRPr="006E3C7A" w:rsidRDefault="00036B97" w:rsidP="0087123A">
      <w:pPr>
        <w:numPr>
          <w:ilvl w:val="0"/>
          <w:numId w:val="11"/>
        </w:numPr>
        <w:ind w:left="0" w:firstLine="709"/>
        <w:jc w:val="both"/>
        <w:rPr>
          <w:b/>
          <w:sz w:val="28"/>
          <w:szCs w:val="28"/>
          <w:lang w:val="uk-UA"/>
        </w:rPr>
      </w:pPr>
      <w:r w:rsidRPr="006E3C7A">
        <w:rPr>
          <w:b/>
          <w:sz w:val="28"/>
          <w:szCs w:val="28"/>
          <w:lang w:val="uk-UA"/>
        </w:rPr>
        <w:t>Цілі державного регулювання</w:t>
      </w:r>
    </w:p>
    <w:p w:rsidR="00FA7427" w:rsidRPr="006E3C7A" w:rsidRDefault="00FA7427" w:rsidP="00FA7427">
      <w:pPr>
        <w:ind w:left="1077"/>
        <w:jc w:val="both"/>
        <w:rPr>
          <w:b/>
          <w:sz w:val="28"/>
          <w:szCs w:val="28"/>
          <w:lang w:val="uk-UA"/>
        </w:rPr>
      </w:pPr>
    </w:p>
    <w:p w:rsidR="00035550" w:rsidRPr="00FA7427" w:rsidRDefault="0039754E" w:rsidP="0039754E">
      <w:pPr>
        <w:ind w:firstLine="709"/>
        <w:jc w:val="both"/>
        <w:rPr>
          <w:bCs/>
          <w:sz w:val="28"/>
          <w:szCs w:val="28"/>
          <w:lang w:val="uk-UA"/>
        </w:rPr>
      </w:pPr>
      <w:r w:rsidRPr="00BB600A">
        <w:rPr>
          <w:bCs/>
          <w:sz w:val="28"/>
          <w:szCs w:val="28"/>
          <w:lang w:val="uk-UA"/>
        </w:rPr>
        <w:t>Метою прийняття проє</w:t>
      </w:r>
      <w:r w:rsidR="00035550" w:rsidRPr="00BB600A">
        <w:rPr>
          <w:bCs/>
          <w:sz w:val="28"/>
          <w:szCs w:val="28"/>
          <w:lang w:val="uk-UA"/>
        </w:rPr>
        <w:t xml:space="preserve">кту </w:t>
      </w:r>
      <w:r w:rsidR="0016564E">
        <w:rPr>
          <w:bCs/>
          <w:sz w:val="28"/>
          <w:szCs w:val="28"/>
          <w:lang w:val="uk-UA"/>
        </w:rPr>
        <w:t>П</w:t>
      </w:r>
      <w:r w:rsidR="00035550" w:rsidRPr="00BB600A">
        <w:rPr>
          <w:bCs/>
          <w:sz w:val="28"/>
          <w:szCs w:val="28"/>
          <w:lang w:val="uk-UA"/>
        </w:rPr>
        <w:t xml:space="preserve">останови є </w:t>
      </w:r>
      <w:r w:rsidR="00C935A6" w:rsidRPr="00FB1D88">
        <w:rPr>
          <w:sz w:val="28"/>
          <w:szCs w:val="28"/>
          <w:lang w:val="uk-UA"/>
        </w:rPr>
        <w:t>удосконалення норм</w:t>
      </w:r>
      <w:r w:rsidR="00C935A6">
        <w:rPr>
          <w:sz w:val="28"/>
          <w:szCs w:val="28"/>
          <w:lang w:val="uk-UA"/>
        </w:rPr>
        <w:t xml:space="preserve"> </w:t>
      </w:r>
      <w:r w:rsidR="00F54C90">
        <w:rPr>
          <w:sz w:val="28"/>
          <w:szCs w:val="28"/>
          <w:lang w:val="uk-UA"/>
        </w:rPr>
        <w:t>законодавства</w:t>
      </w:r>
      <w:r w:rsidR="009507E1">
        <w:rPr>
          <w:sz w:val="28"/>
          <w:szCs w:val="28"/>
          <w:lang w:val="uk-UA"/>
        </w:rPr>
        <w:t xml:space="preserve">, приведення </w:t>
      </w:r>
      <w:r w:rsidR="0033243F">
        <w:rPr>
          <w:sz w:val="28"/>
          <w:szCs w:val="28"/>
          <w:lang w:val="uk-UA"/>
        </w:rPr>
        <w:t xml:space="preserve">їх </w:t>
      </w:r>
      <w:r w:rsidR="009507E1">
        <w:rPr>
          <w:sz w:val="28"/>
          <w:szCs w:val="28"/>
          <w:lang w:val="uk-UA"/>
        </w:rPr>
        <w:t>у відповід</w:t>
      </w:r>
      <w:r w:rsidR="00A1703B">
        <w:rPr>
          <w:sz w:val="28"/>
          <w:szCs w:val="28"/>
          <w:lang w:val="uk-UA"/>
        </w:rPr>
        <w:t>ність до Закону</w:t>
      </w:r>
      <w:r w:rsidR="00C935A6">
        <w:rPr>
          <w:sz w:val="28"/>
          <w:szCs w:val="28"/>
          <w:lang w:val="uk-UA"/>
        </w:rPr>
        <w:t xml:space="preserve"> та</w:t>
      </w:r>
      <w:r w:rsidR="00D669D5">
        <w:rPr>
          <w:sz w:val="28"/>
          <w:szCs w:val="28"/>
          <w:lang w:val="uk-UA"/>
        </w:rPr>
        <w:t xml:space="preserve"> покращення рівня прозорості ринку електричної енергії</w:t>
      </w:r>
      <w:r w:rsidR="00BB600A">
        <w:rPr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</w:p>
    <w:p w:rsidR="0087123A" w:rsidRDefault="0087123A" w:rsidP="0087123A">
      <w:pPr>
        <w:pStyle w:val="21"/>
        <w:spacing w:after="0" w:line="240" w:lineRule="auto"/>
        <w:ind w:left="709"/>
        <w:jc w:val="both"/>
        <w:rPr>
          <w:b/>
          <w:sz w:val="28"/>
          <w:szCs w:val="28"/>
          <w:lang w:val="uk-UA"/>
        </w:rPr>
      </w:pPr>
    </w:p>
    <w:p w:rsidR="00036B97" w:rsidRDefault="00036B97" w:rsidP="00491C37">
      <w:pPr>
        <w:pStyle w:val="21"/>
        <w:numPr>
          <w:ilvl w:val="0"/>
          <w:numId w:val="11"/>
        </w:numPr>
        <w:spacing w:after="0" w:line="240" w:lineRule="auto"/>
        <w:ind w:left="0" w:firstLine="709"/>
        <w:jc w:val="both"/>
        <w:rPr>
          <w:b/>
          <w:sz w:val="28"/>
          <w:szCs w:val="28"/>
          <w:lang w:val="uk-UA"/>
        </w:rPr>
      </w:pPr>
      <w:r w:rsidRPr="00AA0509">
        <w:rPr>
          <w:b/>
          <w:sz w:val="28"/>
          <w:szCs w:val="28"/>
          <w:lang w:val="uk-UA"/>
        </w:rPr>
        <w:t>Визначення та оцінка альтернативних способів досягнення визначених цілей</w:t>
      </w:r>
    </w:p>
    <w:p w:rsidR="00691862" w:rsidRDefault="00691862" w:rsidP="00691862">
      <w:pPr>
        <w:pStyle w:val="21"/>
        <w:spacing w:after="0" w:line="240" w:lineRule="auto"/>
        <w:ind w:left="709"/>
        <w:jc w:val="both"/>
        <w:rPr>
          <w:b/>
          <w:sz w:val="28"/>
          <w:szCs w:val="28"/>
          <w:lang w:val="uk-UA"/>
        </w:rPr>
      </w:pPr>
    </w:p>
    <w:p w:rsidR="00491C37" w:rsidRPr="00AA0509" w:rsidRDefault="00491C37" w:rsidP="00491C37">
      <w:pPr>
        <w:pStyle w:val="21"/>
        <w:numPr>
          <w:ilvl w:val="0"/>
          <w:numId w:val="10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AA0509">
        <w:rPr>
          <w:sz w:val="28"/>
          <w:szCs w:val="28"/>
          <w:lang w:val="uk-UA"/>
        </w:rPr>
        <w:t>Визначення альтернативних способів</w:t>
      </w:r>
    </w:p>
    <w:p w:rsidR="00491C37" w:rsidRPr="00AA0509" w:rsidRDefault="00491C37" w:rsidP="00491C37">
      <w:pPr>
        <w:pStyle w:val="21"/>
        <w:spacing w:after="0" w:line="240" w:lineRule="auto"/>
        <w:jc w:val="both"/>
        <w:rPr>
          <w:b/>
          <w:sz w:val="28"/>
          <w:szCs w:val="28"/>
          <w:lang w:val="uk-UA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945"/>
      </w:tblGrid>
      <w:tr w:rsidR="00491C37" w:rsidRPr="00AA0509">
        <w:tc>
          <w:tcPr>
            <w:tcW w:w="2943" w:type="dxa"/>
            <w:shd w:val="clear" w:color="auto" w:fill="auto"/>
          </w:tcPr>
          <w:p w:rsidR="00491C37" w:rsidRPr="00AA0509" w:rsidRDefault="00491C37" w:rsidP="00AA0509">
            <w:pPr>
              <w:pStyle w:val="21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AA0509">
              <w:rPr>
                <w:szCs w:val="28"/>
                <w:lang w:val="uk-UA"/>
              </w:rPr>
              <w:t>Вид альтернативи</w:t>
            </w:r>
          </w:p>
        </w:tc>
        <w:tc>
          <w:tcPr>
            <w:tcW w:w="6945" w:type="dxa"/>
            <w:shd w:val="clear" w:color="auto" w:fill="auto"/>
          </w:tcPr>
          <w:p w:rsidR="00491C37" w:rsidRPr="00AA0509" w:rsidRDefault="00491C37" w:rsidP="00AA0509">
            <w:pPr>
              <w:pStyle w:val="21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AA0509">
              <w:rPr>
                <w:szCs w:val="28"/>
                <w:lang w:val="uk-UA"/>
              </w:rPr>
              <w:t>Опис альтернативи</w:t>
            </w:r>
          </w:p>
        </w:tc>
      </w:tr>
      <w:tr w:rsidR="00491C37" w:rsidRPr="00AA0509">
        <w:tc>
          <w:tcPr>
            <w:tcW w:w="2943" w:type="dxa"/>
            <w:shd w:val="clear" w:color="auto" w:fill="auto"/>
          </w:tcPr>
          <w:p w:rsidR="00E21FA7" w:rsidRDefault="00AC030E" w:rsidP="00E21FA7">
            <w:pPr>
              <w:pStyle w:val="21"/>
              <w:spacing w:after="0" w:line="240" w:lineRule="auto"/>
              <w:jc w:val="both"/>
              <w:rPr>
                <w:b/>
                <w:szCs w:val="28"/>
                <w:lang w:val="uk-UA"/>
              </w:rPr>
            </w:pPr>
            <w:r w:rsidRPr="00AC030E">
              <w:rPr>
                <w:b/>
                <w:szCs w:val="28"/>
                <w:lang w:val="uk-UA"/>
              </w:rPr>
              <w:t>Альтернатива 1</w:t>
            </w:r>
          </w:p>
          <w:p w:rsidR="00491C37" w:rsidRPr="00AA0509" w:rsidRDefault="00714AC9" w:rsidP="00E21FA7">
            <w:pPr>
              <w:pStyle w:val="21"/>
              <w:spacing w:after="0"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6945" w:type="dxa"/>
            <w:shd w:val="clear" w:color="auto" w:fill="auto"/>
          </w:tcPr>
          <w:p w:rsidR="00491C37" w:rsidRPr="00A060E6" w:rsidRDefault="00AE3A03" w:rsidP="00604A94">
            <w:pPr>
              <w:pStyle w:val="21"/>
              <w:spacing w:after="0"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Наявність н</w:t>
            </w:r>
            <w:r w:rsidR="006E3C7A">
              <w:rPr>
                <w:szCs w:val="28"/>
                <w:lang w:val="uk-UA"/>
              </w:rPr>
              <w:t>еврегульован</w:t>
            </w:r>
            <w:r w:rsidR="00604A94">
              <w:rPr>
                <w:szCs w:val="28"/>
                <w:lang w:val="uk-UA"/>
              </w:rPr>
              <w:t>их питань</w:t>
            </w:r>
            <w:r w:rsidR="00B46B09">
              <w:rPr>
                <w:szCs w:val="28"/>
                <w:lang w:val="uk-UA"/>
              </w:rPr>
              <w:t>.</w:t>
            </w:r>
            <w:r w:rsidR="006E3C7A">
              <w:rPr>
                <w:szCs w:val="28"/>
                <w:lang w:val="uk-UA"/>
              </w:rPr>
              <w:t xml:space="preserve"> </w:t>
            </w:r>
          </w:p>
        </w:tc>
      </w:tr>
      <w:tr w:rsidR="006E3C7A" w:rsidRPr="00AA0509">
        <w:tc>
          <w:tcPr>
            <w:tcW w:w="2943" w:type="dxa"/>
            <w:shd w:val="clear" w:color="auto" w:fill="auto"/>
          </w:tcPr>
          <w:p w:rsidR="006E3C7A" w:rsidRDefault="006E3C7A" w:rsidP="00E21FA7">
            <w:pPr>
              <w:pStyle w:val="21"/>
              <w:spacing w:after="0" w:line="240" w:lineRule="auto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Альтернатива 2</w:t>
            </w:r>
          </w:p>
          <w:p w:rsidR="006E3C7A" w:rsidRPr="006E3C7A" w:rsidRDefault="004222E3" w:rsidP="00F23350">
            <w:pPr>
              <w:jc w:val="both"/>
            </w:pPr>
            <w:r>
              <w:rPr>
                <w:szCs w:val="28"/>
                <w:lang w:val="uk-UA"/>
              </w:rPr>
              <w:t>Внесення змін до чинних регуляторних</w:t>
            </w:r>
            <w:r w:rsidRPr="006E3C7A">
              <w:rPr>
                <w:szCs w:val="28"/>
                <w:lang w:val="uk-UA"/>
              </w:rPr>
              <w:t xml:space="preserve"> акт</w:t>
            </w:r>
            <w:r>
              <w:rPr>
                <w:szCs w:val="28"/>
                <w:lang w:val="uk-UA"/>
              </w:rPr>
              <w:t>ів</w:t>
            </w:r>
          </w:p>
        </w:tc>
        <w:tc>
          <w:tcPr>
            <w:tcW w:w="6945" w:type="dxa"/>
            <w:shd w:val="clear" w:color="auto" w:fill="auto"/>
          </w:tcPr>
          <w:p w:rsidR="006E3C7A" w:rsidRPr="0044150B" w:rsidRDefault="006E3C7A" w:rsidP="004F11B3">
            <w:pPr>
              <w:jc w:val="both"/>
            </w:pPr>
            <w:r w:rsidRPr="0044150B">
              <w:rPr>
                <w:lang w:val="uk-UA"/>
              </w:rPr>
              <w:t xml:space="preserve">Прийняття </w:t>
            </w:r>
            <w:r w:rsidR="0087123A" w:rsidRPr="0044150B">
              <w:rPr>
                <w:lang w:val="uk-UA"/>
              </w:rPr>
              <w:t>змін до чинн</w:t>
            </w:r>
            <w:r w:rsidR="00C935A6">
              <w:rPr>
                <w:lang w:val="uk-UA"/>
              </w:rPr>
              <w:t>ого</w:t>
            </w:r>
            <w:r w:rsidR="0087123A" w:rsidRPr="0044150B">
              <w:rPr>
                <w:lang w:val="uk-UA"/>
              </w:rPr>
              <w:t xml:space="preserve"> регуляторн</w:t>
            </w:r>
            <w:r w:rsidR="00C935A6">
              <w:rPr>
                <w:lang w:val="uk-UA"/>
              </w:rPr>
              <w:t>ого</w:t>
            </w:r>
            <w:r w:rsidR="0087123A" w:rsidRPr="0044150B">
              <w:rPr>
                <w:lang w:val="uk-UA"/>
              </w:rPr>
              <w:t xml:space="preserve"> акт</w:t>
            </w:r>
            <w:r w:rsidR="00C935A6">
              <w:rPr>
                <w:lang w:val="uk-UA"/>
              </w:rPr>
              <w:t>а</w:t>
            </w:r>
            <w:r w:rsidR="0087123A" w:rsidRPr="0044150B">
              <w:rPr>
                <w:lang w:val="uk-UA"/>
              </w:rPr>
              <w:t xml:space="preserve"> </w:t>
            </w:r>
            <w:r w:rsidRPr="0044150B">
              <w:rPr>
                <w:lang w:val="uk-UA"/>
              </w:rPr>
              <w:t xml:space="preserve">забезпечить </w:t>
            </w:r>
            <w:r w:rsidR="001E22F5" w:rsidRPr="001E22F5">
              <w:rPr>
                <w:lang w:val="uk-UA"/>
              </w:rPr>
              <w:t>приве</w:t>
            </w:r>
            <w:r w:rsidR="001E22F5">
              <w:rPr>
                <w:lang w:val="uk-UA"/>
              </w:rPr>
              <w:t>дення у відповідність до Закону, удосконалить</w:t>
            </w:r>
            <w:r w:rsidR="00D669D5" w:rsidRPr="00D669D5">
              <w:rPr>
                <w:lang w:val="uk-UA"/>
              </w:rPr>
              <w:t xml:space="preserve"> </w:t>
            </w:r>
            <w:r w:rsidR="001E22F5">
              <w:rPr>
                <w:lang w:val="uk-UA"/>
              </w:rPr>
              <w:t>норм законодавства та покращить</w:t>
            </w:r>
            <w:r w:rsidR="00D669D5" w:rsidRPr="00D669D5">
              <w:rPr>
                <w:lang w:val="uk-UA"/>
              </w:rPr>
              <w:t xml:space="preserve"> рівня прозорості ринку електричної енергії</w:t>
            </w:r>
            <w:r w:rsidR="004F11B3" w:rsidRPr="0044150B">
              <w:rPr>
                <w:lang w:val="uk-UA"/>
              </w:rPr>
              <w:t>.</w:t>
            </w:r>
          </w:p>
        </w:tc>
      </w:tr>
    </w:tbl>
    <w:p w:rsidR="00D00749" w:rsidRPr="00AA0509" w:rsidRDefault="00D00749" w:rsidP="00491C37">
      <w:pPr>
        <w:pStyle w:val="21"/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491C37" w:rsidRPr="00AA0509" w:rsidRDefault="00491C37" w:rsidP="00491C37">
      <w:pPr>
        <w:pStyle w:val="21"/>
        <w:numPr>
          <w:ilvl w:val="0"/>
          <w:numId w:val="10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AA0509">
        <w:rPr>
          <w:sz w:val="28"/>
          <w:szCs w:val="28"/>
          <w:lang w:val="uk-UA"/>
        </w:rPr>
        <w:t>Оцінка вибраних альтернативних способів досягнення цілей</w:t>
      </w:r>
    </w:p>
    <w:p w:rsidR="00E41FE9" w:rsidRPr="00E41FE9" w:rsidRDefault="00E41FE9" w:rsidP="00491C37">
      <w:pPr>
        <w:pStyle w:val="21"/>
        <w:spacing w:after="0" w:line="240" w:lineRule="auto"/>
        <w:ind w:left="720"/>
        <w:jc w:val="both"/>
        <w:rPr>
          <w:i/>
          <w:szCs w:val="28"/>
          <w:lang w:val="uk-UA"/>
        </w:rPr>
      </w:pPr>
    </w:p>
    <w:p w:rsidR="00491C37" w:rsidRDefault="00491C37" w:rsidP="00581096">
      <w:pPr>
        <w:pStyle w:val="21"/>
        <w:numPr>
          <w:ilvl w:val="0"/>
          <w:numId w:val="24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AA0509">
        <w:rPr>
          <w:sz w:val="28"/>
          <w:szCs w:val="28"/>
          <w:lang w:val="uk-UA"/>
        </w:rPr>
        <w:t>Оцінка впливу на сферу інтересів держави</w:t>
      </w:r>
    </w:p>
    <w:p w:rsidR="00243A2E" w:rsidRPr="00AA0509" w:rsidRDefault="00243A2E" w:rsidP="00491C37">
      <w:pPr>
        <w:pStyle w:val="21"/>
        <w:spacing w:after="0" w:line="240" w:lineRule="auto"/>
        <w:ind w:left="720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402"/>
        <w:gridCol w:w="3260"/>
      </w:tblGrid>
      <w:tr w:rsidR="00740BDD" w:rsidRPr="00AA0509" w:rsidTr="00BB387E">
        <w:tc>
          <w:tcPr>
            <w:tcW w:w="3261" w:type="dxa"/>
            <w:shd w:val="clear" w:color="auto" w:fill="auto"/>
          </w:tcPr>
          <w:p w:rsidR="00491C37" w:rsidRPr="00AA0509" w:rsidRDefault="00491C37" w:rsidP="00AA0509">
            <w:pPr>
              <w:pStyle w:val="21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AA0509">
              <w:rPr>
                <w:szCs w:val="28"/>
                <w:lang w:val="uk-UA"/>
              </w:rPr>
              <w:t>Вид альтернативи</w:t>
            </w:r>
          </w:p>
        </w:tc>
        <w:tc>
          <w:tcPr>
            <w:tcW w:w="3402" w:type="dxa"/>
            <w:shd w:val="clear" w:color="auto" w:fill="auto"/>
          </w:tcPr>
          <w:p w:rsidR="00491C37" w:rsidRPr="00AA0509" w:rsidRDefault="00491C37" w:rsidP="00AA0509">
            <w:pPr>
              <w:pStyle w:val="21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AA0509">
              <w:rPr>
                <w:szCs w:val="28"/>
                <w:lang w:val="uk-UA"/>
              </w:rPr>
              <w:t>Вигоди</w:t>
            </w:r>
          </w:p>
        </w:tc>
        <w:tc>
          <w:tcPr>
            <w:tcW w:w="3260" w:type="dxa"/>
            <w:shd w:val="clear" w:color="auto" w:fill="auto"/>
          </w:tcPr>
          <w:p w:rsidR="00491C37" w:rsidRPr="00AA0509" w:rsidRDefault="00491C37" w:rsidP="00AA0509">
            <w:pPr>
              <w:pStyle w:val="21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AA0509">
              <w:rPr>
                <w:szCs w:val="28"/>
                <w:lang w:val="uk-UA"/>
              </w:rPr>
              <w:t>Витрати</w:t>
            </w:r>
          </w:p>
        </w:tc>
      </w:tr>
      <w:tr w:rsidR="00B96DBA" w:rsidRPr="00AA0509" w:rsidTr="00BB387E">
        <w:tc>
          <w:tcPr>
            <w:tcW w:w="3261" w:type="dxa"/>
            <w:shd w:val="clear" w:color="auto" w:fill="auto"/>
          </w:tcPr>
          <w:p w:rsidR="00B96DBA" w:rsidRDefault="00B96DBA" w:rsidP="00C8103E">
            <w:pPr>
              <w:pStyle w:val="21"/>
              <w:spacing w:after="0" w:line="240" w:lineRule="auto"/>
              <w:jc w:val="both"/>
              <w:rPr>
                <w:b/>
                <w:szCs w:val="28"/>
                <w:lang w:val="uk-UA"/>
              </w:rPr>
            </w:pPr>
            <w:r w:rsidRPr="00AC030E">
              <w:rPr>
                <w:b/>
                <w:szCs w:val="28"/>
                <w:lang w:val="uk-UA"/>
              </w:rPr>
              <w:t>Альтернатива 1</w:t>
            </w:r>
          </w:p>
          <w:p w:rsidR="00B96DBA" w:rsidRPr="00AA0509" w:rsidRDefault="00B96DBA" w:rsidP="00C8103E">
            <w:pPr>
              <w:pStyle w:val="21"/>
              <w:spacing w:after="0"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3402" w:type="dxa"/>
            <w:shd w:val="clear" w:color="auto" w:fill="auto"/>
          </w:tcPr>
          <w:p w:rsidR="00B96DBA" w:rsidRPr="00AA0509" w:rsidRDefault="00B96DBA" w:rsidP="00E21FA7">
            <w:pPr>
              <w:pStyle w:val="21"/>
              <w:spacing w:after="0"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Відсутні</w:t>
            </w:r>
            <w:r w:rsidR="00F23350">
              <w:rPr>
                <w:szCs w:val="28"/>
                <w:lang w:val="uk-UA"/>
              </w:rPr>
              <w:t>.</w:t>
            </w:r>
            <w:r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B96DBA" w:rsidRPr="00AA0509" w:rsidRDefault="00AE3A03" w:rsidP="00E21FA7">
            <w:pPr>
              <w:pStyle w:val="21"/>
              <w:spacing w:after="0"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Наявність неврегульова</w:t>
            </w:r>
            <w:r w:rsidR="00F23350">
              <w:rPr>
                <w:szCs w:val="28"/>
                <w:lang w:val="uk-UA"/>
              </w:rPr>
              <w:t>них питань.</w:t>
            </w:r>
            <w:r>
              <w:rPr>
                <w:szCs w:val="28"/>
                <w:lang w:val="uk-UA"/>
              </w:rPr>
              <w:t xml:space="preserve"> </w:t>
            </w:r>
            <w:r w:rsidR="001E22F5">
              <w:rPr>
                <w:szCs w:val="28"/>
                <w:lang w:val="uk-UA"/>
              </w:rPr>
              <w:t>Невідповідність вимогам Закону.</w:t>
            </w:r>
          </w:p>
        </w:tc>
      </w:tr>
      <w:tr w:rsidR="00E9576E" w:rsidRPr="00AA0509" w:rsidTr="00BB387E">
        <w:tc>
          <w:tcPr>
            <w:tcW w:w="3261" w:type="dxa"/>
            <w:shd w:val="clear" w:color="auto" w:fill="auto"/>
          </w:tcPr>
          <w:p w:rsidR="00E9576E" w:rsidRDefault="00E9576E" w:rsidP="00C8103E">
            <w:pPr>
              <w:pStyle w:val="21"/>
              <w:spacing w:after="0" w:line="240" w:lineRule="auto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Альтернатива </w:t>
            </w:r>
            <w:r w:rsidR="006E3C7A">
              <w:rPr>
                <w:b/>
                <w:szCs w:val="28"/>
                <w:lang w:val="uk-UA"/>
              </w:rPr>
              <w:t>2</w:t>
            </w:r>
          </w:p>
          <w:p w:rsidR="00E9576E" w:rsidRPr="00AC030E" w:rsidRDefault="004222E3" w:rsidP="00C8103E">
            <w:pPr>
              <w:pStyle w:val="21"/>
              <w:spacing w:after="0" w:line="240" w:lineRule="auto"/>
              <w:jc w:val="both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Внесення змін до чинних регуляторних</w:t>
            </w:r>
            <w:r w:rsidRPr="006E3C7A">
              <w:rPr>
                <w:szCs w:val="28"/>
                <w:lang w:val="uk-UA"/>
              </w:rPr>
              <w:t xml:space="preserve"> акт</w:t>
            </w:r>
            <w:r>
              <w:rPr>
                <w:szCs w:val="28"/>
                <w:lang w:val="uk-UA"/>
              </w:rPr>
              <w:t>ів</w:t>
            </w:r>
          </w:p>
        </w:tc>
        <w:tc>
          <w:tcPr>
            <w:tcW w:w="3402" w:type="dxa"/>
            <w:shd w:val="clear" w:color="auto" w:fill="auto"/>
          </w:tcPr>
          <w:p w:rsidR="00E9576E" w:rsidRDefault="00D669D5" w:rsidP="00D669D5">
            <w:pPr>
              <w:pStyle w:val="21"/>
              <w:spacing w:after="0" w:line="240" w:lineRule="auto"/>
              <w:rPr>
                <w:szCs w:val="28"/>
                <w:lang w:val="uk-UA"/>
              </w:rPr>
            </w:pPr>
            <w:r>
              <w:rPr>
                <w:lang w:val="uk-UA"/>
              </w:rPr>
              <w:t>У</w:t>
            </w:r>
            <w:r w:rsidRPr="00D669D5">
              <w:rPr>
                <w:lang w:val="uk-UA"/>
              </w:rPr>
              <w:t>досконалення норм законодавства</w:t>
            </w:r>
            <w:r w:rsidR="001E22F5">
              <w:rPr>
                <w:lang w:val="uk-UA"/>
              </w:rPr>
              <w:t xml:space="preserve">, </w:t>
            </w:r>
            <w:r w:rsidR="001E22F5" w:rsidRPr="001E22F5">
              <w:rPr>
                <w:lang w:val="uk-UA"/>
              </w:rPr>
              <w:t>приведення у відповідність до Закону</w:t>
            </w:r>
            <w:r w:rsidRPr="00D669D5">
              <w:rPr>
                <w:lang w:val="uk-UA"/>
              </w:rPr>
              <w:t xml:space="preserve"> та покращення рівня прозорості ринку електричної енергії</w:t>
            </w:r>
            <w:r w:rsidR="00B46B09">
              <w:rPr>
                <w:lang w:val="uk-UA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E9576E" w:rsidRDefault="00E9576E" w:rsidP="00E21FA7">
            <w:pPr>
              <w:pStyle w:val="21"/>
              <w:spacing w:after="0"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Відсутні</w:t>
            </w:r>
            <w:r w:rsidR="00F23350">
              <w:rPr>
                <w:szCs w:val="28"/>
                <w:lang w:val="uk-UA"/>
              </w:rPr>
              <w:t>.</w:t>
            </w:r>
          </w:p>
        </w:tc>
      </w:tr>
    </w:tbl>
    <w:p w:rsidR="00313354" w:rsidRPr="00AA0509" w:rsidRDefault="00313354" w:rsidP="00E86B07">
      <w:pPr>
        <w:pStyle w:val="21"/>
        <w:spacing w:after="0" w:line="240" w:lineRule="auto"/>
        <w:jc w:val="both"/>
        <w:rPr>
          <w:sz w:val="28"/>
          <w:szCs w:val="28"/>
          <w:lang w:val="uk-UA"/>
        </w:rPr>
      </w:pPr>
    </w:p>
    <w:p w:rsidR="00A50139" w:rsidRDefault="00386D9A" w:rsidP="00581096">
      <w:pPr>
        <w:pStyle w:val="21"/>
        <w:numPr>
          <w:ilvl w:val="0"/>
          <w:numId w:val="24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AA0509">
        <w:rPr>
          <w:sz w:val="28"/>
          <w:szCs w:val="28"/>
          <w:lang w:val="uk-UA"/>
        </w:rPr>
        <w:t>Оцінка впливу на сферу інтересів громадян</w:t>
      </w:r>
    </w:p>
    <w:p w:rsidR="00243A2E" w:rsidRPr="00AA0509" w:rsidRDefault="00243A2E" w:rsidP="00036B97">
      <w:pPr>
        <w:pStyle w:val="21"/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402"/>
        <w:gridCol w:w="3224"/>
      </w:tblGrid>
      <w:tr w:rsidR="00AA0509" w:rsidRPr="00AA0509" w:rsidTr="00C935A6">
        <w:tc>
          <w:tcPr>
            <w:tcW w:w="3227" w:type="dxa"/>
            <w:shd w:val="clear" w:color="auto" w:fill="auto"/>
          </w:tcPr>
          <w:p w:rsidR="00386D9A" w:rsidRPr="00AA0509" w:rsidRDefault="00386D9A" w:rsidP="00AA0509">
            <w:pPr>
              <w:pStyle w:val="21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AA0509">
              <w:rPr>
                <w:szCs w:val="28"/>
                <w:lang w:val="uk-UA"/>
              </w:rPr>
              <w:t>Вид альтернативи</w:t>
            </w:r>
          </w:p>
        </w:tc>
        <w:tc>
          <w:tcPr>
            <w:tcW w:w="3402" w:type="dxa"/>
            <w:shd w:val="clear" w:color="auto" w:fill="auto"/>
          </w:tcPr>
          <w:p w:rsidR="00386D9A" w:rsidRPr="00AA0509" w:rsidRDefault="00386D9A" w:rsidP="00AA0509">
            <w:pPr>
              <w:pStyle w:val="21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AA0509">
              <w:rPr>
                <w:szCs w:val="28"/>
                <w:lang w:val="uk-UA"/>
              </w:rPr>
              <w:t>Вигоди</w:t>
            </w:r>
          </w:p>
        </w:tc>
        <w:tc>
          <w:tcPr>
            <w:tcW w:w="3224" w:type="dxa"/>
            <w:shd w:val="clear" w:color="auto" w:fill="auto"/>
          </w:tcPr>
          <w:p w:rsidR="00386D9A" w:rsidRPr="00AA0509" w:rsidRDefault="00386D9A" w:rsidP="00AA0509">
            <w:pPr>
              <w:pStyle w:val="21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AA0509">
              <w:rPr>
                <w:szCs w:val="28"/>
                <w:lang w:val="uk-UA"/>
              </w:rPr>
              <w:t>Витрати</w:t>
            </w:r>
          </w:p>
        </w:tc>
      </w:tr>
      <w:tr w:rsidR="00B96DBA" w:rsidRPr="00AA0509" w:rsidTr="00C935A6">
        <w:tc>
          <w:tcPr>
            <w:tcW w:w="3227" w:type="dxa"/>
            <w:shd w:val="clear" w:color="auto" w:fill="auto"/>
          </w:tcPr>
          <w:p w:rsidR="00B96DBA" w:rsidRDefault="00B96DBA" w:rsidP="00C8103E">
            <w:pPr>
              <w:pStyle w:val="21"/>
              <w:spacing w:after="0" w:line="240" w:lineRule="auto"/>
              <w:jc w:val="both"/>
              <w:rPr>
                <w:b/>
                <w:szCs w:val="28"/>
                <w:lang w:val="uk-UA"/>
              </w:rPr>
            </w:pPr>
            <w:r w:rsidRPr="00AC030E">
              <w:rPr>
                <w:b/>
                <w:szCs w:val="28"/>
                <w:lang w:val="uk-UA"/>
              </w:rPr>
              <w:t>Альтернатива 1</w:t>
            </w:r>
          </w:p>
          <w:p w:rsidR="00B96DBA" w:rsidRPr="00AA0509" w:rsidRDefault="00B96DBA" w:rsidP="00C8103E">
            <w:pPr>
              <w:pStyle w:val="21"/>
              <w:spacing w:after="0"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Збереження чинного </w:t>
            </w:r>
            <w:r>
              <w:rPr>
                <w:szCs w:val="28"/>
                <w:lang w:val="uk-UA"/>
              </w:rPr>
              <w:lastRenderedPageBreak/>
              <w:t>регулювання</w:t>
            </w:r>
          </w:p>
        </w:tc>
        <w:tc>
          <w:tcPr>
            <w:tcW w:w="3402" w:type="dxa"/>
            <w:shd w:val="clear" w:color="auto" w:fill="auto"/>
          </w:tcPr>
          <w:p w:rsidR="00B96DBA" w:rsidRPr="00AA0509" w:rsidRDefault="00B96DBA" w:rsidP="00C8103E">
            <w:pPr>
              <w:pStyle w:val="21"/>
              <w:spacing w:after="0"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Відсутні</w:t>
            </w:r>
            <w:r w:rsidR="00314A33">
              <w:rPr>
                <w:szCs w:val="28"/>
                <w:lang w:val="uk-UA"/>
              </w:rPr>
              <w:t>.</w:t>
            </w:r>
            <w:r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3224" w:type="dxa"/>
            <w:shd w:val="clear" w:color="auto" w:fill="auto"/>
          </w:tcPr>
          <w:p w:rsidR="00B96DBA" w:rsidRPr="00AA0509" w:rsidRDefault="00581096" w:rsidP="00C8103E">
            <w:pPr>
              <w:pStyle w:val="21"/>
              <w:spacing w:after="0"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Відсутні.</w:t>
            </w:r>
          </w:p>
        </w:tc>
      </w:tr>
      <w:tr w:rsidR="00E9576E" w:rsidRPr="00AA0509" w:rsidTr="00C935A6">
        <w:tc>
          <w:tcPr>
            <w:tcW w:w="3227" w:type="dxa"/>
            <w:shd w:val="clear" w:color="auto" w:fill="auto"/>
          </w:tcPr>
          <w:p w:rsidR="00E9576E" w:rsidRDefault="00314A33" w:rsidP="00E21FA7">
            <w:pPr>
              <w:pStyle w:val="21"/>
              <w:spacing w:after="0" w:line="240" w:lineRule="auto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lastRenderedPageBreak/>
              <w:t>А</w:t>
            </w:r>
            <w:r w:rsidR="00E9576E">
              <w:rPr>
                <w:b/>
                <w:szCs w:val="28"/>
                <w:lang w:val="uk-UA"/>
              </w:rPr>
              <w:t xml:space="preserve">льтернатива </w:t>
            </w:r>
            <w:r w:rsidR="006E3C7A">
              <w:rPr>
                <w:b/>
                <w:szCs w:val="28"/>
                <w:lang w:val="uk-UA"/>
              </w:rPr>
              <w:t>2</w:t>
            </w:r>
            <w:r w:rsidR="00E9576E">
              <w:rPr>
                <w:b/>
                <w:szCs w:val="28"/>
                <w:lang w:val="uk-UA"/>
              </w:rPr>
              <w:t xml:space="preserve"> </w:t>
            </w:r>
          </w:p>
          <w:p w:rsidR="00E9576E" w:rsidRPr="00AC030E" w:rsidRDefault="004222E3" w:rsidP="00E21FA7">
            <w:pPr>
              <w:pStyle w:val="21"/>
              <w:spacing w:after="0" w:line="240" w:lineRule="auto"/>
              <w:jc w:val="both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Внесення змін до чинних регуляторних</w:t>
            </w:r>
            <w:r w:rsidRPr="006E3C7A">
              <w:rPr>
                <w:szCs w:val="28"/>
                <w:lang w:val="uk-UA"/>
              </w:rPr>
              <w:t xml:space="preserve"> акт</w:t>
            </w:r>
            <w:r>
              <w:rPr>
                <w:szCs w:val="28"/>
                <w:lang w:val="uk-UA"/>
              </w:rPr>
              <w:t>ів</w:t>
            </w:r>
          </w:p>
        </w:tc>
        <w:tc>
          <w:tcPr>
            <w:tcW w:w="3402" w:type="dxa"/>
            <w:shd w:val="clear" w:color="auto" w:fill="auto"/>
          </w:tcPr>
          <w:p w:rsidR="00E9576E" w:rsidRPr="00AA0509" w:rsidRDefault="00847C54" w:rsidP="00847C54">
            <w:pPr>
              <w:pStyle w:val="21"/>
              <w:spacing w:after="0" w:line="240" w:lineRule="auto"/>
              <w:rPr>
                <w:szCs w:val="28"/>
                <w:lang w:val="uk-UA"/>
              </w:rPr>
            </w:pPr>
            <w:r w:rsidRPr="00847C54">
              <w:rPr>
                <w:szCs w:val="28"/>
                <w:lang w:val="uk-UA"/>
              </w:rPr>
              <w:t xml:space="preserve">Позитивним ефектом від прийняття проекту постанови є </w:t>
            </w:r>
            <w:r w:rsidRPr="00D669D5">
              <w:rPr>
                <w:lang w:val="uk-UA"/>
              </w:rPr>
              <w:t>покращення рівня прозорості</w:t>
            </w:r>
            <w:r w:rsidR="001E22F5">
              <w:rPr>
                <w:lang w:val="uk-UA"/>
              </w:rPr>
              <w:t xml:space="preserve">, </w:t>
            </w:r>
            <w:r w:rsidR="001E22F5" w:rsidRPr="001E22F5">
              <w:rPr>
                <w:lang w:val="uk-UA"/>
              </w:rPr>
              <w:t>приведення у відповідність до Закону</w:t>
            </w:r>
            <w:r w:rsidRPr="00847C54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 та підтримка</w:t>
            </w:r>
            <w:r w:rsidRPr="00847C54">
              <w:rPr>
                <w:szCs w:val="28"/>
                <w:lang w:val="uk-UA"/>
              </w:rPr>
              <w:t xml:space="preserve"> передумов для розвитку ефективного ринку електричної енергії</w:t>
            </w:r>
            <w:r w:rsidR="00B46B09">
              <w:rPr>
                <w:szCs w:val="28"/>
                <w:lang w:val="uk-UA"/>
              </w:rPr>
              <w:t>.</w:t>
            </w:r>
          </w:p>
        </w:tc>
        <w:tc>
          <w:tcPr>
            <w:tcW w:w="3224" w:type="dxa"/>
            <w:shd w:val="clear" w:color="auto" w:fill="auto"/>
          </w:tcPr>
          <w:p w:rsidR="00E9576E" w:rsidRDefault="00F23350" w:rsidP="00E21FA7">
            <w:pPr>
              <w:pStyle w:val="21"/>
              <w:spacing w:after="0"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</w:t>
            </w:r>
            <w:r w:rsidR="00E9576E">
              <w:rPr>
                <w:szCs w:val="28"/>
                <w:lang w:val="uk-UA"/>
              </w:rPr>
              <w:t>ідсутні</w:t>
            </w:r>
            <w:r>
              <w:rPr>
                <w:szCs w:val="28"/>
                <w:lang w:val="uk-UA"/>
              </w:rPr>
              <w:t>.</w:t>
            </w:r>
          </w:p>
        </w:tc>
      </w:tr>
    </w:tbl>
    <w:p w:rsidR="00CE5C40" w:rsidRDefault="00CE5C40" w:rsidP="00036B97">
      <w:pPr>
        <w:pStyle w:val="21"/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p w:rsidR="00243A2E" w:rsidRPr="00AA0509" w:rsidRDefault="00386D9A" w:rsidP="00581096">
      <w:pPr>
        <w:pStyle w:val="21"/>
        <w:numPr>
          <w:ilvl w:val="0"/>
          <w:numId w:val="24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AA0509">
        <w:rPr>
          <w:sz w:val="28"/>
          <w:szCs w:val="28"/>
          <w:lang w:val="uk-UA"/>
        </w:rPr>
        <w:t>Оцінка впливу на сферу інтересів суб’єктів господарювання</w:t>
      </w:r>
    </w:p>
    <w:p w:rsidR="00D01913" w:rsidRPr="00AA0509" w:rsidRDefault="00D01913" w:rsidP="00036B97">
      <w:pPr>
        <w:pStyle w:val="21"/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0"/>
        <w:gridCol w:w="2760"/>
        <w:gridCol w:w="3827"/>
      </w:tblGrid>
      <w:tr w:rsidR="00AA0509" w:rsidRPr="00AA0509" w:rsidTr="009762D9">
        <w:tc>
          <w:tcPr>
            <w:tcW w:w="3160" w:type="dxa"/>
            <w:shd w:val="clear" w:color="auto" w:fill="auto"/>
          </w:tcPr>
          <w:p w:rsidR="00386D9A" w:rsidRPr="00AA0509" w:rsidRDefault="00386D9A" w:rsidP="00AA0509">
            <w:pPr>
              <w:pStyle w:val="21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AA0509">
              <w:rPr>
                <w:szCs w:val="28"/>
                <w:lang w:val="uk-UA"/>
              </w:rPr>
              <w:t>Вид альтернативи</w:t>
            </w:r>
          </w:p>
        </w:tc>
        <w:tc>
          <w:tcPr>
            <w:tcW w:w="2760" w:type="dxa"/>
            <w:shd w:val="clear" w:color="auto" w:fill="auto"/>
          </w:tcPr>
          <w:p w:rsidR="00386D9A" w:rsidRPr="00AA0509" w:rsidRDefault="00386D9A" w:rsidP="00AA0509">
            <w:pPr>
              <w:pStyle w:val="21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AA0509">
              <w:rPr>
                <w:szCs w:val="28"/>
                <w:lang w:val="uk-UA"/>
              </w:rPr>
              <w:t>Вигоди</w:t>
            </w:r>
          </w:p>
        </w:tc>
        <w:tc>
          <w:tcPr>
            <w:tcW w:w="3827" w:type="dxa"/>
            <w:shd w:val="clear" w:color="auto" w:fill="auto"/>
          </w:tcPr>
          <w:p w:rsidR="00386D9A" w:rsidRPr="00AA0509" w:rsidRDefault="00386D9A" w:rsidP="00AA0509">
            <w:pPr>
              <w:pStyle w:val="21"/>
              <w:spacing w:after="0" w:line="240" w:lineRule="auto"/>
              <w:jc w:val="center"/>
              <w:rPr>
                <w:szCs w:val="28"/>
                <w:lang w:val="uk-UA"/>
              </w:rPr>
            </w:pPr>
            <w:r w:rsidRPr="00AA0509">
              <w:rPr>
                <w:szCs w:val="28"/>
                <w:lang w:val="uk-UA"/>
              </w:rPr>
              <w:t>Витрати</w:t>
            </w:r>
          </w:p>
        </w:tc>
      </w:tr>
      <w:tr w:rsidR="00E9576E" w:rsidRPr="00AA0509" w:rsidTr="009762D9">
        <w:tc>
          <w:tcPr>
            <w:tcW w:w="3160" w:type="dxa"/>
            <w:shd w:val="clear" w:color="auto" w:fill="auto"/>
          </w:tcPr>
          <w:p w:rsidR="00E9576E" w:rsidRDefault="00E9576E" w:rsidP="00C8103E">
            <w:pPr>
              <w:pStyle w:val="21"/>
              <w:spacing w:after="0" w:line="240" w:lineRule="auto"/>
              <w:jc w:val="both"/>
              <w:rPr>
                <w:b/>
                <w:szCs w:val="28"/>
                <w:lang w:val="uk-UA"/>
              </w:rPr>
            </w:pPr>
            <w:r w:rsidRPr="00AC030E">
              <w:rPr>
                <w:b/>
                <w:szCs w:val="28"/>
                <w:lang w:val="uk-UA"/>
              </w:rPr>
              <w:t>Альтернатива 1</w:t>
            </w:r>
          </w:p>
          <w:p w:rsidR="00E9576E" w:rsidRPr="00AA0509" w:rsidRDefault="00E9576E" w:rsidP="00C8103E">
            <w:pPr>
              <w:pStyle w:val="21"/>
              <w:spacing w:after="0"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2760" w:type="dxa"/>
            <w:shd w:val="clear" w:color="auto" w:fill="auto"/>
          </w:tcPr>
          <w:p w:rsidR="00E9576E" w:rsidRPr="00AA0509" w:rsidRDefault="00E9576E" w:rsidP="00C8103E">
            <w:pPr>
              <w:pStyle w:val="21"/>
              <w:spacing w:after="0"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Відсутні</w:t>
            </w:r>
            <w:r w:rsidR="00F23350">
              <w:rPr>
                <w:szCs w:val="28"/>
                <w:lang w:val="uk-UA"/>
              </w:rPr>
              <w:t>.</w:t>
            </w:r>
            <w:r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:rsidR="00E9576E" w:rsidRPr="00AA0509" w:rsidRDefault="00581096" w:rsidP="001E22F5">
            <w:pPr>
              <w:pStyle w:val="21"/>
              <w:spacing w:after="0"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Відсутні.</w:t>
            </w:r>
          </w:p>
        </w:tc>
      </w:tr>
      <w:tr w:rsidR="00E9576E" w:rsidRPr="00AA0509" w:rsidTr="009762D9">
        <w:tc>
          <w:tcPr>
            <w:tcW w:w="3160" w:type="dxa"/>
            <w:shd w:val="clear" w:color="auto" w:fill="auto"/>
          </w:tcPr>
          <w:p w:rsidR="00E9576E" w:rsidRDefault="00314A33" w:rsidP="00C8103E">
            <w:pPr>
              <w:pStyle w:val="21"/>
              <w:spacing w:after="0" w:line="240" w:lineRule="auto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А</w:t>
            </w:r>
            <w:r w:rsidR="00E9576E">
              <w:rPr>
                <w:b/>
                <w:szCs w:val="28"/>
                <w:lang w:val="uk-UA"/>
              </w:rPr>
              <w:t xml:space="preserve">льтернатива </w:t>
            </w:r>
            <w:r w:rsidR="006E3C7A">
              <w:rPr>
                <w:b/>
                <w:szCs w:val="28"/>
                <w:lang w:val="uk-UA"/>
              </w:rPr>
              <w:t>2</w:t>
            </w:r>
            <w:r w:rsidR="00E9576E">
              <w:rPr>
                <w:b/>
                <w:szCs w:val="28"/>
                <w:lang w:val="uk-UA"/>
              </w:rPr>
              <w:t xml:space="preserve"> </w:t>
            </w:r>
          </w:p>
          <w:p w:rsidR="00E9576E" w:rsidRPr="00AC030E" w:rsidRDefault="004222E3" w:rsidP="00C8103E">
            <w:pPr>
              <w:pStyle w:val="21"/>
              <w:spacing w:after="0" w:line="240" w:lineRule="auto"/>
              <w:jc w:val="both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Внесення змін до чинних регуляторних</w:t>
            </w:r>
            <w:r w:rsidRPr="006E3C7A">
              <w:rPr>
                <w:szCs w:val="28"/>
                <w:lang w:val="uk-UA"/>
              </w:rPr>
              <w:t xml:space="preserve"> акт</w:t>
            </w:r>
            <w:r>
              <w:rPr>
                <w:szCs w:val="28"/>
                <w:lang w:val="uk-UA"/>
              </w:rPr>
              <w:t>ів</w:t>
            </w:r>
          </w:p>
        </w:tc>
        <w:tc>
          <w:tcPr>
            <w:tcW w:w="2760" w:type="dxa"/>
            <w:shd w:val="clear" w:color="auto" w:fill="auto"/>
          </w:tcPr>
          <w:p w:rsidR="00E9576E" w:rsidRPr="00806FDD" w:rsidRDefault="00585CBC" w:rsidP="00847C54">
            <w:pPr>
              <w:pStyle w:val="21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Удосконалення норм законодавства</w:t>
            </w:r>
            <w:r w:rsidR="001E22F5">
              <w:rPr>
                <w:lang w:val="uk-UA"/>
              </w:rPr>
              <w:t xml:space="preserve">, </w:t>
            </w:r>
            <w:r w:rsidR="001E22F5" w:rsidRPr="001E22F5">
              <w:rPr>
                <w:lang w:val="uk-UA"/>
              </w:rPr>
              <w:t>приведення у відповідність до Закону</w:t>
            </w:r>
            <w:r w:rsidR="00847C54">
              <w:rPr>
                <w:lang w:val="uk-UA"/>
              </w:rPr>
              <w:t xml:space="preserve"> </w:t>
            </w:r>
            <w:r w:rsidR="00847C54" w:rsidRPr="00D669D5">
              <w:rPr>
                <w:lang w:val="uk-UA"/>
              </w:rPr>
              <w:t>та покращення рівня прозорості ринку електричної енергії</w:t>
            </w:r>
            <w:r w:rsidR="00B46B09">
              <w:rPr>
                <w:lang w:val="uk-UA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E9576E" w:rsidRPr="00AA0509" w:rsidRDefault="00585CBC" w:rsidP="00E21FA7">
            <w:pPr>
              <w:pStyle w:val="21"/>
              <w:spacing w:after="0"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Відсутні.</w:t>
            </w:r>
          </w:p>
        </w:tc>
      </w:tr>
    </w:tbl>
    <w:p w:rsidR="00E85E41" w:rsidRDefault="00E85E41" w:rsidP="00E85E41">
      <w:pPr>
        <w:pStyle w:val="21"/>
        <w:spacing w:after="0" w:line="240" w:lineRule="auto"/>
        <w:ind w:left="709"/>
        <w:jc w:val="both"/>
        <w:rPr>
          <w:b/>
          <w:sz w:val="28"/>
          <w:szCs w:val="28"/>
          <w:lang w:val="uk-UA"/>
        </w:rPr>
      </w:pPr>
    </w:p>
    <w:p w:rsidR="00036B97" w:rsidRPr="00AA0509" w:rsidRDefault="00484E20" w:rsidP="0087123A">
      <w:pPr>
        <w:pStyle w:val="21"/>
        <w:numPr>
          <w:ilvl w:val="0"/>
          <w:numId w:val="11"/>
        </w:numPr>
        <w:spacing w:after="0" w:line="240" w:lineRule="auto"/>
        <w:ind w:left="0" w:firstLine="709"/>
        <w:jc w:val="both"/>
        <w:rPr>
          <w:b/>
          <w:sz w:val="28"/>
          <w:szCs w:val="28"/>
          <w:lang w:val="uk-UA"/>
        </w:rPr>
      </w:pPr>
      <w:r w:rsidRPr="00AA0509">
        <w:rPr>
          <w:b/>
          <w:sz w:val="28"/>
          <w:szCs w:val="28"/>
          <w:lang w:val="uk-UA"/>
        </w:rPr>
        <w:t>Вибір найбільш оптимального альтернативного способу досягнення цілей</w:t>
      </w:r>
    </w:p>
    <w:p w:rsidR="00A3768C" w:rsidRPr="00AA0509" w:rsidRDefault="00A3768C" w:rsidP="00484E20">
      <w:pPr>
        <w:ind w:firstLine="709"/>
        <w:jc w:val="both"/>
        <w:rPr>
          <w:i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2654"/>
        <w:gridCol w:w="3850"/>
      </w:tblGrid>
      <w:tr w:rsidR="00AA0509" w:rsidRPr="00AA0509"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84E20" w:rsidRPr="00AA0509" w:rsidRDefault="00484E20" w:rsidP="00AA0509">
            <w:pPr>
              <w:pStyle w:val="a3"/>
              <w:jc w:val="center"/>
              <w:rPr>
                <w:lang w:val="uk-UA"/>
              </w:rPr>
            </w:pPr>
            <w:r w:rsidRPr="00AA0509">
              <w:rPr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84E20" w:rsidRPr="00AA0509" w:rsidRDefault="00484E20" w:rsidP="00AA0509">
            <w:pPr>
              <w:pStyle w:val="a3"/>
              <w:jc w:val="center"/>
              <w:rPr>
                <w:lang w:val="uk-UA"/>
              </w:rPr>
            </w:pPr>
            <w:r w:rsidRPr="00AA0509">
              <w:rPr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3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84E20" w:rsidRPr="00AA0509" w:rsidRDefault="00484E20" w:rsidP="00AA0509">
            <w:pPr>
              <w:pStyle w:val="a3"/>
              <w:jc w:val="center"/>
              <w:rPr>
                <w:lang w:val="uk-UA"/>
              </w:rPr>
            </w:pPr>
            <w:r w:rsidRPr="00AA0509">
              <w:rPr>
                <w:lang w:val="uk-UA"/>
              </w:rPr>
              <w:t>Коментарі щодо присвоєння відповідного бала</w:t>
            </w:r>
          </w:p>
        </w:tc>
      </w:tr>
      <w:tr w:rsidR="00E9576E" w:rsidRPr="00AA0509">
        <w:tc>
          <w:tcPr>
            <w:tcW w:w="3284" w:type="dxa"/>
            <w:shd w:val="clear" w:color="auto" w:fill="auto"/>
          </w:tcPr>
          <w:p w:rsidR="00E9576E" w:rsidRDefault="00E9576E" w:rsidP="00C8103E">
            <w:pPr>
              <w:pStyle w:val="21"/>
              <w:spacing w:after="0" w:line="240" w:lineRule="auto"/>
              <w:jc w:val="both"/>
              <w:rPr>
                <w:b/>
                <w:szCs w:val="28"/>
                <w:lang w:val="uk-UA"/>
              </w:rPr>
            </w:pPr>
            <w:r w:rsidRPr="00AC030E">
              <w:rPr>
                <w:b/>
                <w:szCs w:val="28"/>
                <w:lang w:val="uk-UA"/>
              </w:rPr>
              <w:t>Альтернатива 1</w:t>
            </w:r>
          </w:p>
          <w:p w:rsidR="00E9576E" w:rsidRPr="00AA0509" w:rsidRDefault="00E9576E" w:rsidP="00C8103E">
            <w:pPr>
              <w:pStyle w:val="21"/>
              <w:spacing w:after="0"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2654" w:type="dxa"/>
            <w:shd w:val="clear" w:color="auto" w:fill="auto"/>
          </w:tcPr>
          <w:p w:rsidR="00E9576E" w:rsidRPr="00AA0509" w:rsidRDefault="00106098" w:rsidP="00E21F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3850" w:type="dxa"/>
            <w:shd w:val="clear" w:color="auto" w:fill="auto"/>
          </w:tcPr>
          <w:p w:rsidR="00E9576E" w:rsidRPr="00AA0509" w:rsidRDefault="004F11B3" w:rsidP="00E9576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Наявність неврегульованих питань</w:t>
            </w:r>
            <w:r w:rsidR="001E22F5">
              <w:rPr>
                <w:szCs w:val="28"/>
                <w:lang w:val="uk-UA"/>
              </w:rPr>
              <w:t xml:space="preserve"> та невідповідність вимогам Закону, </w:t>
            </w:r>
            <w:r w:rsidR="00E9576E" w:rsidRPr="00F66DEF">
              <w:rPr>
                <w:szCs w:val="28"/>
                <w:lang w:val="uk-UA"/>
              </w:rPr>
              <w:t>проблема буде існувати</w:t>
            </w:r>
            <w:r w:rsidR="00B00A9A">
              <w:rPr>
                <w:szCs w:val="28"/>
                <w:lang w:val="uk-UA"/>
              </w:rPr>
              <w:t>.</w:t>
            </w:r>
          </w:p>
        </w:tc>
      </w:tr>
      <w:tr w:rsidR="00E9576E" w:rsidRPr="00AA0509" w:rsidTr="004222E3">
        <w:trPr>
          <w:trHeight w:val="1311"/>
        </w:trPr>
        <w:tc>
          <w:tcPr>
            <w:tcW w:w="3284" w:type="dxa"/>
            <w:shd w:val="clear" w:color="auto" w:fill="auto"/>
          </w:tcPr>
          <w:p w:rsidR="00E9576E" w:rsidRDefault="00E9576E" w:rsidP="00C8103E">
            <w:pPr>
              <w:pStyle w:val="21"/>
              <w:spacing w:after="0" w:line="240" w:lineRule="auto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Обрана альтернатива </w:t>
            </w:r>
            <w:r w:rsidR="006E3C7A">
              <w:rPr>
                <w:b/>
                <w:szCs w:val="28"/>
                <w:lang w:val="uk-UA"/>
              </w:rPr>
              <w:t>2</w:t>
            </w:r>
            <w:r>
              <w:rPr>
                <w:b/>
                <w:szCs w:val="28"/>
                <w:lang w:val="uk-UA"/>
              </w:rPr>
              <w:t xml:space="preserve"> </w:t>
            </w:r>
          </w:p>
          <w:p w:rsidR="00E9576E" w:rsidRPr="00AC030E" w:rsidRDefault="004222E3" w:rsidP="004222E3">
            <w:pPr>
              <w:pStyle w:val="21"/>
              <w:spacing w:after="0" w:line="240" w:lineRule="auto"/>
              <w:jc w:val="both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Внесення змін до чинних регуляторних</w:t>
            </w:r>
            <w:r w:rsidR="006E3C7A" w:rsidRPr="006E3C7A">
              <w:rPr>
                <w:szCs w:val="28"/>
                <w:lang w:val="uk-UA"/>
              </w:rPr>
              <w:t xml:space="preserve"> акт</w:t>
            </w:r>
            <w:r>
              <w:rPr>
                <w:szCs w:val="28"/>
                <w:lang w:val="uk-UA"/>
              </w:rPr>
              <w:t>ів</w:t>
            </w:r>
          </w:p>
        </w:tc>
        <w:tc>
          <w:tcPr>
            <w:tcW w:w="2654" w:type="dxa"/>
            <w:shd w:val="clear" w:color="auto" w:fill="auto"/>
          </w:tcPr>
          <w:p w:rsidR="00E9576E" w:rsidRPr="00AA0509" w:rsidRDefault="00E9576E" w:rsidP="00E21FA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  <w:tc>
          <w:tcPr>
            <w:tcW w:w="3850" w:type="dxa"/>
            <w:shd w:val="clear" w:color="auto" w:fill="auto"/>
          </w:tcPr>
          <w:p w:rsidR="00E9576E" w:rsidRPr="00AA0509" w:rsidRDefault="00847C54" w:rsidP="00847C54">
            <w:pPr>
              <w:rPr>
                <w:szCs w:val="28"/>
                <w:lang w:val="uk-UA"/>
              </w:rPr>
            </w:pPr>
            <w:r w:rsidRPr="00847C54">
              <w:rPr>
                <w:lang w:val="uk-UA"/>
              </w:rPr>
              <w:t>У</w:t>
            </w:r>
            <w:r>
              <w:rPr>
                <w:lang w:val="uk-UA"/>
              </w:rPr>
              <w:t>досконалення норм законодавства,</w:t>
            </w:r>
            <w:r w:rsidR="001E22F5">
              <w:t xml:space="preserve"> </w:t>
            </w:r>
            <w:r w:rsidR="001E22F5" w:rsidRPr="001E22F5">
              <w:rPr>
                <w:lang w:val="uk-UA"/>
              </w:rPr>
              <w:t>приведення у відповідність до Закону</w:t>
            </w:r>
            <w:r w:rsidR="00E21A9D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847C54">
              <w:rPr>
                <w:lang w:val="uk-UA"/>
              </w:rPr>
              <w:t>покращення рівня прозорості ринку електричної енергії</w:t>
            </w:r>
            <w:r>
              <w:rPr>
                <w:lang w:val="uk-UA"/>
              </w:rPr>
              <w:t xml:space="preserve"> та </w:t>
            </w:r>
            <w:r>
              <w:rPr>
                <w:szCs w:val="28"/>
                <w:lang w:val="uk-UA"/>
              </w:rPr>
              <w:t>підтримка</w:t>
            </w:r>
            <w:r w:rsidRPr="00847C54">
              <w:rPr>
                <w:szCs w:val="28"/>
                <w:lang w:val="uk-UA"/>
              </w:rPr>
              <w:t xml:space="preserve"> передумов для розвитку ефективного ринку електричної енергії</w:t>
            </w:r>
            <w:r w:rsidR="00B46B09">
              <w:rPr>
                <w:szCs w:val="28"/>
                <w:lang w:val="uk-UA"/>
              </w:rPr>
              <w:t>.</w:t>
            </w:r>
          </w:p>
        </w:tc>
      </w:tr>
    </w:tbl>
    <w:p w:rsidR="00E21FA7" w:rsidRDefault="00E21FA7">
      <w:pPr>
        <w:rPr>
          <w:lang w:val="uk-UA"/>
        </w:rPr>
      </w:pPr>
    </w:p>
    <w:p w:rsidR="00D01913" w:rsidRPr="00D01913" w:rsidRDefault="00D01913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1"/>
        <w:gridCol w:w="2237"/>
        <w:gridCol w:w="2172"/>
        <w:gridCol w:w="3077"/>
      </w:tblGrid>
      <w:tr w:rsidR="00AA0509" w:rsidRPr="00AA0509" w:rsidTr="009762D9">
        <w:tc>
          <w:tcPr>
            <w:tcW w:w="2261" w:type="dxa"/>
            <w:shd w:val="clear" w:color="auto" w:fill="auto"/>
          </w:tcPr>
          <w:p w:rsidR="00484E20" w:rsidRPr="00AA0509" w:rsidRDefault="00484E20" w:rsidP="00AA0509">
            <w:pPr>
              <w:pStyle w:val="a3"/>
              <w:jc w:val="center"/>
              <w:rPr>
                <w:lang w:val="uk-UA"/>
              </w:rPr>
            </w:pPr>
            <w:r w:rsidRPr="00AA0509">
              <w:rPr>
                <w:lang w:val="uk-UA"/>
              </w:rPr>
              <w:t>Рейтинг результативності</w:t>
            </w:r>
          </w:p>
        </w:tc>
        <w:tc>
          <w:tcPr>
            <w:tcW w:w="2237" w:type="dxa"/>
            <w:shd w:val="clear" w:color="auto" w:fill="auto"/>
          </w:tcPr>
          <w:p w:rsidR="00484E20" w:rsidRPr="00AA0509" w:rsidRDefault="00484E20" w:rsidP="00AA0509">
            <w:pPr>
              <w:pStyle w:val="a3"/>
              <w:jc w:val="center"/>
              <w:rPr>
                <w:lang w:val="uk-UA"/>
              </w:rPr>
            </w:pPr>
            <w:r w:rsidRPr="00AA0509">
              <w:rPr>
                <w:lang w:val="uk-UA"/>
              </w:rPr>
              <w:t>Вигоди (підсумок)</w:t>
            </w:r>
          </w:p>
        </w:tc>
        <w:tc>
          <w:tcPr>
            <w:tcW w:w="2172" w:type="dxa"/>
            <w:shd w:val="clear" w:color="auto" w:fill="auto"/>
          </w:tcPr>
          <w:p w:rsidR="00484E20" w:rsidRPr="00AA0509" w:rsidRDefault="00484E20" w:rsidP="00AA0509">
            <w:pPr>
              <w:pStyle w:val="a3"/>
              <w:jc w:val="center"/>
              <w:rPr>
                <w:lang w:val="uk-UA"/>
              </w:rPr>
            </w:pPr>
            <w:r w:rsidRPr="00AA0509">
              <w:rPr>
                <w:lang w:val="uk-UA"/>
              </w:rPr>
              <w:t>Витрати (підсумок)</w:t>
            </w:r>
          </w:p>
        </w:tc>
        <w:tc>
          <w:tcPr>
            <w:tcW w:w="3077" w:type="dxa"/>
            <w:shd w:val="clear" w:color="auto" w:fill="auto"/>
          </w:tcPr>
          <w:p w:rsidR="00484E20" w:rsidRPr="00AA0509" w:rsidRDefault="00484E20" w:rsidP="00AA0509">
            <w:pPr>
              <w:pStyle w:val="a3"/>
              <w:jc w:val="center"/>
              <w:rPr>
                <w:lang w:val="uk-UA"/>
              </w:rPr>
            </w:pPr>
            <w:r w:rsidRPr="00AA0509">
              <w:rPr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E9576E" w:rsidRPr="00AA0509" w:rsidTr="009762D9">
        <w:tc>
          <w:tcPr>
            <w:tcW w:w="2261" w:type="dxa"/>
            <w:shd w:val="clear" w:color="auto" w:fill="auto"/>
          </w:tcPr>
          <w:p w:rsidR="00E9576E" w:rsidRDefault="00E9576E" w:rsidP="00C8103E">
            <w:pPr>
              <w:pStyle w:val="21"/>
              <w:spacing w:after="0" w:line="240" w:lineRule="auto"/>
              <w:jc w:val="both"/>
              <w:rPr>
                <w:b/>
                <w:szCs w:val="28"/>
                <w:lang w:val="uk-UA"/>
              </w:rPr>
            </w:pPr>
            <w:r w:rsidRPr="00AC030E">
              <w:rPr>
                <w:b/>
                <w:szCs w:val="28"/>
                <w:lang w:val="uk-UA"/>
              </w:rPr>
              <w:t>Альтернатива 1</w:t>
            </w:r>
          </w:p>
          <w:p w:rsidR="00E9576E" w:rsidRPr="00AA0509" w:rsidRDefault="00E9576E" w:rsidP="00C8103E">
            <w:pPr>
              <w:pStyle w:val="21"/>
              <w:spacing w:after="0"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2237" w:type="dxa"/>
            <w:shd w:val="clear" w:color="auto" w:fill="auto"/>
          </w:tcPr>
          <w:p w:rsidR="00E9576E" w:rsidRPr="00AA0509" w:rsidRDefault="00E9576E" w:rsidP="00B00A9A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Відсутні</w:t>
            </w:r>
            <w:r w:rsidR="00B46B09">
              <w:rPr>
                <w:szCs w:val="28"/>
                <w:lang w:val="uk-UA"/>
              </w:rPr>
              <w:t>.</w:t>
            </w:r>
          </w:p>
        </w:tc>
        <w:tc>
          <w:tcPr>
            <w:tcW w:w="2172" w:type="dxa"/>
            <w:shd w:val="clear" w:color="auto" w:fill="auto"/>
          </w:tcPr>
          <w:p w:rsidR="00E9576E" w:rsidRPr="00AA0509" w:rsidRDefault="00F66DEF" w:rsidP="00E9576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Наявність неврегульованого питання </w:t>
            </w:r>
            <w:r w:rsidR="001E22F5">
              <w:rPr>
                <w:szCs w:val="28"/>
                <w:lang w:val="uk-UA"/>
              </w:rPr>
              <w:t>та невідповідність</w:t>
            </w:r>
            <w:r w:rsidR="00B46B09">
              <w:rPr>
                <w:szCs w:val="28"/>
                <w:lang w:val="uk-UA"/>
              </w:rPr>
              <w:t>.</w:t>
            </w:r>
            <w:r w:rsidR="001E22F5">
              <w:rPr>
                <w:szCs w:val="28"/>
                <w:lang w:val="uk-UA"/>
              </w:rPr>
              <w:t xml:space="preserve"> </w:t>
            </w:r>
            <w:r w:rsidR="001E22F5">
              <w:rPr>
                <w:szCs w:val="28"/>
                <w:lang w:val="uk-UA"/>
              </w:rPr>
              <w:lastRenderedPageBreak/>
              <w:t>вимогам Закону</w:t>
            </w:r>
          </w:p>
        </w:tc>
        <w:tc>
          <w:tcPr>
            <w:tcW w:w="3077" w:type="dxa"/>
            <w:shd w:val="clear" w:color="auto" w:fill="auto"/>
          </w:tcPr>
          <w:p w:rsidR="00E9576E" w:rsidRPr="00AA0509" w:rsidRDefault="004F11B3" w:rsidP="00847C5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Наявність неврегульованих питань</w:t>
            </w:r>
            <w:r w:rsidR="001E22F5">
              <w:rPr>
                <w:szCs w:val="28"/>
                <w:lang w:val="uk-UA"/>
              </w:rPr>
              <w:t xml:space="preserve"> та невідповідність вимогам Закону</w:t>
            </w:r>
            <w:r w:rsidR="00E9576E">
              <w:rPr>
                <w:szCs w:val="28"/>
                <w:lang w:val="uk-UA"/>
              </w:rPr>
              <w:t>, проблема буде існувати</w:t>
            </w:r>
            <w:r w:rsidR="00B00A9A">
              <w:rPr>
                <w:szCs w:val="28"/>
                <w:lang w:val="uk-UA"/>
              </w:rPr>
              <w:t>.</w:t>
            </w:r>
          </w:p>
        </w:tc>
      </w:tr>
      <w:tr w:rsidR="00EA197B" w:rsidRPr="00707432" w:rsidTr="009762D9">
        <w:tc>
          <w:tcPr>
            <w:tcW w:w="2261" w:type="dxa"/>
            <w:shd w:val="clear" w:color="auto" w:fill="auto"/>
          </w:tcPr>
          <w:p w:rsidR="00EA197B" w:rsidRDefault="00EA197B" w:rsidP="00EA197B">
            <w:pPr>
              <w:pStyle w:val="21"/>
              <w:spacing w:after="0" w:line="240" w:lineRule="auto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lastRenderedPageBreak/>
              <w:t xml:space="preserve">Обрана альтернатива </w:t>
            </w:r>
            <w:r w:rsidR="006E3C7A">
              <w:rPr>
                <w:b/>
                <w:szCs w:val="28"/>
                <w:lang w:val="uk-UA"/>
              </w:rPr>
              <w:t>2</w:t>
            </w:r>
            <w:r>
              <w:rPr>
                <w:b/>
                <w:szCs w:val="28"/>
                <w:lang w:val="uk-UA"/>
              </w:rPr>
              <w:t xml:space="preserve"> </w:t>
            </w:r>
          </w:p>
          <w:p w:rsidR="00EA197B" w:rsidRPr="00AC030E" w:rsidRDefault="003E299F" w:rsidP="00EA197B">
            <w:pPr>
              <w:pStyle w:val="21"/>
              <w:spacing w:after="0" w:line="240" w:lineRule="auto"/>
              <w:jc w:val="both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Внесення змін до чинних регуляторних</w:t>
            </w:r>
            <w:r w:rsidRPr="006E3C7A">
              <w:rPr>
                <w:szCs w:val="28"/>
                <w:lang w:val="uk-UA"/>
              </w:rPr>
              <w:t xml:space="preserve"> акт</w:t>
            </w:r>
            <w:r>
              <w:rPr>
                <w:szCs w:val="28"/>
                <w:lang w:val="uk-UA"/>
              </w:rPr>
              <w:t>ів</w:t>
            </w:r>
          </w:p>
        </w:tc>
        <w:tc>
          <w:tcPr>
            <w:tcW w:w="2237" w:type="dxa"/>
            <w:shd w:val="clear" w:color="auto" w:fill="auto"/>
          </w:tcPr>
          <w:p w:rsidR="00EA197B" w:rsidRPr="00AA0509" w:rsidRDefault="00EA197B" w:rsidP="00EA197B">
            <w:pPr>
              <w:jc w:val="both"/>
              <w:rPr>
                <w:szCs w:val="28"/>
                <w:lang w:val="uk-UA"/>
              </w:rPr>
            </w:pPr>
            <w:r w:rsidRPr="00B639C7">
              <w:rPr>
                <w:szCs w:val="28"/>
                <w:lang w:val="uk-UA"/>
              </w:rPr>
              <w:t>Забезпечує досягнення цілей державного регулювання</w:t>
            </w:r>
            <w:r w:rsidR="00B46B09">
              <w:rPr>
                <w:szCs w:val="28"/>
                <w:lang w:val="uk-UA"/>
              </w:rPr>
              <w:t>.</w:t>
            </w:r>
          </w:p>
        </w:tc>
        <w:tc>
          <w:tcPr>
            <w:tcW w:w="2172" w:type="dxa"/>
            <w:shd w:val="clear" w:color="auto" w:fill="auto"/>
          </w:tcPr>
          <w:p w:rsidR="00EA197B" w:rsidRPr="00AA0509" w:rsidRDefault="00806FDD" w:rsidP="00EA197B">
            <w:pPr>
              <w:pStyle w:val="21"/>
              <w:spacing w:after="0"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Відсутні</w:t>
            </w:r>
            <w:r w:rsidR="00B46B09">
              <w:rPr>
                <w:szCs w:val="28"/>
                <w:lang w:val="uk-UA"/>
              </w:rPr>
              <w:t>.</w:t>
            </w:r>
          </w:p>
        </w:tc>
        <w:tc>
          <w:tcPr>
            <w:tcW w:w="3077" w:type="dxa"/>
            <w:shd w:val="clear" w:color="auto" w:fill="auto"/>
          </w:tcPr>
          <w:p w:rsidR="00EA197B" w:rsidRPr="00AA0509" w:rsidRDefault="00387F62" w:rsidP="00847C5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Дозволяє вирішити проблему,</w:t>
            </w:r>
            <w:r w:rsidR="001E22F5">
              <w:rPr>
                <w:szCs w:val="28"/>
                <w:lang w:val="uk-UA"/>
              </w:rPr>
              <w:t xml:space="preserve"> відповідає вимогам Закону</w:t>
            </w:r>
            <w:r w:rsidR="00E21A9D">
              <w:rPr>
                <w:szCs w:val="28"/>
                <w:lang w:val="uk-UA"/>
              </w:rPr>
              <w:t>,</w:t>
            </w:r>
            <w:r w:rsidR="00AE3A03">
              <w:rPr>
                <w:szCs w:val="28"/>
                <w:lang w:val="uk-UA"/>
              </w:rPr>
              <w:t xml:space="preserve"> </w:t>
            </w:r>
            <w:r w:rsidR="00847C54">
              <w:rPr>
                <w:szCs w:val="28"/>
                <w:lang w:val="uk-UA"/>
              </w:rPr>
              <w:t>покращує рівень прозорості та підтримує ефективний розвиток ринку електричної енергії</w:t>
            </w:r>
            <w:r w:rsidR="003E299F">
              <w:rPr>
                <w:szCs w:val="28"/>
                <w:lang w:val="uk-UA"/>
              </w:rPr>
              <w:t xml:space="preserve"> </w:t>
            </w:r>
            <w:r w:rsidR="00847C54">
              <w:rPr>
                <w:szCs w:val="28"/>
                <w:lang w:val="uk-UA"/>
              </w:rPr>
              <w:t>.</w:t>
            </w:r>
          </w:p>
        </w:tc>
      </w:tr>
    </w:tbl>
    <w:p w:rsidR="0085186F" w:rsidRPr="00AA0509" w:rsidRDefault="0085186F" w:rsidP="00484E20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402"/>
        <w:gridCol w:w="3225"/>
      </w:tblGrid>
      <w:tr w:rsidR="00AA0509" w:rsidRPr="00AA0509" w:rsidTr="00C935A6">
        <w:tc>
          <w:tcPr>
            <w:tcW w:w="3227" w:type="dxa"/>
            <w:shd w:val="clear" w:color="auto" w:fill="auto"/>
          </w:tcPr>
          <w:p w:rsidR="0085186F" w:rsidRPr="00AA0509" w:rsidRDefault="0085186F" w:rsidP="00AA0509">
            <w:pPr>
              <w:pStyle w:val="a3"/>
              <w:jc w:val="center"/>
              <w:rPr>
                <w:lang w:val="uk-UA"/>
              </w:rPr>
            </w:pPr>
            <w:r w:rsidRPr="00AA0509">
              <w:rPr>
                <w:lang w:val="uk-UA"/>
              </w:rPr>
              <w:t>Рейтинг</w:t>
            </w:r>
          </w:p>
        </w:tc>
        <w:tc>
          <w:tcPr>
            <w:tcW w:w="3402" w:type="dxa"/>
            <w:shd w:val="clear" w:color="auto" w:fill="auto"/>
          </w:tcPr>
          <w:p w:rsidR="0085186F" w:rsidRPr="00AA0509" w:rsidRDefault="0085186F" w:rsidP="00AA0509">
            <w:pPr>
              <w:pStyle w:val="a3"/>
              <w:jc w:val="center"/>
              <w:rPr>
                <w:lang w:val="uk-UA"/>
              </w:rPr>
            </w:pPr>
            <w:r w:rsidRPr="00AA0509">
              <w:rPr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3225" w:type="dxa"/>
            <w:shd w:val="clear" w:color="auto" w:fill="auto"/>
          </w:tcPr>
          <w:p w:rsidR="0085186F" w:rsidRPr="00AA0509" w:rsidRDefault="0085186F" w:rsidP="00AA0509">
            <w:pPr>
              <w:pStyle w:val="a3"/>
              <w:jc w:val="center"/>
              <w:rPr>
                <w:lang w:val="uk-UA"/>
              </w:rPr>
            </w:pPr>
            <w:r w:rsidRPr="00AA0509">
              <w:rPr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E21FA7" w:rsidRPr="00AA0509" w:rsidTr="00C935A6">
        <w:tc>
          <w:tcPr>
            <w:tcW w:w="3227" w:type="dxa"/>
            <w:shd w:val="clear" w:color="auto" w:fill="auto"/>
          </w:tcPr>
          <w:p w:rsidR="00CE7881" w:rsidRDefault="00CE7881" w:rsidP="00CE7881">
            <w:pPr>
              <w:pStyle w:val="21"/>
              <w:spacing w:after="0" w:line="240" w:lineRule="auto"/>
              <w:jc w:val="both"/>
              <w:rPr>
                <w:b/>
                <w:szCs w:val="28"/>
                <w:lang w:val="uk-UA"/>
              </w:rPr>
            </w:pPr>
            <w:r w:rsidRPr="00AC030E">
              <w:rPr>
                <w:b/>
                <w:szCs w:val="28"/>
                <w:lang w:val="uk-UA"/>
              </w:rPr>
              <w:t>Альтернатива 1</w:t>
            </w:r>
          </w:p>
          <w:p w:rsidR="00E21FA7" w:rsidRPr="00AA0509" w:rsidRDefault="00CE7881" w:rsidP="00CE7881">
            <w:pPr>
              <w:pStyle w:val="21"/>
              <w:spacing w:after="0" w:line="24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3402" w:type="dxa"/>
            <w:shd w:val="clear" w:color="auto" w:fill="auto"/>
          </w:tcPr>
          <w:p w:rsidR="00E21FA7" w:rsidRPr="00AA0509" w:rsidRDefault="00E21FA7" w:rsidP="00E21FA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Не вирішує проблему та не забезпечує досягнення цілей державного регулювання</w:t>
            </w:r>
            <w:r w:rsidR="006F486A">
              <w:rPr>
                <w:szCs w:val="28"/>
                <w:lang w:val="uk-UA"/>
              </w:rPr>
              <w:t>.</w:t>
            </w:r>
          </w:p>
        </w:tc>
        <w:tc>
          <w:tcPr>
            <w:tcW w:w="3225" w:type="dxa"/>
            <w:shd w:val="clear" w:color="auto" w:fill="auto"/>
          </w:tcPr>
          <w:p w:rsidR="00E21FA7" w:rsidRPr="00AA0509" w:rsidRDefault="00E21FA7" w:rsidP="00E21FA7">
            <w:pPr>
              <w:jc w:val="both"/>
              <w:rPr>
                <w:szCs w:val="28"/>
                <w:lang w:val="uk-UA"/>
              </w:rPr>
            </w:pPr>
          </w:p>
        </w:tc>
      </w:tr>
      <w:tr w:rsidR="00EA197B" w:rsidRPr="00AA0509" w:rsidTr="00C935A6">
        <w:tc>
          <w:tcPr>
            <w:tcW w:w="3227" w:type="dxa"/>
            <w:shd w:val="clear" w:color="auto" w:fill="auto"/>
          </w:tcPr>
          <w:p w:rsidR="00EA197B" w:rsidRDefault="00EA197B" w:rsidP="00EA197B">
            <w:pPr>
              <w:pStyle w:val="21"/>
              <w:spacing w:after="0" w:line="240" w:lineRule="auto"/>
              <w:jc w:val="both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Обрана альтернатива </w:t>
            </w:r>
            <w:r w:rsidR="006E3C7A">
              <w:rPr>
                <w:b/>
                <w:szCs w:val="28"/>
                <w:lang w:val="uk-UA"/>
              </w:rPr>
              <w:t>2</w:t>
            </w:r>
            <w:r>
              <w:rPr>
                <w:szCs w:val="28"/>
                <w:lang w:val="uk-UA"/>
              </w:rPr>
              <w:t xml:space="preserve"> </w:t>
            </w:r>
          </w:p>
          <w:p w:rsidR="00EA197B" w:rsidRPr="00AA0509" w:rsidRDefault="006E3C7A" w:rsidP="00EA197B">
            <w:pPr>
              <w:pStyle w:val="21"/>
              <w:spacing w:after="0" w:line="240" w:lineRule="auto"/>
              <w:jc w:val="both"/>
              <w:rPr>
                <w:szCs w:val="28"/>
                <w:lang w:val="uk-UA"/>
              </w:rPr>
            </w:pPr>
            <w:r w:rsidRPr="006E3C7A">
              <w:rPr>
                <w:szCs w:val="28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402" w:type="dxa"/>
            <w:shd w:val="clear" w:color="auto" w:fill="auto"/>
          </w:tcPr>
          <w:p w:rsidR="00EA197B" w:rsidRDefault="00EA197B" w:rsidP="00847C54">
            <w:pPr>
              <w:rPr>
                <w:szCs w:val="28"/>
                <w:lang w:val="uk-UA"/>
              </w:rPr>
            </w:pPr>
            <w:r w:rsidRPr="00B639C7">
              <w:rPr>
                <w:szCs w:val="28"/>
                <w:lang w:val="uk-UA"/>
              </w:rPr>
              <w:t>Дозволяє вирішити проблему найбільш ефективним способом з найменшими витратами ресурсів, забезпечує досягнення цілей державного регулювання</w:t>
            </w:r>
            <w:r>
              <w:rPr>
                <w:szCs w:val="28"/>
                <w:lang w:val="uk-UA"/>
              </w:rPr>
              <w:t>.</w:t>
            </w:r>
            <w:r w:rsidRPr="00B639C7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3225" w:type="dxa"/>
            <w:shd w:val="clear" w:color="auto" w:fill="auto"/>
          </w:tcPr>
          <w:p w:rsidR="00EA197B" w:rsidRPr="00AA0509" w:rsidRDefault="00B00A9A" w:rsidP="00EA197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</w:t>
            </w:r>
            <w:r w:rsidR="00EA197B">
              <w:rPr>
                <w:szCs w:val="28"/>
                <w:lang w:val="uk-UA"/>
              </w:rPr>
              <w:t>ідсутні</w:t>
            </w:r>
            <w:r>
              <w:rPr>
                <w:szCs w:val="28"/>
                <w:lang w:val="uk-UA"/>
              </w:rPr>
              <w:t>.</w:t>
            </w:r>
          </w:p>
        </w:tc>
      </w:tr>
    </w:tbl>
    <w:p w:rsidR="00313354" w:rsidRDefault="00313354" w:rsidP="00313354">
      <w:pPr>
        <w:ind w:left="1077"/>
        <w:jc w:val="both"/>
        <w:rPr>
          <w:b/>
          <w:sz w:val="28"/>
          <w:szCs w:val="28"/>
          <w:lang w:val="uk-UA"/>
        </w:rPr>
      </w:pPr>
    </w:p>
    <w:p w:rsidR="00036B97" w:rsidRDefault="00365F3A" w:rsidP="0087123A">
      <w:pPr>
        <w:numPr>
          <w:ilvl w:val="0"/>
          <w:numId w:val="11"/>
        </w:numPr>
        <w:ind w:left="0" w:firstLine="709"/>
        <w:jc w:val="both"/>
        <w:rPr>
          <w:b/>
          <w:sz w:val="28"/>
          <w:szCs w:val="28"/>
          <w:lang w:val="uk-UA"/>
        </w:rPr>
      </w:pPr>
      <w:r w:rsidRPr="00AA0509">
        <w:rPr>
          <w:b/>
          <w:sz w:val="28"/>
          <w:szCs w:val="28"/>
          <w:lang w:val="uk-UA"/>
        </w:rPr>
        <w:t>Механізми та заходи, які забезпечать розв’язання визначеної проблеми</w:t>
      </w:r>
    </w:p>
    <w:p w:rsidR="00243A2E" w:rsidRPr="00AA0509" w:rsidRDefault="00243A2E" w:rsidP="00243A2E">
      <w:pPr>
        <w:ind w:left="1077"/>
        <w:jc w:val="both"/>
        <w:rPr>
          <w:b/>
          <w:sz w:val="28"/>
          <w:szCs w:val="28"/>
          <w:lang w:val="uk-UA"/>
        </w:rPr>
      </w:pPr>
    </w:p>
    <w:p w:rsidR="009009E4" w:rsidRPr="0049236B" w:rsidRDefault="00392235" w:rsidP="00DF6F6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Прийняття п</w:t>
      </w:r>
      <w:r w:rsidR="0044150B" w:rsidRPr="00C935A6">
        <w:rPr>
          <w:sz w:val="28"/>
          <w:szCs w:val="28"/>
          <w:lang w:val="uk-UA"/>
        </w:rPr>
        <w:t>роєкт</w:t>
      </w:r>
      <w:r>
        <w:rPr>
          <w:sz w:val="28"/>
          <w:szCs w:val="28"/>
          <w:lang w:val="uk-UA"/>
        </w:rPr>
        <w:t>у</w:t>
      </w:r>
      <w:r w:rsidR="0044150B" w:rsidRPr="00C935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44150B" w:rsidRPr="00C935A6">
        <w:rPr>
          <w:sz w:val="28"/>
          <w:szCs w:val="28"/>
          <w:lang w:val="uk-UA"/>
        </w:rPr>
        <w:t xml:space="preserve">останови </w:t>
      </w:r>
      <w:r>
        <w:rPr>
          <w:sz w:val="28"/>
          <w:szCs w:val="28"/>
          <w:lang w:val="uk-UA"/>
        </w:rPr>
        <w:t>забезпечить приведення у відповідність до Закону П</w:t>
      </w:r>
      <w:r w:rsidR="006F486A" w:rsidRPr="006F486A">
        <w:rPr>
          <w:sz w:val="28"/>
          <w:szCs w:val="28"/>
          <w:lang w:val="uk-UA"/>
        </w:rPr>
        <w:t>орядку збору та передачі даних щодо функціонування ринку електричної енергії для оприлюднення н</w:t>
      </w:r>
      <w:r w:rsidR="006F486A">
        <w:rPr>
          <w:sz w:val="28"/>
          <w:szCs w:val="28"/>
          <w:lang w:val="uk-UA"/>
        </w:rPr>
        <w:t>а платформі прозорості ENTSO-E</w:t>
      </w:r>
      <w:r>
        <w:rPr>
          <w:sz w:val="28"/>
          <w:szCs w:val="28"/>
          <w:lang w:val="uk-UA"/>
        </w:rPr>
        <w:t xml:space="preserve"> та його удосконалення в частині взаємовідносин між оператором системи передачі та власникам первинних даних</w:t>
      </w:r>
      <w:r w:rsidR="00DF6F63">
        <w:rPr>
          <w:sz w:val="28"/>
          <w:szCs w:val="28"/>
          <w:lang w:val="uk-UA"/>
        </w:rPr>
        <w:t>, що виникаю</w:t>
      </w:r>
      <w:r w:rsidR="009F0E8A">
        <w:rPr>
          <w:sz w:val="28"/>
          <w:szCs w:val="28"/>
          <w:lang w:val="uk-UA"/>
        </w:rPr>
        <w:t>ть</w:t>
      </w:r>
      <w:r w:rsidR="00DF6F63">
        <w:rPr>
          <w:sz w:val="28"/>
          <w:szCs w:val="28"/>
          <w:lang w:val="uk-UA"/>
        </w:rPr>
        <w:t xml:space="preserve"> у процесі виконання Порядку. </w:t>
      </w:r>
    </w:p>
    <w:p w:rsidR="00EA197B" w:rsidRPr="00C935A6" w:rsidRDefault="00EA197B" w:rsidP="009009E4">
      <w:pPr>
        <w:ind w:firstLine="709"/>
        <w:jc w:val="both"/>
        <w:rPr>
          <w:sz w:val="28"/>
          <w:szCs w:val="28"/>
          <w:lang w:val="uk-UA"/>
        </w:rPr>
      </w:pPr>
      <w:r w:rsidRPr="00C935A6">
        <w:rPr>
          <w:sz w:val="28"/>
          <w:szCs w:val="28"/>
          <w:lang w:val="uk-UA"/>
        </w:rPr>
        <w:t>Впливу зовнішніх факторів, що можуть мати негативний вплив на виконання вимог регуляторного акта, не очікується.</w:t>
      </w:r>
    </w:p>
    <w:p w:rsidR="00EA197B" w:rsidRPr="00C935A6" w:rsidRDefault="00EA197B" w:rsidP="00EA197B">
      <w:pPr>
        <w:ind w:firstLine="709"/>
        <w:jc w:val="both"/>
        <w:rPr>
          <w:sz w:val="28"/>
          <w:szCs w:val="28"/>
          <w:lang w:val="uk-UA"/>
        </w:rPr>
      </w:pPr>
      <w:r w:rsidRPr="00C935A6">
        <w:rPr>
          <w:sz w:val="28"/>
          <w:szCs w:val="28"/>
          <w:lang w:val="uk-UA"/>
        </w:rPr>
        <w:t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:rsidR="00313354" w:rsidRPr="00C935A6" w:rsidRDefault="00EA197B" w:rsidP="00EA197B">
      <w:pPr>
        <w:pStyle w:val="a3"/>
        <w:spacing w:before="0" w:beforeAutospacing="0" w:after="0" w:afterAutospacing="0"/>
        <w:ind w:firstLine="720"/>
        <w:jc w:val="both"/>
        <w:rPr>
          <w:i/>
          <w:sz w:val="28"/>
          <w:szCs w:val="28"/>
          <w:lang w:val="uk-UA"/>
        </w:rPr>
      </w:pPr>
      <w:r w:rsidRPr="00C935A6">
        <w:rPr>
          <w:sz w:val="28"/>
          <w:szCs w:val="28"/>
          <w:lang w:val="uk-UA"/>
        </w:rPr>
        <w:t xml:space="preserve">Функції </w:t>
      </w:r>
      <w:r w:rsidR="00E21A9D">
        <w:rPr>
          <w:sz w:val="28"/>
          <w:szCs w:val="28"/>
          <w:lang w:val="uk-UA"/>
        </w:rPr>
        <w:t>у</w:t>
      </w:r>
      <w:r w:rsidRPr="00C935A6">
        <w:rPr>
          <w:sz w:val="28"/>
          <w:szCs w:val="28"/>
          <w:lang w:val="uk-UA"/>
        </w:rPr>
        <w:t xml:space="preserve"> частині здійснення державного контролю та нагляду за додержанням вимог акта будуть здійснюватися державними органами, яким, відповідно до законодавства, надані такі повноваження.</w:t>
      </w:r>
    </w:p>
    <w:p w:rsidR="00A3768C" w:rsidRPr="00A3768C" w:rsidRDefault="00A3768C" w:rsidP="00243A2E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036B97" w:rsidRPr="0087123A" w:rsidRDefault="00713D4E" w:rsidP="0087123A">
      <w:pPr>
        <w:ind w:firstLine="709"/>
        <w:jc w:val="both"/>
        <w:rPr>
          <w:b/>
          <w:sz w:val="28"/>
          <w:szCs w:val="28"/>
          <w:lang w:val="uk-UA"/>
        </w:rPr>
      </w:pPr>
      <w:r w:rsidRPr="0087123A">
        <w:rPr>
          <w:b/>
          <w:sz w:val="28"/>
          <w:szCs w:val="28"/>
          <w:lang w:val="uk-UA"/>
        </w:rPr>
        <w:t>V</w:t>
      </w:r>
      <w:r w:rsidR="00DB2C95" w:rsidRPr="0087123A">
        <w:rPr>
          <w:b/>
          <w:sz w:val="28"/>
          <w:szCs w:val="28"/>
          <w:lang w:val="uk-UA"/>
        </w:rPr>
        <w:t>I</w:t>
      </w:r>
      <w:r w:rsidR="00036B97" w:rsidRPr="0087123A">
        <w:rPr>
          <w:b/>
          <w:sz w:val="28"/>
          <w:szCs w:val="28"/>
          <w:lang w:val="uk-UA"/>
        </w:rPr>
        <w:t xml:space="preserve">. Обґрунтування </w:t>
      </w:r>
      <w:r w:rsidR="00DB2C95" w:rsidRPr="0087123A">
        <w:rPr>
          <w:b/>
          <w:sz w:val="28"/>
          <w:szCs w:val="28"/>
          <w:lang w:val="uk-UA"/>
        </w:rPr>
        <w:t>запропонованого строку</w:t>
      </w:r>
      <w:r w:rsidR="00036B97" w:rsidRPr="0087123A">
        <w:rPr>
          <w:b/>
          <w:sz w:val="28"/>
          <w:szCs w:val="28"/>
          <w:lang w:val="uk-UA"/>
        </w:rPr>
        <w:t xml:space="preserve"> дії регуляторного акта</w:t>
      </w:r>
    </w:p>
    <w:p w:rsidR="004E4C86" w:rsidRPr="0087123A" w:rsidRDefault="004E4C86" w:rsidP="004E4C86">
      <w:pPr>
        <w:ind w:firstLine="709"/>
        <w:jc w:val="both"/>
        <w:rPr>
          <w:sz w:val="28"/>
          <w:szCs w:val="28"/>
          <w:lang w:val="uk-UA"/>
        </w:rPr>
      </w:pPr>
    </w:p>
    <w:p w:rsidR="00DB2C95" w:rsidRDefault="00504F1E" w:rsidP="00036B97">
      <w:pPr>
        <w:ind w:firstLine="709"/>
        <w:jc w:val="both"/>
        <w:rPr>
          <w:sz w:val="28"/>
          <w:szCs w:val="28"/>
          <w:lang w:val="uk-UA"/>
        </w:rPr>
      </w:pPr>
      <w:r w:rsidRPr="0087123A">
        <w:rPr>
          <w:sz w:val="28"/>
          <w:szCs w:val="28"/>
          <w:lang w:val="uk-UA"/>
        </w:rPr>
        <w:t>Термін дії акта необмежений та може бути змінений у разі внесення відповідних змін до чинного законодавства.</w:t>
      </w:r>
    </w:p>
    <w:p w:rsidR="00B46B09" w:rsidRPr="0087123A" w:rsidRDefault="00B46B09" w:rsidP="00036B97">
      <w:pPr>
        <w:ind w:firstLine="709"/>
        <w:jc w:val="both"/>
        <w:rPr>
          <w:sz w:val="28"/>
          <w:szCs w:val="28"/>
          <w:lang w:val="uk-UA"/>
        </w:rPr>
      </w:pPr>
    </w:p>
    <w:p w:rsidR="00B432D8" w:rsidRPr="0087123A" w:rsidRDefault="00B432D8" w:rsidP="00036B97">
      <w:pPr>
        <w:ind w:firstLine="709"/>
        <w:jc w:val="both"/>
        <w:rPr>
          <w:sz w:val="28"/>
          <w:szCs w:val="28"/>
          <w:lang w:val="uk-UA"/>
        </w:rPr>
      </w:pPr>
    </w:p>
    <w:p w:rsidR="00036B97" w:rsidRPr="0087123A" w:rsidRDefault="00713D4E" w:rsidP="0087123A">
      <w:pPr>
        <w:ind w:firstLine="709"/>
        <w:jc w:val="both"/>
        <w:rPr>
          <w:b/>
          <w:sz w:val="28"/>
          <w:szCs w:val="28"/>
          <w:lang w:val="uk-UA"/>
        </w:rPr>
      </w:pPr>
      <w:r w:rsidRPr="0087123A">
        <w:rPr>
          <w:b/>
          <w:sz w:val="28"/>
          <w:szCs w:val="28"/>
          <w:lang w:val="uk-UA"/>
        </w:rPr>
        <w:lastRenderedPageBreak/>
        <w:t>VI</w:t>
      </w:r>
      <w:r w:rsidR="00DB2C95" w:rsidRPr="0087123A">
        <w:rPr>
          <w:b/>
          <w:sz w:val="28"/>
          <w:szCs w:val="28"/>
          <w:lang w:val="uk-UA"/>
        </w:rPr>
        <w:t>I</w:t>
      </w:r>
      <w:r w:rsidR="00036B97" w:rsidRPr="0087123A">
        <w:rPr>
          <w:b/>
          <w:sz w:val="28"/>
          <w:szCs w:val="28"/>
          <w:lang w:val="uk-UA"/>
        </w:rPr>
        <w:t xml:space="preserve">. Визначення показників результативності </w:t>
      </w:r>
      <w:r w:rsidR="00DB2C95" w:rsidRPr="0087123A">
        <w:rPr>
          <w:b/>
          <w:sz w:val="28"/>
          <w:szCs w:val="28"/>
          <w:lang w:val="uk-UA"/>
        </w:rPr>
        <w:t xml:space="preserve">дії </w:t>
      </w:r>
      <w:r w:rsidR="00036B97" w:rsidRPr="0087123A">
        <w:rPr>
          <w:b/>
          <w:sz w:val="28"/>
          <w:szCs w:val="28"/>
          <w:lang w:val="uk-UA"/>
        </w:rPr>
        <w:t>регуляторного акта</w:t>
      </w:r>
    </w:p>
    <w:p w:rsidR="00691862" w:rsidRPr="0087123A" w:rsidRDefault="00691862" w:rsidP="00036B97">
      <w:pPr>
        <w:ind w:firstLine="709"/>
        <w:jc w:val="both"/>
        <w:rPr>
          <w:b/>
          <w:sz w:val="28"/>
          <w:szCs w:val="28"/>
          <w:lang w:val="uk-UA"/>
        </w:rPr>
      </w:pPr>
    </w:p>
    <w:p w:rsidR="00EA197B" w:rsidRPr="0087123A" w:rsidRDefault="00EA197B" w:rsidP="001B404E">
      <w:pPr>
        <w:ind w:firstLine="709"/>
        <w:jc w:val="both"/>
        <w:rPr>
          <w:sz w:val="28"/>
          <w:szCs w:val="28"/>
          <w:lang w:val="uk-UA"/>
        </w:rPr>
      </w:pPr>
      <w:r w:rsidRPr="0087123A">
        <w:rPr>
          <w:sz w:val="28"/>
          <w:szCs w:val="28"/>
          <w:lang w:val="uk-UA"/>
        </w:rPr>
        <w:t xml:space="preserve">Після набрання чинності постановою Національної комісії, що здійснює державне регулювання у сферах енергетики та комунальних послуг </w:t>
      </w:r>
      <w:r w:rsidR="00B46B09" w:rsidRPr="00B46B09">
        <w:rPr>
          <w:sz w:val="28"/>
          <w:szCs w:val="28"/>
          <w:lang w:val="uk-UA"/>
        </w:rPr>
        <w:t>«</w:t>
      </w:r>
      <w:r w:rsidR="003423CA" w:rsidRPr="003423CA">
        <w:rPr>
          <w:sz w:val="28"/>
          <w:szCs w:val="28"/>
          <w:lang w:val="uk-UA"/>
        </w:rPr>
        <w:t xml:space="preserve">Про </w:t>
      </w:r>
      <w:r w:rsidR="0049236B">
        <w:rPr>
          <w:sz w:val="28"/>
          <w:szCs w:val="28"/>
          <w:lang w:val="uk-UA"/>
        </w:rPr>
        <w:t>затвердження</w:t>
      </w:r>
      <w:r w:rsidR="003423CA" w:rsidRPr="003423CA">
        <w:rPr>
          <w:sz w:val="28"/>
          <w:szCs w:val="28"/>
          <w:lang w:val="uk-UA"/>
        </w:rPr>
        <w:t xml:space="preserve"> </w:t>
      </w:r>
      <w:r w:rsidR="0049236B">
        <w:rPr>
          <w:sz w:val="28"/>
          <w:szCs w:val="28"/>
          <w:lang w:val="uk-UA"/>
        </w:rPr>
        <w:t>З</w:t>
      </w:r>
      <w:r w:rsidR="003423CA" w:rsidRPr="003423CA">
        <w:rPr>
          <w:sz w:val="28"/>
          <w:szCs w:val="28"/>
          <w:lang w:val="uk-UA"/>
        </w:rPr>
        <w:t xml:space="preserve">мін до Порядку збору та передачі даних щодо функціонування ринку електричної енергії для оприлюднення на платформі прозорості </w:t>
      </w:r>
      <w:r w:rsidR="009009E4" w:rsidRPr="00CA2176">
        <w:rPr>
          <w:sz w:val="28"/>
          <w:szCs w:val="28"/>
        </w:rPr>
        <w:t>ENTSO</w:t>
      </w:r>
      <w:r w:rsidR="003423CA" w:rsidRPr="003423CA">
        <w:rPr>
          <w:sz w:val="28"/>
          <w:szCs w:val="28"/>
          <w:lang w:val="uk-UA"/>
        </w:rPr>
        <w:t>-</w:t>
      </w:r>
      <w:r w:rsidR="009009E4" w:rsidRPr="00CA2176">
        <w:rPr>
          <w:sz w:val="28"/>
          <w:szCs w:val="28"/>
        </w:rPr>
        <w:t>E</w:t>
      </w:r>
      <w:r w:rsidR="003423CA" w:rsidRPr="003423CA">
        <w:rPr>
          <w:sz w:val="28"/>
          <w:szCs w:val="28"/>
          <w:lang w:val="uk-UA"/>
        </w:rPr>
        <w:t>»</w:t>
      </w:r>
      <w:r w:rsidRPr="0087123A">
        <w:rPr>
          <w:sz w:val="28"/>
          <w:szCs w:val="28"/>
          <w:lang w:val="uk-UA"/>
        </w:rPr>
        <w:t xml:space="preserve"> її результативність визначатиметься такими показниками:</w:t>
      </w:r>
    </w:p>
    <w:p w:rsidR="00EA197B" w:rsidRPr="0087123A" w:rsidRDefault="00BB387E" w:rsidP="00EA197B">
      <w:pPr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bCs/>
          <w:sz w:val="28"/>
          <w:szCs w:val="28"/>
          <w:lang w:val="uk-UA"/>
        </w:rPr>
      </w:pPr>
      <w:r w:rsidRPr="0087123A">
        <w:rPr>
          <w:sz w:val="28"/>
          <w:szCs w:val="28"/>
          <w:lang w:val="uk-UA"/>
        </w:rPr>
        <w:t xml:space="preserve">реалізація </w:t>
      </w:r>
      <w:proofErr w:type="spellStart"/>
      <w:r w:rsidR="0039754E">
        <w:rPr>
          <w:sz w:val="28"/>
          <w:szCs w:val="28"/>
          <w:lang w:val="uk-UA"/>
        </w:rPr>
        <w:t>проє</w:t>
      </w:r>
      <w:r w:rsidR="00EA197B" w:rsidRPr="0087123A">
        <w:rPr>
          <w:sz w:val="28"/>
          <w:szCs w:val="28"/>
          <w:lang w:val="uk-UA"/>
        </w:rPr>
        <w:t>кту</w:t>
      </w:r>
      <w:proofErr w:type="spellEnd"/>
      <w:r w:rsidR="00EA197B" w:rsidRPr="0087123A">
        <w:rPr>
          <w:sz w:val="28"/>
          <w:szCs w:val="28"/>
          <w:lang w:val="uk-UA"/>
        </w:rPr>
        <w:t xml:space="preserve"> регуляторного акта не потребує додаткових витрат із Державного бюджету України;</w:t>
      </w:r>
      <w:r w:rsidR="00EA197B" w:rsidRPr="0087123A" w:rsidDel="00D77F58">
        <w:rPr>
          <w:sz w:val="28"/>
          <w:szCs w:val="28"/>
          <w:lang w:val="uk-UA"/>
        </w:rPr>
        <w:t xml:space="preserve"> </w:t>
      </w:r>
    </w:p>
    <w:p w:rsidR="00EA197B" w:rsidRPr="0044193A" w:rsidRDefault="00EA197B" w:rsidP="00EA197B">
      <w:pPr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44193A">
        <w:rPr>
          <w:sz w:val="28"/>
          <w:szCs w:val="28"/>
          <w:lang w:val="uk-UA"/>
        </w:rPr>
        <w:t xml:space="preserve">кількість суб’єктів господарювання та/або фізичних осіб, на яких поширюватиметься дія акта – дія акта поширюватиметься на </w:t>
      </w:r>
      <w:r w:rsidR="009009E4">
        <w:rPr>
          <w:sz w:val="28"/>
          <w:szCs w:val="28"/>
          <w:lang w:val="uk-UA"/>
        </w:rPr>
        <w:t xml:space="preserve">оператора системи передачі, </w:t>
      </w:r>
      <w:r w:rsidRPr="0044193A">
        <w:rPr>
          <w:sz w:val="28"/>
          <w:szCs w:val="28"/>
          <w:lang w:val="uk-UA"/>
        </w:rPr>
        <w:t>операторів систем розп</w:t>
      </w:r>
      <w:r w:rsidR="00E31A0A" w:rsidRPr="0044193A">
        <w:rPr>
          <w:sz w:val="28"/>
          <w:szCs w:val="28"/>
          <w:lang w:val="uk-UA"/>
        </w:rPr>
        <w:t>оділу</w:t>
      </w:r>
      <w:r w:rsidR="009009E4">
        <w:rPr>
          <w:sz w:val="28"/>
          <w:szCs w:val="28"/>
          <w:lang w:val="uk-UA"/>
        </w:rPr>
        <w:t>, оператора ринку,</w:t>
      </w:r>
      <w:r w:rsidR="001E22F5">
        <w:rPr>
          <w:sz w:val="28"/>
          <w:szCs w:val="28"/>
          <w:lang w:val="uk-UA"/>
        </w:rPr>
        <w:t xml:space="preserve"> оператора установок зберігання енергії,</w:t>
      </w:r>
      <w:r w:rsidR="009009E4">
        <w:rPr>
          <w:sz w:val="28"/>
          <w:szCs w:val="28"/>
          <w:lang w:val="uk-UA"/>
        </w:rPr>
        <w:t xml:space="preserve"> виробників електричної енергії</w:t>
      </w:r>
      <w:r w:rsidR="00D23AC3">
        <w:rPr>
          <w:sz w:val="28"/>
          <w:szCs w:val="28"/>
          <w:lang w:val="uk-UA"/>
        </w:rPr>
        <w:t xml:space="preserve"> та </w:t>
      </w:r>
      <w:r w:rsidR="009009E4">
        <w:rPr>
          <w:sz w:val="28"/>
          <w:szCs w:val="28"/>
          <w:lang w:val="uk-UA"/>
        </w:rPr>
        <w:t>споживачі</w:t>
      </w:r>
      <w:r w:rsidR="00166A23">
        <w:rPr>
          <w:sz w:val="28"/>
          <w:szCs w:val="28"/>
          <w:lang w:val="uk-UA"/>
        </w:rPr>
        <w:t xml:space="preserve">в, </w:t>
      </w:r>
      <w:r w:rsidR="009644A2" w:rsidRPr="009644A2">
        <w:rPr>
          <w:sz w:val="28"/>
          <w:szCs w:val="28"/>
          <w:lang w:val="uk-UA"/>
        </w:rPr>
        <w:t>на споживачів з встановленою потужністю одиниць споживання 100 МВт і більше</w:t>
      </w:r>
      <w:r w:rsidR="00B46B09">
        <w:rPr>
          <w:sz w:val="28"/>
          <w:szCs w:val="28"/>
          <w:lang w:val="uk-UA"/>
        </w:rPr>
        <w:t>;</w:t>
      </w:r>
    </w:p>
    <w:p w:rsidR="00EA197B" w:rsidRPr="0087123A" w:rsidRDefault="00EA197B" w:rsidP="00EA197B">
      <w:pPr>
        <w:ind w:firstLine="709"/>
        <w:jc w:val="both"/>
        <w:rPr>
          <w:sz w:val="28"/>
          <w:szCs w:val="28"/>
          <w:lang w:val="uk-UA"/>
        </w:rPr>
      </w:pPr>
      <w:r w:rsidRPr="0087123A">
        <w:rPr>
          <w:sz w:val="28"/>
          <w:szCs w:val="28"/>
          <w:lang w:val="uk-UA"/>
        </w:rPr>
        <w:t>3) рівень поінформованості суб’єктів господарювання та фізичних осіб з основних положень акта</w:t>
      </w:r>
      <w:r w:rsidR="00BB387E" w:rsidRPr="0087123A">
        <w:rPr>
          <w:sz w:val="28"/>
          <w:szCs w:val="28"/>
          <w:lang w:val="uk-UA"/>
        </w:rPr>
        <w:t xml:space="preserve"> – середній</w:t>
      </w:r>
      <w:r w:rsidRPr="0087123A">
        <w:rPr>
          <w:bCs/>
          <w:color w:val="000000"/>
          <w:sz w:val="28"/>
          <w:szCs w:val="28"/>
          <w:lang w:val="uk-UA"/>
        </w:rPr>
        <w:t>.</w:t>
      </w:r>
    </w:p>
    <w:p w:rsidR="00EA197B" w:rsidRPr="0087123A" w:rsidRDefault="00EA197B" w:rsidP="001B4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7123A">
        <w:rPr>
          <w:sz w:val="28"/>
          <w:szCs w:val="28"/>
          <w:lang w:val="uk-UA"/>
        </w:rPr>
        <w:t xml:space="preserve"> Відповідно до вимог статті 15 Закону України «Про Національну комісію, що здійснює державне регулювання у сферах енерге</w:t>
      </w:r>
      <w:r w:rsidR="00604A94">
        <w:rPr>
          <w:sz w:val="28"/>
          <w:szCs w:val="28"/>
          <w:lang w:val="uk-UA"/>
        </w:rPr>
        <w:t xml:space="preserve">тики та комунальних послуг» </w:t>
      </w:r>
      <w:proofErr w:type="spellStart"/>
      <w:r w:rsidR="00604A94">
        <w:rPr>
          <w:sz w:val="28"/>
          <w:szCs w:val="28"/>
          <w:lang w:val="uk-UA"/>
        </w:rPr>
        <w:t>проє</w:t>
      </w:r>
      <w:r w:rsidRPr="0087123A">
        <w:rPr>
          <w:sz w:val="28"/>
          <w:szCs w:val="28"/>
          <w:lang w:val="uk-UA"/>
        </w:rPr>
        <w:t>кт</w:t>
      </w:r>
      <w:proofErr w:type="spellEnd"/>
      <w:r w:rsidRPr="0087123A">
        <w:rPr>
          <w:sz w:val="28"/>
          <w:szCs w:val="28"/>
          <w:lang w:val="uk-UA"/>
        </w:rPr>
        <w:t xml:space="preserve"> постанови, разом з матеріалами, що обґрунтовують його прийняття та аналізом регуляторного впливу </w:t>
      </w:r>
      <w:proofErr w:type="spellStart"/>
      <w:r w:rsidRPr="0087123A">
        <w:rPr>
          <w:sz w:val="28"/>
          <w:szCs w:val="28"/>
          <w:lang w:val="uk-UA"/>
        </w:rPr>
        <w:t>оприлюднено</w:t>
      </w:r>
      <w:proofErr w:type="spellEnd"/>
      <w:r w:rsidRPr="0087123A">
        <w:rPr>
          <w:sz w:val="28"/>
          <w:szCs w:val="28"/>
          <w:lang w:val="uk-UA"/>
        </w:rPr>
        <w:t xml:space="preserve"> на офіційному </w:t>
      </w:r>
      <w:proofErr w:type="spellStart"/>
      <w:r w:rsidRPr="0087123A">
        <w:rPr>
          <w:sz w:val="28"/>
          <w:szCs w:val="28"/>
          <w:lang w:val="uk-UA"/>
        </w:rPr>
        <w:t>вебсайті</w:t>
      </w:r>
      <w:proofErr w:type="spellEnd"/>
      <w:r w:rsidRPr="0087123A">
        <w:rPr>
          <w:sz w:val="28"/>
          <w:szCs w:val="28"/>
          <w:lang w:val="uk-UA"/>
        </w:rPr>
        <w:t xml:space="preserve"> НКРЕКП в мережі Інтернет </w:t>
      </w:r>
      <w:r w:rsidRPr="0087123A">
        <w:rPr>
          <w:sz w:val="28"/>
          <w:szCs w:val="28"/>
          <w:lang w:val="en-US"/>
        </w:rPr>
        <w:t>www</w:t>
      </w:r>
      <w:r w:rsidRPr="0087123A">
        <w:rPr>
          <w:sz w:val="28"/>
          <w:szCs w:val="28"/>
          <w:lang w:val="uk-UA"/>
        </w:rPr>
        <w:t>.</w:t>
      </w:r>
      <w:proofErr w:type="spellStart"/>
      <w:r w:rsidRPr="0087123A">
        <w:rPr>
          <w:sz w:val="28"/>
          <w:szCs w:val="28"/>
          <w:lang w:val="en-US"/>
        </w:rPr>
        <w:t>nerc</w:t>
      </w:r>
      <w:proofErr w:type="spellEnd"/>
      <w:r w:rsidRPr="0087123A">
        <w:rPr>
          <w:sz w:val="28"/>
          <w:szCs w:val="28"/>
          <w:lang w:val="uk-UA"/>
        </w:rPr>
        <w:t>.</w:t>
      </w:r>
      <w:proofErr w:type="spellStart"/>
      <w:r w:rsidRPr="0087123A">
        <w:rPr>
          <w:sz w:val="28"/>
          <w:szCs w:val="28"/>
          <w:lang w:val="en-US"/>
        </w:rPr>
        <w:t>gov</w:t>
      </w:r>
      <w:proofErr w:type="spellEnd"/>
      <w:r w:rsidRPr="0087123A">
        <w:rPr>
          <w:sz w:val="28"/>
          <w:szCs w:val="28"/>
          <w:lang w:val="uk-UA"/>
        </w:rPr>
        <w:t>.</w:t>
      </w:r>
      <w:proofErr w:type="spellStart"/>
      <w:r w:rsidRPr="0087123A">
        <w:rPr>
          <w:sz w:val="28"/>
          <w:szCs w:val="28"/>
          <w:lang w:val="en-US"/>
        </w:rPr>
        <w:t>ua</w:t>
      </w:r>
      <w:proofErr w:type="spellEnd"/>
      <w:r w:rsidRPr="0087123A">
        <w:rPr>
          <w:color w:val="000000"/>
          <w:sz w:val="28"/>
          <w:szCs w:val="28"/>
          <w:lang w:val="uk-UA"/>
        </w:rPr>
        <w:t xml:space="preserve">. </w:t>
      </w:r>
    </w:p>
    <w:p w:rsidR="00713D4E" w:rsidRPr="00951BC7" w:rsidRDefault="00EA197B" w:rsidP="00EA197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87123A">
        <w:rPr>
          <w:sz w:val="28"/>
          <w:szCs w:val="28"/>
          <w:lang w:val="uk-UA"/>
        </w:rPr>
        <w:t>НКРЕКП у межах компетенції надає необхідні роз’я</w:t>
      </w:r>
      <w:r w:rsidR="00604A94">
        <w:rPr>
          <w:sz w:val="28"/>
          <w:szCs w:val="28"/>
          <w:lang w:val="uk-UA"/>
        </w:rPr>
        <w:t xml:space="preserve">снення щодо норм </w:t>
      </w:r>
      <w:proofErr w:type="spellStart"/>
      <w:r w:rsidR="00604A94">
        <w:rPr>
          <w:sz w:val="28"/>
          <w:szCs w:val="28"/>
          <w:lang w:val="uk-UA"/>
        </w:rPr>
        <w:t>проє</w:t>
      </w:r>
      <w:r w:rsidRPr="0087123A">
        <w:rPr>
          <w:sz w:val="28"/>
          <w:szCs w:val="28"/>
          <w:lang w:val="uk-UA"/>
        </w:rPr>
        <w:t>кту</w:t>
      </w:r>
      <w:proofErr w:type="spellEnd"/>
      <w:r w:rsidRPr="0087123A">
        <w:rPr>
          <w:sz w:val="28"/>
          <w:szCs w:val="28"/>
          <w:lang w:val="uk-UA"/>
        </w:rPr>
        <w:t xml:space="preserve"> регуляторного акта і надаватиме роз’яснення щодо застосування акта, який буде </w:t>
      </w:r>
      <w:proofErr w:type="spellStart"/>
      <w:r w:rsidR="00604A94" w:rsidRPr="0044193A">
        <w:rPr>
          <w:sz w:val="28"/>
          <w:szCs w:val="28"/>
          <w:lang w:val="uk-UA"/>
        </w:rPr>
        <w:t>оприлюднено</w:t>
      </w:r>
      <w:proofErr w:type="spellEnd"/>
      <w:r w:rsidRPr="0044193A">
        <w:rPr>
          <w:sz w:val="28"/>
          <w:szCs w:val="28"/>
          <w:lang w:val="uk-UA"/>
        </w:rPr>
        <w:t xml:space="preserve"> </w:t>
      </w:r>
      <w:r w:rsidR="00604A94" w:rsidRPr="0044193A">
        <w:rPr>
          <w:sz w:val="28"/>
          <w:szCs w:val="28"/>
          <w:lang w:val="uk-UA"/>
        </w:rPr>
        <w:t xml:space="preserve">на офіційному </w:t>
      </w:r>
      <w:proofErr w:type="spellStart"/>
      <w:r w:rsidR="00604A94" w:rsidRPr="0044193A">
        <w:rPr>
          <w:sz w:val="28"/>
          <w:szCs w:val="28"/>
          <w:lang w:val="uk-UA"/>
        </w:rPr>
        <w:t>вебсайті</w:t>
      </w:r>
      <w:proofErr w:type="spellEnd"/>
      <w:r w:rsidR="00604A94" w:rsidRPr="0044193A">
        <w:rPr>
          <w:sz w:val="28"/>
          <w:szCs w:val="28"/>
          <w:lang w:val="uk-UA"/>
        </w:rPr>
        <w:t xml:space="preserve"> НКРЕКП в мережі Інтернет </w:t>
      </w:r>
      <w:r w:rsidR="00604A94" w:rsidRPr="0044193A">
        <w:rPr>
          <w:sz w:val="28"/>
          <w:szCs w:val="28"/>
          <w:lang w:val="en-US"/>
        </w:rPr>
        <w:t>www</w:t>
      </w:r>
      <w:r w:rsidR="00604A94" w:rsidRPr="0044193A">
        <w:rPr>
          <w:sz w:val="28"/>
          <w:szCs w:val="28"/>
          <w:lang w:val="uk-UA"/>
        </w:rPr>
        <w:t>.</w:t>
      </w:r>
      <w:proofErr w:type="spellStart"/>
      <w:r w:rsidR="00604A94" w:rsidRPr="0044193A">
        <w:rPr>
          <w:sz w:val="28"/>
          <w:szCs w:val="28"/>
          <w:lang w:val="en-US"/>
        </w:rPr>
        <w:t>nerc</w:t>
      </w:r>
      <w:proofErr w:type="spellEnd"/>
      <w:r w:rsidR="00604A94" w:rsidRPr="0044193A">
        <w:rPr>
          <w:sz w:val="28"/>
          <w:szCs w:val="28"/>
          <w:lang w:val="uk-UA"/>
        </w:rPr>
        <w:t>.</w:t>
      </w:r>
      <w:proofErr w:type="spellStart"/>
      <w:r w:rsidR="00604A94" w:rsidRPr="0044193A">
        <w:rPr>
          <w:sz w:val="28"/>
          <w:szCs w:val="28"/>
          <w:lang w:val="en-US"/>
        </w:rPr>
        <w:t>gov</w:t>
      </w:r>
      <w:proofErr w:type="spellEnd"/>
      <w:r w:rsidR="00604A94" w:rsidRPr="0044193A">
        <w:rPr>
          <w:sz w:val="28"/>
          <w:szCs w:val="28"/>
          <w:lang w:val="uk-UA"/>
        </w:rPr>
        <w:t>.</w:t>
      </w:r>
      <w:proofErr w:type="spellStart"/>
      <w:r w:rsidR="00604A94" w:rsidRPr="0044193A">
        <w:rPr>
          <w:sz w:val="28"/>
          <w:szCs w:val="28"/>
          <w:lang w:val="en-US"/>
        </w:rPr>
        <w:t>ua</w:t>
      </w:r>
      <w:proofErr w:type="spellEnd"/>
      <w:r w:rsidRPr="0044193A">
        <w:rPr>
          <w:sz w:val="28"/>
          <w:szCs w:val="28"/>
          <w:lang w:val="uk-UA"/>
        </w:rPr>
        <w:t xml:space="preserve"> після його прийняття.</w:t>
      </w:r>
      <w:r w:rsidR="00713D4E" w:rsidRPr="00951BC7">
        <w:rPr>
          <w:sz w:val="28"/>
          <w:szCs w:val="28"/>
          <w:lang w:val="uk-UA"/>
        </w:rPr>
        <w:t xml:space="preserve"> </w:t>
      </w:r>
    </w:p>
    <w:p w:rsidR="00504F1E" w:rsidRPr="00951BC7" w:rsidRDefault="00504F1E" w:rsidP="00504F1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951BC7">
        <w:rPr>
          <w:sz w:val="28"/>
          <w:szCs w:val="28"/>
          <w:lang w:val="uk-UA"/>
        </w:rPr>
        <w:t xml:space="preserve"> </w:t>
      </w:r>
    </w:p>
    <w:p w:rsidR="00713D4E" w:rsidRPr="0087123A" w:rsidRDefault="00713D4E" w:rsidP="00713D4E">
      <w:pPr>
        <w:ind w:firstLine="709"/>
        <w:jc w:val="both"/>
        <w:rPr>
          <w:b/>
          <w:sz w:val="28"/>
          <w:szCs w:val="28"/>
          <w:lang w:val="uk-UA"/>
        </w:rPr>
      </w:pPr>
      <w:r w:rsidRPr="0087123A">
        <w:rPr>
          <w:b/>
          <w:sz w:val="28"/>
          <w:szCs w:val="28"/>
          <w:lang w:val="uk-UA"/>
        </w:rPr>
        <w:t>VIII. Очікувані результати прийняття регуляторного акта</w:t>
      </w:r>
    </w:p>
    <w:p w:rsidR="00243A2E" w:rsidRPr="0087123A" w:rsidRDefault="00243A2E" w:rsidP="00036B97">
      <w:pPr>
        <w:ind w:firstLine="709"/>
        <w:jc w:val="both"/>
        <w:rPr>
          <w:b/>
          <w:sz w:val="28"/>
          <w:szCs w:val="28"/>
          <w:lang w:val="uk-UA"/>
        </w:rPr>
      </w:pPr>
    </w:p>
    <w:p w:rsidR="00713D4E" w:rsidRDefault="00713D4E" w:rsidP="00713D4E">
      <w:pPr>
        <w:ind w:firstLine="357"/>
        <w:jc w:val="both"/>
        <w:rPr>
          <w:sz w:val="28"/>
          <w:szCs w:val="28"/>
          <w:lang w:val="uk-UA"/>
        </w:rPr>
      </w:pPr>
      <w:r w:rsidRPr="00E102E2">
        <w:rPr>
          <w:sz w:val="28"/>
          <w:szCs w:val="28"/>
          <w:lang w:val="uk-UA"/>
        </w:rPr>
        <w:t xml:space="preserve">Прийняття регуляторного акта дозволить </w:t>
      </w:r>
      <w:r w:rsidR="00E102E2" w:rsidRPr="00E102E2">
        <w:rPr>
          <w:sz w:val="28"/>
          <w:szCs w:val="28"/>
          <w:lang w:val="uk-UA"/>
        </w:rPr>
        <w:t>удосконалити норми законодавства</w:t>
      </w:r>
      <w:r w:rsidR="001E22F5">
        <w:rPr>
          <w:sz w:val="28"/>
          <w:szCs w:val="28"/>
          <w:lang w:val="uk-UA"/>
        </w:rPr>
        <w:t>, відповідатиме вимогам Закону</w:t>
      </w:r>
      <w:r w:rsidR="00E102E2" w:rsidRPr="00E102E2">
        <w:rPr>
          <w:sz w:val="28"/>
          <w:szCs w:val="28"/>
          <w:lang w:val="uk-UA"/>
        </w:rPr>
        <w:t xml:space="preserve"> та </w:t>
      </w:r>
      <w:r w:rsidR="001E22F5">
        <w:rPr>
          <w:sz w:val="28"/>
          <w:szCs w:val="28"/>
          <w:lang w:val="uk-UA"/>
        </w:rPr>
        <w:t>покращить</w:t>
      </w:r>
      <w:r w:rsidR="009009E4">
        <w:rPr>
          <w:sz w:val="28"/>
          <w:szCs w:val="28"/>
          <w:lang w:val="uk-UA"/>
        </w:rPr>
        <w:t xml:space="preserve"> рів</w:t>
      </w:r>
      <w:r w:rsidR="001E22F5">
        <w:rPr>
          <w:sz w:val="28"/>
          <w:szCs w:val="28"/>
          <w:lang w:val="uk-UA"/>
        </w:rPr>
        <w:t>ень</w:t>
      </w:r>
      <w:r w:rsidR="009009E4">
        <w:rPr>
          <w:sz w:val="28"/>
          <w:szCs w:val="28"/>
          <w:lang w:val="uk-UA"/>
        </w:rPr>
        <w:t xml:space="preserve"> прозорості ринку електричної енергії</w:t>
      </w:r>
      <w:r w:rsidR="00E102E2" w:rsidRPr="00E102E2">
        <w:rPr>
          <w:sz w:val="28"/>
          <w:szCs w:val="28"/>
          <w:lang w:val="uk-UA"/>
        </w:rPr>
        <w:t>.</w:t>
      </w:r>
    </w:p>
    <w:p w:rsidR="00713D4E" w:rsidRDefault="00713D4E" w:rsidP="00713D4E">
      <w:pPr>
        <w:jc w:val="both"/>
        <w:rPr>
          <w:sz w:val="28"/>
          <w:szCs w:val="28"/>
          <w:lang w:val="uk-UA"/>
        </w:rPr>
      </w:pPr>
    </w:p>
    <w:p w:rsidR="00EA197B" w:rsidRPr="00AA0509" w:rsidRDefault="00EA197B" w:rsidP="00713D4E">
      <w:pPr>
        <w:jc w:val="both"/>
        <w:rPr>
          <w:sz w:val="28"/>
          <w:szCs w:val="28"/>
          <w:lang w:val="uk-UA"/>
        </w:rPr>
      </w:pPr>
    </w:p>
    <w:p w:rsidR="00713D4E" w:rsidRDefault="00713D4E" w:rsidP="00713D4E">
      <w:pPr>
        <w:suppressAutoHyphens/>
        <w:ind w:right="141"/>
        <w:jc w:val="both"/>
        <w:rPr>
          <w:sz w:val="28"/>
          <w:szCs w:val="28"/>
          <w:lang w:val="en-US"/>
        </w:rPr>
      </w:pPr>
      <w:proofErr w:type="spellStart"/>
      <w:r w:rsidRPr="00AA0509">
        <w:rPr>
          <w:sz w:val="28"/>
          <w:szCs w:val="28"/>
          <w:lang w:val="uk-UA"/>
        </w:rPr>
        <w:t>Головa</w:t>
      </w:r>
      <w:proofErr w:type="spellEnd"/>
      <w:r w:rsidRPr="00AA05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НКРЕКП</w:t>
      </w:r>
      <w:r w:rsidRPr="00AA0509">
        <w:rPr>
          <w:sz w:val="28"/>
          <w:szCs w:val="28"/>
          <w:lang w:val="uk-UA"/>
        </w:rPr>
        <w:tab/>
        <w:t xml:space="preserve">                                                                       </w:t>
      </w:r>
      <w:r w:rsidR="00A67B4C">
        <w:rPr>
          <w:sz w:val="28"/>
          <w:szCs w:val="28"/>
          <w:lang w:val="uk-UA"/>
        </w:rPr>
        <w:t xml:space="preserve">  </w:t>
      </w:r>
      <w:r w:rsidR="002A3E4B">
        <w:rPr>
          <w:sz w:val="28"/>
          <w:szCs w:val="28"/>
          <w:lang w:val="uk-UA"/>
        </w:rPr>
        <w:t xml:space="preserve">   </w:t>
      </w:r>
      <w:r w:rsidR="00A67B4C" w:rsidRPr="00A67B4C">
        <w:rPr>
          <w:sz w:val="28"/>
          <w:szCs w:val="28"/>
          <w:lang w:val="uk-UA"/>
        </w:rPr>
        <w:t xml:space="preserve">К. </w:t>
      </w:r>
      <w:proofErr w:type="spellStart"/>
      <w:r w:rsidR="00A67B4C" w:rsidRPr="00A67B4C">
        <w:rPr>
          <w:sz w:val="28"/>
          <w:szCs w:val="28"/>
          <w:lang w:val="uk-UA"/>
        </w:rPr>
        <w:t>Ущаповський</w:t>
      </w:r>
      <w:proofErr w:type="spellEnd"/>
    </w:p>
    <w:p w:rsidR="00E526F3" w:rsidRDefault="00E526F3" w:rsidP="00713D4E">
      <w:pPr>
        <w:ind w:firstLine="709"/>
        <w:jc w:val="both"/>
        <w:rPr>
          <w:sz w:val="28"/>
          <w:szCs w:val="28"/>
          <w:lang w:val="en-US"/>
        </w:rPr>
      </w:pPr>
    </w:p>
    <w:sectPr w:rsidR="00E526F3" w:rsidSect="00DA6FFD">
      <w:footerReference w:type="default" r:id="rId8"/>
      <w:type w:val="nextColumn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496" w:rsidRDefault="00761496" w:rsidP="00BB38F6">
      <w:r>
        <w:separator/>
      </w:r>
    </w:p>
  </w:endnote>
  <w:endnote w:type="continuationSeparator" w:id="0">
    <w:p w:rsidR="00761496" w:rsidRDefault="00761496" w:rsidP="00BB3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47" w:type="dxa"/>
      <w:tblLayout w:type="fixed"/>
      <w:tblLook w:val="04A0"/>
    </w:tblPr>
    <w:tblGrid>
      <w:gridCol w:w="5431"/>
      <w:gridCol w:w="4316"/>
    </w:tblGrid>
    <w:tr w:rsidR="00E526F3" w:rsidRPr="000E29BB">
      <w:trPr>
        <w:cantSplit/>
        <w:trHeight w:val="230"/>
      </w:trPr>
      <w:tc>
        <w:tcPr>
          <w:tcW w:w="5431" w:type="dxa"/>
        </w:tcPr>
        <w:p w:rsidR="00E526F3" w:rsidRPr="000E29BB" w:rsidRDefault="00E526F3" w:rsidP="003A30F0">
          <w:pPr>
            <w:pStyle w:val="ac"/>
            <w:rPr>
              <w:sz w:val="20"/>
              <w:szCs w:val="20"/>
              <w:lang w:val="en-US"/>
            </w:rPr>
          </w:pPr>
        </w:p>
      </w:tc>
      <w:tc>
        <w:tcPr>
          <w:tcW w:w="4316" w:type="dxa"/>
        </w:tcPr>
        <w:p w:rsidR="00E526F3" w:rsidRPr="000E29BB" w:rsidRDefault="003423CA" w:rsidP="003A30F0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0E29BB">
            <w:rPr>
              <w:rStyle w:val="ae"/>
              <w:sz w:val="20"/>
              <w:szCs w:val="20"/>
            </w:rPr>
            <w:fldChar w:fldCharType="begin"/>
          </w:r>
          <w:r w:rsidR="00E526F3" w:rsidRPr="000E29BB">
            <w:rPr>
              <w:rStyle w:val="ae"/>
              <w:sz w:val="20"/>
              <w:szCs w:val="20"/>
            </w:rPr>
            <w:instrText xml:space="preserve"> PAGE </w:instrText>
          </w:r>
          <w:r w:rsidRPr="000E29BB">
            <w:rPr>
              <w:rStyle w:val="ae"/>
              <w:sz w:val="20"/>
              <w:szCs w:val="20"/>
            </w:rPr>
            <w:fldChar w:fldCharType="separate"/>
          </w:r>
          <w:r w:rsidR="00707432">
            <w:rPr>
              <w:rStyle w:val="ae"/>
              <w:noProof/>
              <w:sz w:val="20"/>
              <w:szCs w:val="20"/>
            </w:rPr>
            <w:t>5</w:t>
          </w:r>
          <w:r w:rsidRPr="000E29BB">
            <w:rPr>
              <w:rStyle w:val="ae"/>
              <w:sz w:val="20"/>
              <w:szCs w:val="20"/>
            </w:rPr>
            <w:fldChar w:fldCharType="end"/>
          </w:r>
        </w:p>
      </w:tc>
    </w:tr>
  </w:tbl>
  <w:p w:rsidR="00BB38F6" w:rsidRDefault="00BB38F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496" w:rsidRDefault="00761496" w:rsidP="00BB38F6">
      <w:r>
        <w:separator/>
      </w:r>
    </w:p>
  </w:footnote>
  <w:footnote w:type="continuationSeparator" w:id="0">
    <w:p w:rsidR="00761496" w:rsidRDefault="00761496" w:rsidP="00BB38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158A"/>
    <w:multiLevelType w:val="hybridMultilevel"/>
    <w:tmpl w:val="49E0A6AA"/>
    <w:lvl w:ilvl="0" w:tplc="F2F8D5D8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BD20910"/>
    <w:multiLevelType w:val="hybridMultilevel"/>
    <w:tmpl w:val="DA4E6942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E154F1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CA36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BA1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A8C9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7855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0425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AE0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94FF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DC848E5"/>
    <w:multiLevelType w:val="hybridMultilevel"/>
    <w:tmpl w:val="9522DCBC"/>
    <w:lvl w:ilvl="0" w:tplc="A3C07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54F1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CA36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BA1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A8C9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7855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0425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AE0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94FF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03F3B55"/>
    <w:multiLevelType w:val="hybridMultilevel"/>
    <w:tmpl w:val="DCA43790"/>
    <w:lvl w:ilvl="0" w:tplc="E2821A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7067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4CC9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8EB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D8A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D68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90B3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6488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B0B1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30F3048"/>
    <w:multiLevelType w:val="hybridMultilevel"/>
    <w:tmpl w:val="696A68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C7142"/>
    <w:multiLevelType w:val="hybridMultilevel"/>
    <w:tmpl w:val="C598CD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727C35"/>
    <w:multiLevelType w:val="hybridMultilevel"/>
    <w:tmpl w:val="8286F83E"/>
    <w:lvl w:ilvl="0" w:tplc="1B6A0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84AA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0E7B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D4D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8E18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70A6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62A9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8ACC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967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48C0A47"/>
    <w:multiLevelType w:val="hybridMultilevel"/>
    <w:tmpl w:val="DD8ABC58"/>
    <w:lvl w:ilvl="0" w:tplc="E70C33E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350A04DA"/>
    <w:multiLevelType w:val="hybridMultilevel"/>
    <w:tmpl w:val="A0BCD550"/>
    <w:lvl w:ilvl="0" w:tplc="CBCC0CF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B766B02"/>
    <w:multiLevelType w:val="hybridMultilevel"/>
    <w:tmpl w:val="051EB164"/>
    <w:lvl w:ilvl="0" w:tplc="01BA753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3BCE2113"/>
    <w:multiLevelType w:val="hybridMultilevel"/>
    <w:tmpl w:val="0D562274"/>
    <w:lvl w:ilvl="0" w:tplc="05A2835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A051C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16BAD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C06E6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8211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E6691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B6D0F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805A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80EAA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6D40B5"/>
    <w:multiLevelType w:val="hybridMultilevel"/>
    <w:tmpl w:val="4AE21C32"/>
    <w:lvl w:ilvl="0" w:tplc="F4EC85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3690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0872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287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663D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EC7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3E20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DE5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B2DC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CC43C0C"/>
    <w:multiLevelType w:val="hybridMultilevel"/>
    <w:tmpl w:val="927ACBA0"/>
    <w:lvl w:ilvl="0" w:tplc="012C7226">
      <w:start w:val="2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E154F1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CA36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BA1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A8C9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7855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0425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AE0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94FF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0CA227F"/>
    <w:multiLevelType w:val="hybridMultilevel"/>
    <w:tmpl w:val="EF9E3C4E"/>
    <w:lvl w:ilvl="0" w:tplc="B1BE32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AF747C"/>
    <w:multiLevelType w:val="hybridMultilevel"/>
    <w:tmpl w:val="287EBE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4D6A44"/>
    <w:multiLevelType w:val="hybridMultilevel"/>
    <w:tmpl w:val="FCA4C0D8"/>
    <w:lvl w:ilvl="0" w:tplc="D352A6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0EB9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36739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34F6D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E24A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1648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A01DB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62794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A6300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C033B89"/>
    <w:multiLevelType w:val="hybridMultilevel"/>
    <w:tmpl w:val="5162ADD6"/>
    <w:lvl w:ilvl="0" w:tplc="BC50DB9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>
    <w:nsid w:val="64F67F4C"/>
    <w:multiLevelType w:val="hybridMultilevel"/>
    <w:tmpl w:val="279A9562"/>
    <w:lvl w:ilvl="0" w:tplc="AC24815C">
      <w:start w:val="1"/>
      <w:numFmt w:val="decimal"/>
      <w:lvlText w:val="%1."/>
      <w:lvlJc w:val="left"/>
      <w:pPr>
        <w:tabs>
          <w:tab w:val="num" w:pos="1182"/>
        </w:tabs>
        <w:ind w:left="118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8">
    <w:nsid w:val="6BA43A8D"/>
    <w:multiLevelType w:val="hybridMultilevel"/>
    <w:tmpl w:val="07D01354"/>
    <w:lvl w:ilvl="0" w:tplc="DFE84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422B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DE6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3A09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5AAA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728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2AA7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049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CEC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6C525629"/>
    <w:multiLevelType w:val="hybridMultilevel"/>
    <w:tmpl w:val="0480F522"/>
    <w:lvl w:ilvl="0" w:tplc="B8A638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6B4FC9"/>
    <w:multiLevelType w:val="hybridMultilevel"/>
    <w:tmpl w:val="5BBA4B6C"/>
    <w:lvl w:ilvl="0" w:tplc="685625E6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736776AC"/>
    <w:multiLevelType w:val="hybridMultilevel"/>
    <w:tmpl w:val="E8628CC8"/>
    <w:lvl w:ilvl="0" w:tplc="3586A1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E239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64BD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0688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A40C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ECF2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72A3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C2E3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38AE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75145B3C"/>
    <w:multiLevelType w:val="hybridMultilevel"/>
    <w:tmpl w:val="B27E3852"/>
    <w:lvl w:ilvl="0" w:tplc="6CE4E1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C797DA7"/>
    <w:multiLevelType w:val="hybridMultilevel"/>
    <w:tmpl w:val="663A3312"/>
    <w:lvl w:ilvl="0" w:tplc="D352A6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2C7226">
      <w:start w:val="20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D936739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34F6D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E24A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1648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A01DB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62794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A6300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2"/>
  </w:num>
  <w:num w:numId="4">
    <w:abstractNumId w:val="1"/>
  </w:num>
  <w:num w:numId="5">
    <w:abstractNumId w:val="12"/>
  </w:num>
  <w:num w:numId="6">
    <w:abstractNumId w:val="15"/>
  </w:num>
  <w:num w:numId="7">
    <w:abstractNumId w:val="23"/>
  </w:num>
  <w:num w:numId="8">
    <w:abstractNumId w:val="3"/>
  </w:num>
  <w:num w:numId="9">
    <w:abstractNumId w:val="10"/>
  </w:num>
  <w:num w:numId="10">
    <w:abstractNumId w:val="5"/>
  </w:num>
  <w:num w:numId="11">
    <w:abstractNumId w:val="20"/>
  </w:num>
  <w:num w:numId="12">
    <w:abstractNumId w:val="4"/>
  </w:num>
  <w:num w:numId="13">
    <w:abstractNumId w:val="6"/>
  </w:num>
  <w:num w:numId="14">
    <w:abstractNumId w:val="19"/>
  </w:num>
  <w:num w:numId="15">
    <w:abstractNumId w:val="0"/>
  </w:num>
  <w:num w:numId="16">
    <w:abstractNumId w:val="18"/>
  </w:num>
  <w:num w:numId="17">
    <w:abstractNumId w:val="21"/>
  </w:num>
  <w:num w:numId="18">
    <w:abstractNumId w:val="9"/>
  </w:num>
  <w:num w:numId="19">
    <w:abstractNumId w:val="14"/>
  </w:num>
  <w:num w:numId="20">
    <w:abstractNumId w:val="16"/>
  </w:num>
  <w:num w:numId="21">
    <w:abstractNumId w:val="7"/>
  </w:num>
  <w:num w:numId="22">
    <w:abstractNumId w:val="8"/>
  </w:num>
  <w:num w:numId="23">
    <w:abstractNumId w:val="22"/>
  </w:num>
  <w:num w:numId="24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Валентина Дятловська">
    <w15:presenceInfo w15:providerId="AD" w15:userId="S-1-5-21-3392963191-3272932242-2177625116-214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6B97"/>
    <w:rsid w:val="0000731B"/>
    <w:rsid w:val="0002696D"/>
    <w:rsid w:val="000274C7"/>
    <w:rsid w:val="00031D64"/>
    <w:rsid w:val="0003540F"/>
    <w:rsid w:val="00035550"/>
    <w:rsid w:val="00036B97"/>
    <w:rsid w:val="000417A2"/>
    <w:rsid w:val="0004394F"/>
    <w:rsid w:val="00045DA6"/>
    <w:rsid w:val="000471CF"/>
    <w:rsid w:val="0005296F"/>
    <w:rsid w:val="00053EE4"/>
    <w:rsid w:val="000626D6"/>
    <w:rsid w:val="00072F53"/>
    <w:rsid w:val="00077B25"/>
    <w:rsid w:val="000836A6"/>
    <w:rsid w:val="000869CA"/>
    <w:rsid w:val="0008739B"/>
    <w:rsid w:val="00091626"/>
    <w:rsid w:val="000951E8"/>
    <w:rsid w:val="000A5945"/>
    <w:rsid w:val="000B5307"/>
    <w:rsid w:val="000B77B9"/>
    <w:rsid w:val="000C0688"/>
    <w:rsid w:val="000E403D"/>
    <w:rsid w:val="001002B7"/>
    <w:rsid w:val="00106098"/>
    <w:rsid w:val="00110ABB"/>
    <w:rsid w:val="001156DC"/>
    <w:rsid w:val="00130FE1"/>
    <w:rsid w:val="00150CEE"/>
    <w:rsid w:val="00155B4D"/>
    <w:rsid w:val="00157EC5"/>
    <w:rsid w:val="00164B18"/>
    <w:rsid w:val="0016564E"/>
    <w:rsid w:val="00166A23"/>
    <w:rsid w:val="00171580"/>
    <w:rsid w:val="0017417A"/>
    <w:rsid w:val="00177B16"/>
    <w:rsid w:val="001845FD"/>
    <w:rsid w:val="001A39C6"/>
    <w:rsid w:val="001B1B80"/>
    <w:rsid w:val="001B404E"/>
    <w:rsid w:val="001B75BD"/>
    <w:rsid w:val="001B7E75"/>
    <w:rsid w:val="001C6CAA"/>
    <w:rsid w:val="001D2F59"/>
    <w:rsid w:val="001E22F5"/>
    <w:rsid w:val="001E4F87"/>
    <w:rsid w:val="00200896"/>
    <w:rsid w:val="00200D1F"/>
    <w:rsid w:val="0020790F"/>
    <w:rsid w:val="0022140E"/>
    <w:rsid w:val="00230398"/>
    <w:rsid w:val="00231883"/>
    <w:rsid w:val="00236625"/>
    <w:rsid w:val="00236696"/>
    <w:rsid w:val="00243A2E"/>
    <w:rsid w:val="0024735A"/>
    <w:rsid w:val="00254A37"/>
    <w:rsid w:val="00261D30"/>
    <w:rsid w:val="00262820"/>
    <w:rsid w:val="00262B8D"/>
    <w:rsid w:val="002658C5"/>
    <w:rsid w:val="0026729E"/>
    <w:rsid w:val="00276BFC"/>
    <w:rsid w:val="00284204"/>
    <w:rsid w:val="0028451D"/>
    <w:rsid w:val="00295448"/>
    <w:rsid w:val="002954B3"/>
    <w:rsid w:val="00296844"/>
    <w:rsid w:val="002A3E4B"/>
    <w:rsid w:val="002A582E"/>
    <w:rsid w:val="002B1409"/>
    <w:rsid w:val="002D2A37"/>
    <w:rsid w:val="002D7EF0"/>
    <w:rsid w:val="002E44F7"/>
    <w:rsid w:val="002E5374"/>
    <w:rsid w:val="002F0E2E"/>
    <w:rsid w:val="002F2E66"/>
    <w:rsid w:val="002F4A84"/>
    <w:rsid w:val="002F4F3B"/>
    <w:rsid w:val="00300B88"/>
    <w:rsid w:val="00313354"/>
    <w:rsid w:val="00313D98"/>
    <w:rsid w:val="00314A33"/>
    <w:rsid w:val="00320D49"/>
    <w:rsid w:val="0033243F"/>
    <w:rsid w:val="00336BB3"/>
    <w:rsid w:val="003423CA"/>
    <w:rsid w:val="00345B2C"/>
    <w:rsid w:val="003461D3"/>
    <w:rsid w:val="00351A9A"/>
    <w:rsid w:val="00363212"/>
    <w:rsid w:val="00365F3A"/>
    <w:rsid w:val="00366696"/>
    <w:rsid w:val="003767EF"/>
    <w:rsid w:val="00382179"/>
    <w:rsid w:val="00386D9A"/>
    <w:rsid w:val="00387F62"/>
    <w:rsid w:val="00392235"/>
    <w:rsid w:val="0039754E"/>
    <w:rsid w:val="003A30F0"/>
    <w:rsid w:val="003B3F7C"/>
    <w:rsid w:val="003B7C57"/>
    <w:rsid w:val="003C2848"/>
    <w:rsid w:val="003E06B3"/>
    <w:rsid w:val="003E299F"/>
    <w:rsid w:val="003F489D"/>
    <w:rsid w:val="004038AD"/>
    <w:rsid w:val="00415A99"/>
    <w:rsid w:val="004222E3"/>
    <w:rsid w:val="00426FFC"/>
    <w:rsid w:val="00427FDE"/>
    <w:rsid w:val="0044150B"/>
    <w:rsid w:val="0044193A"/>
    <w:rsid w:val="00442B38"/>
    <w:rsid w:val="00456D9E"/>
    <w:rsid w:val="00461D68"/>
    <w:rsid w:val="004627E8"/>
    <w:rsid w:val="00463F9A"/>
    <w:rsid w:val="00465282"/>
    <w:rsid w:val="00476AAB"/>
    <w:rsid w:val="00484515"/>
    <w:rsid w:val="00484E20"/>
    <w:rsid w:val="00491C37"/>
    <w:rsid w:val="0049236B"/>
    <w:rsid w:val="00494FB9"/>
    <w:rsid w:val="004A0684"/>
    <w:rsid w:val="004A2910"/>
    <w:rsid w:val="004A54BC"/>
    <w:rsid w:val="004A6B52"/>
    <w:rsid w:val="004D447D"/>
    <w:rsid w:val="004E4C86"/>
    <w:rsid w:val="004E50E5"/>
    <w:rsid w:val="004F11B3"/>
    <w:rsid w:val="004F7B38"/>
    <w:rsid w:val="00504F1E"/>
    <w:rsid w:val="00506857"/>
    <w:rsid w:val="00517D88"/>
    <w:rsid w:val="005269ED"/>
    <w:rsid w:val="0053001B"/>
    <w:rsid w:val="005312AE"/>
    <w:rsid w:val="00533623"/>
    <w:rsid w:val="0053783B"/>
    <w:rsid w:val="00543C4A"/>
    <w:rsid w:val="00551510"/>
    <w:rsid w:val="00564BD2"/>
    <w:rsid w:val="00573183"/>
    <w:rsid w:val="005769E9"/>
    <w:rsid w:val="00576B57"/>
    <w:rsid w:val="00581096"/>
    <w:rsid w:val="005820E4"/>
    <w:rsid w:val="00583B0B"/>
    <w:rsid w:val="00585C5B"/>
    <w:rsid w:val="00585CBC"/>
    <w:rsid w:val="00586116"/>
    <w:rsid w:val="005A190E"/>
    <w:rsid w:val="005B07EC"/>
    <w:rsid w:val="005B3F6A"/>
    <w:rsid w:val="005D0026"/>
    <w:rsid w:val="005D18C1"/>
    <w:rsid w:val="005E0475"/>
    <w:rsid w:val="005E0AEC"/>
    <w:rsid w:val="005E28CB"/>
    <w:rsid w:val="005E6B30"/>
    <w:rsid w:val="005F1AFF"/>
    <w:rsid w:val="00604A94"/>
    <w:rsid w:val="00610445"/>
    <w:rsid w:val="00611727"/>
    <w:rsid w:val="00611CF3"/>
    <w:rsid w:val="00612C7F"/>
    <w:rsid w:val="00612C98"/>
    <w:rsid w:val="00616740"/>
    <w:rsid w:val="0065392A"/>
    <w:rsid w:val="00654A24"/>
    <w:rsid w:val="00655882"/>
    <w:rsid w:val="00656C2B"/>
    <w:rsid w:val="006668E9"/>
    <w:rsid w:val="00670469"/>
    <w:rsid w:val="00670CA5"/>
    <w:rsid w:val="00691862"/>
    <w:rsid w:val="006B40FD"/>
    <w:rsid w:val="006B4898"/>
    <w:rsid w:val="006C200B"/>
    <w:rsid w:val="006C37C6"/>
    <w:rsid w:val="006C41AC"/>
    <w:rsid w:val="006E3C7A"/>
    <w:rsid w:val="006E551A"/>
    <w:rsid w:val="006F2519"/>
    <w:rsid w:val="006F486A"/>
    <w:rsid w:val="00707432"/>
    <w:rsid w:val="00713D4E"/>
    <w:rsid w:val="00714AC9"/>
    <w:rsid w:val="00715BD9"/>
    <w:rsid w:val="007201CA"/>
    <w:rsid w:val="00733BCF"/>
    <w:rsid w:val="00740BDD"/>
    <w:rsid w:val="0074764A"/>
    <w:rsid w:val="007506BE"/>
    <w:rsid w:val="0075178A"/>
    <w:rsid w:val="0075623D"/>
    <w:rsid w:val="00761496"/>
    <w:rsid w:val="007749C7"/>
    <w:rsid w:val="007815D7"/>
    <w:rsid w:val="0078539F"/>
    <w:rsid w:val="00790268"/>
    <w:rsid w:val="00795A8D"/>
    <w:rsid w:val="00795D99"/>
    <w:rsid w:val="007A028D"/>
    <w:rsid w:val="007A573E"/>
    <w:rsid w:val="007A5E24"/>
    <w:rsid w:val="007A6077"/>
    <w:rsid w:val="007B2AB1"/>
    <w:rsid w:val="007C2021"/>
    <w:rsid w:val="007E3396"/>
    <w:rsid w:val="007F066B"/>
    <w:rsid w:val="007F1F51"/>
    <w:rsid w:val="007F4D76"/>
    <w:rsid w:val="007F7E68"/>
    <w:rsid w:val="00802BB6"/>
    <w:rsid w:val="008061C3"/>
    <w:rsid w:val="00806577"/>
    <w:rsid w:val="00806FDD"/>
    <w:rsid w:val="00813A96"/>
    <w:rsid w:val="00821D0C"/>
    <w:rsid w:val="00841E8F"/>
    <w:rsid w:val="008442FA"/>
    <w:rsid w:val="00845740"/>
    <w:rsid w:val="00846FD1"/>
    <w:rsid w:val="00847C54"/>
    <w:rsid w:val="0085186F"/>
    <w:rsid w:val="00867769"/>
    <w:rsid w:val="00867B24"/>
    <w:rsid w:val="0087123A"/>
    <w:rsid w:val="0087446F"/>
    <w:rsid w:val="00875789"/>
    <w:rsid w:val="00886037"/>
    <w:rsid w:val="00893607"/>
    <w:rsid w:val="008A555C"/>
    <w:rsid w:val="008C4CAC"/>
    <w:rsid w:val="008D2D1A"/>
    <w:rsid w:val="008D785C"/>
    <w:rsid w:val="009009E4"/>
    <w:rsid w:val="009046D0"/>
    <w:rsid w:val="00915C3E"/>
    <w:rsid w:val="00925717"/>
    <w:rsid w:val="00944C58"/>
    <w:rsid w:val="009468B4"/>
    <w:rsid w:val="009507E1"/>
    <w:rsid w:val="00952C71"/>
    <w:rsid w:val="00955057"/>
    <w:rsid w:val="00957D8C"/>
    <w:rsid w:val="00963F9A"/>
    <w:rsid w:val="009644A2"/>
    <w:rsid w:val="00970DE8"/>
    <w:rsid w:val="009715CB"/>
    <w:rsid w:val="00971C39"/>
    <w:rsid w:val="00972F18"/>
    <w:rsid w:val="009762D9"/>
    <w:rsid w:val="009827C3"/>
    <w:rsid w:val="0099216D"/>
    <w:rsid w:val="00992E1A"/>
    <w:rsid w:val="009939E0"/>
    <w:rsid w:val="009A1ECF"/>
    <w:rsid w:val="009A1FEA"/>
    <w:rsid w:val="009A3865"/>
    <w:rsid w:val="009C7FAC"/>
    <w:rsid w:val="009D21D4"/>
    <w:rsid w:val="009F0E8A"/>
    <w:rsid w:val="009F3D6A"/>
    <w:rsid w:val="00A006B9"/>
    <w:rsid w:val="00A0269F"/>
    <w:rsid w:val="00A060E6"/>
    <w:rsid w:val="00A1703B"/>
    <w:rsid w:val="00A21DAC"/>
    <w:rsid w:val="00A24EE8"/>
    <w:rsid w:val="00A36D50"/>
    <w:rsid w:val="00A3768C"/>
    <w:rsid w:val="00A42AEB"/>
    <w:rsid w:val="00A43D46"/>
    <w:rsid w:val="00A442CD"/>
    <w:rsid w:val="00A50139"/>
    <w:rsid w:val="00A576B6"/>
    <w:rsid w:val="00A62607"/>
    <w:rsid w:val="00A62F17"/>
    <w:rsid w:val="00A67B4C"/>
    <w:rsid w:val="00A80F6E"/>
    <w:rsid w:val="00A86485"/>
    <w:rsid w:val="00A90D7E"/>
    <w:rsid w:val="00A923FE"/>
    <w:rsid w:val="00AA0509"/>
    <w:rsid w:val="00AA2C82"/>
    <w:rsid w:val="00AA5C86"/>
    <w:rsid w:val="00AB6198"/>
    <w:rsid w:val="00AC030E"/>
    <w:rsid w:val="00AD158D"/>
    <w:rsid w:val="00AD6506"/>
    <w:rsid w:val="00AE3A03"/>
    <w:rsid w:val="00AF0B71"/>
    <w:rsid w:val="00AF58F8"/>
    <w:rsid w:val="00B00A9A"/>
    <w:rsid w:val="00B07D9A"/>
    <w:rsid w:val="00B1443C"/>
    <w:rsid w:val="00B22C90"/>
    <w:rsid w:val="00B34941"/>
    <w:rsid w:val="00B3523D"/>
    <w:rsid w:val="00B411A2"/>
    <w:rsid w:val="00B432D8"/>
    <w:rsid w:val="00B4605F"/>
    <w:rsid w:val="00B46B09"/>
    <w:rsid w:val="00B47AA6"/>
    <w:rsid w:val="00B47FB3"/>
    <w:rsid w:val="00B57F62"/>
    <w:rsid w:val="00B612A6"/>
    <w:rsid w:val="00B639C7"/>
    <w:rsid w:val="00B66C6F"/>
    <w:rsid w:val="00B71BCE"/>
    <w:rsid w:val="00B72528"/>
    <w:rsid w:val="00B727DE"/>
    <w:rsid w:val="00B817C8"/>
    <w:rsid w:val="00B849A8"/>
    <w:rsid w:val="00B96DBA"/>
    <w:rsid w:val="00BB12C6"/>
    <w:rsid w:val="00BB387E"/>
    <w:rsid w:val="00BB38F6"/>
    <w:rsid w:val="00BB40A9"/>
    <w:rsid w:val="00BB600A"/>
    <w:rsid w:val="00BB6CF6"/>
    <w:rsid w:val="00BD1E0B"/>
    <w:rsid w:val="00BD664C"/>
    <w:rsid w:val="00C02B4B"/>
    <w:rsid w:val="00C14D56"/>
    <w:rsid w:val="00C15937"/>
    <w:rsid w:val="00C23240"/>
    <w:rsid w:val="00C357B0"/>
    <w:rsid w:val="00C42677"/>
    <w:rsid w:val="00C42A42"/>
    <w:rsid w:val="00C4363E"/>
    <w:rsid w:val="00C50AEF"/>
    <w:rsid w:val="00C5160E"/>
    <w:rsid w:val="00C630C0"/>
    <w:rsid w:val="00C660D7"/>
    <w:rsid w:val="00C8103E"/>
    <w:rsid w:val="00C935A6"/>
    <w:rsid w:val="00C953EB"/>
    <w:rsid w:val="00CA2176"/>
    <w:rsid w:val="00CA2310"/>
    <w:rsid w:val="00CA2873"/>
    <w:rsid w:val="00CA2C73"/>
    <w:rsid w:val="00CC0F2B"/>
    <w:rsid w:val="00CE5C40"/>
    <w:rsid w:val="00CE71CF"/>
    <w:rsid w:val="00CE7881"/>
    <w:rsid w:val="00D00749"/>
    <w:rsid w:val="00D01913"/>
    <w:rsid w:val="00D05FA5"/>
    <w:rsid w:val="00D22929"/>
    <w:rsid w:val="00D23AC3"/>
    <w:rsid w:val="00D25AA4"/>
    <w:rsid w:val="00D27EDA"/>
    <w:rsid w:val="00D30310"/>
    <w:rsid w:val="00D4431F"/>
    <w:rsid w:val="00D63082"/>
    <w:rsid w:val="00D663F4"/>
    <w:rsid w:val="00D669D5"/>
    <w:rsid w:val="00D74A3A"/>
    <w:rsid w:val="00D763DD"/>
    <w:rsid w:val="00D81029"/>
    <w:rsid w:val="00D87CC3"/>
    <w:rsid w:val="00DA6FFD"/>
    <w:rsid w:val="00DB2C95"/>
    <w:rsid w:val="00DC0E68"/>
    <w:rsid w:val="00DC610E"/>
    <w:rsid w:val="00DE2292"/>
    <w:rsid w:val="00DF0A59"/>
    <w:rsid w:val="00DF486F"/>
    <w:rsid w:val="00DF6F63"/>
    <w:rsid w:val="00E02739"/>
    <w:rsid w:val="00E102E2"/>
    <w:rsid w:val="00E104D5"/>
    <w:rsid w:val="00E12276"/>
    <w:rsid w:val="00E131EA"/>
    <w:rsid w:val="00E1722A"/>
    <w:rsid w:val="00E21A9D"/>
    <w:rsid w:val="00E21FA7"/>
    <w:rsid w:val="00E22898"/>
    <w:rsid w:val="00E22FB7"/>
    <w:rsid w:val="00E26AB4"/>
    <w:rsid w:val="00E31A0A"/>
    <w:rsid w:val="00E32970"/>
    <w:rsid w:val="00E41FE9"/>
    <w:rsid w:val="00E42952"/>
    <w:rsid w:val="00E526F3"/>
    <w:rsid w:val="00E55A74"/>
    <w:rsid w:val="00E57F40"/>
    <w:rsid w:val="00E73CBF"/>
    <w:rsid w:val="00E85E41"/>
    <w:rsid w:val="00E86B07"/>
    <w:rsid w:val="00E94CD6"/>
    <w:rsid w:val="00E9576E"/>
    <w:rsid w:val="00E97C27"/>
    <w:rsid w:val="00EA197B"/>
    <w:rsid w:val="00EC1855"/>
    <w:rsid w:val="00EC7EE8"/>
    <w:rsid w:val="00ED3FB6"/>
    <w:rsid w:val="00EE1916"/>
    <w:rsid w:val="00EF069C"/>
    <w:rsid w:val="00EF57B5"/>
    <w:rsid w:val="00EF5CBE"/>
    <w:rsid w:val="00F03B89"/>
    <w:rsid w:val="00F112BA"/>
    <w:rsid w:val="00F1160C"/>
    <w:rsid w:val="00F23350"/>
    <w:rsid w:val="00F24455"/>
    <w:rsid w:val="00F26E70"/>
    <w:rsid w:val="00F31644"/>
    <w:rsid w:val="00F54C90"/>
    <w:rsid w:val="00F61629"/>
    <w:rsid w:val="00F63D8D"/>
    <w:rsid w:val="00F66DEF"/>
    <w:rsid w:val="00F73B58"/>
    <w:rsid w:val="00F80726"/>
    <w:rsid w:val="00F92E05"/>
    <w:rsid w:val="00FA017E"/>
    <w:rsid w:val="00FA6A37"/>
    <w:rsid w:val="00FA710F"/>
    <w:rsid w:val="00FA7427"/>
    <w:rsid w:val="00FB0973"/>
    <w:rsid w:val="00FB1D88"/>
    <w:rsid w:val="00FC2BF7"/>
    <w:rsid w:val="00FD019E"/>
    <w:rsid w:val="00FD09F6"/>
    <w:rsid w:val="00FD27E5"/>
    <w:rsid w:val="00FD514C"/>
    <w:rsid w:val="00FD544D"/>
    <w:rsid w:val="00FE4AC8"/>
    <w:rsid w:val="00FE5BA9"/>
    <w:rsid w:val="00FE6B2D"/>
    <w:rsid w:val="00FF71B1"/>
    <w:rsid w:val="00FF7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B9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qFormat/>
    <w:rsid w:val="005D002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rsid w:val="009827C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6">
    <w:name w:val="heading 6"/>
    <w:basedOn w:val="a"/>
    <w:link w:val="60"/>
    <w:qFormat/>
    <w:rsid w:val="00036B97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036B97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paragraph" w:styleId="a3">
    <w:name w:val="Normal (Web)"/>
    <w:basedOn w:val="a"/>
    <w:uiPriority w:val="99"/>
    <w:rsid w:val="00036B97"/>
    <w:pPr>
      <w:spacing w:before="100" w:beforeAutospacing="1" w:after="100" w:afterAutospacing="1"/>
    </w:pPr>
  </w:style>
  <w:style w:type="paragraph" w:styleId="21">
    <w:name w:val="Body Text 2"/>
    <w:basedOn w:val="a"/>
    <w:link w:val="22"/>
    <w:rsid w:val="00036B97"/>
    <w:pPr>
      <w:spacing w:after="120" w:line="480" w:lineRule="auto"/>
    </w:pPr>
  </w:style>
  <w:style w:type="character" w:customStyle="1" w:styleId="22">
    <w:name w:val="Основной текст 2 Знак"/>
    <w:link w:val="21"/>
    <w:rsid w:val="00036B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036B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36B97"/>
    <w:rPr>
      <w:rFonts w:ascii="Courier New" w:eastAsia="Times New Roman" w:hAnsi="Courier New" w:cs="Courier New"/>
      <w:sz w:val="20"/>
      <w:szCs w:val="20"/>
    </w:rPr>
  </w:style>
  <w:style w:type="paragraph" w:styleId="a4">
    <w:name w:val="Body Text"/>
    <w:basedOn w:val="a"/>
    <w:link w:val="a5"/>
    <w:semiHidden/>
    <w:unhideWhenUsed/>
    <w:rsid w:val="009C7FAC"/>
    <w:pPr>
      <w:spacing w:after="120"/>
    </w:pPr>
  </w:style>
  <w:style w:type="character" w:customStyle="1" w:styleId="a5">
    <w:name w:val="Основной текст Знак"/>
    <w:link w:val="a4"/>
    <w:rsid w:val="009C7FAC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Normal1">
    <w:name w:val="Normal1"/>
    <w:rsid w:val="009C7FAC"/>
    <w:pPr>
      <w:widowControl w:val="0"/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31">
    <w:name w:val="Body Text 3"/>
    <w:basedOn w:val="a"/>
    <w:link w:val="32"/>
    <w:semiHidden/>
    <w:unhideWhenUsed/>
    <w:rsid w:val="00F03B8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rsid w:val="00F03B89"/>
    <w:rPr>
      <w:rFonts w:ascii="Times New Roman" w:eastAsia="Times New Roman" w:hAnsi="Times New Roman"/>
      <w:sz w:val="16"/>
      <w:szCs w:val="16"/>
      <w:lang w:val="ru-RU" w:eastAsia="ru-RU"/>
    </w:rPr>
  </w:style>
  <w:style w:type="character" w:customStyle="1" w:styleId="rvts23">
    <w:name w:val="rvts23"/>
    <w:basedOn w:val="a0"/>
    <w:rsid w:val="00072F53"/>
  </w:style>
  <w:style w:type="character" w:styleId="a6">
    <w:name w:val="Strong"/>
    <w:uiPriority w:val="22"/>
    <w:qFormat/>
    <w:rsid w:val="00072F53"/>
    <w:rPr>
      <w:b/>
      <w:bCs/>
    </w:rPr>
  </w:style>
  <w:style w:type="paragraph" w:customStyle="1" w:styleId="1">
    <w:name w:val="Абзац списка1"/>
    <w:basedOn w:val="a"/>
    <w:uiPriority w:val="34"/>
    <w:qFormat/>
    <w:rsid w:val="00972F18"/>
    <w:pPr>
      <w:ind w:left="720"/>
      <w:contextualSpacing/>
    </w:pPr>
    <w:rPr>
      <w:lang w:val="uk-UA" w:eastAsia="uk-UA"/>
    </w:rPr>
  </w:style>
  <w:style w:type="table" w:styleId="a7">
    <w:name w:val="Table Grid"/>
    <w:basedOn w:val="a1"/>
    <w:uiPriority w:val="59"/>
    <w:rsid w:val="001E4F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30310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D30310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9827C3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BB38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BB38F6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BB38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BB38F6"/>
    <w:rPr>
      <w:rFonts w:ascii="Times New Roman" w:eastAsia="Times New Roman" w:hAnsi="Times New Roman"/>
      <w:sz w:val="24"/>
      <w:szCs w:val="24"/>
    </w:rPr>
  </w:style>
  <w:style w:type="character" w:styleId="ae">
    <w:name w:val="page number"/>
    <w:uiPriority w:val="99"/>
    <w:rsid w:val="00BB38F6"/>
    <w:rPr>
      <w:rFonts w:cs="Times New Roman"/>
    </w:rPr>
  </w:style>
  <w:style w:type="paragraph" w:customStyle="1" w:styleId="af">
    <w:name w:val="Знак Знак"/>
    <w:basedOn w:val="a"/>
    <w:rsid w:val="00200D1F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5D0026"/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character" w:customStyle="1" w:styleId="spelle">
    <w:name w:val="spelle"/>
    <w:basedOn w:val="a0"/>
    <w:rsid w:val="00504F1E"/>
  </w:style>
  <w:style w:type="character" w:styleId="af0">
    <w:name w:val="Hyperlink"/>
    <w:rsid w:val="00504F1E"/>
    <w:rPr>
      <w:color w:val="0000FF"/>
      <w:u w:val="single"/>
    </w:rPr>
  </w:style>
  <w:style w:type="character" w:customStyle="1" w:styleId="grame">
    <w:name w:val="grame"/>
    <w:rsid w:val="002F4A84"/>
  </w:style>
  <w:style w:type="character" w:customStyle="1" w:styleId="5">
    <w:name w:val="Основной текст (5)_"/>
    <w:link w:val="50"/>
    <w:locked/>
    <w:rsid w:val="00B4605F"/>
    <w:rPr>
      <w:b/>
      <w:bCs/>
      <w:spacing w:val="-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4605F"/>
    <w:pPr>
      <w:widowControl w:val="0"/>
      <w:shd w:val="clear" w:color="auto" w:fill="FFFFFF"/>
      <w:spacing w:before="180" w:after="180" w:line="326" w:lineRule="exact"/>
    </w:pPr>
    <w:rPr>
      <w:rFonts w:ascii="Calibri" w:eastAsia="Calibri" w:hAnsi="Calibri"/>
      <w:b/>
      <w:bCs/>
      <w:spacing w:val="-8"/>
      <w:sz w:val="20"/>
      <w:szCs w:val="20"/>
    </w:rPr>
  </w:style>
  <w:style w:type="character" w:styleId="af1">
    <w:name w:val="annotation reference"/>
    <w:uiPriority w:val="99"/>
    <w:semiHidden/>
    <w:unhideWhenUsed/>
    <w:rsid w:val="009009E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009E4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9009E4"/>
    <w:rPr>
      <w:rFonts w:ascii="Times New Roman" w:eastAsia="Times New Roman" w:hAnsi="Times New Roman"/>
      <w:lang w:val="ru-RU"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009E4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9009E4"/>
    <w:rPr>
      <w:rFonts w:ascii="Times New Roman" w:eastAsia="Times New Roman" w:hAnsi="Times New Roman"/>
      <w:b/>
      <w:bCs/>
      <w:lang w:val="ru-RU" w:eastAsia="ru-RU"/>
    </w:rPr>
  </w:style>
  <w:style w:type="paragraph" w:styleId="af6">
    <w:name w:val="Revision"/>
    <w:hidden/>
    <w:uiPriority w:val="99"/>
    <w:semiHidden/>
    <w:rsid w:val="0099216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4198">
          <w:marLeft w:val="288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26265">
          <w:marLeft w:val="57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4235">
          <w:marLeft w:val="57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5189">
          <w:marLeft w:val="57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1599">
          <w:marLeft w:val="57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347754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8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430">
          <w:marLeft w:val="274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6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09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761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36939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626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3934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1564">
          <w:marLeft w:val="547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5488">
          <w:marLeft w:val="547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7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339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9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29164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5698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6559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7287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2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E1380-BB46-4098-A1FD-6BBDE666F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1422</Words>
  <Characters>8108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НАЦІОНАЛЬНА КОМІСІЯ, ЩО ЗДІЙСНЮЄ ДЕРЖАВНЕ РЕГУЛЮВАННЯ У СФЕРАХ ЕНЕРГЕТИКИ ТА КОМУНАЛЬНИХ ПОСЛУГ</vt:lpstr>
      <vt:lpstr>НАЦІОНАЛЬНА КОМІСІЯ, ЩО ЗДІЙСНЮЄ ДЕРЖАВНЕ РЕГУЛЮВАННЯ У СФЕРАХ ЕНЕРГЕТИКИ ТА КОМУНАЛЬНИХ ПОСЛУГ</vt:lpstr>
    </vt:vector>
  </TitlesOfParts>
  <Company/>
  <LinksUpToDate>false</LinksUpToDate>
  <CharactersWithSpaces>9511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НАЦІОНАЛЬНА КОМІСІЯ, ЩО ЗДІЙСНЮЄ ДЕРЖАВНЕ РЕГУЛЮВАННЯ У СФЕРАХ ЕНЕРГЕТИКИ ТА КОМУНАЛЬНИХ ПОСЛУГ</dc:title>
  <dc:creator>monastiruk</dc:creator>
  <cp:lastModifiedBy>User</cp:lastModifiedBy>
  <cp:revision>2</cp:revision>
  <cp:lastPrinted>2021-12-01T05:32:00Z</cp:lastPrinted>
  <dcterms:created xsi:type="dcterms:W3CDTF">2022-06-08T06:07:00Z</dcterms:created>
  <dcterms:modified xsi:type="dcterms:W3CDTF">2022-06-08T06:07:00Z</dcterms:modified>
</cp:coreProperties>
</file>