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F9729" w14:textId="77777777" w:rsidR="00753FD5" w:rsidRPr="00FC5C04" w:rsidRDefault="00946BAD" w:rsidP="00946BAD">
      <w:pPr>
        <w:jc w:val="center"/>
        <w:rPr>
          <w:rFonts w:ascii="Times New Roman" w:hAnsi="Times New Roman" w:cs="Times New Roman"/>
          <w:b/>
          <w:bCs/>
          <w:sz w:val="28"/>
          <w:szCs w:val="28"/>
          <w:lang w:val="uk-UA"/>
        </w:rPr>
      </w:pPr>
      <w:r w:rsidRPr="00FC5C04">
        <w:rPr>
          <w:rFonts w:ascii="Times New Roman" w:hAnsi="Times New Roman" w:cs="Times New Roman"/>
          <w:b/>
          <w:bCs/>
          <w:sz w:val="28"/>
          <w:szCs w:val="28"/>
          <w:lang w:val="uk-UA"/>
        </w:rPr>
        <w:t>Пропозиції змін до Правил ринку</w:t>
      </w:r>
      <w:r w:rsidR="00152096" w:rsidRPr="00FC5C04">
        <w:rPr>
          <w:rFonts w:ascii="Times New Roman" w:hAnsi="Times New Roman" w:cs="Times New Roman"/>
          <w:b/>
          <w:bCs/>
          <w:sz w:val="28"/>
          <w:szCs w:val="28"/>
          <w:lang w:val="uk-UA"/>
        </w:rPr>
        <w:t>, затверджених постановою НКРЕКП від 14.03.2018 № 307</w:t>
      </w:r>
    </w:p>
    <w:p w14:paraId="6B86FB4D" w14:textId="77777777" w:rsidR="00946865" w:rsidRPr="00FC5C04" w:rsidRDefault="00753FD5" w:rsidP="00946BAD">
      <w:pPr>
        <w:jc w:val="center"/>
        <w:rPr>
          <w:rFonts w:ascii="Times New Roman" w:hAnsi="Times New Roman" w:cs="Times New Roman"/>
          <w:b/>
          <w:bCs/>
          <w:sz w:val="28"/>
          <w:szCs w:val="28"/>
          <w:lang w:val="uk-UA"/>
        </w:rPr>
      </w:pPr>
      <w:r w:rsidRPr="00FC5C04">
        <w:rPr>
          <w:rFonts w:ascii="Times New Roman" w:hAnsi="Times New Roman" w:cs="Times New Roman"/>
          <w:b/>
          <w:bCs/>
          <w:sz w:val="28"/>
          <w:szCs w:val="28"/>
          <w:lang w:val="uk-UA"/>
        </w:rPr>
        <w:t>(</w:t>
      </w:r>
      <w:r w:rsidR="00506D94" w:rsidRPr="00FC5C04">
        <w:rPr>
          <w:rFonts w:ascii="Times New Roman" w:hAnsi="Times New Roman" w:cs="Times New Roman"/>
          <w:b/>
          <w:bCs/>
          <w:sz w:val="28"/>
          <w:szCs w:val="28"/>
          <w:lang w:val="uk-UA"/>
        </w:rPr>
        <w:t xml:space="preserve">використання рахунків </w:t>
      </w:r>
      <w:proofErr w:type="spellStart"/>
      <w:r w:rsidR="00506D94" w:rsidRPr="00FC5C04">
        <w:rPr>
          <w:rFonts w:ascii="Times New Roman" w:hAnsi="Times New Roman" w:cs="Times New Roman"/>
          <w:b/>
          <w:bCs/>
          <w:sz w:val="28"/>
          <w:szCs w:val="28"/>
          <w:lang w:val="uk-UA"/>
        </w:rPr>
        <w:t>ескроу</w:t>
      </w:r>
      <w:proofErr w:type="spellEnd"/>
      <w:r w:rsidRPr="00FC5C04">
        <w:rPr>
          <w:rFonts w:ascii="Times New Roman" w:hAnsi="Times New Roman" w:cs="Times New Roman"/>
          <w:b/>
          <w:bCs/>
          <w:sz w:val="28"/>
          <w:szCs w:val="28"/>
          <w:lang w:val="uk-UA"/>
        </w:rPr>
        <w:t>)</w:t>
      </w:r>
    </w:p>
    <w:tbl>
      <w:tblPr>
        <w:tblStyle w:val="a4"/>
        <w:tblW w:w="5000" w:type="pct"/>
        <w:tblLook w:val="04A0" w:firstRow="1" w:lastRow="0" w:firstColumn="1" w:lastColumn="0" w:noHBand="0" w:noVBand="1"/>
      </w:tblPr>
      <w:tblGrid>
        <w:gridCol w:w="7904"/>
        <w:gridCol w:w="7710"/>
      </w:tblGrid>
      <w:tr w:rsidR="00FC5C04" w:rsidRPr="00FC5C04" w14:paraId="43B400DF" w14:textId="77777777" w:rsidTr="00E35235">
        <w:tc>
          <w:tcPr>
            <w:tcW w:w="2531" w:type="pct"/>
          </w:tcPr>
          <w:p w14:paraId="3463991B" w14:textId="76A1087E" w:rsidR="00E35235" w:rsidRPr="00FC5C04" w:rsidRDefault="00E35235" w:rsidP="00946BAD">
            <w:pPr>
              <w:jc w:val="center"/>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Чинна редакція </w:t>
            </w:r>
          </w:p>
        </w:tc>
        <w:tc>
          <w:tcPr>
            <w:tcW w:w="2469" w:type="pct"/>
          </w:tcPr>
          <w:p w14:paraId="6BF57C72" w14:textId="101B87C2" w:rsidR="00E35235" w:rsidRPr="00FC5C04" w:rsidRDefault="00AB06C6" w:rsidP="00946BAD">
            <w:pPr>
              <w:jc w:val="center"/>
              <w:rPr>
                <w:rFonts w:ascii="Times New Roman" w:hAnsi="Times New Roman" w:cs="Times New Roman"/>
                <w:b/>
                <w:bCs/>
                <w:sz w:val="24"/>
                <w:szCs w:val="24"/>
                <w:lang w:val="en-US"/>
              </w:rPr>
            </w:pPr>
            <w:r w:rsidRPr="00FC5C04">
              <w:rPr>
                <w:rFonts w:ascii="Times New Roman" w:hAnsi="Times New Roman" w:cs="Times New Roman"/>
                <w:b/>
                <w:bCs/>
                <w:sz w:val="24"/>
                <w:szCs w:val="24"/>
                <w:lang w:val="uk-UA"/>
              </w:rPr>
              <w:t xml:space="preserve">Редакція </w:t>
            </w:r>
            <w:proofErr w:type="spellStart"/>
            <w:r w:rsidRPr="00FC5C04">
              <w:rPr>
                <w:rFonts w:ascii="Times New Roman" w:hAnsi="Times New Roman" w:cs="Times New Roman"/>
                <w:b/>
                <w:bCs/>
                <w:sz w:val="24"/>
                <w:szCs w:val="24"/>
                <w:lang w:val="uk-UA"/>
              </w:rPr>
              <w:t>проєкту</w:t>
            </w:r>
            <w:proofErr w:type="spellEnd"/>
            <w:r w:rsidRPr="00FC5C04">
              <w:rPr>
                <w:rFonts w:ascii="Times New Roman" w:hAnsi="Times New Roman" w:cs="Times New Roman"/>
                <w:b/>
                <w:bCs/>
                <w:sz w:val="24"/>
                <w:szCs w:val="24"/>
                <w:lang w:val="uk-UA"/>
              </w:rPr>
              <w:t xml:space="preserve"> рішення НКРЕКП</w:t>
            </w:r>
          </w:p>
        </w:tc>
      </w:tr>
      <w:tr w:rsidR="00FC5C04" w:rsidRPr="00FC5C04" w14:paraId="1E7168AF" w14:textId="77777777" w:rsidTr="00582714">
        <w:trPr>
          <w:trHeight w:val="5796"/>
        </w:trPr>
        <w:tc>
          <w:tcPr>
            <w:tcW w:w="2531" w:type="pct"/>
          </w:tcPr>
          <w:p w14:paraId="39C41441" w14:textId="77777777" w:rsidR="00AB06C6" w:rsidRPr="00FC5C04" w:rsidRDefault="00AB06C6" w:rsidP="00AB06C6">
            <w:pPr>
              <w:ind w:firstLine="567"/>
              <w:jc w:val="both"/>
              <w:rPr>
                <w:rFonts w:ascii="Times New Roman" w:eastAsia="Times New Roman" w:hAnsi="Times New Roman" w:cs="Times New Roman"/>
                <w:sz w:val="24"/>
                <w:szCs w:val="24"/>
                <w:lang w:val="ru-RU" w:eastAsia="ru-RU"/>
              </w:rPr>
            </w:pPr>
            <w:r w:rsidRPr="00FC5C04">
              <w:rPr>
                <w:rFonts w:ascii="Times New Roman" w:eastAsia="Times New Roman" w:hAnsi="Times New Roman" w:cs="Times New Roman"/>
                <w:sz w:val="24"/>
                <w:szCs w:val="24"/>
                <w:lang w:val="uk-UA" w:eastAsia="ru-RU"/>
              </w:rPr>
              <w:t>1.1. Визначення термінів</w:t>
            </w:r>
          </w:p>
          <w:p w14:paraId="3249C6EC" w14:textId="77777777" w:rsidR="00AB06C6" w:rsidRPr="00FC5C04" w:rsidRDefault="00AB06C6" w:rsidP="00AB06C6">
            <w:pPr>
              <w:ind w:firstLine="567"/>
              <w:jc w:val="both"/>
              <w:rPr>
                <w:rFonts w:ascii="Times New Roman" w:eastAsia="Times New Roman" w:hAnsi="Times New Roman" w:cs="Times New Roman"/>
                <w:sz w:val="24"/>
                <w:szCs w:val="24"/>
                <w:lang w:val="uk-UA" w:eastAsia="ru-RU"/>
              </w:rPr>
            </w:pPr>
            <w:r w:rsidRPr="00FC5C04">
              <w:rPr>
                <w:rFonts w:ascii="Times New Roman" w:eastAsia="Times New Roman" w:hAnsi="Times New Roman" w:cs="Times New Roman"/>
                <w:sz w:val="24"/>
                <w:szCs w:val="24"/>
                <w:lang w:val="uk-UA" w:eastAsia="ru-RU"/>
              </w:rPr>
              <w:t>1.1.2. У цих Правилах терміни вживаються в таких значеннях:</w:t>
            </w:r>
          </w:p>
          <w:p w14:paraId="1EC31D86" w14:textId="77777777" w:rsidR="00AB06C6" w:rsidRPr="00FC5C04" w:rsidRDefault="00AB06C6" w:rsidP="00AB06C6">
            <w:pPr>
              <w:tabs>
                <w:tab w:val="left" w:pos="5812"/>
              </w:tabs>
              <w:ind w:firstLine="567"/>
              <w:jc w:val="both"/>
              <w:rPr>
                <w:rFonts w:ascii="Times New Roman" w:eastAsia="Times New Roman" w:hAnsi="Times New Roman" w:cs="Times New Roman"/>
                <w:bCs/>
                <w:sz w:val="24"/>
                <w:szCs w:val="24"/>
                <w:lang w:val="uk-UA" w:eastAsia="ru-RU"/>
              </w:rPr>
            </w:pPr>
            <w:r w:rsidRPr="00FC5C04">
              <w:rPr>
                <w:rFonts w:ascii="Times New Roman" w:eastAsia="Times New Roman" w:hAnsi="Times New Roman" w:cs="Times New Roman"/>
                <w:bCs/>
                <w:sz w:val="24"/>
                <w:szCs w:val="24"/>
                <w:lang w:val="uk-UA" w:eastAsia="ru-RU"/>
              </w:rPr>
              <w:t>…</w:t>
            </w:r>
          </w:p>
          <w:p w14:paraId="2D9BF6CB" w14:textId="77777777" w:rsidR="00AB06C6" w:rsidRPr="00FC5C04" w:rsidRDefault="00AB06C6" w:rsidP="00AB06C6">
            <w:pPr>
              <w:tabs>
                <w:tab w:val="left" w:pos="5812"/>
              </w:tabs>
              <w:ind w:firstLine="567"/>
              <w:jc w:val="both"/>
              <w:rPr>
                <w:rFonts w:ascii="Times New Roman" w:hAnsi="Times New Roman" w:cs="Times New Roman"/>
                <w:bCs/>
                <w:sz w:val="24"/>
                <w:szCs w:val="24"/>
                <w:lang w:val="uk-UA"/>
              </w:rPr>
            </w:pPr>
          </w:p>
          <w:p w14:paraId="64A71D9A" w14:textId="77777777" w:rsidR="00AB06C6" w:rsidRPr="00FC5C04" w:rsidRDefault="00AB06C6" w:rsidP="00AB06C6">
            <w:pPr>
              <w:tabs>
                <w:tab w:val="left" w:pos="5812"/>
              </w:tabs>
              <w:ind w:firstLine="567"/>
              <w:jc w:val="both"/>
              <w:rPr>
                <w:rFonts w:ascii="Times New Roman" w:hAnsi="Times New Roman" w:cs="Times New Roman"/>
                <w:bCs/>
                <w:sz w:val="24"/>
                <w:szCs w:val="24"/>
                <w:lang w:val="uk-UA"/>
              </w:rPr>
            </w:pPr>
          </w:p>
          <w:p w14:paraId="5924163F" w14:textId="77777777" w:rsidR="00AB06C6" w:rsidRPr="00FC5C04" w:rsidRDefault="00AB06C6" w:rsidP="00AB06C6">
            <w:pPr>
              <w:tabs>
                <w:tab w:val="left" w:pos="5812"/>
              </w:tabs>
              <w:ind w:firstLine="567"/>
              <w:jc w:val="both"/>
              <w:rPr>
                <w:rFonts w:ascii="Times New Roman" w:hAnsi="Times New Roman" w:cs="Times New Roman"/>
                <w:bCs/>
                <w:sz w:val="24"/>
                <w:szCs w:val="24"/>
                <w:lang w:val="uk-UA"/>
              </w:rPr>
            </w:pPr>
          </w:p>
          <w:p w14:paraId="23519218"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Термін відсутній у чинній редакції</w:t>
            </w:r>
          </w:p>
          <w:p w14:paraId="3D73C9F5"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088360AA"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6EF6507C"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4C1CF146"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5C0D5B1D"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05C80DAC"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1B73E890"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44BFD213" w14:textId="77777777" w:rsidR="00AB06C6" w:rsidRPr="00FC5C04" w:rsidRDefault="00AB06C6" w:rsidP="00AB06C6">
            <w:pPr>
              <w:tabs>
                <w:tab w:val="left" w:pos="5812"/>
              </w:tabs>
              <w:ind w:firstLine="567"/>
              <w:jc w:val="both"/>
              <w:rPr>
                <w:rFonts w:ascii="Times New Roman" w:hAnsi="Times New Roman" w:cs="Times New Roman"/>
                <w:sz w:val="24"/>
                <w:szCs w:val="24"/>
                <w:lang w:val="uk-UA"/>
              </w:rPr>
            </w:pPr>
          </w:p>
          <w:p w14:paraId="6B9254BC" w14:textId="48AD8B24" w:rsidR="00AB06C6" w:rsidRPr="00FC5C04" w:rsidRDefault="00AB06C6" w:rsidP="00AB06C6">
            <w:pPr>
              <w:tabs>
                <w:tab w:val="left" w:pos="5812"/>
              </w:tabs>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Термін відсутній у чинній редакції</w:t>
            </w:r>
          </w:p>
        </w:tc>
        <w:tc>
          <w:tcPr>
            <w:tcW w:w="2469" w:type="pct"/>
          </w:tcPr>
          <w:p w14:paraId="0B3C5E30" w14:textId="77777777" w:rsidR="00AB06C6" w:rsidRPr="00FC5C04" w:rsidRDefault="00AB06C6" w:rsidP="00AB06C6">
            <w:pPr>
              <w:ind w:firstLine="567"/>
              <w:jc w:val="both"/>
              <w:rPr>
                <w:rFonts w:ascii="Times New Roman" w:eastAsia="Times New Roman" w:hAnsi="Times New Roman" w:cs="Times New Roman"/>
                <w:sz w:val="24"/>
                <w:szCs w:val="24"/>
                <w:lang w:val="ru-RU" w:eastAsia="ru-RU"/>
              </w:rPr>
            </w:pPr>
            <w:r w:rsidRPr="00FC5C04">
              <w:rPr>
                <w:rFonts w:ascii="Times New Roman" w:eastAsia="Times New Roman" w:hAnsi="Times New Roman" w:cs="Times New Roman"/>
                <w:sz w:val="24"/>
                <w:szCs w:val="24"/>
                <w:lang w:val="uk-UA" w:eastAsia="ru-RU"/>
              </w:rPr>
              <w:t>1.1. Визначення термінів</w:t>
            </w:r>
          </w:p>
          <w:p w14:paraId="1E5A8E29" w14:textId="77777777" w:rsidR="00AB06C6" w:rsidRPr="00FC5C04" w:rsidRDefault="00AB06C6" w:rsidP="00AB06C6">
            <w:pPr>
              <w:ind w:firstLine="567"/>
              <w:jc w:val="both"/>
              <w:rPr>
                <w:rFonts w:ascii="Times New Roman" w:eastAsia="Times New Roman" w:hAnsi="Times New Roman" w:cs="Times New Roman"/>
                <w:sz w:val="24"/>
                <w:szCs w:val="24"/>
                <w:lang w:val="uk-UA" w:eastAsia="ru-RU"/>
              </w:rPr>
            </w:pPr>
            <w:r w:rsidRPr="00FC5C04">
              <w:rPr>
                <w:rFonts w:ascii="Times New Roman" w:eastAsia="Times New Roman" w:hAnsi="Times New Roman" w:cs="Times New Roman"/>
                <w:sz w:val="24"/>
                <w:szCs w:val="24"/>
                <w:lang w:val="uk-UA" w:eastAsia="ru-RU"/>
              </w:rPr>
              <w:t>1.1.2. У цих Правилах терміни вживаються в таких значеннях:</w:t>
            </w:r>
          </w:p>
          <w:p w14:paraId="5EC7E61F" w14:textId="119685ED" w:rsidR="00AB06C6" w:rsidRPr="00FC5C04" w:rsidRDefault="00AB06C6" w:rsidP="00AB06C6">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w:t>
            </w:r>
          </w:p>
          <w:p w14:paraId="6F2F85CD" w14:textId="77777777" w:rsidR="00AB06C6" w:rsidRPr="00FC5C04" w:rsidRDefault="00AB06C6" w:rsidP="00AB06C6">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 xml:space="preserve">поточна заборгованість – заборгованість учасника ринку у ролі ППБ та/або СВБ, яка дорівнює сумі поточного зобов’язання учасника ринку перед ОСП, що контролюється з точки зору достатності залишку на рахунку </w:t>
            </w:r>
            <w:proofErr w:type="spellStart"/>
            <w:r w:rsidRPr="00FC5C04">
              <w:rPr>
                <w:rFonts w:ascii="Times New Roman" w:hAnsi="Times New Roman" w:cs="Times New Roman"/>
                <w:bCs/>
                <w:sz w:val="24"/>
                <w:szCs w:val="24"/>
                <w:lang w:val="uk-UA"/>
              </w:rPr>
              <w:t>ескроу</w:t>
            </w:r>
            <w:proofErr w:type="spellEnd"/>
            <w:r w:rsidRPr="00FC5C04">
              <w:rPr>
                <w:rFonts w:ascii="Times New Roman" w:hAnsi="Times New Roman" w:cs="Times New Roman"/>
                <w:bCs/>
                <w:sz w:val="24"/>
                <w:szCs w:val="24"/>
                <w:lang w:val="uk-UA"/>
              </w:rPr>
              <w:t xml:space="preserve">. Із суми поточної заборгованості виключаються суми декадної заборгованості минулого місяця, щодо якого сформована заборгованість за уточненою версією даних комерційного обліку, та суми заборгованості за відповідний місяць, що оплачені грошима. Достатність залишку на рахунку </w:t>
            </w:r>
            <w:proofErr w:type="spellStart"/>
            <w:r w:rsidRPr="00FC5C04">
              <w:rPr>
                <w:rFonts w:ascii="Times New Roman" w:hAnsi="Times New Roman" w:cs="Times New Roman"/>
                <w:bCs/>
                <w:sz w:val="24"/>
                <w:szCs w:val="24"/>
                <w:lang w:val="uk-UA"/>
              </w:rPr>
              <w:t>ескроу</w:t>
            </w:r>
            <w:proofErr w:type="spellEnd"/>
            <w:r w:rsidRPr="00FC5C04">
              <w:rPr>
                <w:rFonts w:ascii="Times New Roman" w:hAnsi="Times New Roman" w:cs="Times New Roman"/>
                <w:bCs/>
                <w:sz w:val="24"/>
                <w:szCs w:val="24"/>
                <w:lang w:val="uk-UA"/>
              </w:rPr>
              <w:t xml:space="preserve"> для погашення поточної заборгованості контролюється щоденно о 00:00; </w:t>
            </w:r>
          </w:p>
          <w:p w14:paraId="3CB35B1F" w14:textId="77777777" w:rsidR="00AB06C6" w:rsidRPr="00FC5C04" w:rsidRDefault="00AB06C6" w:rsidP="00AB06C6">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w:t>
            </w:r>
          </w:p>
          <w:p w14:paraId="70821505" w14:textId="77777777" w:rsidR="00AB06C6" w:rsidRPr="00FC5C04" w:rsidRDefault="00AB06C6" w:rsidP="00AB06C6">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 xml:space="preserve">рахунок </w:t>
            </w:r>
            <w:proofErr w:type="spellStart"/>
            <w:r w:rsidRPr="00FC5C04">
              <w:rPr>
                <w:rFonts w:ascii="Times New Roman" w:hAnsi="Times New Roman" w:cs="Times New Roman"/>
                <w:bCs/>
                <w:sz w:val="24"/>
                <w:szCs w:val="24"/>
                <w:lang w:val="uk-UA"/>
              </w:rPr>
              <w:t>ескроу</w:t>
            </w:r>
            <w:proofErr w:type="spellEnd"/>
            <w:r w:rsidRPr="00FC5C04">
              <w:rPr>
                <w:rFonts w:ascii="Times New Roman" w:hAnsi="Times New Roman" w:cs="Times New Roman"/>
                <w:bCs/>
                <w:sz w:val="24"/>
                <w:szCs w:val="24"/>
                <w:lang w:val="uk-UA"/>
              </w:rPr>
              <w:t xml:space="preserve"> – рахунок, відкритий учасником ринку у ролі ППБ та/або СВБ в уповноваженому банку для акумулювання коштів, що АР використовує для контролю достатності коштів для погашення поточної заборгованості відповідно до цих Правил, для розрахунків за небаланси та/або балансуючу електричну енергію та для повернення вільних від зобов'язань коштів учаснику ринку;</w:t>
            </w:r>
          </w:p>
          <w:p w14:paraId="68B90E95" w14:textId="521E53CF" w:rsidR="00AB06C6" w:rsidRPr="00FC5C04" w:rsidRDefault="00AB06C6" w:rsidP="00AB06C6">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w:t>
            </w:r>
          </w:p>
        </w:tc>
      </w:tr>
      <w:tr w:rsidR="00FC5C04" w:rsidRPr="00FC5C04" w14:paraId="5B8B0C61" w14:textId="77777777" w:rsidTr="00E35235">
        <w:tc>
          <w:tcPr>
            <w:tcW w:w="2531" w:type="pct"/>
          </w:tcPr>
          <w:p w14:paraId="6518A5B0" w14:textId="77777777" w:rsidR="00AB06C6" w:rsidRPr="00FC5C04" w:rsidRDefault="00E35235" w:rsidP="00AB06C6">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1.3.5. </w:t>
            </w:r>
          </w:p>
          <w:p w14:paraId="233EB165" w14:textId="2E4696EC" w:rsidR="00E35235" w:rsidRPr="00FC5C04" w:rsidRDefault="00E35235" w:rsidP="00AB06C6">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37282C62" w14:textId="613F366D" w:rsidR="00E35235" w:rsidRPr="00FC5C04" w:rsidRDefault="00E35235" w:rsidP="00AB06C6">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FC5C04">
              <w:rPr>
                <w:rFonts w:ascii="Times New Roman" w:hAnsi="Times New Roman" w:cs="Times New Roman"/>
                <w:sz w:val="24"/>
                <w:szCs w:val="24"/>
                <w:lang w:val="uk-UA"/>
              </w:rPr>
              <w:t>оперативно</w:t>
            </w:r>
            <w:proofErr w:type="spellEnd"/>
            <w:r w:rsidRPr="00FC5C04">
              <w:rPr>
                <w:rFonts w:ascii="Times New Roman" w:hAnsi="Times New Roman" w:cs="Times New Roman"/>
                <w:sz w:val="24"/>
                <w:szCs w:val="24"/>
                <w:lang w:val="uk-UA"/>
              </w:rPr>
              <w:t xml:space="preserve">-технологічного) управління, що укладаються згідно із Кодексом системи передачі, та діючий договір про надання послуг </w:t>
            </w:r>
            <w:r w:rsidRPr="00FC5C04">
              <w:rPr>
                <w:rFonts w:ascii="Times New Roman" w:hAnsi="Times New Roman" w:cs="Times New Roman"/>
                <w:b/>
                <w:sz w:val="24"/>
                <w:szCs w:val="24"/>
                <w:lang w:val="uk-UA"/>
              </w:rPr>
              <w:t>з</w:t>
            </w:r>
            <w:r w:rsidRPr="00FC5C04">
              <w:rPr>
                <w:rFonts w:ascii="Times New Roman" w:hAnsi="Times New Roman" w:cs="Times New Roman"/>
                <w:sz w:val="24"/>
                <w:szCs w:val="24"/>
                <w:lang w:val="uk-UA"/>
              </w:rPr>
              <w:t xml:space="preserve"> </w:t>
            </w:r>
            <w:r w:rsidRPr="00FC5C04">
              <w:rPr>
                <w:rFonts w:ascii="Times New Roman" w:hAnsi="Times New Roman" w:cs="Times New Roman"/>
                <w:b/>
                <w:sz w:val="24"/>
                <w:szCs w:val="24"/>
                <w:lang w:val="uk-UA"/>
              </w:rPr>
              <w:t xml:space="preserve">компенсації </w:t>
            </w:r>
            <w:r w:rsidRPr="00FC5C04">
              <w:rPr>
                <w:rFonts w:ascii="Times New Roman" w:hAnsi="Times New Roman" w:cs="Times New Roman"/>
                <w:sz w:val="24"/>
                <w:szCs w:val="24"/>
                <w:lang w:val="uk-UA"/>
              </w:rPr>
              <w:t xml:space="preserve">перетікань реактивної електричної енергії (для споживачів, приєднаних до мереж ОСП), що укладається в порядку, встановленому Правилами роздрібного ринку електричної енергії, затвердженими постановою Національної комісії, що здійснює державне </w:t>
            </w:r>
            <w:r w:rsidRPr="00FC5C04">
              <w:rPr>
                <w:rFonts w:ascii="Times New Roman" w:hAnsi="Times New Roman" w:cs="Times New Roman"/>
                <w:sz w:val="24"/>
                <w:szCs w:val="24"/>
                <w:lang w:val="uk-UA"/>
              </w:rPr>
              <w:lastRenderedPageBreak/>
              <w:t xml:space="preserve">регулювання у сферах енергетики та комунальних послуг, від 14 березня 2018 року № 312 (далі </w:t>
            </w:r>
            <w:r w:rsidR="00AB06C6"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Правила роздрібного ринку).</w:t>
            </w:r>
          </w:p>
        </w:tc>
        <w:tc>
          <w:tcPr>
            <w:tcW w:w="2469" w:type="pct"/>
          </w:tcPr>
          <w:p w14:paraId="446D47E3" w14:textId="77777777" w:rsidR="00AB06C6" w:rsidRPr="00FC5C04" w:rsidRDefault="00E35235" w:rsidP="00AB06C6">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 xml:space="preserve">1.3.5. </w:t>
            </w:r>
          </w:p>
          <w:p w14:paraId="1B3B8A63" w14:textId="05A5CB1A" w:rsidR="00E35235" w:rsidRPr="00FC5C04" w:rsidRDefault="00E35235" w:rsidP="00AB06C6">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5638C930" w14:textId="4FCF4C91" w:rsidR="00E35235" w:rsidRPr="00FC5C04" w:rsidRDefault="00E35235" w:rsidP="00AB06C6">
            <w:pPr>
              <w:ind w:firstLine="567"/>
              <w:jc w:val="both"/>
              <w:rPr>
                <w:rFonts w:ascii="Times New Roman" w:hAnsi="Times New Roman" w:cs="Times New Roman"/>
                <w:b/>
                <w:sz w:val="24"/>
                <w:szCs w:val="24"/>
                <w:lang w:val="uk-UA"/>
              </w:rPr>
            </w:pPr>
            <w:r w:rsidRPr="00FC5C04">
              <w:rPr>
                <w:rFonts w:ascii="Times New Roman" w:eastAsia="Calibri" w:hAnsi="Times New Roman" w:cs="Times New Roman"/>
                <w:sz w:val="24"/>
                <w:szCs w:val="24"/>
                <w:lang w:val="uk-UA"/>
              </w:rPr>
              <w:t>Кандидат в учасники ринку повинен мати діючі договори про надання послуг з передачі електричної енергії, про надання послуг з диспетчерського (</w:t>
            </w:r>
            <w:proofErr w:type="spellStart"/>
            <w:r w:rsidRPr="00FC5C04">
              <w:rPr>
                <w:rFonts w:ascii="Times New Roman" w:eastAsia="Calibri" w:hAnsi="Times New Roman" w:cs="Times New Roman"/>
                <w:sz w:val="24"/>
                <w:szCs w:val="24"/>
                <w:lang w:val="uk-UA"/>
              </w:rPr>
              <w:t>оперативно</w:t>
            </w:r>
            <w:proofErr w:type="spellEnd"/>
            <w:r w:rsidRPr="00FC5C04">
              <w:rPr>
                <w:rFonts w:ascii="Times New Roman" w:eastAsia="Calibri" w:hAnsi="Times New Roman" w:cs="Times New Roman"/>
                <w:sz w:val="24"/>
                <w:szCs w:val="24"/>
                <w:lang w:val="uk-UA"/>
              </w:rPr>
              <w:t xml:space="preserve">-технологічного) управління, що укладаються згідно із Кодексом системи передачі, та діючий договір про надання послуг </w:t>
            </w:r>
            <w:r w:rsidRPr="00FC5C04">
              <w:rPr>
                <w:rFonts w:ascii="Times New Roman" w:eastAsia="Calibri" w:hAnsi="Times New Roman" w:cs="Times New Roman"/>
                <w:b/>
                <w:sz w:val="24"/>
                <w:szCs w:val="24"/>
                <w:lang w:val="uk-UA"/>
              </w:rPr>
              <w:t>із</w:t>
            </w:r>
            <w:r w:rsidRPr="00FC5C04">
              <w:rPr>
                <w:rFonts w:ascii="Times New Roman" w:eastAsia="Calibri" w:hAnsi="Times New Roman" w:cs="Times New Roman"/>
                <w:sz w:val="24"/>
                <w:szCs w:val="24"/>
                <w:lang w:val="uk-UA"/>
              </w:rPr>
              <w:t xml:space="preserve"> </w:t>
            </w:r>
            <w:r w:rsidRPr="00FC5C04">
              <w:rPr>
                <w:rFonts w:ascii="Times New Roman" w:eastAsia="Calibri" w:hAnsi="Times New Roman" w:cs="Times New Roman"/>
                <w:b/>
                <w:sz w:val="24"/>
                <w:szCs w:val="24"/>
                <w:lang w:val="uk-UA"/>
              </w:rPr>
              <w:t xml:space="preserve">забезпечення </w:t>
            </w:r>
            <w:r w:rsidRPr="00FC5C04">
              <w:rPr>
                <w:rFonts w:ascii="Times New Roman" w:eastAsia="Calibri" w:hAnsi="Times New Roman" w:cs="Times New Roman"/>
                <w:sz w:val="24"/>
                <w:szCs w:val="24"/>
                <w:lang w:val="uk-UA"/>
              </w:rPr>
              <w:t xml:space="preserve">перетікань реактивної електричної енергії (для споживачів, приєднаних до мереж ОСП), що укладається в порядку, встановленому Правилами роздрібного ринку електричної енергії, затвердженими постановою Національної комісії, що здійснює </w:t>
            </w:r>
            <w:r w:rsidRPr="00FC5C04">
              <w:rPr>
                <w:rFonts w:ascii="Times New Roman" w:eastAsia="Calibri" w:hAnsi="Times New Roman" w:cs="Times New Roman"/>
                <w:sz w:val="24"/>
                <w:szCs w:val="24"/>
                <w:lang w:val="uk-UA"/>
              </w:rPr>
              <w:lastRenderedPageBreak/>
              <w:t xml:space="preserve">державне регулювання у сферах енергетики та комунальних послуг, від 14 березня 2018 року № 312 (далі </w:t>
            </w:r>
            <w:r w:rsidR="00AB06C6" w:rsidRPr="00FC5C04">
              <w:rPr>
                <w:rFonts w:ascii="Times New Roman" w:eastAsia="Calibri" w:hAnsi="Times New Roman" w:cs="Times New Roman"/>
                <w:sz w:val="24"/>
                <w:szCs w:val="24"/>
                <w:lang w:val="uk-UA"/>
              </w:rPr>
              <w:t>–</w:t>
            </w:r>
            <w:r w:rsidRPr="00FC5C04">
              <w:rPr>
                <w:rFonts w:ascii="Times New Roman" w:eastAsia="Calibri" w:hAnsi="Times New Roman" w:cs="Times New Roman"/>
                <w:sz w:val="24"/>
                <w:szCs w:val="24"/>
                <w:lang w:val="uk-UA"/>
              </w:rPr>
              <w:t xml:space="preserve"> Правила роздрібного ринку).</w:t>
            </w:r>
          </w:p>
        </w:tc>
      </w:tr>
      <w:tr w:rsidR="00FC5C04" w:rsidRPr="00FC5C04" w14:paraId="0677358C" w14:textId="77777777" w:rsidTr="00E35235">
        <w:tc>
          <w:tcPr>
            <w:tcW w:w="2531" w:type="pct"/>
          </w:tcPr>
          <w:p w14:paraId="02B43D4F" w14:textId="3AC6CE81" w:rsidR="00E35235" w:rsidRPr="00FC5C04" w:rsidRDefault="00AB06C6"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1.7.1. Учасник ринку, крім ОСП, ОР та гарантованого покупця, набуває статусу «</w:t>
            </w:r>
            <w:proofErr w:type="spellStart"/>
            <w:r w:rsidRPr="00FC5C04">
              <w:rPr>
                <w:rFonts w:ascii="Times New Roman" w:hAnsi="Times New Roman" w:cs="Times New Roman"/>
                <w:sz w:val="24"/>
                <w:szCs w:val="24"/>
                <w:lang w:val="uk-UA"/>
              </w:rPr>
              <w:t>Переддефолтний</w:t>
            </w:r>
            <w:proofErr w:type="spellEnd"/>
            <w:r w:rsidRPr="00FC5C04">
              <w:rPr>
                <w:rFonts w:ascii="Times New Roman" w:hAnsi="Times New Roman" w:cs="Times New Roman"/>
                <w:sz w:val="24"/>
                <w:szCs w:val="24"/>
                <w:lang w:val="uk-UA"/>
              </w:rPr>
              <w:t>» при настанні принаймні однієї з таких подій або обставин:</w:t>
            </w:r>
          </w:p>
          <w:p w14:paraId="77ED0F7D" w14:textId="77777777" w:rsidR="00AB06C6" w:rsidRPr="00FC5C04" w:rsidRDefault="00AB06C6" w:rsidP="00852541">
            <w:pPr>
              <w:ind w:firstLine="567"/>
              <w:jc w:val="both"/>
              <w:rPr>
                <w:rFonts w:ascii="Times New Roman" w:hAnsi="Times New Roman" w:cs="Times New Roman"/>
                <w:sz w:val="24"/>
                <w:szCs w:val="24"/>
                <w:lang w:val="uk-UA"/>
              </w:rPr>
            </w:pPr>
          </w:p>
          <w:p w14:paraId="6F115CD2" w14:textId="77777777" w:rsidR="00AB06C6" w:rsidRPr="00FC5C04" w:rsidRDefault="00AB06C6"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сформованого відповідно до цих Правил, не здійснив відповідну оплату, крім платіжного документа за плату за невідповідність. 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14:paraId="4C1D78D9" w14:textId="77777777" w:rsidR="00E35235" w:rsidRPr="00FC5C04" w:rsidRDefault="00E35235" w:rsidP="00852541">
            <w:pPr>
              <w:ind w:firstLine="567"/>
              <w:jc w:val="both"/>
              <w:rPr>
                <w:rFonts w:ascii="Times New Roman" w:hAnsi="Times New Roman" w:cs="Times New Roman"/>
                <w:sz w:val="24"/>
                <w:szCs w:val="24"/>
                <w:lang w:val="uk-UA"/>
              </w:rPr>
            </w:pPr>
          </w:p>
          <w:p w14:paraId="21B207C2" w14:textId="77777777" w:rsidR="00E35235" w:rsidRPr="00FC5C04" w:rsidRDefault="00E35235" w:rsidP="00852541">
            <w:pPr>
              <w:ind w:firstLine="567"/>
              <w:jc w:val="both"/>
              <w:rPr>
                <w:rFonts w:ascii="Times New Roman" w:hAnsi="Times New Roman" w:cs="Times New Roman"/>
                <w:sz w:val="24"/>
                <w:szCs w:val="24"/>
                <w:lang w:val="uk-UA"/>
              </w:rPr>
            </w:pPr>
          </w:p>
          <w:p w14:paraId="45E058AB" w14:textId="77777777" w:rsidR="00E35235" w:rsidRPr="00FC5C04" w:rsidRDefault="00E35235" w:rsidP="00852541">
            <w:pPr>
              <w:ind w:firstLine="567"/>
              <w:jc w:val="both"/>
              <w:rPr>
                <w:rFonts w:ascii="Times New Roman" w:hAnsi="Times New Roman" w:cs="Times New Roman"/>
                <w:sz w:val="24"/>
                <w:szCs w:val="24"/>
                <w:lang w:val="uk-UA"/>
              </w:rPr>
            </w:pPr>
          </w:p>
          <w:p w14:paraId="4AB684FE" w14:textId="77777777" w:rsidR="00E35235" w:rsidRPr="00FC5C04" w:rsidRDefault="00E35235" w:rsidP="00852541">
            <w:pPr>
              <w:ind w:firstLine="567"/>
              <w:jc w:val="both"/>
              <w:rPr>
                <w:rFonts w:ascii="Times New Roman" w:hAnsi="Times New Roman" w:cs="Times New Roman"/>
                <w:sz w:val="24"/>
                <w:szCs w:val="24"/>
                <w:lang w:val="uk-UA"/>
              </w:rPr>
            </w:pPr>
          </w:p>
          <w:p w14:paraId="2938A376"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учасник ринку, який є СВБ, не надавав, не підтримував, не збільшував та не поновлював фінансові гарантії в необхідному обсязі відповідно до розділу VI цих Правил;</w:t>
            </w:r>
          </w:p>
          <w:p w14:paraId="7CE3AF85" w14:textId="77777777" w:rsidR="00E35235" w:rsidRPr="00FC5C04" w:rsidRDefault="00E35235" w:rsidP="00852541">
            <w:pPr>
              <w:ind w:firstLine="567"/>
              <w:jc w:val="both"/>
              <w:rPr>
                <w:rFonts w:ascii="Times New Roman" w:hAnsi="Times New Roman" w:cs="Times New Roman"/>
                <w:sz w:val="24"/>
                <w:szCs w:val="24"/>
                <w:lang w:val="uk-UA"/>
              </w:rPr>
            </w:pPr>
          </w:p>
          <w:p w14:paraId="45D1705C" w14:textId="77777777" w:rsidR="00E35235" w:rsidRPr="00FC5C04" w:rsidRDefault="00E35235" w:rsidP="00852541">
            <w:pPr>
              <w:ind w:firstLine="567"/>
              <w:jc w:val="both"/>
              <w:rPr>
                <w:rFonts w:ascii="Times New Roman" w:hAnsi="Times New Roman" w:cs="Times New Roman"/>
                <w:sz w:val="24"/>
                <w:szCs w:val="24"/>
                <w:lang w:val="uk-UA"/>
              </w:rPr>
            </w:pPr>
          </w:p>
          <w:p w14:paraId="0ED05AC2" w14:textId="77777777" w:rsidR="00E35235" w:rsidRPr="00FC5C04" w:rsidRDefault="00E35235" w:rsidP="00852541">
            <w:pPr>
              <w:ind w:firstLine="567"/>
              <w:jc w:val="both"/>
              <w:rPr>
                <w:rFonts w:ascii="Times New Roman" w:hAnsi="Times New Roman" w:cs="Times New Roman"/>
                <w:sz w:val="24"/>
                <w:szCs w:val="24"/>
                <w:lang w:val="uk-UA"/>
              </w:rPr>
            </w:pPr>
          </w:p>
          <w:p w14:paraId="6A367614"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учасник ринку не здійснив оплату послуги з передачі електричної енергії та/або з диспетчерського (</w:t>
            </w:r>
            <w:proofErr w:type="spellStart"/>
            <w:r w:rsidRPr="00FC5C04">
              <w:rPr>
                <w:rFonts w:ascii="Times New Roman" w:hAnsi="Times New Roman" w:cs="Times New Roman"/>
                <w:sz w:val="24"/>
                <w:szCs w:val="24"/>
                <w:lang w:val="uk-UA"/>
              </w:rPr>
              <w:t>оперативно</w:t>
            </w:r>
            <w:proofErr w:type="spellEnd"/>
            <w:r w:rsidRPr="00FC5C04">
              <w:rPr>
                <w:rFonts w:ascii="Times New Roman" w:hAnsi="Times New Roman" w:cs="Times New Roman"/>
                <w:sz w:val="24"/>
                <w:szCs w:val="24"/>
                <w:lang w:val="uk-UA"/>
              </w:rPr>
              <w:t xml:space="preserve">-технологічного) управління у строк понад 30 календарних днів з дати отримання </w:t>
            </w:r>
            <w:proofErr w:type="spellStart"/>
            <w:r w:rsidRPr="00FC5C04">
              <w:rPr>
                <w:rFonts w:ascii="Times New Roman" w:hAnsi="Times New Roman" w:cs="Times New Roman"/>
                <w:sz w:val="24"/>
                <w:szCs w:val="24"/>
                <w:lang w:val="uk-UA"/>
              </w:rPr>
              <w:t>акта</w:t>
            </w:r>
            <w:proofErr w:type="spellEnd"/>
            <w:r w:rsidRPr="00FC5C04">
              <w:rPr>
                <w:rFonts w:ascii="Times New Roman" w:hAnsi="Times New Roman" w:cs="Times New Roman"/>
                <w:sz w:val="24"/>
                <w:szCs w:val="24"/>
                <w:lang w:val="uk-UA"/>
              </w:rPr>
              <w:t xml:space="preserve"> приймання-передачі послуги.</w:t>
            </w:r>
          </w:p>
        </w:tc>
        <w:tc>
          <w:tcPr>
            <w:tcW w:w="2469" w:type="pct"/>
          </w:tcPr>
          <w:p w14:paraId="6F53882F" w14:textId="66FEC679" w:rsidR="00E35235" w:rsidRPr="00FC5C04" w:rsidRDefault="00852541"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t>1.7.1. Учасник ринку, крім ОСП, ОР та гарантованого покупця, набуває статусу «</w:t>
            </w:r>
            <w:proofErr w:type="spellStart"/>
            <w:r w:rsidRPr="00FC5C04">
              <w:rPr>
                <w:rFonts w:ascii="Times New Roman" w:eastAsia="Times New Roman" w:hAnsi="Times New Roman" w:cs="Times New Roman"/>
                <w:sz w:val="24"/>
                <w:szCs w:val="24"/>
                <w:lang w:val="uk-UA"/>
              </w:rPr>
              <w:t>Переддефолтний</w:t>
            </w:r>
            <w:proofErr w:type="spellEnd"/>
            <w:r w:rsidRPr="00FC5C04">
              <w:rPr>
                <w:rFonts w:ascii="Times New Roman" w:eastAsia="Times New Roman" w:hAnsi="Times New Roman" w:cs="Times New Roman"/>
                <w:sz w:val="24"/>
                <w:szCs w:val="24"/>
                <w:lang w:val="uk-UA"/>
              </w:rPr>
              <w:t>» при настанні принаймні однієї з таких подій або обставин:</w:t>
            </w:r>
          </w:p>
          <w:p w14:paraId="5710EEBE" w14:textId="77777777" w:rsidR="00852541" w:rsidRPr="00FC5C04" w:rsidRDefault="00852541" w:rsidP="00852541">
            <w:pPr>
              <w:ind w:firstLine="567"/>
              <w:jc w:val="both"/>
              <w:rPr>
                <w:rFonts w:ascii="Times New Roman" w:eastAsia="Times New Roman" w:hAnsi="Times New Roman" w:cs="Times New Roman"/>
                <w:sz w:val="24"/>
                <w:szCs w:val="24"/>
                <w:lang w:val="uk-UA"/>
              </w:rPr>
            </w:pPr>
          </w:p>
          <w:p w14:paraId="729C5E4B" w14:textId="77777777" w:rsidR="00E35235" w:rsidRPr="00FC5C04" w:rsidRDefault="00E35235" w:rsidP="00852541">
            <w:pPr>
              <w:pStyle w:val="Normalwithoutnum"/>
              <w:ind w:firstLine="567"/>
              <w:rPr>
                <w:sz w:val="24"/>
                <w:szCs w:val="24"/>
                <w:lang w:eastAsia="ru-RU"/>
              </w:rPr>
            </w:pPr>
            <w:r w:rsidRPr="00FC5C04">
              <w:rPr>
                <w:rFonts w:eastAsia="Times New Roman"/>
                <w:sz w:val="24"/>
                <w:szCs w:val="24"/>
              </w:rPr>
              <w:t xml:space="preserve">1) учасник ринку до 18:00  </w:t>
            </w:r>
            <w:r w:rsidRPr="00FC5C04">
              <w:rPr>
                <w:rFonts w:eastAsia="Times New Roman"/>
                <w:bCs/>
                <w:sz w:val="24"/>
                <w:szCs w:val="24"/>
              </w:rPr>
              <w:t>банківського</w:t>
            </w:r>
            <w:r w:rsidRPr="00FC5C04">
              <w:rPr>
                <w:rFonts w:eastAsia="Times New Roman"/>
                <w:sz w:val="24"/>
                <w:szCs w:val="24"/>
              </w:rPr>
              <w:t xml:space="preserve"> дня, що є другим </w:t>
            </w:r>
            <w:r w:rsidRPr="00FC5C04">
              <w:rPr>
                <w:rFonts w:eastAsia="Times New Roman"/>
                <w:bCs/>
                <w:sz w:val="24"/>
                <w:szCs w:val="24"/>
              </w:rPr>
              <w:t>банківським</w:t>
            </w:r>
            <w:r w:rsidRPr="00FC5C04">
              <w:rPr>
                <w:rFonts w:eastAsia="Times New Roman"/>
                <w:sz w:val="24"/>
                <w:szCs w:val="24"/>
              </w:rPr>
              <w:t xml:space="preserve"> днем після дати отримання на електронну адресу учасника ринку </w:t>
            </w:r>
            <w:r w:rsidRPr="00FC5C04">
              <w:rPr>
                <w:rFonts w:eastAsia="Times New Roman"/>
                <w:bCs/>
                <w:sz w:val="24"/>
                <w:szCs w:val="24"/>
              </w:rPr>
              <w:t>повідомлення</w:t>
            </w:r>
            <w:r w:rsidRPr="00FC5C04">
              <w:rPr>
                <w:rFonts w:eastAsia="Times New Roman"/>
                <w:sz w:val="24"/>
                <w:szCs w:val="24"/>
              </w:rPr>
              <w:t xml:space="preserve"> про виставлення платіжного документа від АР через СУР</w:t>
            </w:r>
            <w:r w:rsidRPr="00FC5C04">
              <w:rPr>
                <w:rFonts w:eastAsia="Times New Roman"/>
                <w:bCs/>
                <w:sz w:val="24"/>
                <w:szCs w:val="24"/>
              </w:rPr>
              <w:t xml:space="preserve"> або платіжного документа на електронну адресу учасника ринку</w:t>
            </w:r>
            <w:r w:rsidRPr="00FC5C04">
              <w:rPr>
                <w:rFonts w:eastAsia="Times New Roman"/>
                <w:sz w:val="24"/>
                <w:szCs w:val="24"/>
              </w:rPr>
              <w:t xml:space="preserve"> </w:t>
            </w:r>
            <w:r w:rsidRPr="00FC5C04">
              <w:rPr>
                <w:rFonts w:eastAsia="Times New Roman"/>
                <w:b/>
                <w:sz w:val="24"/>
                <w:szCs w:val="24"/>
              </w:rPr>
              <w:t xml:space="preserve">про формування декадного або місячного звіту в СУР, </w:t>
            </w:r>
            <w:r w:rsidRPr="00FC5C04">
              <w:rPr>
                <w:rFonts w:eastAsia="Times New Roman"/>
                <w:b/>
                <w:bCs/>
                <w:sz w:val="24"/>
                <w:szCs w:val="24"/>
              </w:rPr>
              <w:t xml:space="preserve">не здійснив поповнення коштів на рахунку </w:t>
            </w:r>
            <w:proofErr w:type="spellStart"/>
            <w:r w:rsidRPr="00FC5C04">
              <w:rPr>
                <w:rFonts w:eastAsia="Times New Roman"/>
                <w:b/>
                <w:bCs/>
                <w:sz w:val="24"/>
                <w:szCs w:val="24"/>
              </w:rPr>
              <w:t>ескроу</w:t>
            </w:r>
            <w:proofErr w:type="spellEnd"/>
            <w:r w:rsidRPr="00FC5C04">
              <w:rPr>
                <w:rFonts w:eastAsia="Times New Roman"/>
                <w:b/>
                <w:bCs/>
                <w:sz w:val="24"/>
                <w:szCs w:val="24"/>
              </w:rPr>
              <w:t xml:space="preserve"> щодо оплати за </w:t>
            </w:r>
            <w:r w:rsidRPr="00FC5C04">
              <w:rPr>
                <w:b/>
                <w:sz w:val="24"/>
                <w:szCs w:val="24"/>
              </w:rPr>
              <w:t>небаланси та/або балансуючу електричну енергію,</w:t>
            </w:r>
            <w:r w:rsidRPr="00FC5C04">
              <w:rPr>
                <w:rFonts w:eastAsia="Times New Roman"/>
                <w:b/>
                <w:bCs/>
                <w:sz w:val="24"/>
                <w:szCs w:val="24"/>
              </w:rPr>
              <w:t xml:space="preserve"> крім платіжного документа за плату за невідповідність,  відповідно до вимог пункту 7.2.1 глави 7.2, пунктів 7.3.1 та 7.3.2 глави 7.3 цих Правил. </w:t>
            </w:r>
            <w:r w:rsidRPr="00FC5C04">
              <w:rPr>
                <w:rFonts w:eastAsia="Times New Roman"/>
                <w:sz w:val="24"/>
                <w:szCs w:val="24"/>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14:paraId="73DA60C0" w14:textId="77777777" w:rsidR="00E35235" w:rsidRPr="00FC5C04" w:rsidRDefault="00E35235" w:rsidP="00852541">
            <w:pPr>
              <w:ind w:firstLine="567"/>
              <w:jc w:val="both"/>
              <w:rPr>
                <w:rFonts w:ascii="Times New Roman" w:eastAsia="Times New Roman" w:hAnsi="Times New Roman" w:cs="Times New Roman"/>
                <w:sz w:val="24"/>
                <w:szCs w:val="24"/>
                <w:lang w:val="uk-UA"/>
              </w:rPr>
            </w:pPr>
          </w:p>
          <w:p w14:paraId="1BBE892F" w14:textId="77777777" w:rsidR="00E35235" w:rsidRPr="00FC5C04" w:rsidRDefault="00E35235"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t xml:space="preserve">2) учасник ринку, який є СВБ, </w:t>
            </w:r>
            <w:r w:rsidRPr="00FC5C04">
              <w:rPr>
                <w:rFonts w:ascii="Times New Roman" w:eastAsia="Times New Roman" w:hAnsi="Times New Roman" w:cs="Times New Roman"/>
                <w:b/>
                <w:sz w:val="24"/>
                <w:szCs w:val="24"/>
                <w:lang w:val="uk-UA"/>
              </w:rPr>
              <w:t>після отримання повідомлення від АР протягом банківського дня, наступного за днем отримання повідомлення,</w:t>
            </w:r>
            <w:r w:rsidRPr="00FC5C04">
              <w:rPr>
                <w:rFonts w:ascii="Times New Roman" w:eastAsia="Times New Roman" w:hAnsi="Times New Roman" w:cs="Times New Roman"/>
                <w:sz w:val="24"/>
                <w:szCs w:val="24"/>
                <w:lang w:val="uk-UA"/>
              </w:rPr>
              <w:t xml:space="preserve"> не надавав, не підтримував, не збільшував та не поновлював фінансові гарантії в необхідному обсязі відповідно до розділу VI цих Правил.</w:t>
            </w:r>
          </w:p>
          <w:p w14:paraId="77A1850C" w14:textId="77777777" w:rsidR="00E35235" w:rsidRPr="00FC5C04" w:rsidRDefault="00E35235" w:rsidP="00852541">
            <w:pPr>
              <w:ind w:firstLine="567"/>
              <w:jc w:val="both"/>
              <w:rPr>
                <w:rFonts w:ascii="Times New Roman" w:eastAsia="Times New Roman" w:hAnsi="Times New Roman" w:cs="Times New Roman"/>
                <w:sz w:val="24"/>
                <w:szCs w:val="24"/>
                <w:lang w:val="uk-UA"/>
              </w:rPr>
            </w:pPr>
          </w:p>
          <w:p w14:paraId="0A7A0750" w14:textId="77777777" w:rsidR="00E35235" w:rsidRPr="00FC5C04" w:rsidRDefault="00E35235" w:rsidP="00852541">
            <w:pPr>
              <w:ind w:firstLine="567"/>
              <w:jc w:val="both"/>
              <w:rPr>
                <w:rFonts w:ascii="Times New Roman" w:eastAsia="Times New Roman" w:hAnsi="Times New Roman" w:cs="Times New Roman"/>
                <w:bCs/>
                <w:strike/>
                <w:sz w:val="24"/>
                <w:szCs w:val="24"/>
                <w:lang w:val="uk-UA"/>
              </w:rPr>
            </w:pPr>
            <w:r w:rsidRPr="00FC5C04">
              <w:rPr>
                <w:rFonts w:ascii="Times New Roman" w:eastAsia="Times New Roman" w:hAnsi="Times New Roman" w:cs="Times New Roman"/>
                <w:bCs/>
                <w:strike/>
                <w:sz w:val="24"/>
                <w:szCs w:val="24"/>
                <w:lang w:val="uk-UA"/>
              </w:rPr>
              <w:t>3) учасник ринку не здійснив оплату послуги з передачі електричної енергії та/або з диспетчерського (</w:t>
            </w:r>
            <w:proofErr w:type="spellStart"/>
            <w:r w:rsidRPr="00FC5C04">
              <w:rPr>
                <w:rFonts w:ascii="Times New Roman" w:eastAsia="Times New Roman" w:hAnsi="Times New Roman" w:cs="Times New Roman"/>
                <w:bCs/>
                <w:strike/>
                <w:sz w:val="24"/>
                <w:szCs w:val="24"/>
                <w:lang w:val="uk-UA"/>
              </w:rPr>
              <w:t>оперативно</w:t>
            </w:r>
            <w:proofErr w:type="spellEnd"/>
            <w:r w:rsidRPr="00FC5C04">
              <w:rPr>
                <w:rFonts w:ascii="Times New Roman" w:eastAsia="Times New Roman" w:hAnsi="Times New Roman" w:cs="Times New Roman"/>
                <w:bCs/>
                <w:strike/>
                <w:sz w:val="24"/>
                <w:szCs w:val="24"/>
                <w:lang w:val="uk-UA"/>
              </w:rPr>
              <w:t xml:space="preserve">-технологічного) управління у строк понад 30 календарних днів з дати отримання </w:t>
            </w:r>
            <w:proofErr w:type="spellStart"/>
            <w:r w:rsidRPr="00FC5C04">
              <w:rPr>
                <w:rFonts w:ascii="Times New Roman" w:eastAsia="Times New Roman" w:hAnsi="Times New Roman" w:cs="Times New Roman"/>
                <w:bCs/>
                <w:strike/>
                <w:sz w:val="24"/>
                <w:szCs w:val="24"/>
                <w:lang w:val="uk-UA"/>
              </w:rPr>
              <w:t>акта</w:t>
            </w:r>
            <w:proofErr w:type="spellEnd"/>
            <w:r w:rsidRPr="00FC5C04">
              <w:rPr>
                <w:rFonts w:ascii="Times New Roman" w:eastAsia="Times New Roman" w:hAnsi="Times New Roman" w:cs="Times New Roman"/>
                <w:bCs/>
                <w:strike/>
                <w:sz w:val="24"/>
                <w:szCs w:val="24"/>
                <w:lang w:val="uk-UA"/>
              </w:rPr>
              <w:t xml:space="preserve"> приймання-передачі послуги.</w:t>
            </w:r>
          </w:p>
        </w:tc>
      </w:tr>
      <w:tr w:rsidR="00FC5C04" w:rsidRPr="00FC5C04" w14:paraId="41EC28BA" w14:textId="77777777" w:rsidTr="00E35235">
        <w:tc>
          <w:tcPr>
            <w:tcW w:w="2531" w:type="pct"/>
          </w:tcPr>
          <w:p w14:paraId="264DF927" w14:textId="38D12C61"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1.7.2. При набутті статусу </w:t>
            </w:r>
            <w:r w:rsidR="00852541" w:rsidRPr="00FC5C04">
              <w:rPr>
                <w:rFonts w:ascii="Times New Roman" w:hAnsi="Times New Roman" w:cs="Times New Roman"/>
                <w:sz w:val="24"/>
                <w:szCs w:val="24"/>
                <w:lang w:val="uk-UA"/>
              </w:rPr>
              <w:t>«</w:t>
            </w:r>
            <w:proofErr w:type="spellStart"/>
            <w:r w:rsidRPr="00FC5C04">
              <w:rPr>
                <w:rFonts w:ascii="Times New Roman" w:hAnsi="Times New Roman" w:cs="Times New Roman"/>
                <w:sz w:val="24"/>
                <w:szCs w:val="24"/>
                <w:lang w:val="uk-UA"/>
              </w:rPr>
              <w:t>Переддефолтний</w:t>
            </w:r>
            <w:proofErr w:type="spellEnd"/>
            <w:r w:rsidR="00852541"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АР на період існування такого статусу:</w:t>
            </w:r>
          </w:p>
          <w:p w14:paraId="185C16FA"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1FEA2514"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використовує фінансові гарантії, що надаються учасником ринку, для покриття його заборгованості перед ОСП;</w:t>
            </w:r>
          </w:p>
          <w:p w14:paraId="749D22D7" w14:textId="12A8F230" w:rsidR="00E35235" w:rsidRPr="00FC5C04" w:rsidRDefault="00E35235" w:rsidP="00852541">
            <w:pPr>
              <w:ind w:firstLine="567"/>
              <w:jc w:val="both"/>
              <w:rPr>
                <w:rFonts w:ascii="Times New Roman" w:hAnsi="Times New Roman" w:cs="Times New Roman"/>
                <w:sz w:val="24"/>
                <w:szCs w:val="24"/>
                <w:lang w:val="uk-UA"/>
              </w:rPr>
            </w:pPr>
          </w:p>
          <w:p w14:paraId="765FE623" w14:textId="77777777" w:rsidR="00852541" w:rsidRPr="00FC5C04" w:rsidRDefault="00852541" w:rsidP="00852541">
            <w:pPr>
              <w:ind w:firstLine="567"/>
              <w:jc w:val="both"/>
              <w:rPr>
                <w:rFonts w:ascii="Times New Roman" w:hAnsi="Times New Roman" w:cs="Times New Roman"/>
                <w:sz w:val="24"/>
                <w:szCs w:val="24"/>
                <w:lang w:val="uk-UA"/>
              </w:rPr>
            </w:pPr>
          </w:p>
          <w:p w14:paraId="4B4E833F" w14:textId="77777777" w:rsidR="00E35235" w:rsidRPr="00FC5C04" w:rsidRDefault="00E35235" w:rsidP="00852541">
            <w:pPr>
              <w:ind w:firstLine="567"/>
              <w:jc w:val="both"/>
              <w:rPr>
                <w:rFonts w:ascii="Times New Roman" w:hAnsi="Times New Roman" w:cs="Times New Roman"/>
                <w:sz w:val="24"/>
                <w:szCs w:val="24"/>
                <w:lang w:val="uk-UA"/>
              </w:rPr>
            </w:pPr>
          </w:p>
          <w:p w14:paraId="1E0DEC85" w14:textId="791F7B7F"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 використовує фінансові гарантії, що надаються ним, для покриття заборгованості перед АР та/або, якщо учасник виступає в якості </w:t>
            </w:r>
            <w:proofErr w:type="spellStart"/>
            <w:r w:rsidRPr="00FC5C04">
              <w:rPr>
                <w:rFonts w:ascii="Times New Roman" w:hAnsi="Times New Roman" w:cs="Times New Roman"/>
                <w:sz w:val="24"/>
                <w:szCs w:val="24"/>
                <w:lang w:val="uk-UA"/>
              </w:rPr>
              <w:t>електропостачальника</w:t>
            </w:r>
            <w:proofErr w:type="spellEnd"/>
            <w:r w:rsidRPr="00FC5C04">
              <w:rPr>
                <w:rFonts w:ascii="Times New Roman" w:hAnsi="Times New Roman" w:cs="Times New Roman"/>
                <w:sz w:val="24"/>
                <w:szCs w:val="24"/>
                <w:lang w:val="uk-UA"/>
              </w:rPr>
              <w:t xml:space="preserve">, після набуття ним статусу </w:t>
            </w:r>
            <w:r w:rsidR="00852541" w:rsidRPr="00FC5C04">
              <w:rPr>
                <w:rFonts w:ascii="Times New Roman" w:hAnsi="Times New Roman" w:cs="Times New Roman"/>
                <w:sz w:val="24"/>
                <w:szCs w:val="24"/>
                <w:lang w:val="uk-UA"/>
              </w:rPr>
              <w:t>«</w:t>
            </w:r>
            <w:proofErr w:type="spellStart"/>
            <w:r w:rsidRPr="00FC5C04">
              <w:rPr>
                <w:rFonts w:ascii="Times New Roman" w:hAnsi="Times New Roman" w:cs="Times New Roman"/>
                <w:sz w:val="24"/>
                <w:szCs w:val="24"/>
                <w:lang w:val="uk-UA"/>
              </w:rPr>
              <w:t>Переддефолтний</w:t>
            </w:r>
            <w:proofErr w:type="spellEnd"/>
            <w:r w:rsidR="00852541"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 І. 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розміру простроченої </w:t>
            </w:r>
            <w:proofErr w:type="spellStart"/>
            <w:r w:rsidRPr="00FC5C04">
              <w:rPr>
                <w:rFonts w:ascii="Times New Roman" w:hAnsi="Times New Roman" w:cs="Times New Roman"/>
                <w:sz w:val="24"/>
                <w:szCs w:val="24"/>
                <w:lang w:val="uk-UA"/>
              </w:rPr>
              <w:t>електропостачальником</w:t>
            </w:r>
            <w:proofErr w:type="spellEnd"/>
            <w:r w:rsidRPr="00FC5C04">
              <w:rPr>
                <w:rFonts w:ascii="Times New Roman" w:hAnsi="Times New Roman" w:cs="Times New Roman"/>
                <w:sz w:val="24"/>
                <w:szCs w:val="24"/>
                <w:lang w:val="uk-UA"/>
              </w:rPr>
              <w:t xml:space="preserve"> оплати вартості його небалансів електричної енергії.</w:t>
            </w:r>
          </w:p>
        </w:tc>
        <w:tc>
          <w:tcPr>
            <w:tcW w:w="2469" w:type="pct"/>
          </w:tcPr>
          <w:p w14:paraId="17375B9F" w14:textId="77777777" w:rsidR="00E35235" w:rsidRPr="00FC5C04" w:rsidRDefault="00E35235"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lastRenderedPageBreak/>
              <w:t>1.7.2. При набутті статусу «</w:t>
            </w:r>
            <w:proofErr w:type="spellStart"/>
            <w:r w:rsidRPr="00FC5C04">
              <w:rPr>
                <w:rFonts w:ascii="Times New Roman" w:eastAsia="Times New Roman" w:hAnsi="Times New Roman" w:cs="Times New Roman"/>
                <w:sz w:val="24"/>
                <w:szCs w:val="24"/>
                <w:lang w:val="uk-UA"/>
              </w:rPr>
              <w:t>Переддефолтний</w:t>
            </w:r>
            <w:proofErr w:type="spellEnd"/>
            <w:r w:rsidRPr="00FC5C04">
              <w:rPr>
                <w:rFonts w:ascii="Times New Roman" w:eastAsia="Times New Roman" w:hAnsi="Times New Roman" w:cs="Times New Roman"/>
                <w:sz w:val="24"/>
                <w:szCs w:val="24"/>
                <w:lang w:val="uk-UA"/>
              </w:rPr>
              <w:t>» АР на період існування такого статусу:</w:t>
            </w:r>
          </w:p>
          <w:p w14:paraId="41C2AA2B" w14:textId="77777777" w:rsidR="00E35235" w:rsidRPr="00FC5C04" w:rsidRDefault="00E35235"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t>……</w:t>
            </w:r>
          </w:p>
          <w:p w14:paraId="6407116E" w14:textId="0DA2AA1C" w:rsidR="00E35235" w:rsidRPr="00FC5C04" w:rsidRDefault="00E35235"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t xml:space="preserve">3) </w:t>
            </w:r>
            <w:r w:rsidRPr="00FC5C04">
              <w:rPr>
                <w:rFonts w:ascii="Times New Roman" w:eastAsia="Times New Roman" w:hAnsi="Times New Roman" w:cs="Times New Roman"/>
                <w:b/>
                <w:sz w:val="24"/>
                <w:szCs w:val="24"/>
                <w:lang w:val="uk-UA"/>
              </w:rPr>
              <w:t xml:space="preserve">у разі недостатності коштів на рахунку </w:t>
            </w:r>
            <w:proofErr w:type="spellStart"/>
            <w:r w:rsidRPr="00FC5C04">
              <w:rPr>
                <w:rFonts w:ascii="Times New Roman" w:eastAsia="Times New Roman" w:hAnsi="Times New Roman" w:cs="Times New Roman"/>
                <w:b/>
                <w:sz w:val="24"/>
                <w:szCs w:val="24"/>
                <w:lang w:val="uk-UA"/>
              </w:rPr>
              <w:t>ескроу</w:t>
            </w:r>
            <w:proofErr w:type="spellEnd"/>
            <w:r w:rsidRPr="00FC5C04">
              <w:rPr>
                <w:rFonts w:ascii="Times New Roman" w:eastAsia="Times New Roman" w:hAnsi="Times New Roman" w:cs="Times New Roman"/>
                <w:b/>
                <w:sz w:val="24"/>
                <w:szCs w:val="24"/>
                <w:lang w:val="uk-UA"/>
              </w:rPr>
              <w:t xml:space="preserve"> за результатами декадних або</w:t>
            </w:r>
            <w:r w:rsidRPr="00FC5C04">
              <w:rPr>
                <w:rFonts w:ascii="Times New Roman" w:eastAsia="Times New Roman" w:hAnsi="Times New Roman" w:cs="Times New Roman"/>
                <w:b/>
                <w:sz w:val="24"/>
                <w:szCs w:val="24"/>
                <w:lang w:val="ru-RU"/>
              </w:rPr>
              <w:t xml:space="preserve"> </w:t>
            </w:r>
            <w:r w:rsidRPr="00FC5C04">
              <w:rPr>
                <w:rFonts w:ascii="Times New Roman" w:eastAsia="Times New Roman" w:hAnsi="Times New Roman" w:cs="Times New Roman"/>
                <w:b/>
                <w:sz w:val="24"/>
                <w:szCs w:val="24"/>
                <w:lang w:val="uk-UA"/>
              </w:rPr>
              <w:t>місячних звітів</w:t>
            </w:r>
            <w:r w:rsidRPr="00FC5C04">
              <w:rPr>
                <w:rFonts w:ascii="Times New Roman" w:eastAsia="Times New Roman" w:hAnsi="Times New Roman" w:cs="Times New Roman"/>
                <w:sz w:val="24"/>
                <w:szCs w:val="24"/>
                <w:lang w:val="uk-UA"/>
              </w:rPr>
              <w:t xml:space="preserve"> використовує фінансові </w:t>
            </w:r>
            <w:r w:rsidRPr="00FC5C04">
              <w:rPr>
                <w:rFonts w:ascii="Times New Roman" w:eastAsia="Times New Roman" w:hAnsi="Times New Roman" w:cs="Times New Roman"/>
                <w:sz w:val="24"/>
                <w:szCs w:val="24"/>
                <w:lang w:val="uk-UA"/>
              </w:rPr>
              <w:lastRenderedPageBreak/>
              <w:t xml:space="preserve">гарантії, що надаються учасником ринку, для покриття його заборгованості перед </w:t>
            </w:r>
            <w:r w:rsidRPr="00FC5C04">
              <w:rPr>
                <w:rFonts w:ascii="Times New Roman" w:eastAsia="Times New Roman" w:hAnsi="Times New Roman" w:cs="Times New Roman"/>
                <w:b/>
                <w:sz w:val="24"/>
                <w:szCs w:val="24"/>
                <w:lang w:val="uk-UA"/>
              </w:rPr>
              <w:t>АР</w:t>
            </w:r>
            <w:r w:rsidRPr="00FC5C04">
              <w:rPr>
                <w:rFonts w:ascii="Times New Roman" w:eastAsia="Times New Roman" w:hAnsi="Times New Roman" w:cs="Times New Roman"/>
                <w:sz w:val="24"/>
                <w:szCs w:val="24"/>
                <w:lang w:val="uk-UA"/>
              </w:rPr>
              <w:t>;</w:t>
            </w:r>
          </w:p>
          <w:p w14:paraId="34649B5C" w14:textId="77777777" w:rsidR="00852541" w:rsidRPr="00FC5C04" w:rsidRDefault="00852541" w:rsidP="00852541">
            <w:pPr>
              <w:ind w:firstLine="567"/>
              <w:jc w:val="both"/>
              <w:rPr>
                <w:rFonts w:ascii="Times New Roman" w:eastAsia="Times New Roman" w:hAnsi="Times New Roman" w:cs="Times New Roman"/>
                <w:sz w:val="24"/>
                <w:szCs w:val="24"/>
                <w:lang w:val="uk-UA"/>
              </w:rPr>
            </w:pPr>
          </w:p>
          <w:p w14:paraId="7E3492AE" w14:textId="77777777" w:rsidR="00E35235" w:rsidRPr="00FC5C04" w:rsidRDefault="00E35235" w:rsidP="00852541">
            <w:pPr>
              <w:ind w:firstLine="567"/>
              <w:jc w:val="both"/>
              <w:rPr>
                <w:rFonts w:ascii="Times New Roman" w:eastAsia="Times New Roman" w:hAnsi="Times New Roman" w:cs="Times New Roman"/>
                <w:sz w:val="24"/>
                <w:szCs w:val="24"/>
                <w:lang w:val="uk-UA"/>
              </w:rPr>
            </w:pPr>
            <w:r w:rsidRPr="00FC5C04">
              <w:rPr>
                <w:rFonts w:ascii="Times New Roman" w:eastAsia="Times New Roman" w:hAnsi="Times New Roman" w:cs="Times New Roman"/>
                <w:sz w:val="24"/>
                <w:szCs w:val="24"/>
                <w:lang w:val="uk-UA"/>
              </w:rPr>
              <w:t xml:space="preserve">4) </w:t>
            </w:r>
            <w:r w:rsidRPr="00FC5C04">
              <w:rPr>
                <w:rFonts w:ascii="Times New Roman" w:eastAsia="Times New Roman" w:hAnsi="Times New Roman" w:cs="Times New Roman"/>
                <w:b/>
                <w:sz w:val="24"/>
                <w:szCs w:val="24"/>
                <w:lang w:val="uk-UA"/>
              </w:rPr>
              <w:t xml:space="preserve">у разі недостатності коштів на рахунку </w:t>
            </w:r>
            <w:proofErr w:type="spellStart"/>
            <w:r w:rsidRPr="00FC5C04">
              <w:rPr>
                <w:rFonts w:ascii="Times New Roman" w:eastAsia="Times New Roman" w:hAnsi="Times New Roman" w:cs="Times New Roman"/>
                <w:b/>
                <w:sz w:val="24"/>
                <w:szCs w:val="24"/>
                <w:lang w:val="uk-UA"/>
              </w:rPr>
              <w:t>ескроу</w:t>
            </w:r>
            <w:proofErr w:type="spellEnd"/>
            <w:r w:rsidRPr="00FC5C04">
              <w:rPr>
                <w:rFonts w:ascii="Times New Roman" w:eastAsia="Times New Roman" w:hAnsi="Times New Roman" w:cs="Times New Roman"/>
                <w:b/>
                <w:sz w:val="24"/>
                <w:szCs w:val="24"/>
                <w:lang w:val="uk-UA"/>
              </w:rPr>
              <w:t xml:space="preserve"> за результатами декадних або місячних звітів</w:t>
            </w:r>
            <w:r w:rsidRPr="00FC5C04">
              <w:rPr>
                <w:rFonts w:ascii="Times New Roman" w:eastAsia="Times New Roman" w:hAnsi="Times New Roman" w:cs="Times New Roman"/>
                <w:sz w:val="24"/>
                <w:szCs w:val="24"/>
                <w:lang w:val="uk-UA"/>
              </w:rPr>
              <w:t xml:space="preserve"> </w:t>
            </w:r>
            <w:r w:rsidRPr="00FC5C04">
              <w:rPr>
                <w:rFonts w:ascii="Times New Roman" w:eastAsia="Times New Roman" w:hAnsi="Times New Roman" w:cs="Times New Roman"/>
                <w:b/>
                <w:bCs/>
                <w:sz w:val="24"/>
                <w:szCs w:val="24"/>
                <w:lang w:val="uk-UA"/>
              </w:rPr>
              <w:t xml:space="preserve">використовує фінансові гарантії, </w:t>
            </w:r>
            <w:r w:rsidRPr="00FC5C04">
              <w:rPr>
                <w:rFonts w:ascii="Times New Roman" w:eastAsia="Times New Roman" w:hAnsi="Times New Roman" w:cs="Times New Roman"/>
                <w:sz w:val="24"/>
                <w:szCs w:val="24"/>
                <w:lang w:val="uk-UA"/>
              </w:rPr>
              <w:t xml:space="preserve">що надаються ним, для покриття заборгованості перед АР та/або, якщо учасник виступає в якості </w:t>
            </w:r>
            <w:proofErr w:type="spellStart"/>
            <w:r w:rsidRPr="00FC5C04">
              <w:rPr>
                <w:rFonts w:ascii="Times New Roman" w:eastAsia="Times New Roman" w:hAnsi="Times New Roman" w:cs="Times New Roman"/>
                <w:sz w:val="24"/>
                <w:szCs w:val="24"/>
                <w:lang w:val="uk-UA"/>
              </w:rPr>
              <w:t>електропостачальника</w:t>
            </w:r>
            <w:proofErr w:type="spellEnd"/>
            <w:r w:rsidRPr="00FC5C04">
              <w:rPr>
                <w:rFonts w:ascii="Times New Roman" w:eastAsia="Times New Roman" w:hAnsi="Times New Roman" w:cs="Times New Roman"/>
                <w:sz w:val="24"/>
                <w:szCs w:val="24"/>
                <w:lang w:val="uk-UA"/>
              </w:rPr>
              <w:t>, після набуття ним статусу «</w:t>
            </w:r>
            <w:proofErr w:type="spellStart"/>
            <w:r w:rsidRPr="00FC5C04">
              <w:rPr>
                <w:rFonts w:ascii="Times New Roman" w:eastAsia="Times New Roman" w:hAnsi="Times New Roman" w:cs="Times New Roman"/>
                <w:sz w:val="24"/>
                <w:szCs w:val="24"/>
                <w:lang w:val="uk-UA"/>
              </w:rPr>
              <w:t>Переддефолтний</w:t>
            </w:r>
            <w:proofErr w:type="spellEnd"/>
            <w:r w:rsidRPr="00FC5C04">
              <w:rPr>
                <w:rFonts w:ascii="Times New Roman" w:eastAsia="Times New Roman" w:hAnsi="Times New Roman" w:cs="Times New Roman"/>
                <w:sz w:val="24"/>
                <w:szCs w:val="24"/>
                <w:lang w:val="uk-UA"/>
              </w:rPr>
              <w:t xml:space="preserve">» кожного робочого дня (о 10:30) направляє до уповноважених банків довідку, що містить інформацію щодо повного та скороченого найменування учасника ринку або ПІБ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розміру простроченої </w:t>
            </w:r>
            <w:proofErr w:type="spellStart"/>
            <w:r w:rsidRPr="00FC5C04">
              <w:rPr>
                <w:rFonts w:ascii="Times New Roman" w:eastAsia="Times New Roman" w:hAnsi="Times New Roman" w:cs="Times New Roman"/>
                <w:sz w:val="24"/>
                <w:szCs w:val="24"/>
                <w:lang w:val="uk-UA"/>
              </w:rPr>
              <w:t>електропостачальником</w:t>
            </w:r>
            <w:proofErr w:type="spellEnd"/>
            <w:r w:rsidRPr="00FC5C04">
              <w:rPr>
                <w:rFonts w:ascii="Times New Roman" w:eastAsia="Times New Roman" w:hAnsi="Times New Roman" w:cs="Times New Roman"/>
                <w:sz w:val="24"/>
                <w:szCs w:val="24"/>
                <w:lang w:val="uk-UA"/>
              </w:rPr>
              <w:t xml:space="preserve"> оплати вартості його небалансів електричної енергії.</w:t>
            </w:r>
          </w:p>
        </w:tc>
      </w:tr>
      <w:tr w:rsidR="00FC5C04" w:rsidRPr="00FC5C04" w14:paraId="03CC3EC5" w14:textId="77777777" w:rsidTr="00E35235">
        <w:tc>
          <w:tcPr>
            <w:tcW w:w="2531" w:type="pct"/>
          </w:tcPr>
          <w:p w14:paraId="1BE349CE" w14:textId="5195C5F8"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 xml:space="preserve">1.7.5. На період існування статусу </w:t>
            </w:r>
            <w:r w:rsidR="00852541" w:rsidRPr="00FC5C04">
              <w:rPr>
                <w:rFonts w:ascii="Times New Roman" w:hAnsi="Times New Roman" w:cs="Times New Roman"/>
                <w:sz w:val="24"/>
                <w:szCs w:val="24"/>
                <w:lang w:val="uk-UA"/>
              </w:rPr>
              <w:t>«</w:t>
            </w:r>
            <w:proofErr w:type="spellStart"/>
            <w:r w:rsidRPr="00FC5C04">
              <w:rPr>
                <w:rFonts w:ascii="Times New Roman" w:hAnsi="Times New Roman" w:cs="Times New Roman"/>
                <w:sz w:val="24"/>
                <w:szCs w:val="24"/>
                <w:lang w:val="uk-UA"/>
              </w:rPr>
              <w:t>Дефолтний</w:t>
            </w:r>
            <w:proofErr w:type="spellEnd"/>
            <w:r w:rsidR="00852541"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АР вживає до такого учасника ринку такі заходи:</w:t>
            </w:r>
          </w:p>
          <w:p w14:paraId="79931C54"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1BB2C112" w14:textId="553BFD33"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6) якщо учасник ринку також виступає в якості </w:t>
            </w:r>
            <w:proofErr w:type="spellStart"/>
            <w:r w:rsidRPr="00FC5C04">
              <w:rPr>
                <w:rFonts w:ascii="Times New Roman" w:hAnsi="Times New Roman" w:cs="Times New Roman"/>
                <w:sz w:val="24"/>
                <w:szCs w:val="24"/>
                <w:lang w:val="uk-UA"/>
              </w:rPr>
              <w:t>електропостачальника</w:t>
            </w:r>
            <w:proofErr w:type="spellEnd"/>
            <w:r w:rsidRPr="00FC5C04">
              <w:rPr>
                <w:rFonts w:ascii="Times New Roman" w:hAnsi="Times New Roman" w:cs="Times New Roman"/>
                <w:sz w:val="24"/>
                <w:szCs w:val="24"/>
                <w:lang w:val="uk-UA"/>
              </w:rPr>
              <w:t xml:space="preserve">, після набуття ним статусу </w:t>
            </w:r>
            <w:r w:rsidR="00852541" w:rsidRPr="00FC5C04">
              <w:rPr>
                <w:rFonts w:ascii="Times New Roman" w:hAnsi="Times New Roman" w:cs="Times New Roman"/>
                <w:sz w:val="24"/>
                <w:szCs w:val="24"/>
                <w:lang w:val="uk-UA"/>
              </w:rPr>
              <w:t>«</w:t>
            </w:r>
            <w:proofErr w:type="spellStart"/>
            <w:r w:rsidRPr="00FC5C04">
              <w:rPr>
                <w:rFonts w:ascii="Times New Roman" w:hAnsi="Times New Roman" w:cs="Times New Roman"/>
                <w:sz w:val="24"/>
                <w:szCs w:val="24"/>
                <w:lang w:val="uk-UA"/>
              </w:rPr>
              <w:t>Дефолтний</w:t>
            </w:r>
            <w:proofErr w:type="spellEnd"/>
            <w:r w:rsidR="00852541"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кожного </w:t>
            </w:r>
            <w:r w:rsidRPr="00FC5C04">
              <w:rPr>
                <w:rFonts w:ascii="Times New Roman" w:hAnsi="Times New Roman" w:cs="Times New Roman"/>
                <w:b/>
                <w:sz w:val="24"/>
                <w:szCs w:val="24"/>
                <w:lang w:val="uk-UA"/>
              </w:rPr>
              <w:t>робочого</w:t>
            </w:r>
            <w:r w:rsidRPr="00FC5C04">
              <w:rPr>
                <w:rFonts w:ascii="Times New Roman" w:hAnsi="Times New Roman" w:cs="Times New Roman"/>
                <w:sz w:val="24"/>
                <w:szCs w:val="24"/>
                <w:lang w:val="uk-UA"/>
              </w:rPr>
              <w:t xml:space="preserve"> дня о 10:30 направляє до уповноважених банків довідку, що містить інформацію щодо повного та скороченого найменування учасника ринку або </w:t>
            </w:r>
            <w:r w:rsidRPr="00FC5C04">
              <w:rPr>
                <w:rFonts w:ascii="Times New Roman" w:hAnsi="Times New Roman" w:cs="Times New Roman"/>
                <w:b/>
                <w:sz w:val="24"/>
                <w:szCs w:val="24"/>
                <w:lang w:val="uk-UA"/>
              </w:rPr>
              <w:t>П. І. Б.</w:t>
            </w:r>
            <w:r w:rsidRPr="00FC5C04">
              <w:rPr>
                <w:rFonts w:ascii="Times New Roman" w:hAnsi="Times New Roman" w:cs="Times New Roman"/>
                <w:sz w:val="24"/>
                <w:szCs w:val="24"/>
                <w:lang w:val="uk-UA"/>
              </w:rPr>
              <w:t xml:space="preserve"> (якщо учасником ринку є фізична особа або фізична особа - підприємець), ЄДРПОУ або РНОКПП (якщо учасником ринку є фізична особа або фізична особа-підприємець) та кінцевий розмір простроченої </w:t>
            </w:r>
            <w:proofErr w:type="spellStart"/>
            <w:r w:rsidRPr="00FC5C04">
              <w:rPr>
                <w:rFonts w:ascii="Times New Roman" w:hAnsi="Times New Roman" w:cs="Times New Roman"/>
                <w:sz w:val="24"/>
                <w:szCs w:val="24"/>
                <w:lang w:val="uk-UA"/>
              </w:rPr>
              <w:t>електропостачальником</w:t>
            </w:r>
            <w:proofErr w:type="spellEnd"/>
            <w:r w:rsidRPr="00FC5C04">
              <w:rPr>
                <w:rFonts w:ascii="Times New Roman" w:hAnsi="Times New Roman" w:cs="Times New Roman"/>
                <w:sz w:val="24"/>
                <w:szCs w:val="24"/>
                <w:lang w:val="uk-UA"/>
              </w:rPr>
              <w:t xml:space="preserve"> оплати вартості його небалансів електричної енергії.</w:t>
            </w:r>
          </w:p>
          <w:p w14:paraId="742F0D9E" w14:textId="2F537977" w:rsidR="00E35235" w:rsidRPr="00FC5C04" w:rsidRDefault="00852541"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tc>
        <w:tc>
          <w:tcPr>
            <w:tcW w:w="2469" w:type="pct"/>
          </w:tcPr>
          <w:p w14:paraId="4C2A4EA0"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1.7.5. На період існування статусу «</w:t>
            </w:r>
            <w:proofErr w:type="spellStart"/>
            <w:r w:rsidRPr="00FC5C04">
              <w:rPr>
                <w:rFonts w:ascii="Times New Roman" w:hAnsi="Times New Roman" w:cs="Times New Roman"/>
                <w:sz w:val="24"/>
                <w:szCs w:val="24"/>
                <w:lang w:val="uk-UA"/>
              </w:rPr>
              <w:t>Дефолтний</w:t>
            </w:r>
            <w:proofErr w:type="spellEnd"/>
            <w:r w:rsidRPr="00FC5C04">
              <w:rPr>
                <w:rFonts w:ascii="Times New Roman" w:hAnsi="Times New Roman" w:cs="Times New Roman"/>
                <w:sz w:val="24"/>
                <w:szCs w:val="24"/>
                <w:lang w:val="uk-UA"/>
              </w:rPr>
              <w:t>» АР вживає до такого учасника ринку такі заходи:</w:t>
            </w:r>
          </w:p>
          <w:p w14:paraId="0E171D14" w14:textId="77777777"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27C350A6" w14:textId="550E63EF" w:rsidR="00E35235" w:rsidRPr="00FC5C04" w:rsidRDefault="00E35235" w:rsidP="0085254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6) якщо учасник ринку також виступає в якості </w:t>
            </w:r>
            <w:proofErr w:type="spellStart"/>
            <w:r w:rsidRPr="00FC5C04">
              <w:rPr>
                <w:rFonts w:ascii="Times New Roman" w:hAnsi="Times New Roman" w:cs="Times New Roman"/>
                <w:sz w:val="24"/>
                <w:szCs w:val="24"/>
                <w:lang w:val="uk-UA"/>
              </w:rPr>
              <w:t>електропостачальника</w:t>
            </w:r>
            <w:proofErr w:type="spellEnd"/>
            <w:r w:rsidRPr="00FC5C04">
              <w:rPr>
                <w:rFonts w:ascii="Times New Roman" w:hAnsi="Times New Roman" w:cs="Times New Roman"/>
                <w:sz w:val="24"/>
                <w:szCs w:val="24"/>
                <w:lang w:val="uk-UA"/>
              </w:rPr>
              <w:t>, після набуття ним статусу «</w:t>
            </w:r>
            <w:proofErr w:type="spellStart"/>
            <w:r w:rsidRPr="00FC5C04">
              <w:rPr>
                <w:rFonts w:ascii="Times New Roman" w:hAnsi="Times New Roman" w:cs="Times New Roman"/>
                <w:sz w:val="24"/>
                <w:szCs w:val="24"/>
                <w:lang w:val="uk-UA"/>
              </w:rPr>
              <w:t>Дефолтний</w:t>
            </w:r>
            <w:proofErr w:type="spellEnd"/>
            <w:r w:rsidRPr="00FC5C04">
              <w:rPr>
                <w:rFonts w:ascii="Times New Roman" w:hAnsi="Times New Roman" w:cs="Times New Roman"/>
                <w:sz w:val="24"/>
                <w:szCs w:val="24"/>
                <w:lang w:val="uk-UA"/>
              </w:rPr>
              <w:t xml:space="preserve">» кожного </w:t>
            </w:r>
            <w:r w:rsidRPr="00FC5C04">
              <w:rPr>
                <w:rFonts w:ascii="Times New Roman" w:hAnsi="Times New Roman" w:cs="Times New Roman"/>
                <w:b/>
                <w:sz w:val="24"/>
                <w:szCs w:val="24"/>
                <w:lang w:val="uk-UA"/>
              </w:rPr>
              <w:t>банківського</w:t>
            </w:r>
            <w:r w:rsidRPr="00FC5C04">
              <w:rPr>
                <w:rFonts w:ascii="Times New Roman" w:hAnsi="Times New Roman" w:cs="Times New Roman"/>
                <w:sz w:val="24"/>
                <w:szCs w:val="24"/>
                <w:lang w:val="uk-UA"/>
              </w:rPr>
              <w:t xml:space="preserve"> </w:t>
            </w:r>
            <w:r w:rsidRPr="00FC5C04">
              <w:rPr>
                <w:rFonts w:ascii="Times New Roman" w:hAnsi="Times New Roman" w:cs="Times New Roman"/>
                <w:b/>
                <w:bCs/>
                <w:sz w:val="24"/>
                <w:szCs w:val="24"/>
                <w:lang w:val="uk-UA"/>
              </w:rPr>
              <w:t xml:space="preserve">дня </w:t>
            </w:r>
            <w:r w:rsidRPr="00FC5C04">
              <w:rPr>
                <w:rFonts w:ascii="Times New Roman" w:hAnsi="Times New Roman" w:cs="Times New Roman"/>
                <w:b/>
                <w:sz w:val="24"/>
                <w:szCs w:val="24"/>
                <w:lang w:val="uk-UA"/>
              </w:rPr>
              <w:t xml:space="preserve">після формування декадного або місячного звіту о </w:t>
            </w:r>
            <w:r w:rsidRPr="00FC5C04">
              <w:rPr>
                <w:rFonts w:ascii="Times New Roman" w:hAnsi="Times New Roman" w:cs="Times New Roman"/>
                <w:sz w:val="24"/>
                <w:szCs w:val="24"/>
                <w:lang w:val="uk-UA"/>
              </w:rPr>
              <w:t xml:space="preserve">10:30 направляє до уповноважених банків довідку, що містить інформацію щодо повного та скороченого найменування учасника ринку або </w:t>
            </w:r>
            <w:r w:rsidRPr="00FC5C04">
              <w:rPr>
                <w:rFonts w:ascii="Times New Roman" w:hAnsi="Times New Roman" w:cs="Times New Roman"/>
                <w:b/>
                <w:sz w:val="24"/>
                <w:szCs w:val="24"/>
                <w:lang w:val="uk-UA"/>
              </w:rPr>
              <w:t>ПІБ</w:t>
            </w:r>
            <w:r w:rsidRPr="00FC5C04">
              <w:rPr>
                <w:rFonts w:ascii="Times New Roman" w:hAnsi="Times New Roman" w:cs="Times New Roman"/>
                <w:sz w:val="24"/>
                <w:szCs w:val="24"/>
                <w:lang w:val="uk-UA"/>
              </w:rPr>
              <w:t xml:space="preserve"> (якщо учасником ринку є фізична особа або фізична особа-підприємець), ЄДРПОУ або РНОКПП (якщо учасником ринку є фізична особа або фізична особа-підприємець) та кінцевий розмір простроченої </w:t>
            </w:r>
            <w:proofErr w:type="spellStart"/>
            <w:r w:rsidRPr="00FC5C04">
              <w:rPr>
                <w:rFonts w:ascii="Times New Roman" w:hAnsi="Times New Roman" w:cs="Times New Roman"/>
                <w:sz w:val="24"/>
                <w:szCs w:val="24"/>
                <w:lang w:val="uk-UA"/>
              </w:rPr>
              <w:t>електропостачальником</w:t>
            </w:r>
            <w:proofErr w:type="spellEnd"/>
            <w:r w:rsidRPr="00FC5C04">
              <w:rPr>
                <w:rFonts w:ascii="Times New Roman" w:hAnsi="Times New Roman" w:cs="Times New Roman"/>
                <w:sz w:val="24"/>
                <w:szCs w:val="24"/>
                <w:lang w:val="uk-UA"/>
              </w:rPr>
              <w:t xml:space="preserve"> оплати вартості його небалансів електричної енергії.</w:t>
            </w:r>
          </w:p>
          <w:p w14:paraId="616F3EE2" w14:textId="7998CBAD" w:rsidR="00E35235" w:rsidRPr="00FC5C04" w:rsidRDefault="00852541" w:rsidP="00852541">
            <w:pPr>
              <w:pStyle w:val="Normalwithoutnum"/>
              <w:ind w:firstLine="567"/>
              <w:rPr>
                <w:rFonts w:eastAsia="Times New Roman"/>
                <w:bCs/>
                <w:sz w:val="24"/>
                <w:szCs w:val="24"/>
                <w:lang w:eastAsia="uk-UA"/>
              </w:rPr>
            </w:pPr>
            <w:r w:rsidRPr="00FC5C04">
              <w:rPr>
                <w:rFonts w:eastAsia="Times New Roman"/>
                <w:bCs/>
                <w:sz w:val="24"/>
                <w:szCs w:val="24"/>
                <w:lang w:eastAsia="uk-UA"/>
              </w:rPr>
              <w:t>…</w:t>
            </w:r>
          </w:p>
        </w:tc>
      </w:tr>
      <w:tr w:rsidR="00FC5C04" w:rsidRPr="00FC5C04" w14:paraId="5E66FB10" w14:textId="77777777" w:rsidTr="00E35235">
        <w:tc>
          <w:tcPr>
            <w:tcW w:w="2531" w:type="pct"/>
          </w:tcPr>
          <w:p w14:paraId="4D90B6CD"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2.3.1. Максимальний обсяг продажу на РДН для СВБ </w:t>
            </w:r>
            <w:proofErr w:type="spellStart"/>
            <w:r w:rsidRPr="00FC5C04">
              <w:rPr>
                <w:rFonts w:ascii="Times New Roman" w:hAnsi="Times New Roman" w:cs="Times New Roman"/>
                <w:sz w:val="24"/>
                <w:szCs w:val="24"/>
                <w:lang w:val="uk-UA"/>
              </w:rPr>
              <w:t>gr</w:t>
            </w:r>
            <w:proofErr w:type="spellEnd"/>
            <w:r w:rsidRPr="00FC5C04">
              <w:rPr>
                <w:rFonts w:ascii="Times New Roman" w:hAnsi="Times New Roman" w:cs="Times New Roman"/>
                <w:sz w:val="24"/>
                <w:szCs w:val="24"/>
                <w:lang w:val="uk-UA"/>
              </w:rPr>
              <w:t xml:space="preserve"> у зоні z для кожного торгового дня d (сальдоване значення) розраховується за формулою</w:t>
            </w:r>
          </w:p>
          <w:p w14:paraId="43C1A8E5"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77792B89" w14:textId="77777777" w:rsidR="00E35235" w:rsidRPr="00FC5C04" w:rsidRDefault="00E35235" w:rsidP="00845997">
            <w:pPr>
              <w:ind w:firstLine="567"/>
              <w:jc w:val="both"/>
              <w:rPr>
                <w:rFonts w:ascii="Times New Roman" w:hAnsi="Times New Roman" w:cs="Times New Roman"/>
                <w:sz w:val="24"/>
                <w:szCs w:val="24"/>
                <w:lang w:val="uk-UA"/>
              </w:rPr>
            </w:pPr>
            <w:proofErr w:type="spellStart"/>
            <w:r w:rsidRPr="00FC5C04">
              <w:rPr>
                <w:rFonts w:ascii="Times New Roman" w:hAnsi="Times New Roman" w:cs="Times New Roman"/>
                <w:sz w:val="24"/>
                <w:szCs w:val="24"/>
                <w:lang w:val="uk-UA"/>
              </w:rPr>
              <w:t>Dtgr,d,z</w:t>
            </w:r>
            <w:proofErr w:type="spellEnd"/>
            <w:r w:rsidRPr="00FC5C04">
              <w:rPr>
                <w:rFonts w:ascii="Times New Roman" w:hAnsi="Times New Roman" w:cs="Times New Roman"/>
                <w:sz w:val="24"/>
                <w:szCs w:val="24"/>
                <w:lang w:val="uk-UA"/>
              </w:rPr>
              <w:t xml:space="preserve"> - сума залишку дебіторської заборгованості попереднього періоду;</w:t>
            </w:r>
          </w:p>
        </w:tc>
        <w:tc>
          <w:tcPr>
            <w:tcW w:w="2469" w:type="pct"/>
          </w:tcPr>
          <w:p w14:paraId="7E881882"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2.3.1. Максимальний обсяг продажу на РДН для СВБ </w:t>
            </w:r>
            <w:proofErr w:type="spellStart"/>
            <w:r w:rsidRPr="00FC5C04">
              <w:rPr>
                <w:rFonts w:ascii="Times New Roman" w:hAnsi="Times New Roman" w:cs="Times New Roman"/>
                <w:sz w:val="24"/>
                <w:szCs w:val="24"/>
                <w:lang w:val="uk-UA"/>
              </w:rPr>
              <w:t>gr</w:t>
            </w:r>
            <w:proofErr w:type="spellEnd"/>
            <w:r w:rsidRPr="00FC5C04">
              <w:rPr>
                <w:rFonts w:ascii="Times New Roman" w:hAnsi="Times New Roman" w:cs="Times New Roman"/>
                <w:sz w:val="24"/>
                <w:szCs w:val="24"/>
                <w:lang w:val="uk-UA"/>
              </w:rPr>
              <w:t xml:space="preserve"> у зоні z для кожного торгового дня d (сальдоване значення) розраховується за формулою</w:t>
            </w:r>
          </w:p>
          <w:p w14:paraId="4621293D"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0137E64D" w14:textId="77777777" w:rsidR="00E35235" w:rsidRPr="00FC5C04" w:rsidRDefault="006A0FE1" w:rsidP="00845997">
            <w:pPr>
              <w:tabs>
                <w:tab w:val="left" w:pos="5812"/>
              </w:tabs>
              <w:ind w:firstLine="567"/>
              <w:jc w:val="both"/>
              <w:rPr>
                <w:rFonts w:ascii="Times New Roman" w:hAnsi="Times New Roman" w:cs="Times New Roman"/>
                <w:b/>
                <w:sz w:val="24"/>
                <w:szCs w:val="24"/>
                <w:lang w:val="uk-UA"/>
              </w:rPr>
            </w:pPr>
            <m:oMath>
              <m:sSub>
                <m:sSubPr>
                  <m:ctrlPr>
                    <w:rPr>
                      <w:rFonts w:ascii="Cambria Math" w:eastAsia="Times New Roman" w:hAnsi="Cambria Math" w:cs="Times New Roman"/>
                      <w:iCs/>
                      <w:sz w:val="24"/>
                      <w:szCs w:val="24"/>
                      <w:lang w:val="en-US" w:eastAsia="uk-UA"/>
                    </w:rPr>
                  </m:ctrlPr>
                </m:sSubPr>
                <m:e>
                  <m:r>
                    <m:rPr>
                      <m:sty m:val="p"/>
                    </m:rPr>
                    <w:rPr>
                      <w:rFonts w:ascii="Cambria Math" w:eastAsia="Times New Roman" w:hAnsi="Cambria Math" w:cs="Times New Roman"/>
                      <w:sz w:val="24"/>
                      <w:szCs w:val="24"/>
                      <w:lang w:val="en-US" w:eastAsia="uk-UA"/>
                    </w:rPr>
                    <m:t>Dt</m:t>
                  </m:r>
                </m:e>
                <m:sub>
                  <m:r>
                    <m:rPr>
                      <m:sty m:val="p"/>
                    </m:rPr>
                    <w:rPr>
                      <w:rFonts w:ascii="Cambria Math" w:eastAsia="Times New Roman" w:hAnsi="Cambria Math" w:cs="Times New Roman"/>
                      <w:sz w:val="24"/>
                      <w:szCs w:val="24"/>
                      <w:lang w:val="en-US" w:eastAsia="uk-UA"/>
                    </w:rPr>
                    <m:t>gr</m:t>
                  </m:r>
                  <m:r>
                    <m:rPr>
                      <m:sty m:val="p"/>
                    </m:rPr>
                    <w:rPr>
                      <w:rFonts w:ascii="Cambria Math" w:eastAsia="Times New Roman" w:hAnsi="Cambria Math" w:cs="Times New Roman"/>
                      <w:sz w:val="24"/>
                      <w:szCs w:val="24"/>
                      <w:lang w:val="uk-UA" w:eastAsia="uk-UA"/>
                    </w:rPr>
                    <m:t>,</m:t>
                  </m:r>
                  <m:r>
                    <m:rPr>
                      <m:sty m:val="p"/>
                    </m:rPr>
                    <w:rPr>
                      <w:rFonts w:ascii="Cambria Math" w:eastAsia="Times New Roman" w:hAnsi="Cambria Math" w:cs="Times New Roman"/>
                      <w:sz w:val="24"/>
                      <w:szCs w:val="24"/>
                      <w:lang w:val="en-US" w:eastAsia="uk-UA"/>
                    </w:rPr>
                    <m:t>d</m:t>
                  </m:r>
                  <m:r>
                    <m:rPr>
                      <m:sty m:val="p"/>
                    </m:rPr>
                    <w:rPr>
                      <w:rFonts w:ascii="Cambria Math" w:eastAsia="Times New Roman" w:hAnsi="Cambria Math" w:cs="Times New Roman"/>
                      <w:sz w:val="24"/>
                      <w:szCs w:val="24"/>
                      <w:lang w:val="uk-UA" w:eastAsia="uk-UA"/>
                    </w:rPr>
                    <m:t>,</m:t>
                  </m:r>
                  <m:r>
                    <m:rPr>
                      <m:sty m:val="p"/>
                    </m:rPr>
                    <w:rPr>
                      <w:rFonts w:ascii="Cambria Math" w:eastAsia="Times New Roman" w:hAnsi="Cambria Math" w:cs="Times New Roman"/>
                      <w:sz w:val="24"/>
                      <w:szCs w:val="24"/>
                      <w:lang w:val="en-US" w:eastAsia="uk-UA"/>
                    </w:rPr>
                    <m:t>z</m:t>
                  </m:r>
                </m:sub>
              </m:sSub>
            </m:oMath>
            <w:r w:rsidR="00E35235" w:rsidRPr="00FC5C04">
              <w:rPr>
                <w:rFonts w:ascii="Times New Roman" w:hAnsi="Times New Roman" w:cs="Times New Roman"/>
                <w:sz w:val="24"/>
                <w:szCs w:val="24"/>
                <w:lang w:val="uk-UA"/>
              </w:rPr>
              <w:t xml:space="preserve">  –  сума залишку дебіторської заборгованості </w:t>
            </w:r>
            <w:r w:rsidR="00E35235" w:rsidRPr="00FC5C04">
              <w:rPr>
                <w:rFonts w:ascii="Times New Roman" w:hAnsi="Times New Roman" w:cs="Times New Roman"/>
                <w:b/>
                <w:sz w:val="24"/>
                <w:szCs w:val="24"/>
                <w:lang w:val="uk-UA"/>
              </w:rPr>
              <w:t xml:space="preserve">попередніх періодів з урахуванням різниці між необхідним обсягом коштів на </w:t>
            </w:r>
            <w:r w:rsidR="00E35235" w:rsidRPr="00FC5C04">
              <w:rPr>
                <w:rFonts w:ascii="Times New Roman" w:hAnsi="Times New Roman" w:cs="Times New Roman"/>
                <w:b/>
                <w:sz w:val="24"/>
                <w:szCs w:val="24"/>
                <w:lang w:val="uk-UA"/>
              </w:rPr>
              <w:lastRenderedPageBreak/>
              <w:t xml:space="preserve">рахунку </w:t>
            </w:r>
            <w:proofErr w:type="spellStart"/>
            <w:r w:rsidR="00E35235" w:rsidRPr="00FC5C04">
              <w:rPr>
                <w:rFonts w:ascii="Times New Roman" w:hAnsi="Times New Roman" w:cs="Times New Roman"/>
                <w:b/>
                <w:sz w:val="24"/>
                <w:szCs w:val="24"/>
                <w:lang w:val="uk-UA"/>
              </w:rPr>
              <w:t>ескроу</w:t>
            </w:r>
            <w:proofErr w:type="spellEnd"/>
            <w:r w:rsidR="00E35235" w:rsidRPr="00FC5C04">
              <w:rPr>
                <w:rFonts w:ascii="Times New Roman" w:hAnsi="Times New Roman" w:cs="Times New Roman"/>
                <w:b/>
                <w:sz w:val="24"/>
                <w:szCs w:val="24"/>
                <w:lang w:val="uk-UA"/>
              </w:rPr>
              <w:t xml:space="preserve"> відповідно до декадного(</w:t>
            </w:r>
            <w:proofErr w:type="spellStart"/>
            <w:r w:rsidR="00E35235" w:rsidRPr="00FC5C04">
              <w:rPr>
                <w:rFonts w:ascii="Times New Roman" w:hAnsi="Times New Roman" w:cs="Times New Roman"/>
                <w:b/>
                <w:sz w:val="24"/>
                <w:szCs w:val="24"/>
                <w:lang w:val="uk-UA"/>
              </w:rPr>
              <w:t>их</w:t>
            </w:r>
            <w:proofErr w:type="spellEnd"/>
            <w:r w:rsidR="00E35235" w:rsidRPr="00FC5C04">
              <w:rPr>
                <w:rFonts w:ascii="Times New Roman" w:hAnsi="Times New Roman" w:cs="Times New Roman"/>
                <w:b/>
                <w:sz w:val="24"/>
                <w:szCs w:val="24"/>
                <w:lang w:val="uk-UA"/>
              </w:rPr>
              <w:t>) звіту(</w:t>
            </w:r>
            <w:proofErr w:type="spellStart"/>
            <w:r w:rsidR="00E35235" w:rsidRPr="00FC5C04">
              <w:rPr>
                <w:rFonts w:ascii="Times New Roman" w:hAnsi="Times New Roman" w:cs="Times New Roman"/>
                <w:b/>
                <w:sz w:val="24"/>
                <w:szCs w:val="24"/>
                <w:lang w:val="uk-UA"/>
              </w:rPr>
              <w:t>ів</w:t>
            </w:r>
            <w:proofErr w:type="spellEnd"/>
            <w:r w:rsidR="00E35235" w:rsidRPr="00FC5C04">
              <w:rPr>
                <w:rFonts w:ascii="Times New Roman" w:hAnsi="Times New Roman" w:cs="Times New Roman"/>
                <w:b/>
                <w:sz w:val="24"/>
                <w:szCs w:val="24"/>
                <w:lang w:val="uk-UA"/>
              </w:rPr>
              <w:t xml:space="preserve">) та необхідним обсягом коштів на рахунку </w:t>
            </w:r>
            <w:proofErr w:type="spellStart"/>
            <w:r w:rsidR="00E35235" w:rsidRPr="00FC5C04">
              <w:rPr>
                <w:rFonts w:ascii="Times New Roman" w:hAnsi="Times New Roman" w:cs="Times New Roman"/>
                <w:b/>
                <w:sz w:val="24"/>
                <w:szCs w:val="24"/>
                <w:lang w:val="uk-UA"/>
              </w:rPr>
              <w:t>ескроу</w:t>
            </w:r>
            <w:proofErr w:type="spellEnd"/>
            <w:r w:rsidR="00E35235" w:rsidRPr="00FC5C04">
              <w:rPr>
                <w:rFonts w:ascii="Times New Roman" w:hAnsi="Times New Roman" w:cs="Times New Roman"/>
                <w:b/>
                <w:sz w:val="24"/>
                <w:szCs w:val="24"/>
                <w:lang w:val="uk-UA"/>
              </w:rPr>
              <w:t xml:space="preserve"> відповідно до місячного(</w:t>
            </w:r>
            <w:proofErr w:type="spellStart"/>
            <w:r w:rsidR="00E35235" w:rsidRPr="00FC5C04">
              <w:rPr>
                <w:rFonts w:ascii="Times New Roman" w:hAnsi="Times New Roman" w:cs="Times New Roman"/>
                <w:b/>
                <w:sz w:val="24"/>
                <w:szCs w:val="24"/>
                <w:lang w:val="uk-UA"/>
              </w:rPr>
              <w:t>их</w:t>
            </w:r>
            <w:proofErr w:type="spellEnd"/>
            <w:r w:rsidR="00E35235" w:rsidRPr="00FC5C04">
              <w:rPr>
                <w:rFonts w:ascii="Times New Roman" w:hAnsi="Times New Roman" w:cs="Times New Roman"/>
                <w:b/>
                <w:sz w:val="24"/>
                <w:szCs w:val="24"/>
                <w:lang w:val="uk-UA"/>
              </w:rPr>
              <w:t>) звіту(</w:t>
            </w:r>
            <w:proofErr w:type="spellStart"/>
            <w:r w:rsidR="00E35235" w:rsidRPr="00FC5C04">
              <w:rPr>
                <w:rFonts w:ascii="Times New Roman" w:hAnsi="Times New Roman" w:cs="Times New Roman"/>
                <w:b/>
                <w:sz w:val="24"/>
                <w:szCs w:val="24"/>
                <w:lang w:val="uk-UA"/>
              </w:rPr>
              <w:t>ів</w:t>
            </w:r>
            <w:proofErr w:type="spellEnd"/>
            <w:r w:rsidR="00E35235" w:rsidRPr="00FC5C04">
              <w:rPr>
                <w:rFonts w:ascii="Times New Roman" w:hAnsi="Times New Roman" w:cs="Times New Roman"/>
                <w:b/>
                <w:sz w:val="24"/>
                <w:szCs w:val="24"/>
                <w:lang w:val="uk-UA"/>
              </w:rPr>
              <w:t>);</w:t>
            </w:r>
          </w:p>
          <w:p w14:paraId="588AC2FB" w14:textId="77777777" w:rsidR="00E35235" w:rsidRPr="00FC5C04" w:rsidRDefault="00E35235" w:rsidP="00845997">
            <w:pPr>
              <w:tabs>
                <w:tab w:val="left" w:pos="5812"/>
              </w:tabs>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tc>
      </w:tr>
      <w:tr w:rsidR="00FC5C04" w:rsidRPr="00FC5C04" w14:paraId="3A05A7F0" w14:textId="77777777" w:rsidTr="00E35235">
        <w:tc>
          <w:tcPr>
            <w:tcW w:w="2531" w:type="pct"/>
          </w:tcPr>
          <w:p w14:paraId="26B9B752" w14:textId="401D579B" w:rsidR="00845997" w:rsidRPr="00FC5C04" w:rsidRDefault="00845997"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 xml:space="preserve">2.3.5. </w:t>
            </w:r>
            <w:r w:rsidRPr="00FC5C04">
              <w:rPr>
                <w:rFonts w:ascii="Times New Roman" w:hAnsi="Times New Roman" w:cs="Times New Roman"/>
                <w:b/>
                <w:bCs/>
                <w:sz w:val="24"/>
                <w:szCs w:val="24"/>
                <w:lang w:val="uk-UA"/>
              </w:rPr>
              <w:t>Об 11:30</w:t>
            </w:r>
            <w:r w:rsidRPr="00FC5C04">
              <w:rPr>
                <w:rFonts w:ascii="Times New Roman" w:hAnsi="Times New Roman" w:cs="Times New Roman"/>
                <w:sz w:val="24"/>
                <w:szCs w:val="24"/>
                <w:lang w:val="uk-UA"/>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tc>
        <w:tc>
          <w:tcPr>
            <w:tcW w:w="2469" w:type="pct"/>
          </w:tcPr>
          <w:p w14:paraId="3DBA957D" w14:textId="3652772B" w:rsidR="00845997" w:rsidRPr="00FC5C04" w:rsidRDefault="00845997"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2.3.5. </w:t>
            </w:r>
            <w:r w:rsidRPr="00FC5C04">
              <w:rPr>
                <w:rFonts w:ascii="Times New Roman" w:hAnsi="Times New Roman" w:cs="Times New Roman"/>
                <w:b/>
                <w:bCs/>
                <w:sz w:val="24"/>
                <w:szCs w:val="24"/>
                <w:lang w:val="uk-UA"/>
              </w:rPr>
              <w:t>До 11:30</w:t>
            </w:r>
            <w:r w:rsidRPr="00FC5C04">
              <w:rPr>
                <w:rFonts w:ascii="Times New Roman" w:hAnsi="Times New Roman" w:cs="Times New Roman"/>
                <w:sz w:val="24"/>
                <w:szCs w:val="24"/>
                <w:lang w:val="uk-UA"/>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tc>
      </w:tr>
      <w:tr w:rsidR="00FC5C04" w:rsidRPr="00FC5C04" w14:paraId="60913187" w14:textId="77777777" w:rsidTr="00E35235">
        <w:tc>
          <w:tcPr>
            <w:tcW w:w="2531" w:type="pct"/>
          </w:tcPr>
          <w:p w14:paraId="33CBC0A5" w14:textId="6DB8F6C0" w:rsidR="00845997" w:rsidRPr="00FC5C04" w:rsidRDefault="00453011"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4.13.1. Якщо ППБ, який зобов’язаний подавати пропозиції на балансуючу електричну енергію, не подав такі пропозиції для розрахункового періоду, ОСП (у якості АР) нараховує такому ППБ плату за невідповідність за відповідний розрахунковий період згідно з </w:t>
            </w:r>
            <w:r w:rsidRPr="00FC5C04">
              <w:rPr>
                <w:rFonts w:ascii="Times New Roman" w:hAnsi="Times New Roman" w:cs="Times New Roman"/>
                <w:b/>
                <w:bCs/>
                <w:sz w:val="24"/>
                <w:szCs w:val="24"/>
                <w:lang w:val="uk-UA"/>
              </w:rPr>
              <w:t>главою 5.23</w:t>
            </w:r>
            <w:r w:rsidRPr="00FC5C04">
              <w:rPr>
                <w:rFonts w:ascii="Times New Roman" w:hAnsi="Times New Roman" w:cs="Times New Roman"/>
                <w:sz w:val="24"/>
                <w:szCs w:val="24"/>
                <w:lang w:val="uk-UA"/>
              </w:rPr>
              <w:t xml:space="preserve"> розділу V цих Правил.</w:t>
            </w:r>
          </w:p>
        </w:tc>
        <w:tc>
          <w:tcPr>
            <w:tcW w:w="2469" w:type="pct"/>
          </w:tcPr>
          <w:p w14:paraId="2AAA4120" w14:textId="07F912ED" w:rsidR="00845997" w:rsidRPr="00FC5C04" w:rsidRDefault="00453011"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4.13.1. Якщо ППБ, який зобов’язаний подавати пропозиції на балансуючу електричну енергію, не подав такі пропозиції для розрахункового періоду, ОСП (у якості АР) нараховує такому ППБ плату за невідповідність за відповідний розрахунковий період згідно з </w:t>
            </w:r>
            <w:r w:rsidRPr="00FC5C04">
              <w:rPr>
                <w:rFonts w:ascii="Times New Roman" w:hAnsi="Times New Roman" w:cs="Times New Roman"/>
                <w:b/>
                <w:bCs/>
                <w:sz w:val="24"/>
                <w:szCs w:val="24"/>
                <w:lang w:val="uk-UA"/>
              </w:rPr>
              <w:t>главою 5.22</w:t>
            </w:r>
            <w:r w:rsidRPr="00FC5C04">
              <w:rPr>
                <w:rFonts w:ascii="Times New Roman" w:hAnsi="Times New Roman" w:cs="Times New Roman"/>
                <w:sz w:val="24"/>
                <w:szCs w:val="24"/>
                <w:lang w:val="uk-UA"/>
              </w:rPr>
              <w:t xml:space="preserve"> розділу V цих Правил.</w:t>
            </w:r>
          </w:p>
        </w:tc>
      </w:tr>
      <w:tr w:rsidR="00FC5C04" w:rsidRPr="00FC5C04" w14:paraId="2E082D2A" w14:textId="77777777" w:rsidTr="00E35235">
        <w:tc>
          <w:tcPr>
            <w:tcW w:w="2531" w:type="pct"/>
          </w:tcPr>
          <w:p w14:paraId="2FBA7EFD"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V. Розрахунки на ринку електричної енергії</w:t>
            </w:r>
          </w:p>
          <w:p w14:paraId="20A67226"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5.1. Загальна інформація</w:t>
            </w:r>
          </w:p>
          <w:p w14:paraId="42855C8A"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5.1.1. АР створює та підтримує такі облікові рахунки:</w:t>
            </w:r>
          </w:p>
          <w:p w14:paraId="113BEEBB" w14:textId="652D873C" w:rsidR="00453011" w:rsidRPr="00FC5C04" w:rsidRDefault="00453011" w:rsidP="00453011">
            <w:pPr>
              <w:ind w:firstLine="567"/>
              <w:jc w:val="both"/>
              <w:rPr>
                <w:rFonts w:ascii="Times New Roman" w:hAnsi="Times New Roman" w:cs="Times New Roman"/>
                <w:sz w:val="24"/>
                <w:szCs w:val="24"/>
                <w:lang w:val="uk-UA"/>
              </w:rPr>
            </w:pPr>
            <w:bookmarkStart w:id="0" w:name="n2255"/>
            <w:bookmarkEnd w:id="0"/>
            <w:r w:rsidRPr="00FC5C04">
              <w:rPr>
                <w:rFonts w:ascii="Times New Roman" w:hAnsi="Times New Roman" w:cs="Times New Roman"/>
                <w:sz w:val="24"/>
                <w:szCs w:val="24"/>
                <w:lang w:val="uk-UA"/>
              </w:rPr>
              <w:t>1) A-A – рахунок балансування електричної енергії;</w:t>
            </w:r>
          </w:p>
          <w:p w14:paraId="4342322F" w14:textId="76EC92EF" w:rsidR="00453011" w:rsidRPr="00FC5C04" w:rsidRDefault="00453011" w:rsidP="00453011">
            <w:pPr>
              <w:ind w:firstLine="567"/>
              <w:jc w:val="both"/>
              <w:rPr>
                <w:rFonts w:ascii="Times New Roman" w:hAnsi="Times New Roman" w:cs="Times New Roman"/>
                <w:sz w:val="24"/>
                <w:szCs w:val="24"/>
                <w:lang w:val="uk-UA"/>
              </w:rPr>
            </w:pPr>
            <w:bookmarkStart w:id="1" w:name="n2256"/>
            <w:bookmarkEnd w:id="1"/>
            <w:r w:rsidRPr="00FC5C04">
              <w:rPr>
                <w:rFonts w:ascii="Times New Roman" w:hAnsi="Times New Roman" w:cs="Times New Roman"/>
                <w:sz w:val="24"/>
                <w:szCs w:val="24"/>
                <w:lang w:val="uk-UA"/>
              </w:rPr>
              <w:t>2) A-B – рахунок небалансів електричної енергії;</w:t>
            </w:r>
          </w:p>
          <w:p w14:paraId="5D8BFC08" w14:textId="309D6A30" w:rsidR="00453011" w:rsidRPr="00FC5C04" w:rsidRDefault="00453011" w:rsidP="00453011">
            <w:pPr>
              <w:ind w:firstLine="567"/>
              <w:jc w:val="both"/>
              <w:rPr>
                <w:rFonts w:ascii="Times New Roman" w:hAnsi="Times New Roman" w:cs="Times New Roman"/>
                <w:sz w:val="24"/>
                <w:szCs w:val="24"/>
                <w:lang w:val="uk-UA"/>
              </w:rPr>
            </w:pPr>
            <w:bookmarkStart w:id="2" w:name="n2257"/>
            <w:bookmarkEnd w:id="2"/>
            <w:r w:rsidRPr="00FC5C04">
              <w:rPr>
                <w:rFonts w:ascii="Times New Roman" w:hAnsi="Times New Roman" w:cs="Times New Roman"/>
                <w:sz w:val="24"/>
                <w:szCs w:val="24"/>
                <w:lang w:val="uk-UA"/>
              </w:rPr>
              <w:t>3) A-C – рахунок фінансових гарантій;</w:t>
            </w:r>
          </w:p>
          <w:p w14:paraId="5E509945" w14:textId="6185C95D" w:rsidR="00453011" w:rsidRPr="00FC5C04" w:rsidRDefault="00453011" w:rsidP="00453011">
            <w:pPr>
              <w:ind w:firstLine="567"/>
              <w:jc w:val="both"/>
              <w:rPr>
                <w:rFonts w:ascii="Times New Roman" w:hAnsi="Times New Roman" w:cs="Times New Roman"/>
                <w:sz w:val="24"/>
                <w:szCs w:val="24"/>
                <w:lang w:val="uk-UA"/>
              </w:rPr>
            </w:pPr>
            <w:bookmarkStart w:id="3" w:name="n2258"/>
            <w:bookmarkEnd w:id="3"/>
            <w:r w:rsidRPr="00FC5C04">
              <w:rPr>
                <w:rFonts w:ascii="Times New Roman" w:hAnsi="Times New Roman" w:cs="Times New Roman"/>
                <w:sz w:val="24"/>
                <w:szCs w:val="24"/>
                <w:lang w:val="uk-UA"/>
              </w:rPr>
              <w:t>4) A-D – рахунок плати за невідповідність;</w:t>
            </w:r>
          </w:p>
          <w:p w14:paraId="5514C827" w14:textId="3E0E4BD0" w:rsidR="00453011" w:rsidRPr="00FC5C04" w:rsidRDefault="00453011" w:rsidP="00453011">
            <w:pPr>
              <w:ind w:firstLine="567"/>
              <w:jc w:val="both"/>
              <w:rPr>
                <w:rFonts w:ascii="Times New Roman" w:hAnsi="Times New Roman" w:cs="Times New Roman"/>
                <w:sz w:val="24"/>
                <w:szCs w:val="24"/>
                <w:lang w:val="uk-UA"/>
              </w:rPr>
            </w:pPr>
            <w:bookmarkStart w:id="4" w:name="n2259"/>
            <w:bookmarkEnd w:id="4"/>
            <w:r w:rsidRPr="00FC5C04">
              <w:rPr>
                <w:rFonts w:ascii="Times New Roman" w:hAnsi="Times New Roman" w:cs="Times New Roman"/>
                <w:sz w:val="24"/>
                <w:szCs w:val="24"/>
                <w:lang w:val="uk-UA"/>
              </w:rPr>
              <w:t>5) A-E – рахунок ДП;</w:t>
            </w:r>
          </w:p>
          <w:p w14:paraId="194F6313" w14:textId="3CDD8732" w:rsidR="00453011" w:rsidRPr="00FC5C04" w:rsidRDefault="00453011" w:rsidP="00453011">
            <w:pPr>
              <w:ind w:firstLine="567"/>
              <w:jc w:val="both"/>
              <w:rPr>
                <w:rFonts w:ascii="Times New Roman" w:hAnsi="Times New Roman" w:cs="Times New Roman"/>
                <w:sz w:val="24"/>
                <w:szCs w:val="24"/>
                <w:lang w:val="uk-UA"/>
              </w:rPr>
            </w:pPr>
            <w:bookmarkStart w:id="5" w:name="n2260"/>
            <w:bookmarkEnd w:id="5"/>
            <w:r w:rsidRPr="00FC5C04">
              <w:rPr>
                <w:rFonts w:ascii="Times New Roman" w:hAnsi="Times New Roman" w:cs="Times New Roman"/>
                <w:sz w:val="24"/>
                <w:szCs w:val="24"/>
                <w:lang w:val="uk-UA"/>
              </w:rPr>
              <w:t>6) A-F – рахунок врегулювання;</w:t>
            </w:r>
          </w:p>
          <w:p w14:paraId="1598A0C1" w14:textId="06432D3A" w:rsidR="00453011" w:rsidRPr="00FC5C04" w:rsidRDefault="00453011" w:rsidP="00453011">
            <w:pPr>
              <w:ind w:firstLine="567"/>
              <w:jc w:val="both"/>
              <w:rPr>
                <w:rFonts w:ascii="Times New Roman" w:hAnsi="Times New Roman" w:cs="Times New Roman"/>
                <w:sz w:val="24"/>
                <w:szCs w:val="24"/>
                <w:lang w:val="uk-UA"/>
              </w:rPr>
            </w:pPr>
            <w:bookmarkStart w:id="6" w:name="n2261"/>
            <w:bookmarkEnd w:id="6"/>
            <w:r w:rsidRPr="00FC5C04">
              <w:rPr>
                <w:rFonts w:ascii="Times New Roman" w:hAnsi="Times New Roman" w:cs="Times New Roman"/>
                <w:sz w:val="24"/>
                <w:szCs w:val="24"/>
                <w:lang w:val="uk-UA"/>
              </w:rPr>
              <w:t>7) A-G – збірний рахунок;</w:t>
            </w:r>
          </w:p>
          <w:p w14:paraId="1B5BBF38" w14:textId="377F5576" w:rsidR="00453011" w:rsidRPr="00FC5C04" w:rsidRDefault="00453011" w:rsidP="00453011">
            <w:pPr>
              <w:ind w:firstLine="567"/>
              <w:jc w:val="both"/>
              <w:rPr>
                <w:rFonts w:ascii="Times New Roman" w:hAnsi="Times New Roman" w:cs="Times New Roman"/>
                <w:sz w:val="24"/>
                <w:szCs w:val="24"/>
                <w:lang w:val="uk-UA"/>
              </w:rPr>
            </w:pPr>
            <w:bookmarkStart w:id="7" w:name="n2262"/>
            <w:bookmarkEnd w:id="7"/>
            <w:r w:rsidRPr="00FC5C04">
              <w:rPr>
                <w:rFonts w:ascii="Times New Roman" w:hAnsi="Times New Roman" w:cs="Times New Roman"/>
                <w:sz w:val="24"/>
                <w:szCs w:val="24"/>
                <w:lang w:val="uk-UA"/>
              </w:rPr>
              <w:t>8) A-H – рахунок загальносуспільних обов’язків;</w:t>
            </w:r>
          </w:p>
          <w:p w14:paraId="39CE0337" w14:textId="5F5D3751" w:rsidR="00E35235"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9) A-І – рахунок послуги із зменшення навантаження ВДЕ з підтримкою.</w:t>
            </w:r>
          </w:p>
        </w:tc>
        <w:tc>
          <w:tcPr>
            <w:tcW w:w="2469" w:type="pct"/>
          </w:tcPr>
          <w:p w14:paraId="6FA50F5C"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V. Розрахунки на ринку електричної енергії</w:t>
            </w:r>
          </w:p>
          <w:p w14:paraId="2A4B300A"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5.1. Загальна інформація</w:t>
            </w:r>
          </w:p>
          <w:p w14:paraId="217EAD9A"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5.1.1. АР створює та підтримує такі облікові рахунки:</w:t>
            </w:r>
          </w:p>
          <w:p w14:paraId="13D6A8BE"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A-A – рахунок балансування електричної енергії;</w:t>
            </w:r>
          </w:p>
          <w:p w14:paraId="2D14328D"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A-B – рахунок небалансів електричної енергії;</w:t>
            </w:r>
          </w:p>
          <w:p w14:paraId="7AE42788"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A-C – рахунок фінансових гарантій;</w:t>
            </w:r>
          </w:p>
          <w:p w14:paraId="1DCD8438"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A-D – рахунок плати за невідповідність;</w:t>
            </w:r>
          </w:p>
          <w:p w14:paraId="70561CE7" w14:textId="77777777"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 A-E – рахунок ДП;</w:t>
            </w:r>
          </w:p>
          <w:p w14:paraId="329FAB7A" w14:textId="77777777" w:rsidR="00453011" w:rsidRPr="00FC5C04" w:rsidRDefault="00453011" w:rsidP="00453011">
            <w:pPr>
              <w:ind w:firstLine="567"/>
              <w:jc w:val="both"/>
              <w:rPr>
                <w:rFonts w:ascii="Times New Roman" w:hAnsi="Times New Roman" w:cs="Times New Roman"/>
                <w:b/>
                <w:bCs/>
                <w:strike/>
                <w:sz w:val="24"/>
                <w:szCs w:val="24"/>
                <w:lang w:val="uk-UA"/>
              </w:rPr>
            </w:pPr>
            <w:r w:rsidRPr="00FC5C04">
              <w:rPr>
                <w:rFonts w:ascii="Times New Roman" w:hAnsi="Times New Roman" w:cs="Times New Roman"/>
                <w:b/>
                <w:bCs/>
                <w:strike/>
                <w:sz w:val="24"/>
                <w:szCs w:val="24"/>
                <w:lang w:val="uk-UA"/>
              </w:rPr>
              <w:t>6) A-F – рахунок врегулювання;</w:t>
            </w:r>
          </w:p>
          <w:p w14:paraId="32822DFB" w14:textId="35ABA1B5"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b/>
                <w:bCs/>
                <w:sz w:val="24"/>
                <w:szCs w:val="24"/>
                <w:lang w:val="uk-UA"/>
              </w:rPr>
              <w:t>6)</w:t>
            </w:r>
            <w:r w:rsidRPr="00FC5C04">
              <w:rPr>
                <w:rFonts w:ascii="Times New Roman" w:hAnsi="Times New Roman" w:cs="Times New Roman"/>
                <w:sz w:val="24"/>
                <w:szCs w:val="24"/>
                <w:lang w:val="uk-UA"/>
              </w:rPr>
              <w:t xml:space="preserve"> A-G – збірний рахунок;</w:t>
            </w:r>
          </w:p>
          <w:p w14:paraId="472AB4AC" w14:textId="61098DB5" w:rsidR="00453011"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b/>
                <w:bCs/>
                <w:sz w:val="24"/>
                <w:szCs w:val="24"/>
                <w:lang w:val="uk-UA"/>
              </w:rPr>
              <w:t>7)</w:t>
            </w:r>
            <w:r w:rsidRPr="00FC5C04">
              <w:rPr>
                <w:rFonts w:ascii="Times New Roman" w:hAnsi="Times New Roman" w:cs="Times New Roman"/>
                <w:sz w:val="24"/>
                <w:szCs w:val="24"/>
                <w:lang w:val="uk-UA"/>
              </w:rPr>
              <w:t xml:space="preserve"> A-H – рахунок загальносуспільних обов’язків;</w:t>
            </w:r>
          </w:p>
          <w:p w14:paraId="238485A7" w14:textId="5A4B8AF7" w:rsidR="00E35235" w:rsidRPr="00FC5C04" w:rsidRDefault="00453011" w:rsidP="00453011">
            <w:pPr>
              <w:ind w:firstLine="567"/>
              <w:jc w:val="both"/>
              <w:rPr>
                <w:rFonts w:ascii="Times New Roman" w:hAnsi="Times New Roman" w:cs="Times New Roman"/>
                <w:sz w:val="24"/>
                <w:szCs w:val="24"/>
                <w:lang w:val="uk-UA"/>
              </w:rPr>
            </w:pPr>
            <w:r w:rsidRPr="00FC5C04">
              <w:rPr>
                <w:rFonts w:ascii="Times New Roman" w:hAnsi="Times New Roman" w:cs="Times New Roman"/>
                <w:b/>
                <w:bCs/>
                <w:sz w:val="24"/>
                <w:szCs w:val="24"/>
                <w:lang w:val="uk-UA"/>
              </w:rPr>
              <w:t>8)</w:t>
            </w:r>
            <w:r w:rsidRPr="00FC5C04">
              <w:rPr>
                <w:rFonts w:ascii="Times New Roman" w:hAnsi="Times New Roman" w:cs="Times New Roman"/>
                <w:sz w:val="24"/>
                <w:szCs w:val="24"/>
                <w:lang w:val="uk-UA"/>
              </w:rPr>
              <w:t xml:space="preserve"> A-І – рахунок послуги із зменшення навантаження ВДЕ з підтримкою.</w:t>
            </w:r>
          </w:p>
        </w:tc>
      </w:tr>
      <w:tr w:rsidR="00FC5C04" w:rsidRPr="00FC5C04" w14:paraId="4E59B1CC" w14:textId="77777777" w:rsidTr="00E35235">
        <w:tc>
          <w:tcPr>
            <w:tcW w:w="2531" w:type="pct"/>
          </w:tcPr>
          <w:p w14:paraId="19CD5D95"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5.7. Рахунок врегулювання A-F</w:t>
            </w:r>
          </w:p>
          <w:p w14:paraId="768BD4CC"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Рахунок A-F дебетується/кредитується оплатою/витратами з/на рахунків учасників ринку на основі розрахунків врегулювання, що здійснюються відповідно до Правил врегулювання, що є додатком 10 до цих Правил, і кредитується/дебетується зі збірного субрахунку врегулювання UA-4 відповідно до глави 5.28 цього розділу.</w:t>
            </w:r>
          </w:p>
        </w:tc>
        <w:tc>
          <w:tcPr>
            <w:tcW w:w="2469" w:type="pct"/>
          </w:tcPr>
          <w:p w14:paraId="6D6F94BC" w14:textId="77777777" w:rsidR="00E35235" w:rsidRPr="00FC5C04" w:rsidRDefault="00E35235" w:rsidP="00845997">
            <w:pPr>
              <w:ind w:firstLine="567"/>
              <w:jc w:val="both"/>
              <w:rPr>
                <w:rFonts w:ascii="Times New Roman" w:hAnsi="Times New Roman" w:cs="Times New Roman"/>
                <w:strike/>
                <w:sz w:val="24"/>
                <w:szCs w:val="24"/>
                <w:lang w:val="uk-UA"/>
              </w:rPr>
            </w:pPr>
            <w:r w:rsidRPr="00FC5C04">
              <w:rPr>
                <w:rFonts w:ascii="Times New Roman" w:hAnsi="Times New Roman" w:cs="Times New Roman"/>
                <w:strike/>
                <w:sz w:val="24"/>
                <w:szCs w:val="24"/>
                <w:lang w:val="uk-UA"/>
              </w:rPr>
              <w:t>5.7. Рахунок врегулювання A-F</w:t>
            </w:r>
          </w:p>
          <w:p w14:paraId="6CA9EF99"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strike/>
                <w:sz w:val="24"/>
                <w:szCs w:val="24"/>
                <w:lang w:val="uk-UA"/>
              </w:rPr>
              <w:t>Рахунок A-F дебетується/кредитується оплатою/витратами з/на рахунків учасників ринку на основі розрахунків врегулювання, що здійснюються відповідно до Правил врегулювання, що є додатком 10 до цих Правил, і кредитується/дебетується зі збірного субрахунку врегулювання UA-4 відповідно до глави 5.28 цього розділу.</w:t>
            </w:r>
          </w:p>
        </w:tc>
      </w:tr>
      <w:tr w:rsidR="00FC5C04" w:rsidRPr="00FC5C04" w14:paraId="1B91DD1B" w14:textId="77777777" w:rsidTr="00E35235">
        <w:tc>
          <w:tcPr>
            <w:tcW w:w="2531" w:type="pct"/>
          </w:tcPr>
          <w:p w14:paraId="6206CAA1"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5.12.1.</w:t>
            </w:r>
            <w:r w:rsidRPr="00FC5C04">
              <w:rPr>
                <w:rFonts w:ascii="Times New Roman" w:hAnsi="Times New Roman" w:cs="Times New Roman"/>
                <w:sz w:val="24"/>
                <w:szCs w:val="24"/>
                <w:lang w:val="uk-UA"/>
              </w:rPr>
              <w:t xml:space="preserve"> У кожній зоні балансуюча електрична енергія відповідно до диспетчерської команди, виданої ППБ, розраховується в </w:t>
            </w:r>
            <w:proofErr w:type="spellStart"/>
            <w:r w:rsidRPr="00FC5C04">
              <w:rPr>
                <w:rFonts w:ascii="Times New Roman" w:hAnsi="Times New Roman" w:cs="Times New Roman"/>
                <w:sz w:val="24"/>
                <w:szCs w:val="24"/>
                <w:lang w:val="uk-UA"/>
              </w:rPr>
              <w:t>МВт·год</w:t>
            </w:r>
            <w:proofErr w:type="spellEnd"/>
            <w:r w:rsidRPr="00FC5C04">
              <w:rPr>
                <w:rFonts w:ascii="Times New Roman" w:hAnsi="Times New Roman" w:cs="Times New Roman"/>
                <w:sz w:val="24"/>
                <w:szCs w:val="24"/>
                <w:lang w:val="uk-UA"/>
              </w:rPr>
              <w:t xml:space="preserve"> згідно з </w:t>
            </w:r>
            <w:r w:rsidRPr="00FC5C04">
              <w:rPr>
                <w:rFonts w:ascii="Times New Roman" w:hAnsi="Times New Roman" w:cs="Times New Roman"/>
                <w:b/>
                <w:sz w:val="24"/>
                <w:szCs w:val="24"/>
                <w:lang w:val="uk-UA"/>
              </w:rPr>
              <w:t>пунктом 5.14.5 глави 5.14</w:t>
            </w:r>
            <w:r w:rsidRPr="00FC5C04">
              <w:rPr>
                <w:rFonts w:ascii="Times New Roman" w:hAnsi="Times New Roman" w:cs="Times New Roman"/>
                <w:sz w:val="24"/>
                <w:szCs w:val="24"/>
                <w:lang w:val="uk-UA"/>
              </w:rPr>
              <w:t xml:space="preserve"> цього розділу як різниця між середнім відпуском і відбором електричної енергії по кожній ОРЧ по кожній </w:t>
            </w:r>
            <w:r w:rsidRPr="00FC5C04">
              <w:rPr>
                <w:rFonts w:ascii="Times New Roman" w:hAnsi="Times New Roman" w:cs="Times New Roman"/>
                <w:sz w:val="24"/>
                <w:szCs w:val="24"/>
                <w:lang w:val="uk-UA"/>
              </w:rPr>
              <w:lastRenderedPageBreak/>
              <w:t>одиниці ППБ за командами (усереднені диспетчерські команди) балансуючого ринку протягом відповідного розрахункового періоду та за відповідним остаточним повідомленням про фізичний відбір/відпуск для цього розрахункового періоду.</w:t>
            </w:r>
          </w:p>
          <w:p w14:paraId="3998756E" w14:textId="77777777" w:rsidR="00E35235" w:rsidRPr="00FC5C04" w:rsidRDefault="00E35235" w:rsidP="00845997">
            <w:pPr>
              <w:ind w:firstLine="567"/>
              <w:jc w:val="both"/>
              <w:rPr>
                <w:rFonts w:ascii="Times New Roman" w:hAnsi="Times New Roman" w:cs="Times New Roman"/>
                <w:sz w:val="24"/>
                <w:szCs w:val="24"/>
                <w:lang w:val="uk-UA"/>
              </w:rPr>
            </w:pPr>
          </w:p>
          <w:p w14:paraId="28DDC8DD"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5.12.2.</w:t>
            </w:r>
            <w:r w:rsidRPr="00FC5C04">
              <w:rPr>
                <w:rFonts w:ascii="Times New Roman" w:hAnsi="Times New Roman" w:cs="Times New Roman"/>
                <w:sz w:val="24"/>
                <w:szCs w:val="24"/>
                <w:lang w:val="uk-UA"/>
              </w:rPr>
              <w:t xml:space="preserve"> Для цілей розрахунків відповідно до </w:t>
            </w:r>
            <w:r w:rsidRPr="00FC5C04">
              <w:rPr>
                <w:rFonts w:ascii="Times New Roman" w:hAnsi="Times New Roman" w:cs="Times New Roman"/>
                <w:b/>
                <w:sz w:val="24"/>
                <w:szCs w:val="24"/>
                <w:lang w:val="uk-UA"/>
              </w:rPr>
              <w:t>пункту 5.14.6 глави 5.14</w:t>
            </w:r>
            <w:r w:rsidRPr="00FC5C04">
              <w:rPr>
                <w:rFonts w:ascii="Times New Roman" w:hAnsi="Times New Roman" w:cs="Times New Roman"/>
                <w:sz w:val="24"/>
                <w:szCs w:val="24"/>
                <w:lang w:val="uk-UA"/>
              </w:rPr>
              <w:t xml:space="preserve"> цього розділу відхилення одиниць постачання ДП, що забезпечують надання ДП з </w:t>
            </w:r>
            <w:proofErr w:type="spellStart"/>
            <w:r w:rsidRPr="00FC5C04">
              <w:rPr>
                <w:rFonts w:ascii="Times New Roman" w:hAnsi="Times New Roman" w:cs="Times New Roman"/>
                <w:sz w:val="24"/>
                <w:szCs w:val="24"/>
                <w:lang w:val="uk-UA"/>
              </w:rPr>
              <w:t>аРВЧ</w:t>
            </w:r>
            <w:proofErr w:type="spellEnd"/>
            <w:r w:rsidRPr="00FC5C04">
              <w:rPr>
                <w:rFonts w:ascii="Times New Roman" w:hAnsi="Times New Roman" w:cs="Times New Roman"/>
                <w:sz w:val="24"/>
                <w:szCs w:val="24"/>
                <w:lang w:val="uk-UA"/>
              </w:rPr>
              <w:t xml:space="preserve"> (що працюють під САРЧП), вважаються балансуючою електричною енергією незважаючи на те, що вони не є результатом диспетчерських команд щодо балансуючої енергії.</w:t>
            </w:r>
          </w:p>
          <w:p w14:paraId="5F6FA033" w14:textId="029D0466" w:rsidR="00E35235" w:rsidRPr="00FC5C04" w:rsidRDefault="00E35235" w:rsidP="00845997">
            <w:pPr>
              <w:ind w:firstLine="567"/>
              <w:jc w:val="both"/>
              <w:rPr>
                <w:rFonts w:ascii="Times New Roman" w:hAnsi="Times New Roman" w:cs="Times New Roman"/>
                <w:sz w:val="24"/>
                <w:szCs w:val="24"/>
                <w:lang w:val="uk-UA"/>
              </w:rPr>
            </w:pPr>
          </w:p>
          <w:p w14:paraId="5CBE6C1C" w14:textId="77777777" w:rsidR="00C560B3" w:rsidRPr="00FC5C04" w:rsidRDefault="00C560B3" w:rsidP="00845997">
            <w:pPr>
              <w:ind w:firstLine="567"/>
              <w:jc w:val="both"/>
              <w:rPr>
                <w:rFonts w:ascii="Times New Roman" w:hAnsi="Times New Roman" w:cs="Times New Roman"/>
                <w:sz w:val="24"/>
                <w:szCs w:val="24"/>
                <w:lang w:val="uk-UA"/>
              </w:rPr>
            </w:pPr>
          </w:p>
          <w:p w14:paraId="58619D2B"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5.12.3.</w:t>
            </w:r>
            <w:r w:rsidRPr="00FC5C04">
              <w:rPr>
                <w:rFonts w:ascii="Times New Roman" w:hAnsi="Times New Roman" w:cs="Times New Roman"/>
                <w:sz w:val="24"/>
                <w:szCs w:val="24"/>
                <w:lang w:val="uk-UA"/>
              </w:rPr>
              <w:t xml:space="preserve"> Порядок визначення обсягів балансуючої електричної енергії на завантаження/розвантаження та кредитування/</w:t>
            </w:r>
            <w:proofErr w:type="spellStart"/>
            <w:r w:rsidRPr="00FC5C04">
              <w:rPr>
                <w:rFonts w:ascii="Times New Roman" w:hAnsi="Times New Roman" w:cs="Times New Roman"/>
                <w:sz w:val="24"/>
                <w:szCs w:val="24"/>
                <w:lang w:val="uk-UA"/>
              </w:rPr>
              <w:t>дебетування</w:t>
            </w:r>
            <w:proofErr w:type="spellEnd"/>
            <w:r w:rsidRPr="00FC5C04">
              <w:rPr>
                <w:rFonts w:ascii="Times New Roman" w:hAnsi="Times New Roman" w:cs="Times New Roman"/>
                <w:sz w:val="24"/>
                <w:szCs w:val="24"/>
                <w:lang w:val="uk-UA"/>
              </w:rPr>
              <w:t xml:space="preserve"> ППБ з рахунку A-A відповідно до результатів балансуючого ринку в реальному часі наведений у </w:t>
            </w:r>
            <w:r w:rsidRPr="00FC5C04">
              <w:rPr>
                <w:rFonts w:ascii="Times New Roman" w:hAnsi="Times New Roman" w:cs="Times New Roman"/>
                <w:b/>
                <w:sz w:val="24"/>
                <w:szCs w:val="24"/>
                <w:lang w:val="uk-UA"/>
              </w:rPr>
              <w:t>главі 5.14</w:t>
            </w:r>
            <w:r w:rsidRPr="00FC5C04">
              <w:rPr>
                <w:rFonts w:ascii="Times New Roman" w:hAnsi="Times New Roman" w:cs="Times New Roman"/>
                <w:sz w:val="24"/>
                <w:szCs w:val="24"/>
                <w:lang w:val="uk-UA"/>
              </w:rPr>
              <w:t xml:space="preserve"> цього розділу.</w:t>
            </w:r>
          </w:p>
        </w:tc>
        <w:tc>
          <w:tcPr>
            <w:tcW w:w="2469" w:type="pct"/>
          </w:tcPr>
          <w:p w14:paraId="33D74FE4" w14:textId="77777777"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lastRenderedPageBreak/>
              <w:t>5.11.1.</w:t>
            </w:r>
            <w:r w:rsidRPr="00FC5C04">
              <w:rPr>
                <w:rFonts w:ascii="Times New Roman" w:hAnsi="Times New Roman" w:cs="Times New Roman"/>
                <w:sz w:val="24"/>
                <w:szCs w:val="24"/>
                <w:lang w:val="uk-UA"/>
              </w:rPr>
              <w:t xml:space="preserve"> У кожній зоні балансуюча електрична енергія відповідно до диспетчерської команди, виданої ППБ, розраховується в </w:t>
            </w:r>
            <w:proofErr w:type="spellStart"/>
            <w:r w:rsidRPr="00FC5C04">
              <w:rPr>
                <w:rFonts w:ascii="Times New Roman" w:hAnsi="Times New Roman" w:cs="Times New Roman"/>
                <w:sz w:val="24"/>
                <w:szCs w:val="24"/>
                <w:lang w:val="uk-UA"/>
              </w:rPr>
              <w:t>МВт·год</w:t>
            </w:r>
            <w:proofErr w:type="spellEnd"/>
            <w:r w:rsidRPr="00FC5C04">
              <w:rPr>
                <w:rFonts w:ascii="Times New Roman" w:hAnsi="Times New Roman" w:cs="Times New Roman"/>
                <w:sz w:val="24"/>
                <w:szCs w:val="24"/>
                <w:lang w:val="uk-UA"/>
              </w:rPr>
              <w:t xml:space="preserve"> згідно з </w:t>
            </w:r>
            <w:r w:rsidRPr="00FC5C04">
              <w:rPr>
                <w:rFonts w:ascii="Times New Roman" w:hAnsi="Times New Roman" w:cs="Times New Roman"/>
                <w:b/>
                <w:sz w:val="24"/>
                <w:szCs w:val="24"/>
                <w:lang w:val="uk-UA"/>
              </w:rPr>
              <w:t>пунктом 5.13.5 глави 5.13</w:t>
            </w:r>
            <w:r w:rsidRPr="00FC5C04">
              <w:rPr>
                <w:rFonts w:ascii="Times New Roman" w:hAnsi="Times New Roman" w:cs="Times New Roman"/>
                <w:sz w:val="24"/>
                <w:szCs w:val="24"/>
                <w:lang w:val="uk-UA"/>
              </w:rPr>
              <w:t xml:space="preserve"> цього розділу як різниця між середнім відпуском і відбором електричної енергії по кожній ОРЧ по кожній </w:t>
            </w:r>
            <w:r w:rsidRPr="00FC5C04">
              <w:rPr>
                <w:rFonts w:ascii="Times New Roman" w:hAnsi="Times New Roman" w:cs="Times New Roman"/>
                <w:sz w:val="24"/>
                <w:szCs w:val="24"/>
                <w:lang w:val="uk-UA"/>
              </w:rPr>
              <w:lastRenderedPageBreak/>
              <w:t>одиниці ППБ за командами (усереднені диспетчерські команди) балансуючого ринку протягом відповідного розрахункового періоду та за відповідним остаточним повідомленням про фізичний відбір/відпуск для цього розрахункового періоду.</w:t>
            </w:r>
          </w:p>
          <w:p w14:paraId="6620AC6D" w14:textId="77777777" w:rsidR="00E35235" w:rsidRPr="00FC5C04" w:rsidRDefault="00E35235" w:rsidP="00845997">
            <w:pPr>
              <w:ind w:firstLine="567"/>
              <w:jc w:val="both"/>
              <w:rPr>
                <w:rFonts w:ascii="Times New Roman" w:hAnsi="Times New Roman" w:cs="Times New Roman"/>
                <w:sz w:val="24"/>
                <w:szCs w:val="24"/>
                <w:lang w:val="uk-UA"/>
              </w:rPr>
            </w:pPr>
          </w:p>
          <w:p w14:paraId="0E83C032" w14:textId="03E8EE16" w:rsidR="00E35235" w:rsidRPr="00FC5C04" w:rsidRDefault="00E35235" w:rsidP="00845997">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5.11.2.</w:t>
            </w:r>
            <w:r w:rsidRPr="00FC5C04">
              <w:rPr>
                <w:rFonts w:ascii="Times New Roman" w:hAnsi="Times New Roman" w:cs="Times New Roman"/>
                <w:sz w:val="24"/>
                <w:szCs w:val="24"/>
                <w:lang w:val="uk-UA"/>
              </w:rPr>
              <w:t xml:space="preserve"> Для цілей розрахунків відповідно до </w:t>
            </w:r>
            <w:r w:rsidRPr="00FC5C04">
              <w:rPr>
                <w:rFonts w:ascii="Times New Roman" w:hAnsi="Times New Roman" w:cs="Times New Roman"/>
                <w:b/>
                <w:sz w:val="24"/>
                <w:szCs w:val="24"/>
                <w:lang w:val="uk-UA"/>
              </w:rPr>
              <w:t>пункту 5.13.6 глави</w:t>
            </w:r>
            <w:r w:rsidR="00453011" w:rsidRPr="00FC5C04">
              <w:rPr>
                <w:rFonts w:ascii="Times New Roman" w:hAnsi="Times New Roman" w:cs="Times New Roman"/>
                <w:b/>
                <w:sz w:val="24"/>
                <w:szCs w:val="24"/>
                <w:lang w:val="uk-UA"/>
              </w:rPr>
              <w:t> </w:t>
            </w:r>
            <w:r w:rsidRPr="00FC5C04">
              <w:rPr>
                <w:rFonts w:ascii="Times New Roman" w:hAnsi="Times New Roman" w:cs="Times New Roman"/>
                <w:b/>
                <w:sz w:val="24"/>
                <w:szCs w:val="24"/>
                <w:lang w:val="uk-UA"/>
              </w:rPr>
              <w:t>5.13</w:t>
            </w:r>
            <w:r w:rsidRPr="00FC5C04">
              <w:rPr>
                <w:rFonts w:ascii="Times New Roman" w:hAnsi="Times New Roman" w:cs="Times New Roman"/>
                <w:sz w:val="24"/>
                <w:szCs w:val="24"/>
                <w:lang w:val="uk-UA"/>
              </w:rPr>
              <w:t xml:space="preserve"> цього розділу відхилення одиниць постачання ДП, що забезпечують надання ДП з </w:t>
            </w:r>
            <w:proofErr w:type="spellStart"/>
            <w:r w:rsidRPr="00FC5C04">
              <w:rPr>
                <w:rFonts w:ascii="Times New Roman" w:hAnsi="Times New Roman" w:cs="Times New Roman"/>
                <w:sz w:val="24"/>
                <w:szCs w:val="24"/>
                <w:lang w:val="uk-UA"/>
              </w:rPr>
              <w:t>аРВЧ</w:t>
            </w:r>
            <w:proofErr w:type="spellEnd"/>
            <w:r w:rsidRPr="00FC5C04">
              <w:rPr>
                <w:rFonts w:ascii="Times New Roman" w:hAnsi="Times New Roman" w:cs="Times New Roman"/>
                <w:sz w:val="24"/>
                <w:szCs w:val="24"/>
                <w:lang w:val="uk-UA"/>
              </w:rPr>
              <w:t xml:space="preserve"> (що працюють під САРЧП), вважаються балансуючою електричною енергією незважаючи на те, що вони не є результатом диспетчерських команд щодо балансуючої енергії.</w:t>
            </w:r>
          </w:p>
          <w:p w14:paraId="6F70F589" w14:textId="77777777" w:rsidR="00E35235" w:rsidRPr="00FC5C04" w:rsidRDefault="00E35235" w:rsidP="00845997">
            <w:pPr>
              <w:ind w:firstLine="567"/>
              <w:jc w:val="both"/>
              <w:rPr>
                <w:rFonts w:ascii="Times New Roman" w:hAnsi="Times New Roman" w:cs="Times New Roman"/>
                <w:sz w:val="24"/>
                <w:szCs w:val="24"/>
                <w:lang w:val="uk-UA"/>
              </w:rPr>
            </w:pPr>
          </w:p>
          <w:p w14:paraId="5B886B86" w14:textId="77777777" w:rsidR="00E35235" w:rsidRPr="00FC5C04" w:rsidRDefault="00E35235" w:rsidP="00845997">
            <w:pPr>
              <w:ind w:firstLine="567"/>
              <w:jc w:val="both"/>
              <w:rPr>
                <w:rFonts w:ascii="Times New Roman" w:hAnsi="Times New Roman" w:cs="Times New Roman"/>
                <w:strike/>
                <w:sz w:val="24"/>
                <w:szCs w:val="24"/>
                <w:lang w:val="uk-UA"/>
              </w:rPr>
            </w:pPr>
            <w:r w:rsidRPr="00FC5C04">
              <w:rPr>
                <w:rFonts w:ascii="Times New Roman" w:hAnsi="Times New Roman" w:cs="Times New Roman"/>
                <w:b/>
                <w:sz w:val="24"/>
                <w:szCs w:val="24"/>
                <w:lang w:val="uk-UA"/>
              </w:rPr>
              <w:t>5.11.3.</w:t>
            </w:r>
            <w:r w:rsidRPr="00FC5C04">
              <w:rPr>
                <w:rFonts w:ascii="Times New Roman" w:hAnsi="Times New Roman" w:cs="Times New Roman"/>
                <w:sz w:val="24"/>
                <w:szCs w:val="24"/>
                <w:lang w:val="uk-UA"/>
              </w:rPr>
              <w:t xml:space="preserve"> Порядок визначення обсягів балансуючої електричної енергії на завантаження/розвантаження та кредитування/</w:t>
            </w:r>
            <w:proofErr w:type="spellStart"/>
            <w:r w:rsidRPr="00FC5C04">
              <w:rPr>
                <w:rFonts w:ascii="Times New Roman" w:hAnsi="Times New Roman" w:cs="Times New Roman"/>
                <w:sz w:val="24"/>
                <w:szCs w:val="24"/>
                <w:lang w:val="uk-UA"/>
              </w:rPr>
              <w:t>дебетування</w:t>
            </w:r>
            <w:proofErr w:type="spellEnd"/>
            <w:r w:rsidRPr="00FC5C04">
              <w:rPr>
                <w:rFonts w:ascii="Times New Roman" w:hAnsi="Times New Roman" w:cs="Times New Roman"/>
                <w:sz w:val="24"/>
                <w:szCs w:val="24"/>
                <w:lang w:val="uk-UA"/>
              </w:rPr>
              <w:t xml:space="preserve"> ППБ з рахунку A-A відповідно до результатів балансуючого ринку в реальному часі наведений у </w:t>
            </w:r>
            <w:r w:rsidRPr="00FC5C04">
              <w:rPr>
                <w:rFonts w:ascii="Times New Roman" w:hAnsi="Times New Roman" w:cs="Times New Roman"/>
                <w:b/>
                <w:sz w:val="24"/>
                <w:szCs w:val="24"/>
                <w:lang w:val="uk-UA"/>
              </w:rPr>
              <w:t>главі 5.13</w:t>
            </w:r>
            <w:r w:rsidRPr="00FC5C04">
              <w:rPr>
                <w:rFonts w:ascii="Times New Roman" w:hAnsi="Times New Roman" w:cs="Times New Roman"/>
                <w:sz w:val="24"/>
                <w:szCs w:val="24"/>
                <w:lang w:val="uk-UA"/>
              </w:rPr>
              <w:t xml:space="preserve"> цього розділу.</w:t>
            </w:r>
          </w:p>
        </w:tc>
      </w:tr>
      <w:tr w:rsidR="00FC5C04" w:rsidRPr="00FC5C04" w14:paraId="17365160" w14:textId="77777777" w:rsidTr="00E35235">
        <w:tc>
          <w:tcPr>
            <w:tcW w:w="2531" w:type="pct"/>
          </w:tcPr>
          <w:p w14:paraId="787EDC2B" w14:textId="77777777" w:rsidR="00E35235" w:rsidRPr="00FC5C04" w:rsidRDefault="00E35235" w:rsidP="00453011">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lastRenderedPageBreak/>
              <w:t>5.14.</w:t>
            </w:r>
            <w:r w:rsidR="0014353D" w:rsidRPr="00FC5C04">
              <w:rPr>
                <w:rFonts w:ascii="Times New Roman" w:hAnsi="Times New Roman" w:cs="Times New Roman"/>
                <w:b/>
                <w:sz w:val="24"/>
                <w:szCs w:val="24"/>
                <w:lang w:val="uk-UA"/>
              </w:rPr>
              <w:t>5</w:t>
            </w:r>
            <w:r w:rsidRPr="00FC5C04">
              <w:rPr>
                <w:rFonts w:ascii="Times New Roman" w:hAnsi="Times New Roman" w:cs="Times New Roman"/>
                <w:b/>
                <w:sz w:val="24"/>
                <w:szCs w:val="24"/>
                <w:lang w:val="uk-UA"/>
              </w:rPr>
              <w:t xml:space="preserve">. </w:t>
            </w:r>
            <w:r w:rsidRPr="00FC5C04">
              <w:rPr>
                <w:rFonts w:ascii="Times New Roman" w:hAnsi="Times New Roman" w:cs="Times New Roman"/>
                <w:sz w:val="24"/>
                <w:szCs w:val="24"/>
                <w:lang w:val="uk-UA"/>
              </w:rPr>
              <w:t xml:space="preserve">У кожній зоні величина нарахування/списання коштів одиниці постачання послуг з балансування, включаючи кваліфіковані одиниці ВДЕ, що працюють не за </w:t>
            </w:r>
            <w:r w:rsidR="00C560B3"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зеленим</w:t>
            </w:r>
            <w:r w:rsidR="00C560B3"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тарифом, за кожен розрахунковий період для балансуючої електричної енергії в зоні, за винятком випадків, що зазначені в </w:t>
            </w:r>
            <w:r w:rsidRPr="00FC5C04">
              <w:rPr>
                <w:rFonts w:ascii="Times New Roman" w:hAnsi="Times New Roman" w:cs="Times New Roman"/>
                <w:b/>
                <w:sz w:val="24"/>
                <w:szCs w:val="24"/>
                <w:lang w:val="uk-UA"/>
              </w:rPr>
              <w:t>пункті 5.14.4</w:t>
            </w:r>
            <w:r w:rsidRPr="00FC5C04">
              <w:rPr>
                <w:rFonts w:ascii="Times New Roman" w:hAnsi="Times New Roman" w:cs="Times New Roman"/>
                <w:sz w:val="24"/>
                <w:szCs w:val="24"/>
                <w:lang w:val="uk-UA"/>
              </w:rPr>
              <w:t xml:space="preserve"> цієї глави, обчислюється за формулами:</w:t>
            </w:r>
          </w:p>
          <w:p w14:paraId="45DC1E17" w14:textId="3E7FA1CF" w:rsidR="00C560B3" w:rsidRPr="00FC5C04" w:rsidRDefault="00C560B3" w:rsidP="00453011">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w:t>
            </w:r>
          </w:p>
        </w:tc>
        <w:tc>
          <w:tcPr>
            <w:tcW w:w="2469" w:type="pct"/>
          </w:tcPr>
          <w:p w14:paraId="1C6452E4" w14:textId="77777777" w:rsidR="00E35235" w:rsidRPr="00FC5C04" w:rsidRDefault="00E35235" w:rsidP="00453011">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5.13.</w:t>
            </w:r>
            <w:r w:rsidR="00453011" w:rsidRPr="00FC5C04">
              <w:rPr>
                <w:rFonts w:ascii="Times New Roman" w:hAnsi="Times New Roman" w:cs="Times New Roman"/>
                <w:b/>
                <w:sz w:val="24"/>
                <w:szCs w:val="24"/>
                <w:lang w:val="uk-UA"/>
              </w:rPr>
              <w:t>5</w:t>
            </w:r>
            <w:r w:rsidRPr="00FC5C04">
              <w:rPr>
                <w:rFonts w:ascii="Times New Roman" w:hAnsi="Times New Roman" w:cs="Times New Roman"/>
                <w:b/>
                <w:sz w:val="24"/>
                <w:szCs w:val="24"/>
                <w:lang w:val="uk-UA"/>
              </w:rPr>
              <w:t xml:space="preserve">. </w:t>
            </w:r>
            <w:r w:rsidRPr="00FC5C04">
              <w:rPr>
                <w:rFonts w:ascii="Times New Roman" w:hAnsi="Times New Roman" w:cs="Times New Roman"/>
                <w:sz w:val="24"/>
                <w:szCs w:val="24"/>
                <w:lang w:val="uk-UA"/>
              </w:rPr>
              <w:t xml:space="preserve">У кожній зоні величина нарахування/списання коштів одиниці постачання послуг з балансування, включаючи кваліфіковані одиниці ВДЕ, що працюють не за </w:t>
            </w:r>
            <w:r w:rsidR="00C560B3"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зеленим</w:t>
            </w:r>
            <w:r w:rsidR="00C560B3"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тарифом, за кожен розрахунковий період для балансуючої електричної енергії в зоні, за винятком випадків, що зазначені в </w:t>
            </w:r>
            <w:r w:rsidRPr="00FC5C04">
              <w:rPr>
                <w:rFonts w:ascii="Times New Roman" w:hAnsi="Times New Roman" w:cs="Times New Roman"/>
                <w:b/>
                <w:sz w:val="24"/>
                <w:szCs w:val="24"/>
                <w:lang w:val="uk-UA"/>
              </w:rPr>
              <w:t>пункті 5.13.</w:t>
            </w:r>
            <w:r w:rsidR="00453011" w:rsidRPr="00FC5C04">
              <w:rPr>
                <w:rFonts w:ascii="Times New Roman" w:hAnsi="Times New Roman" w:cs="Times New Roman"/>
                <w:b/>
                <w:sz w:val="24"/>
                <w:szCs w:val="24"/>
                <w:lang w:val="uk-UA"/>
              </w:rPr>
              <w:t>3</w:t>
            </w:r>
            <w:r w:rsidRPr="00FC5C04">
              <w:rPr>
                <w:rFonts w:ascii="Times New Roman" w:hAnsi="Times New Roman" w:cs="Times New Roman"/>
                <w:sz w:val="24"/>
                <w:szCs w:val="24"/>
                <w:lang w:val="uk-UA"/>
              </w:rPr>
              <w:t xml:space="preserve"> цієї глави, обчислюється за формулами:</w:t>
            </w:r>
          </w:p>
          <w:p w14:paraId="287B248F" w14:textId="151A46D9" w:rsidR="00C560B3" w:rsidRPr="00FC5C04" w:rsidRDefault="00C560B3" w:rsidP="00453011">
            <w:pPr>
              <w:ind w:firstLine="567"/>
              <w:jc w:val="both"/>
              <w:rPr>
                <w:rFonts w:ascii="Times New Roman" w:hAnsi="Times New Roman" w:cs="Times New Roman"/>
                <w:bCs/>
                <w:sz w:val="24"/>
                <w:szCs w:val="24"/>
                <w:lang w:val="uk-UA"/>
              </w:rPr>
            </w:pPr>
            <w:r w:rsidRPr="00FC5C04">
              <w:rPr>
                <w:rFonts w:ascii="Times New Roman" w:hAnsi="Times New Roman" w:cs="Times New Roman"/>
                <w:bCs/>
                <w:sz w:val="24"/>
                <w:szCs w:val="24"/>
                <w:lang w:val="uk-UA"/>
              </w:rPr>
              <w:t>……</w:t>
            </w:r>
          </w:p>
        </w:tc>
      </w:tr>
      <w:tr w:rsidR="00FC5C04" w:rsidRPr="00FC5C04" w14:paraId="41DF4C70" w14:textId="77777777" w:rsidTr="00E35235">
        <w:tc>
          <w:tcPr>
            <w:tcW w:w="2531" w:type="pct"/>
          </w:tcPr>
          <w:p w14:paraId="32F013C6" w14:textId="77777777" w:rsidR="00C560B3" w:rsidRPr="00FC5C04" w:rsidRDefault="00C560B3" w:rsidP="00C560B3">
            <w:pPr>
              <w:ind w:firstLine="567"/>
              <w:jc w:val="both"/>
              <w:rPr>
                <w:rFonts w:ascii="Times New Roman" w:hAnsi="Times New Roman" w:cs="Times New Roman"/>
                <w:bCs/>
                <w:sz w:val="24"/>
                <w:szCs w:val="24"/>
                <w:lang w:val="uk-UA"/>
              </w:rPr>
            </w:pPr>
            <w:r w:rsidRPr="00FC5C04">
              <w:rPr>
                <w:rFonts w:ascii="Times New Roman" w:hAnsi="Times New Roman" w:cs="Times New Roman"/>
                <w:b/>
                <w:sz w:val="24"/>
                <w:szCs w:val="24"/>
                <w:lang w:val="uk-UA"/>
              </w:rPr>
              <w:t>5.14.6.</w:t>
            </w:r>
            <w:r w:rsidRPr="00FC5C04">
              <w:rPr>
                <w:rFonts w:ascii="Times New Roman" w:hAnsi="Times New Roman" w:cs="Times New Roman"/>
                <w:bCs/>
                <w:sz w:val="24"/>
                <w:szCs w:val="24"/>
                <w:lang w:val="uk-UA"/>
              </w:rPr>
              <w:t xml:space="preserve"> Наведені у </w:t>
            </w:r>
            <w:r w:rsidRPr="00FC5C04">
              <w:rPr>
                <w:rFonts w:ascii="Times New Roman" w:hAnsi="Times New Roman" w:cs="Times New Roman"/>
                <w:b/>
                <w:sz w:val="24"/>
                <w:szCs w:val="24"/>
                <w:lang w:val="uk-UA"/>
              </w:rPr>
              <w:t>пункті 5.14.6</w:t>
            </w:r>
            <w:r w:rsidRPr="00FC5C04">
              <w:rPr>
                <w:rFonts w:ascii="Times New Roman" w:hAnsi="Times New Roman" w:cs="Times New Roman"/>
                <w:bCs/>
                <w:sz w:val="24"/>
                <w:szCs w:val="24"/>
                <w:lang w:val="uk-UA"/>
              </w:rPr>
              <w:t xml:space="preserve"> цієї глави нарахування/списання </w:t>
            </w:r>
            <w:proofErr w:type="spellStart"/>
            <w:r w:rsidRPr="00FC5C04">
              <w:rPr>
                <w:rFonts w:ascii="Times New Roman" w:hAnsi="Times New Roman" w:cs="Times New Roman"/>
                <w:bCs/>
                <w:sz w:val="24"/>
                <w:szCs w:val="24"/>
                <w:lang w:val="uk-UA"/>
              </w:rPr>
              <w:t>сумуються</w:t>
            </w:r>
            <w:proofErr w:type="spellEnd"/>
            <w:r w:rsidRPr="00FC5C04">
              <w:rPr>
                <w:rFonts w:ascii="Times New Roman" w:hAnsi="Times New Roman" w:cs="Times New Roman"/>
                <w:bCs/>
                <w:sz w:val="24"/>
                <w:szCs w:val="24"/>
                <w:lang w:val="uk-UA"/>
              </w:rPr>
              <w:t xml:space="preserve"> за кожним розрахунковим періодом t за кожним ППБ p, який надає одиниці постачання послуг з балансування e, для всіх зон z у спосіб, наведений нижче, </w:t>
            </w:r>
            <w:bookmarkStart w:id="8" w:name="n2891"/>
            <w:bookmarkStart w:id="9" w:name="n2892"/>
            <w:bookmarkEnd w:id="8"/>
            <w:bookmarkEnd w:id="9"/>
            <w:r w:rsidRPr="00FC5C04">
              <w:rPr>
                <w:rFonts w:ascii="Times New Roman" w:hAnsi="Times New Roman" w:cs="Times New Roman"/>
                <w:bCs/>
                <w:sz w:val="24"/>
                <w:szCs w:val="24"/>
                <w:lang w:val="uk-UA"/>
              </w:rPr>
              <w:t>та нараховуються/списуються з рахунку А-А таким чином</w:t>
            </w:r>
            <w:bookmarkStart w:id="10" w:name="n2890"/>
            <w:bookmarkEnd w:id="10"/>
          </w:p>
          <w:p w14:paraId="0B300463" w14:textId="7C8A5D52" w:rsidR="00C560B3" w:rsidRPr="00FC5C04" w:rsidRDefault="00C560B3" w:rsidP="00453011">
            <w:pPr>
              <w:ind w:firstLine="567"/>
              <w:jc w:val="both"/>
              <w:rPr>
                <w:rFonts w:ascii="Times New Roman" w:hAnsi="Times New Roman" w:cs="Times New Roman"/>
                <w:b/>
                <w:sz w:val="24"/>
                <w:szCs w:val="24"/>
                <w:lang w:val="uk-UA"/>
              </w:rPr>
            </w:pPr>
            <w:r w:rsidRPr="00FC5C04">
              <w:rPr>
                <w:rFonts w:ascii="Times New Roman" w:hAnsi="Times New Roman" w:cs="Times New Roman"/>
                <w:bCs/>
                <w:sz w:val="24"/>
                <w:szCs w:val="24"/>
                <w:lang w:val="uk-UA"/>
              </w:rPr>
              <w:t>……</w:t>
            </w:r>
          </w:p>
        </w:tc>
        <w:tc>
          <w:tcPr>
            <w:tcW w:w="2469" w:type="pct"/>
          </w:tcPr>
          <w:p w14:paraId="7E1B2169" w14:textId="25050ECC" w:rsidR="00C560B3" w:rsidRPr="00FC5C04" w:rsidRDefault="00C560B3" w:rsidP="00C560B3">
            <w:pPr>
              <w:ind w:firstLine="567"/>
              <w:jc w:val="both"/>
              <w:rPr>
                <w:rFonts w:ascii="Times New Roman" w:hAnsi="Times New Roman" w:cs="Times New Roman"/>
                <w:bCs/>
                <w:sz w:val="24"/>
                <w:szCs w:val="24"/>
                <w:lang w:val="uk-UA"/>
              </w:rPr>
            </w:pPr>
            <w:r w:rsidRPr="00FC5C04">
              <w:rPr>
                <w:rFonts w:ascii="Times New Roman" w:hAnsi="Times New Roman" w:cs="Times New Roman"/>
                <w:b/>
                <w:sz w:val="24"/>
                <w:szCs w:val="24"/>
                <w:lang w:val="uk-UA"/>
              </w:rPr>
              <w:t>5.13.6.</w:t>
            </w:r>
            <w:r w:rsidRPr="00FC5C04">
              <w:rPr>
                <w:rFonts w:ascii="Times New Roman" w:hAnsi="Times New Roman" w:cs="Times New Roman"/>
                <w:bCs/>
                <w:sz w:val="24"/>
                <w:szCs w:val="24"/>
                <w:lang w:val="uk-UA"/>
              </w:rPr>
              <w:t xml:space="preserve"> Наведені у </w:t>
            </w:r>
            <w:r w:rsidRPr="00FC5C04">
              <w:rPr>
                <w:rFonts w:ascii="Times New Roman" w:hAnsi="Times New Roman" w:cs="Times New Roman"/>
                <w:b/>
                <w:sz w:val="24"/>
                <w:szCs w:val="24"/>
                <w:lang w:val="uk-UA"/>
              </w:rPr>
              <w:t>пункті 5.13.5</w:t>
            </w:r>
            <w:r w:rsidRPr="00FC5C04">
              <w:rPr>
                <w:rFonts w:ascii="Times New Roman" w:hAnsi="Times New Roman" w:cs="Times New Roman"/>
                <w:bCs/>
                <w:sz w:val="24"/>
                <w:szCs w:val="24"/>
                <w:lang w:val="uk-UA"/>
              </w:rPr>
              <w:t xml:space="preserve"> цієї глави нарахування/списання </w:t>
            </w:r>
            <w:proofErr w:type="spellStart"/>
            <w:r w:rsidRPr="00FC5C04">
              <w:rPr>
                <w:rFonts w:ascii="Times New Roman" w:hAnsi="Times New Roman" w:cs="Times New Roman"/>
                <w:bCs/>
                <w:sz w:val="24"/>
                <w:szCs w:val="24"/>
                <w:lang w:val="uk-UA"/>
              </w:rPr>
              <w:t>сумуються</w:t>
            </w:r>
            <w:proofErr w:type="spellEnd"/>
            <w:r w:rsidRPr="00FC5C04">
              <w:rPr>
                <w:rFonts w:ascii="Times New Roman" w:hAnsi="Times New Roman" w:cs="Times New Roman"/>
                <w:bCs/>
                <w:sz w:val="24"/>
                <w:szCs w:val="24"/>
                <w:lang w:val="uk-UA"/>
              </w:rPr>
              <w:t xml:space="preserve"> за кожним розрахунковим періодом t за кожним ППБ p, який надає одиниці постачання послуг з балансування e, для всіх зон z у спосіб, наведений нижче, та нараховуються/списуються з рахунку А-А таким чином</w:t>
            </w:r>
          </w:p>
          <w:p w14:paraId="4C24FBDE" w14:textId="71DDA3C4" w:rsidR="00C560B3" w:rsidRPr="00FC5C04" w:rsidRDefault="00C560B3" w:rsidP="00C560B3">
            <w:pPr>
              <w:ind w:firstLine="567"/>
              <w:jc w:val="both"/>
              <w:rPr>
                <w:rFonts w:ascii="Times New Roman" w:hAnsi="Times New Roman" w:cs="Times New Roman"/>
                <w:b/>
                <w:sz w:val="24"/>
                <w:szCs w:val="24"/>
                <w:lang w:val="uk-UA"/>
              </w:rPr>
            </w:pPr>
            <w:r w:rsidRPr="00FC5C04">
              <w:rPr>
                <w:rFonts w:ascii="Times New Roman" w:hAnsi="Times New Roman" w:cs="Times New Roman"/>
                <w:bCs/>
                <w:sz w:val="24"/>
                <w:szCs w:val="24"/>
                <w:lang w:val="uk-UA"/>
              </w:rPr>
              <w:t>……</w:t>
            </w:r>
          </w:p>
        </w:tc>
      </w:tr>
      <w:tr w:rsidR="00FC5C04" w:rsidRPr="00FC5C04" w14:paraId="17014A5D" w14:textId="77777777" w:rsidTr="00E35235">
        <w:tc>
          <w:tcPr>
            <w:tcW w:w="2531" w:type="pct"/>
          </w:tcPr>
          <w:p w14:paraId="19DC9809" w14:textId="77777777" w:rsidR="00E35235" w:rsidRPr="00FC5C04" w:rsidRDefault="00E35235" w:rsidP="00453011">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5.16.2. </w:t>
            </w:r>
            <w:r w:rsidRPr="00FC5C04">
              <w:rPr>
                <w:rFonts w:ascii="Times New Roman" w:hAnsi="Times New Roman" w:cs="Times New Roman"/>
                <w:sz w:val="24"/>
                <w:szCs w:val="24"/>
                <w:lang w:val="uk-UA"/>
              </w:rPr>
              <w:t>Ціна небалансу електричної енергії (IMSP t) за розрахунковий період t дорівнює маржинальній ціні балансуючої електричної енергії (у грн/</w:t>
            </w:r>
            <w:proofErr w:type="spellStart"/>
            <w:r w:rsidRPr="00FC5C04">
              <w:rPr>
                <w:rFonts w:ascii="Times New Roman" w:hAnsi="Times New Roman" w:cs="Times New Roman"/>
                <w:sz w:val="24"/>
                <w:szCs w:val="24"/>
                <w:lang w:val="uk-UA"/>
              </w:rPr>
              <w:t>МВт·год</w:t>
            </w:r>
            <w:proofErr w:type="spellEnd"/>
            <w:r w:rsidRPr="00FC5C04">
              <w:rPr>
                <w:rFonts w:ascii="Times New Roman" w:hAnsi="Times New Roman" w:cs="Times New Roman"/>
                <w:sz w:val="24"/>
                <w:szCs w:val="24"/>
                <w:lang w:val="uk-UA"/>
              </w:rPr>
              <w:t xml:space="preserve">) за розрахунковий період t, що розрахована відповідно до </w:t>
            </w:r>
            <w:r w:rsidRPr="00FC5C04">
              <w:rPr>
                <w:rFonts w:ascii="Times New Roman" w:hAnsi="Times New Roman" w:cs="Times New Roman"/>
                <w:b/>
                <w:sz w:val="24"/>
                <w:szCs w:val="24"/>
                <w:lang w:val="uk-UA"/>
              </w:rPr>
              <w:t>пункту 5.13.3 глави 5.13</w:t>
            </w:r>
            <w:r w:rsidRPr="00FC5C04">
              <w:rPr>
                <w:rFonts w:ascii="Times New Roman" w:hAnsi="Times New Roman" w:cs="Times New Roman"/>
                <w:sz w:val="24"/>
                <w:szCs w:val="24"/>
                <w:lang w:val="uk-UA"/>
              </w:rPr>
              <w:t xml:space="preserve"> цього розділу в залежності від того, чи перебуває система в дефіциті, профіциті або збалансована.</w:t>
            </w:r>
          </w:p>
        </w:tc>
        <w:tc>
          <w:tcPr>
            <w:tcW w:w="2469" w:type="pct"/>
          </w:tcPr>
          <w:p w14:paraId="3EC141AC" w14:textId="77777777" w:rsidR="00E35235" w:rsidRPr="00FC5C04" w:rsidRDefault="00E35235" w:rsidP="00453011">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5.15.2. </w:t>
            </w:r>
            <w:r w:rsidRPr="00FC5C04">
              <w:rPr>
                <w:rFonts w:ascii="Times New Roman" w:hAnsi="Times New Roman" w:cs="Times New Roman"/>
                <w:sz w:val="24"/>
                <w:szCs w:val="24"/>
                <w:lang w:val="uk-UA"/>
              </w:rPr>
              <w:t>Ціна небалансу електричної енергії (IMSP t) за розрахунковий період t дорівнює маржинальній ціні балансуючої електричної енергії (у грн/</w:t>
            </w:r>
            <w:proofErr w:type="spellStart"/>
            <w:r w:rsidRPr="00FC5C04">
              <w:rPr>
                <w:rFonts w:ascii="Times New Roman" w:hAnsi="Times New Roman" w:cs="Times New Roman"/>
                <w:sz w:val="24"/>
                <w:szCs w:val="24"/>
                <w:lang w:val="uk-UA"/>
              </w:rPr>
              <w:t>МВт·год</w:t>
            </w:r>
            <w:proofErr w:type="spellEnd"/>
            <w:r w:rsidRPr="00FC5C04">
              <w:rPr>
                <w:rFonts w:ascii="Times New Roman" w:hAnsi="Times New Roman" w:cs="Times New Roman"/>
                <w:sz w:val="24"/>
                <w:szCs w:val="24"/>
                <w:lang w:val="uk-UA"/>
              </w:rPr>
              <w:t xml:space="preserve">) за розрахунковий період t, що розрахована відповідно до </w:t>
            </w:r>
            <w:r w:rsidRPr="00FC5C04">
              <w:rPr>
                <w:rFonts w:ascii="Times New Roman" w:hAnsi="Times New Roman" w:cs="Times New Roman"/>
                <w:b/>
                <w:sz w:val="24"/>
                <w:szCs w:val="24"/>
                <w:lang w:val="uk-UA"/>
              </w:rPr>
              <w:t xml:space="preserve">пункту 5.12.3 глави 5.12 </w:t>
            </w:r>
            <w:r w:rsidRPr="00FC5C04">
              <w:rPr>
                <w:rFonts w:ascii="Times New Roman" w:hAnsi="Times New Roman" w:cs="Times New Roman"/>
                <w:sz w:val="24"/>
                <w:szCs w:val="24"/>
                <w:lang w:val="uk-UA"/>
              </w:rPr>
              <w:t>цього розділу в залежності від того, чи перебуває система в дефіциті, профіциті або збалансована.</w:t>
            </w:r>
          </w:p>
        </w:tc>
      </w:tr>
      <w:tr w:rsidR="00FC5C04" w:rsidRPr="00FC5C04" w14:paraId="6E63C980" w14:textId="77777777" w:rsidTr="00E35235">
        <w:tc>
          <w:tcPr>
            <w:tcW w:w="2531" w:type="pct"/>
          </w:tcPr>
          <w:p w14:paraId="278E9453" w14:textId="77777777" w:rsidR="000E7F76" w:rsidRPr="00FC5C04" w:rsidRDefault="000E7F76" w:rsidP="00453011">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lastRenderedPageBreak/>
              <w:t xml:space="preserve">5.22.5. </w:t>
            </w:r>
            <w:r w:rsidRPr="00FC5C04">
              <w:rPr>
                <w:rFonts w:ascii="Times New Roman" w:hAnsi="Times New Roman" w:cs="Times New Roman"/>
                <w:sz w:val="24"/>
                <w:szCs w:val="24"/>
                <w:lang w:val="uk-UA"/>
              </w:rPr>
              <w:t xml:space="preserve">Плата за невідповідність, розрахована відповідно до </w:t>
            </w:r>
            <w:r w:rsidRPr="00FC5C04">
              <w:rPr>
                <w:rFonts w:ascii="Times New Roman" w:hAnsi="Times New Roman" w:cs="Times New Roman"/>
                <w:b/>
                <w:sz w:val="24"/>
                <w:szCs w:val="24"/>
                <w:lang w:val="uk-UA"/>
              </w:rPr>
              <w:t>пункту 5.19.4</w:t>
            </w:r>
            <w:r w:rsidRPr="00FC5C04">
              <w:rPr>
                <w:rFonts w:ascii="Times New Roman" w:hAnsi="Times New Roman" w:cs="Times New Roman"/>
                <w:sz w:val="24"/>
                <w:szCs w:val="24"/>
                <w:lang w:val="uk-UA"/>
              </w:rPr>
              <w:t xml:space="preserve"> цієї глави, списується з відповідного ринкового рахунку учасника ринку і зараховується на рахунок A-D.</w:t>
            </w:r>
          </w:p>
        </w:tc>
        <w:tc>
          <w:tcPr>
            <w:tcW w:w="2469" w:type="pct"/>
          </w:tcPr>
          <w:p w14:paraId="23DCF305" w14:textId="77777777" w:rsidR="000E7F76" w:rsidRPr="00FC5C04" w:rsidRDefault="000E7F76" w:rsidP="00453011">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5.21.5. </w:t>
            </w:r>
            <w:r w:rsidRPr="00FC5C04">
              <w:rPr>
                <w:rFonts w:ascii="Times New Roman" w:hAnsi="Times New Roman" w:cs="Times New Roman"/>
                <w:sz w:val="24"/>
                <w:szCs w:val="24"/>
                <w:lang w:val="uk-UA"/>
              </w:rPr>
              <w:t xml:space="preserve">Плата за невідповідність, розрахована відповідно до </w:t>
            </w:r>
            <w:r w:rsidRPr="00FC5C04">
              <w:rPr>
                <w:rFonts w:ascii="Times New Roman" w:hAnsi="Times New Roman" w:cs="Times New Roman"/>
                <w:b/>
                <w:sz w:val="24"/>
                <w:szCs w:val="24"/>
                <w:lang w:val="uk-UA"/>
              </w:rPr>
              <w:t>пункту 5.18.4</w:t>
            </w:r>
            <w:r w:rsidRPr="00FC5C04">
              <w:rPr>
                <w:rFonts w:ascii="Times New Roman" w:hAnsi="Times New Roman" w:cs="Times New Roman"/>
                <w:sz w:val="24"/>
                <w:szCs w:val="24"/>
                <w:lang w:val="uk-UA"/>
              </w:rPr>
              <w:t xml:space="preserve"> цієї глави, списується з відповідного ринкового рахунку учасника ринку і зараховується на рахунок A-D.</w:t>
            </w:r>
          </w:p>
        </w:tc>
      </w:tr>
      <w:tr w:rsidR="00FC5C04" w:rsidRPr="00FC5C04" w14:paraId="24EFFCDB" w14:textId="77777777" w:rsidTr="00E35235">
        <w:tc>
          <w:tcPr>
            <w:tcW w:w="2531" w:type="pct"/>
          </w:tcPr>
          <w:p w14:paraId="053626AB"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5.23.1.</w:t>
            </w:r>
            <w:r w:rsidRPr="00FC5C04">
              <w:rPr>
                <w:rFonts w:ascii="Times New Roman" w:hAnsi="Times New Roman" w:cs="Times New Roman"/>
                <w:sz w:val="24"/>
                <w:szCs w:val="24"/>
                <w:lang w:val="uk-UA"/>
              </w:rPr>
              <w:t xml:space="preserve"> Рахунок A-G містить такі субрахунки:</w:t>
            </w:r>
          </w:p>
          <w:p w14:paraId="097628A5"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1501F01A"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UA-4 – субрахунок врегулювання. Це субрахунок для розміщення коштів з метою їх подальшого перерахування/отримання СВБ, яке може виникнути через процедури врегулювання, описані у главі 5.30 цього розділу.</w:t>
            </w:r>
          </w:p>
        </w:tc>
        <w:tc>
          <w:tcPr>
            <w:tcW w:w="2469" w:type="pct"/>
          </w:tcPr>
          <w:p w14:paraId="0664C4BB"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5.22.1.</w:t>
            </w:r>
            <w:r w:rsidRPr="00FC5C04">
              <w:rPr>
                <w:rFonts w:ascii="Times New Roman" w:hAnsi="Times New Roman" w:cs="Times New Roman"/>
                <w:sz w:val="24"/>
                <w:szCs w:val="24"/>
                <w:lang w:val="uk-UA"/>
              </w:rPr>
              <w:t xml:space="preserve"> Рахунок A-G містить такі субрахунки:</w:t>
            </w:r>
          </w:p>
          <w:p w14:paraId="62DBDEA6"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27F9604C" w14:textId="77777777" w:rsidR="00E35235" w:rsidRPr="00FC5C04" w:rsidRDefault="00E35235" w:rsidP="00E064F2">
            <w:pPr>
              <w:ind w:firstLine="567"/>
              <w:jc w:val="both"/>
              <w:rPr>
                <w:rFonts w:ascii="Times New Roman" w:hAnsi="Times New Roman" w:cs="Times New Roman"/>
                <w:strike/>
                <w:sz w:val="24"/>
                <w:szCs w:val="24"/>
                <w:lang w:val="uk-UA"/>
              </w:rPr>
            </w:pPr>
            <w:r w:rsidRPr="00FC5C04">
              <w:rPr>
                <w:rFonts w:ascii="Times New Roman" w:hAnsi="Times New Roman" w:cs="Times New Roman"/>
                <w:strike/>
                <w:sz w:val="24"/>
                <w:szCs w:val="24"/>
                <w:lang w:val="uk-UA"/>
              </w:rPr>
              <w:t>4) UA-4 – субрахунок врегулювання. Це субрахунок для розміщення коштів з метою їх подальшого перерахування/отримання СВБ, яке може виникнути через процедури врегулювання, описані у главі 5.30 цього розділу.</w:t>
            </w:r>
          </w:p>
        </w:tc>
      </w:tr>
      <w:tr w:rsidR="00FC5C04" w:rsidRPr="00FC5C04" w14:paraId="16B0DC0B" w14:textId="77777777" w:rsidTr="00E35235">
        <w:tc>
          <w:tcPr>
            <w:tcW w:w="2531" w:type="pct"/>
          </w:tcPr>
          <w:p w14:paraId="25C42EB5"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5.27.</w:t>
            </w:r>
            <w:r w:rsidRPr="00FC5C04">
              <w:rPr>
                <w:rFonts w:ascii="Times New Roman" w:hAnsi="Times New Roman" w:cs="Times New Roman"/>
                <w:sz w:val="24"/>
                <w:szCs w:val="24"/>
                <w:lang w:val="uk-UA"/>
              </w:rPr>
              <w:t xml:space="preserve"> Субрахунок врегулювання UA-4</w:t>
            </w:r>
          </w:p>
          <w:p w14:paraId="7240A4BA"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5.27.1.</w:t>
            </w:r>
            <w:r w:rsidRPr="00FC5C04">
              <w:rPr>
                <w:rFonts w:ascii="Times New Roman" w:hAnsi="Times New Roman" w:cs="Times New Roman"/>
                <w:sz w:val="24"/>
                <w:szCs w:val="24"/>
                <w:lang w:val="uk-UA"/>
              </w:rPr>
              <w:t xml:space="preserve"> Субрахунок врегулювання UA-4 відновлює витрати з рахунку врегулювання A-F.</w:t>
            </w:r>
          </w:p>
        </w:tc>
        <w:tc>
          <w:tcPr>
            <w:tcW w:w="2469" w:type="pct"/>
          </w:tcPr>
          <w:p w14:paraId="34FC5EA5" w14:textId="77777777" w:rsidR="00E35235" w:rsidRPr="00FC5C04" w:rsidRDefault="00E35235" w:rsidP="00E064F2">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5.26.</w:t>
            </w:r>
            <w:r w:rsidRPr="00FC5C04">
              <w:rPr>
                <w:rFonts w:ascii="Times New Roman" w:hAnsi="Times New Roman" w:cs="Times New Roman"/>
                <w:strike/>
                <w:sz w:val="24"/>
                <w:szCs w:val="24"/>
                <w:lang w:val="uk-UA"/>
              </w:rPr>
              <w:t xml:space="preserve"> Субрахунок врегулювання UA-4</w:t>
            </w:r>
          </w:p>
          <w:p w14:paraId="50C7A925" w14:textId="77777777" w:rsidR="00E35235" w:rsidRPr="00FC5C04" w:rsidRDefault="00E35235" w:rsidP="00E064F2">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5.26.1.</w:t>
            </w:r>
            <w:r w:rsidRPr="00FC5C04">
              <w:rPr>
                <w:rFonts w:ascii="Times New Roman" w:hAnsi="Times New Roman" w:cs="Times New Roman"/>
                <w:strike/>
                <w:sz w:val="24"/>
                <w:szCs w:val="24"/>
                <w:lang w:val="uk-UA"/>
              </w:rPr>
              <w:t xml:space="preserve"> Субрахунок врегулювання UA-4 відновлює витрати з рахунку врегулювання A-F.</w:t>
            </w:r>
          </w:p>
        </w:tc>
      </w:tr>
      <w:tr w:rsidR="00FC5C04" w:rsidRPr="00FC5C04" w14:paraId="6E60143C" w14:textId="77777777" w:rsidTr="00E35235">
        <w:tc>
          <w:tcPr>
            <w:tcW w:w="2531" w:type="pct"/>
          </w:tcPr>
          <w:p w14:paraId="19F63F2E"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5.27.2.</w:t>
            </w:r>
            <w:r w:rsidRPr="00FC5C04">
              <w:rPr>
                <w:rFonts w:ascii="Times New Roman" w:hAnsi="Times New Roman" w:cs="Times New Roman"/>
                <w:sz w:val="24"/>
                <w:szCs w:val="24"/>
                <w:lang w:val="uk-UA"/>
              </w:rPr>
              <w:t xml:space="preserve"> Плата для врегулювання розподіляється між представниками навантаження </w:t>
            </w:r>
            <w:proofErr w:type="spellStart"/>
            <w:r w:rsidRPr="00FC5C04">
              <w:rPr>
                <w:rFonts w:ascii="Times New Roman" w:hAnsi="Times New Roman" w:cs="Times New Roman"/>
                <w:sz w:val="24"/>
                <w:szCs w:val="24"/>
                <w:lang w:val="uk-UA"/>
              </w:rPr>
              <w:t>пропорційно</w:t>
            </w:r>
            <w:proofErr w:type="spellEnd"/>
            <w:r w:rsidRPr="00FC5C04">
              <w:rPr>
                <w:rFonts w:ascii="Times New Roman" w:hAnsi="Times New Roman" w:cs="Times New Roman"/>
                <w:sz w:val="24"/>
                <w:szCs w:val="24"/>
                <w:lang w:val="uk-UA"/>
              </w:rPr>
              <w:t xml:space="preserve"> до їх даних обліку відбору в кожному місяці m </w:t>
            </w:r>
            <w:bookmarkStart w:id="11" w:name="bookmark=id.kgcv8k" w:colFirst="0" w:colLast="0"/>
            <w:bookmarkStart w:id="12" w:name="bookmark=id.34g0dwd" w:colFirst="0" w:colLast="0"/>
            <w:bookmarkEnd w:id="11"/>
            <w:bookmarkEnd w:id="12"/>
            <w:r w:rsidRPr="00FC5C04">
              <w:rPr>
                <w:rFonts w:ascii="Times New Roman" w:hAnsi="Times New Roman" w:cs="Times New Roman"/>
                <w:sz w:val="24"/>
                <w:szCs w:val="24"/>
                <w:lang w:val="uk-UA"/>
              </w:rPr>
              <w:t>такою формулою</w:t>
            </w:r>
          </w:p>
          <w:bookmarkStart w:id="13" w:name="bookmark=id.1jlao46" w:colFirst="0" w:colLast="0"/>
          <w:bookmarkEnd w:id="13"/>
          <w:p w14:paraId="16E28F7F" w14:textId="77777777" w:rsidR="00E35235" w:rsidRPr="00FC5C04" w:rsidRDefault="006A0FE1" w:rsidP="00BA6CC8">
            <w:pPr>
              <w:jc w:val="both"/>
              <w:rPr>
                <w:rFonts w:ascii="Times New Roman" w:hAnsi="Times New Roman" w:cs="Times New Roman"/>
                <w:sz w:val="24"/>
                <w:szCs w:val="24"/>
                <w:lang w:val="uk-UA"/>
              </w:rPr>
            </w:pPr>
            <m:oMathPara>
              <m:oMath>
                <m:sSub>
                  <m:sSubPr>
                    <m:ctrlPr>
                      <w:rPr>
                        <w:rFonts w:ascii="Cambria Math" w:hAnsi="Cambria Math" w:cs="Times New Roman"/>
                        <w:sz w:val="24"/>
                        <w:szCs w:val="24"/>
                        <w:lang w:val="uk-UA"/>
                      </w:rPr>
                    </m:ctrlPr>
                  </m:sSubPr>
                  <m:e>
                    <m:r>
                      <w:rPr>
                        <w:rFonts w:ascii="Cambria Math" w:hAnsi="Cambria Math" w:cs="Times New Roman"/>
                        <w:sz w:val="24"/>
                        <w:szCs w:val="24"/>
                        <w:lang w:val="uk-UA"/>
                      </w:rPr>
                      <m:t>UPLIFT4</m:t>
                    </m:r>
                  </m:e>
                  <m:sub>
                    <m:r>
                      <w:rPr>
                        <w:rFonts w:ascii="Cambria Math" w:hAnsi="Cambria Math" w:cs="Times New Roman"/>
                        <w:sz w:val="24"/>
                        <w:szCs w:val="24"/>
                        <w:lang w:val="uk-UA"/>
                      </w:rPr>
                      <m:t>p,m</m:t>
                    </m:r>
                  </m:sub>
                </m:sSub>
                <m:r>
                  <w:rPr>
                    <w:rFonts w:ascii="Cambria Math" w:hAnsi="Cambria Math" w:cs="Times New Roman"/>
                    <w:sz w:val="24"/>
                    <w:szCs w:val="24"/>
                    <w:lang w:val="uk-UA"/>
                  </w:rPr>
                  <m:t>=</m:t>
                </m:r>
                <m:sSub>
                  <m:sSubPr>
                    <m:ctrlPr>
                      <w:rPr>
                        <w:rFonts w:ascii="Cambria Math" w:hAnsi="Cambria Math" w:cs="Times New Roman"/>
                        <w:sz w:val="24"/>
                        <w:szCs w:val="24"/>
                        <w:lang w:val="uk-UA"/>
                      </w:rPr>
                    </m:ctrlPr>
                  </m:sSubPr>
                  <m:e>
                    <m:r>
                      <w:rPr>
                        <w:rFonts w:ascii="Cambria Math" w:hAnsi="Cambria Math" w:cs="Times New Roman"/>
                        <w:sz w:val="24"/>
                        <w:szCs w:val="24"/>
                        <w:lang w:val="uk-UA"/>
                      </w:rPr>
                      <m:t>RECON</m:t>
                    </m:r>
                  </m:e>
                  <m:sub>
                    <m:r>
                      <w:rPr>
                        <w:rFonts w:ascii="Cambria Math" w:hAnsi="Cambria Math" w:cs="Times New Roman"/>
                        <w:sz w:val="24"/>
                        <w:szCs w:val="24"/>
                        <w:lang w:val="uk-UA"/>
                      </w:rPr>
                      <m:t>q</m:t>
                    </m:r>
                  </m:sub>
                </m:sSub>
                <m:r>
                  <w:rPr>
                    <w:rFonts w:ascii="Cambria Math" w:hAnsi="Cambria Math" w:cs="Times New Roman"/>
                    <w:sz w:val="24"/>
                    <w:szCs w:val="24"/>
                    <w:lang w:val="uk-UA"/>
                  </w:rPr>
                  <m:t>∙</m:t>
                </m:r>
                <m:f>
                  <m:fPr>
                    <m:ctrlPr>
                      <w:rPr>
                        <w:rFonts w:ascii="Cambria Math" w:hAnsi="Cambria Math" w:cs="Times New Roman"/>
                        <w:sz w:val="24"/>
                        <w:szCs w:val="24"/>
                        <w:lang w:val="uk-UA"/>
                      </w:rPr>
                    </m:ctrlPr>
                  </m:fPr>
                  <m:num>
                    <m:nary>
                      <m:naryPr>
                        <m:chr m:val="∑"/>
                        <m:ctrlPr>
                          <w:rPr>
                            <w:rFonts w:ascii="Cambria Math" w:hAnsi="Cambria Math" w:cs="Times New Roman"/>
                            <w:sz w:val="24"/>
                            <w:szCs w:val="24"/>
                            <w:lang w:val="uk-UA"/>
                          </w:rPr>
                        </m:ctrlPr>
                      </m:naryPr>
                      <m:sub>
                        <m:r>
                          <w:rPr>
                            <w:rFonts w:ascii="Cambria Math" w:hAnsi="Cambria Math" w:cs="Times New Roman"/>
                            <w:sz w:val="24"/>
                            <w:szCs w:val="24"/>
                            <w:lang w:val="uk-UA"/>
                          </w:rPr>
                          <m:t>t∈m</m:t>
                        </m:r>
                      </m:sub>
                      <m:sup/>
                      <m:e/>
                    </m:nary>
                    <m:sSubSup>
                      <m:sSubSupPr>
                        <m:ctrlPr>
                          <w:rPr>
                            <w:rFonts w:ascii="Cambria Math" w:hAnsi="Cambria Math" w:cs="Times New Roman"/>
                            <w:sz w:val="24"/>
                            <w:szCs w:val="24"/>
                            <w:lang w:val="uk-UA"/>
                          </w:rPr>
                        </m:ctrlPr>
                      </m:sSubSupPr>
                      <m:e>
                        <m:r>
                          <w:rPr>
                            <w:rFonts w:ascii="Cambria Math" w:hAnsi="Cambria Math" w:cs="Times New Roman"/>
                            <w:sz w:val="24"/>
                            <w:szCs w:val="24"/>
                            <w:lang w:val="uk-UA"/>
                          </w:rPr>
                          <m:t>CQHV</m:t>
                        </m:r>
                      </m:e>
                      <m:sub>
                        <m:r>
                          <w:rPr>
                            <w:rFonts w:ascii="Cambria Math" w:hAnsi="Cambria Math" w:cs="Times New Roman"/>
                            <w:sz w:val="24"/>
                            <w:szCs w:val="24"/>
                            <w:lang w:val="uk-UA"/>
                          </w:rPr>
                          <m:t>p,t,d</m:t>
                        </m:r>
                      </m:sub>
                      <m:sup>
                        <m:r>
                          <w:rPr>
                            <w:rFonts w:ascii="Cambria Math" w:hAnsi="Cambria Math" w:cs="Times New Roman"/>
                            <w:sz w:val="24"/>
                            <w:szCs w:val="24"/>
                            <w:lang w:val="uk-UA"/>
                          </w:rPr>
                          <m:t>tlf</m:t>
                        </m:r>
                      </m:sup>
                    </m:sSubSup>
                  </m:num>
                  <m:den>
                    <m:nary>
                      <m:naryPr>
                        <m:chr m:val="∑"/>
                        <m:ctrlPr>
                          <w:rPr>
                            <w:rFonts w:ascii="Cambria Math" w:hAnsi="Cambria Math" w:cs="Times New Roman"/>
                            <w:sz w:val="24"/>
                            <w:szCs w:val="24"/>
                            <w:lang w:val="uk-UA"/>
                          </w:rPr>
                        </m:ctrlPr>
                      </m:naryPr>
                      <m:sub>
                        <m:r>
                          <w:rPr>
                            <w:rFonts w:ascii="Cambria Math" w:hAnsi="Cambria Math" w:cs="Times New Roman"/>
                            <w:sz w:val="24"/>
                            <w:szCs w:val="24"/>
                            <w:lang w:val="uk-UA"/>
                          </w:rPr>
                          <m:t>p</m:t>
                        </m:r>
                      </m:sub>
                      <m:sup/>
                      <m:e/>
                    </m:nary>
                    <m:nary>
                      <m:naryPr>
                        <m:chr m:val="∑"/>
                        <m:ctrlPr>
                          <w:rPr>
                            <w:rFonts w:ascii="Cambria Math" w:hAnsi="Cambria Math" w:cs="Times New Roman"/>
                            <w:sz w:val="24"/>
                            <w:szCs w:val="24"/>
                            <w:lang w:val="uk-UA"/>
                          </w:rPr>
                        </m:ctrlPr>
                      </m:naryPr>
                      <m:sub>
                        <m:r>
                          <w:rPr>
                            <w:rFonts w:ascii="Cambria Math" w:hAnsi="Cambria Math" w:cs="Times New Roman"/>
                            <w:sz w:val="24"/>
                            <w:szCs w:val="24"/>
                            <w:lang w:val="uk-UA"/>
                          </w:rPr>
                          <m:t>t∈m</m:t>
                        </m:r>
                      </m:sub>
                      <m:sup/>
                      <m:e/>
                    </m:nary>
                    <m:r>
                      <w:rPr>
                        <w:rFonts w:ascii="Cambria Math" w:hAnsi="Cambria Math" w:cs="Times New Roman"/>
                        <w:sz w:val="24"/>
                        <w:szCs w:val="24"/>
                        <w:lang w:val="uk-UA"/>
                      </w:rPr>
                      <m:t>CQH</m:t>
                    </m:r>
                    <m:sSubSup>
                      <m:sSubSupPr>
                        <m:ctrlPr>
                          <w:rPr>
                            <w:rFonts w:ascii="Cambria Math" w:hAnsi="Cambria Math" w:cs="Times New Roman"/>
                            <w:sz w:val="24"/>
                            <w:szCs w:val="24"/>
                            <w:lang w:val="uk-UA"/>
                          </w:rPr>
                        </m:ctrlPr>
                      </m:sSubSupPr>
                      <m:e>
                        <m:r>
                          <w:rPr>
                            <w:rFonts w:ascii="Cambria Math" w:hAnsi="Cambria Math" w:cs="Times New Roman"/>
                            <w:sz w:val="24"/>
                            <w:szCs w:val="24"/>
                            <w:lang w:val="uk-UA"/>
                          </w:rPr>
                          <m:t>V</m:t>
                        </m:r>
                      </m:e>
                      <m:sub>
                        <m:r>
                          <w:rPr>
                            <w:rFonts w:ascii="Cambria Math" w:hAnsi="Cambria Math" w:cs="Times New Roman"/>
                            <w:sz w:val="24"/>
                            <w:szCs w:val="24"/>
                            <w:lang w:val="uk-UA"/>
                          </w:rPr>
                          <m:t>p,t,d</m:t>
                        </m:r>
                      </m:sub>
                      <m:sup>
                        <m:r>
                          <w:rPr>
                            <w:rFonts w:ascii="Cambria Math" w:hAnsi="Cambria Math" w:cs="Times New Roman"/>
                            <w:sz w:val="24"/>
                            <w:szCs w:val="24"/>
                            <w:lang w:val="uk-UA"/>
                          </w:rPr>
                          <m:t>tlf</m:t>
                        </m:r>
                      </m:sup>
                    </m:sSubSup>
                  </m:den>
                </m:f>
                <m:r>
                  <w:rPr>
                    <w:rFonts w:ascii="Cambria Math" w:hAnsi="Cambria Math" w:cs="Times New Roman"/>
                    <w:sz w:val="24"/>
                    <w:szCs w:val="24"/>
                    <w:lang w:val="uk-UA"/>
                  </w:rPr>
                  <m:t xml:space="preserve"> ,</m:t>
                </m:r>
              </m:oMath>
            </m:oMathPara>
          </w:p>
          <w:p w14:paraId="0CA7AF11" w14:textId="77777777" w:rsidR="00E35235" w:rsidRPr="00FC5C04" w:rsidRDefault="00E35235" w:rsidP="00E064F2">
            <w:pPr>
              <w:ind w:firstLine="567"/>
              <w:jc w:val="both"/>
              <w:rPr>
                <w:rFonts w:ascii="Times New Roman" w:hAnsi="Times New Roman" w:cs="Times New Roman"/>
                <w:sz w:val="24"/>
                <w:szCs w:val="24"/>
                <w:lang w:val="uk-UA"/>
              </w:rPr>
            </w:pPr>
            <w:bookmarkStart w:id="14" w:name="bookmark=id.43ky6rz" w:colFirst="0" w:colLast="0"/>
            <w:bookmarkEnd w:id="14"/>
            <w:r w:rsidRPr="00FC5C04">
              <w:rPr>
                <w:rFonts w:ascii="Times New Roman" w:hAnsi="Times New Roman" w:cs="Times New Roman"/>
                <w:sz w:val="24"/>
                <w:szCs w:val="24"/>
                <w:lang w:val="uk-UA"/>
              </w:rPr>
              <w:t xml:space="preserve">де RECON q – загальне </w:t>
            </w:r>
            <w:proofErr w:type="spellStart"/>
            <w:r w:rsidRPr="00FC5C04">
              <w:rPr>
                <w:rFonts w:ascii="Times New Roman" w:hAnsi="Times New Roman" w:cs="Times New Roman"/>
                <w:sz w:val="24"/>
                <w:szCs w:val="24"/>
                <w:lang w:val="uk-UA"/>
              </w:rPr>
              <w:t>дебетування</w:t>
            </w:r>
            <w:proofErr w:type="spellEnd"/>
            <w:r w:rsidRPr="00FC5C04">
              <w:rPr>
                <w:rFonts w:ascii="Times New Roman" w:hAnsi="Times New Roman" w:cs="Times New Roman"/>
                <w:sz w:val="24"/>
                <w:szCs w:val="24"/>
                <w:lang w:val="uk-UA"/>
              </w:rPr>
              <w:t xml:space="preserve"> (позитивне значення)/кредитування (негативне значення) рахунку врегулювання A-F у кварталі q, що обчислюється відповідно до Правил врегулювання.</w:t>
            </w:r>
          </w:p>
        </w:tc>
        <w:tc>
          <w:tcPr>
            <w:tcW w:w="2469" w:type="pct"/>
          </w:tcPr>
          <w:p w14:paraId="17F3CDEF" w14:textId="77777777" w:rsidR="00E35235" w:rsidRPr="00FC5C04" w:rsidRDefault="00E35235" w:rsidP="00E064F2">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5.26.2.</w:t>
            </w:r>
            <w:r w:rsidRPr="00FC5C04">
              <w:rPr>
                <w:rFonts w:ascii="Times New Roman" w:hAnsi="Times New Roman" w:cs="Times New Roman"/>
                <w:strike/>
                <w:sz w:val="24"/>
                <w:szCs w:val="24"/>
                <w:lang w:val="uk-UA"/>
              </w:rPr>
              <w:t xml:space="preserve"> Плата для врегулювання розподіляється між представниками навантаження </w:t>
            </w:r>
            <w:proofErr w:type="spellStart"/>
            <w:r w:rsidRPr="00FC5C04">
              <w:rPr>
                <w:rFonts w:ascii="Times New Roman" w:hAnsi="Times New Roman" w:cs="Times New Roman"/>
                <w:strike/>
                <w:sz w:val="24"/>
                <w:szCs w:val="24"/>
                <w:lang w:val="uk-UA"/>
              </w:rPr>
              <w:t>пропорційно</w:t>
            </w:r>
            <w:proofErr w:type="spellEnd"/>
            <w:r w:rsidRPr="00FC5C04">
              <w:rPr>
                <w:rFonts w:ascii="Times New Roman" w:hAnsi="Times New Roman" w:cs="Times New Roman"/>
                <w:strike/>
                <w:sz w:val="24"/>
                <w:szCs w:val="24"/>
                <w:lang w:val="uk-UA"/>
              </w:rPr>
              <w:t xml:space="preserve"> до їх даних обліку відбору в кожному місяці m такою формулою</w:t>
            </w:r>
          </w:p>
          <w:p w14:paraId="7F300A7C" w14:textId="77777777" w:rsidR="00E35235" w:rsidRPr="00FC5C04" w:rsidRDefault="006A0FE1" w:rsidP="009A49F5">
            <w:pPr>
              <w:jc w:val="both"/>
              <w:rPr>
                <w:rFonts w:ascii="Times New Roman" w:hAnsi="Times New Roman" w:cs="Times New Roman"/>
                <w:strike/>
                <w:sz w:val="24"/>
                <w:szCs w:val="24"/>
                <w:lang w:val="uk-UA"/>
              </w:rPr>
            </w:pPr>
            <m:oMathPara>
              <m:oMath>
                <m:sSub>
                  <m:sSubPr>
                    <m:ctrlPr>
                      <w:rPr>
                        <w:rFonts w:ascii="Cambria Math" w:hAnsi="Cambria Math" w:cs="Times New Roman"/>
                        <w:strike/>
                        <w:sz w:val="24"/>
                        <w:szCs w:val="24"/>
                        <w:lang w:val="uk-UA"/>
                      </w:rPr>
                    </m:ctrlPr>
                  </m:sSubPr>
                  <m:e>
                    <m:r>
                      <w:rPr>
                        <w:rFonts w:ascii="Cambria Math" w:hAnsi="Cambria Math" w:cs="Times New Roman"/>
                        <w:strike/>
                        <w:sz w:val="24"/>
                        <w:szCs w:val="24"/>
                        <w:lang w:val="uk-UA"/>
                      </w:rPr>
                      <m:t>UPLIFT4</m:t>
                    </m:r>
                  </m:e>
                  <m:sub>
                    <m:r>
                      <w:rPr>
                        <w:rFonts w:ascii="Cambria Math" w:hAnsi="Cambria Math" w:cs="Times New Roman"/>
                        <w:strike/>
                        <w:sz w:val="24"/>
                        <w:szCs w:val="24"/>
                        <w:lang w:val="uk-UA"/>
                      </w:rPr>
                      <m:t>p,m</m:t>
                    </m:r>
                  </m:sub>
                </m:sSub>
                <m:r>
                  <w:rPr>
                    <w:rFonts w:ascii="Cambria Math" w:hAnsi="Cambria Math" w:cs="Times New Roman"/>
                    <w:strike/>
                    <w:sz w:val="24"/>
                    <w:szCs w:val="24"/>
                    <w:lang w:val="uk-UA"/>
                  </w:rPr>
                  <m:t>=</m:t>
                </m:r>
                <m:sSub>
                  <m:sSubPr>
                    <m:ctrlPr>
                      <w:rPr>
                        <w:rFonts w:ascii="Cambria Math" w:hAnsi="Cambria Math" w:cs="Times New Roman"/>
                        <w:strike/>
                        <w:sz w:val="24"/>
                        <w:szCs w:val="24"/>
                        <w:lang w:val="uk-UA"/>
                      </w:rPr>
                    </m:ctrlPr>
                  </m:sSubPr>
                  <m:e>
                    <m:r>
                      <w:rPr>
                        <w:rFonts w:ascii="Cambria Math" w:hAnsi="Cambria Math" w:cs="Times New Roman"/>
                        <w:strike/>
                        <w:sz w:val="24"/>
                        <w:szCs w:val="24"/>
                        <w:lang w:val="uk-UA"/>
                      </w:rPr>
                      <m:t>RECON</m:t>
                    </m:r>
                  </m:e>
                  <m:sub>
                    <m:r>
                      <w:rPr>
                        <w:rFonts w:ascii="Cambria Math" w:hAnsi="Cambria Math" w:cs="Times New Roman"/>
                        <w:strike/>
                        <w:sz w:val="24"/>
                        <w:szCs w:val="24"/>
                        <w:lang w:val="uk-UA"/>
                      </w:rPr>
                      <m:t>q</m:t>
                    </m:r>
                  </m:sub>
                </m:sSub>
                <m:r>
                  <w:rPr>
                    <w:rFonts w:ascii="Cambria Math" w:hAnsi="Cambria Math" w:cs="Times New Roman"/>
                    <w:strike/>
                    <w:sz w:val="24"/>
                    <w:szCs w:val="24"/>
                    <w:lang w:val="uk-UA"/>
                  </w:rPr>
                  <m:t>∙</m:t>
                </m:r>
                <m:f>
                  <m:fPr>
                    <m:ctrlPr>
                      <w:rPr>
                        <w:rFonts w:ascii="Cambria Math" w:hAnsi="Cambria Math" w:cs="Times New Roman"/>
                        <w:strike/>
                        <w:sz w:val="24"/>
                        <w:szCs w:val="24"/>
                        <w:lang w:val="uk-UA"/>
                      </w:rPr>
                    </m:ctrlPr>
                  </m:fPr>
                  <m:num>
                    <m:nary>
                      <m:naryPr>
                        <m:chr m:val="∑"/>
                        <m:ctrlPr>
                          <w:rPr>
                            <w:rFonts w:ascii="Cambria Math" w:hAnsi="Cambria Math" w:cs="Times New Roman"/>
                            <w:strike/>
                            <w:sz w:val="24"/>
                            <w:szCs w:val="24"/>
                            <w:lang w:val="uk-UA"/>
                          </w:rPr>
                        </m:ctrlPr>
                      </m:naryPr>
                      <m:sub>
                        <m:r>
                          <w:rPr>
                            <w:rFonts w:ascii="Cambria Math" w:hAnsi="Cambria Math" w:cs="Times New Roman"/>
                            <w:strike/>
                            <w:sz w:val="24"/>
                            <w:szCs w:val="24"/>
                            <w:lang w:val="uk-UA"/>
                          </w:rPr>
                          <m:t>t∈m</m:t>
                        </m:r>
                      </m:sub>
                      <m:sup/>
                      <m:e/>
                    </m:nary>
                    <m:sSubSup>
                      <m:sSubSupPr>
                        <m:ctrlPr>
                          <w:rPr>
                            <w:rFonts w:ascii="Cambria Math" w:hAnsi="Cambria Math" w:cs="Times New Roman"/>
                            <w:strike/>
                            <w:sz w:val="24"/>
                            <w:szCs w:val="24"/>
                            <w:lang w:val="uk-UA"/>
                          </w:rPr>
                        </m:ctrlPr>
                      </m:sSubSupPr>
                      <m:e>
                        <m:r>
                          <w:rPr>
                            <w:rFonts w:ascii="Cambria Math" w:hAnsi="Cambria Math" w:cs="Times New Roman"/>
                            <w:strike/>
                            <w:sz w:val="24"/>
                            <w:szCs w:val="24"/>
                            <w:lang w:val="uk-UA"/>
                          </w:rPr>
                          <m:t>CQHV</m:t>
                        </m:r>
                      </m:e>
                      <m:sub>
                        <m:r>
                          <w:rPr>
                            <w:rFonts w:ascii="Cambria Math" w:hAnsi="Cambria Math" w:cs="Times New Roman"/>
                            <w:strike/>
                            <w:sz w:val="24"/>
                            <w:szCs w:val="24"/>
                            <w:lang w:val="uk-UA"/>
                          </w:rPr>
                          <m:t>p,t,d</m:t>
                        </m:r>
                      </m:sub>
                      <m:sup>
                        <m:r>
                          <w:rPr>
                            <w:rFonts w:ascii="Cambria Math" w:hAnsi="Cambria Math" w:cs="Times New Roman"/>
                            <w:strike/>
                            <w:sz w:val="24"/>
                            <w:szCs w:val="24"/>
                            <w:lang w:val="uk-UA"/>
                          </w:rPr>
                          <m:t>tlf</m:t>
                        </m:r>
                      </m:sup>
                    </m:sSubSup>
                  </m:num>
                  <m:den>
                    <m:nary>
                      <m:naryPr>
                        <m:chr m:val="∑"/>
                        <m:ctrlPr>
                          <w:rPr>
                            <w:rFonts w:ascii="Cambria Math" w:hAnsi="Cambria Math" w:cs="Times New Roman"/>
                            <w:strike/>
                            <w:sz w:val="24"/>
                            <w:szCs w:val="24"/>
                            <w:lang w:val="uk-UA"/>
                          </w:rPr>
                        </m:ctrlPr>
                      </m:naryPr>
                      <m:sub>
                        <m:r>
                          <w:rPr>
                            <w:rFonts w:ascii="Cambria Math" w:hAnsi="Cambria Math" w:cs="Times New Roman"/>
                            <w:strike/>
                            <w:sz w:val="24"/>
                            <w:szCs w:val="24"/>
                            <w:lang w:val="uk-UA"/>
                          </w:rPr>
                          <m:t>p</m:t>
                        </m:r>
                      </m:sub>
                      <m:sup/>
                      <m:e/>
                    </m:nary>
                    <m:nary>
                      <m:naryPr>
                        <m:chr m:val="∑"/>
                        <m:ctrlPr>
                          <w:rPr>
                            <w:rFonts w:ascii="Cambria Math" w:hAnsi="Cambria Math" w:cs="Times New Roman"/>
                            <w:strike/>
                            <w:sz w:val="24"/>
                            <w:szCs w:val="24"/>
                            <w:lang w:val="uk-UA"/>
                          </w:rPr>
                        </m:ctrlPr>
                      </m:naryPr>
                      <m:sub>
                        <m:r>
                          <w:rPr>
                            <w:rFonts w:ascii="Cambria Math" w:hAnsi="Cambria Math" w:cs="Times New Roman"/>
                            <w:strike/>
                            <w:sz w:val="24"/>
                            <w:szCs w:val="24"/>
                            <w:lang w:val="uk-UA"/>
                          </w:rPr>
                          <m:t>t∈m</m:t>
                        </m:r>
                      </m:sub>
                      <m:sup/>
                      <m:e/>
                    </m:nary>
                    <m:r>
                      <w:rPr>
                        <w:rFonts w:ascii="Cambria Math" w:hAnsi="Cambria Math" w:cs="Times New Roman"/>
                        <w:strike/>
                        <w:sz w:val="24"/>
                        <w:szCs w:val="24"/>
                        <w:lang w:val="uk-UA"/>
                      </w:rPr>
                      <m:t>CQH</m:t>
                    </m:r>
                    <m:sSubSup>
                      <m:sSubSupPr>
                        <m:ctrlPr>
                          <w:rPr>
                            <w:rFonts w:ascii="Cambria Math" w:hAnsi="Cambria Math" w:cs="Times New Roman"/>
                            <w:strike/>
                            <w:sz w:val="24"/>
                            <w:szCs w:val="24"/>
                            <w:lang w:val="uk-UA"/>
                          </w:rPr>
                        </m:ctrlPr>
                      </m:sSubSupPr>
                      <m:e>
                        <m:r>
                          <w:rPr>
                            <w:rFonts w:ascii="Cambria Math" w:hAnsi="Cambria Math" w:cs="Times New Roman"/>
                            <w:strike/>
                            <w:sz w:val="24"/>
                            <w:szCs w:val="24"/>
                            <w:lang w:val="uk-UA"/>
                          </w:rPr>
                          <m:t>V</m:t>
                        </m:r>
                      </m:e>
                      <m:sub>
                        <m:r>
                          <w:rPr>
                            <w:rFonts w:ascii="Cambria Math" w:hAnsi="Cambria Math" w:cs="Times New Roman"/>
                            <w:strike/>
                            <w:sz w:val="24"/>
                            <w:szCs w:val="24"/>
                            <w:lang w:val="uk-UA"/>
                          </w:rPr>
                          <m:t>p,t,d</m:t>
                        </m:r>
                      </m:sub>
                      <m:sup>
                        <m:r>
                          <w:rPr>
                            <w:rFonts w:ascii="Cambria Math" w:hAnsi="Cambria Math" w:cs="Times New Roman"/>
                            <w:strike/>
                            <w:sz w:val="24"/>
                            <w:szCs w:val="24"/>
                            <w:lang w:val="uk-UA"/>
                          </w:rPr>
                          <m:t>tlf</m:t>
                        </m:r>
                      </m:sup>
                    </m:sSubSup>
                  </m:den>
                </m:f>
                <m:r>
                  <w:rPr>
                    <w:rFonts w:ascii="Cambria Math" w:hAnsi="Cambria Math" w:cs="Times New Roman"/>
                    <w:strike/>
                    <w:sz w:val="24"/>
                    <w:szCs w:val="24"/>
                    <w:lang w:val="uk-UA"/>
                  </w:rPr>
                  <m:t xml:space="preserve"> ,</m:t>
                </m:r>
              </m:oMath>
            </m:oMathPara>
          </w:p>
          <w:p w14:paraId="710F2DE1" w14:textId="77777777" w:rsidR="00E35235" w:rsidRPr="00FC5C04" w:rsidRDefault="00E35235" w:rsidP="00E064F2">
            <w:pPr>
              <w:ind w:firstLine="567"/>
              <w:jc w:val="both"/>
              <w:rPr>
                <w:rFonts w:ascii="Times New Roman" w:hAnsi="Times New Roman" w:cs="Times New Roman"/>
                <w:sz w:val="24"/>
                <w:szCs w:val="24"/>
                <w:lang w:val="uk-UA"/>
              </w:rPr>
            </w:pPr>
            <w:r w:rsidRPr="00FC5C04">
              <w:rPr>
                <w:rFonts w:ascii="Times New Roman" w:hAnsi="Times New Roman" w:cs="Times New Roman"/>
                <w:strike/>
                <w:sz w:val="24"/>
                <w:szCs w:val="24"/>
                <w:lang w:val="uk-UA"/>
              </w:rPr>
              <w:t xml:space="preserve">де RECON q – загальне </w:t>
            </w:r>
            <w:proofErr w:type="spellStart"/>
            <w:r w:rsidRPr="00FC5C04">
              <w:rPr>
                <w:rFonts w:ascii="Times New Roman" w:hAnsi="Times New Roman" w:cs="Times New Roman"/>
                <w:strike/>
                <w:sz w:val="24"/>
                <w:szCs w:val="24"/>
                <w:lang w:val="uk-UA"/>
              </w:rPr>
              <w:t>дебетування</w:t>
            </w:r>
            <w:proofErr w:type="spellEnd"/>
            <w:r w:rsidRPr="00FC5C04">
              <w:rPr>
                <w:rFonts w:ascii="Times New Roman" w:hAnsi="Times New Roman" w:cs="Times New Roman"/>
                <w:strike/>
                <w:sz w:val="24"/>
                <w:szCs w:val="24"/>
                <w:lang w:val="uk-UA"/>
              </w:rPr>
              <w:t xml:space="preserve"> (позитивне значення)/кредитування (негативне значення) рахунку врегулювання A-F у кварталі q, що обчислюється відповідно до Правил врегулювання.</w:t>
            </w:r>
          </w:p>
        </w:tc>
      </w:tr>
      <w:tr w:rsidR="00FC5C04" w:rsidRPr="00FC5C04" w14:paraId="4F598339" w14:textId="77777777" w:rsidTr="00E35235">
        <w:tc>
          <w:tcPr>
            <w:tcW w:w="2531" w:type="pct"/>
          </w:tcPr>
          <w:p w14:paraId="76F5399B"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5.27.3.</w:t>
            </w:r>
            <w:r w:rsidRPr="00FC5C04">
              <w:rPr>
                <w:rFonts w:ascii="Times New Roman" w:hAnsi="Times New Roman" w:cs="Times New Roman"/>
                <w:sz w:val="24"/>
                <w:szCs w:val="24"/>
                <w:lang w:val="uk-UA"/>
              </w:rPr>
              <w:t xml:space="preserve"> Збір для врегулювання для кожної СВБ b за календарний місяць m обчислюється за такою формулою</w:t>
            </w:r>
          </w:p>
          <w:p w14:paraId="38AFDA3B" w14:textId="77777777" w:rsidR="00E35235" w:rsidRPr="00FC5C04" w:rsidRDefault="006A0FE1" w:rsidP="004C64CC">
            <w:pPr>
              <w:jc w:val="both"/>
              <w:rPr>
                <w:rFonts w:ascii="Times New Roman" w:hAnsi="Times New Roman" w:cs="Times New Roman"/>
                <w:sz w:val="24"/>
                <w:szCs w:val="24"/>
                <w:lang w:val="uk-UA"/>
              </w:rPr>
            </w:pPr>
            <m:oMathPara>
              <m:oMath>
                <m:sSub>
                  <m:sSubPr>
                    <m:ctrlPr>
                      <w:rPr>
                        <w:rFonts w:ascii="Cambria Math" w:hAnsi="Cambria Math" w:cs="Times New Roman"/>
                        <w:sz w:val="24"/>
                        <w:szCs w:val="24"/>
                        <w:lang w:val="ru-RU"/>
                      </w:rPr>
                    </m:ctrlPr>
                  </m:sSubPr>
                  <m:e>
                    <m:r>
                      <m:rPr>
                        <m:sty m:val="p"/>
                      </m:rPr>
                      <w:rPr>
                        <w:rFonts w:ascii="Cambria Math" w:hAnsi="Cambria Math" w:cs="Times New Roman"/>
                        <w:sz w:val="24"/>
                        <w:szCs w:val="24"/>
                        <w:lang w:val="ru-RU"/>
                      </w:rPr>
                      <m:t>UPLIFT</m:t>
                    </m:r>
                    <m:r>
                      <m:rPr>
                        <m:sty m:val="p"/>
                      </m:rPr>
                      <w:rPr>
                        <w:rFonts w:ascii="Cambria Math" w:hAnsi="Cambria Math" w:cs="Times New Roman"/>
                        <w:sz w:val="24"/>
                        <w:szCs w:val="24"/>
                        <w:lang w:val="uk-UA"/>
                      </w:rPr>
                      <m:t>4</m:t>
                    </m:r>
                  </m:e>
                  <m:sub>
                    <m:r>
                      <m:rPr>
                        <m:sty m:val="p"/>
                      </m:rPr>
                      <w:rPr>
                        <w:rFonts w:ascii="Cambria Math" w:hAnsi="Cambria Math" w:cs="Times New Roman"/>
                        <w:sz w:val="24"/>
                        <w:szCs w:val="24"/>
                        <w:lang w:val="ru-RU"/>
                      </w:rPr>
                      <m:t>b</m:t>
                    </m:r>
                    <m:r>
                      <m:rPr>
                        <m:sty m:val="p"/>
                      </m:rPr>
                      <w:rPr>
                        <w:rFonts w:ascii="Cambria Math" w:hAnsi="Cambria Math" w:cs="Times New Roman"/>
                        <w:sz w:val="24"/>
                        <w:szCs w:val="24"/>
                        <w:lang w:val="uk-UA"/>
                      </w:rPr>
                      <m:t>,</m:t>
                    </m:r>
                    <m:r>
                      <m:rPr>
                        <m:sty m:val="p"/>
                      </m:rPr>
                      <w:rPr>
                        <w:rFonts w:ascii="Cambria Math" w:hAnsi="Cambria Math" w:cs="Times New Roman"/>
                        <w:sz w:val="24"/>
                        <w:szCs w:val="24"/>
                        <w:lang w:val="ru-RU"/>
                      </w:rPr>
                      <m:t>m</m:t>
                    </m:r>
                  </m:sub>
                </m:sSub>
                <m:r>
                  <m:rPr>
                    <m:sty m:val="p"/>
                  </m:rPr>
                  <w:rPr>
                    <w:rFonts w:ascii="Cambria Math" w:hAnsi="Cambria Math" w:cs="Times New Roman"/>
                    <w:sz w:val="24"/>
                    <w:szCs w:val="24"/>
                    <w:lang w:val="uk-UA"/>
                  </w:rPr>
                  <m:t>=</m:t>
                </m:r>
                <m:nary>
                  <m:naryPr>
                    <m:chr m:val="∑"/>
                    <m:limLoc m:val="undOvr"/>
                    <m:supHide m:val="1"/>
                    <m:ctrlPr>
                      <w:rPr>
                        <w:rFonts w:ascii="Cambria Math" w:hAnsi="Cambria Math" w:cs="Times New Roman"/>
                        <w:sz w:val="24"/>
                        <w:szCs w:val="24"/>
                        <w:lang w:val="ru-RU"/>
                      </w:rPr>
                    </m:ctrlPr>
                  </m:naryPr>
                  <m:sub>
                    <m:r>
                      <m:rPr>
                        <m:sty m:val="p"/>
                      </m:rPr>
                      <w:rPr>
                        <w:rFonts w:ascii="Cambria Math" w:hAnsi="Cambria Math" w:cs="Times New Roman"/>
                        <w:sz w:val="24"/>
                        <w:szCs w:val="24"/>
                        <w:lang w:val="ru-RU"/>
                      </w:rPr>
                      <m:t>p</m:t>
                    </m:r>
                    <m:r>
                      <m:rPr>
                        <m:sty m:val="p"/>
                      </m:rPr>
                      <w:rPr>
                        <w:rFonts w:ascii="Cambria Math" w:hAnsi="Cambria Math" w:cs="Times New Roman"/>
                        <w:sz w:val="24"/>
                        <w:szCs w:val="24"/>
                        <w:lang w:val="uk-UA"/>
                      </w:rPr>
                      <m:t>∈</m:t>
                    </m:r>
                    <m:r>
                      <m:rPr>
                        <m:sty m:val="p"/>
                      </m:rPr>
                      <w:rPr>
                        <w:rFonts w:ascii="Cambria Math" w:hAnsi="Cambria Math" w:cs="Times New Roman"/>
                        <w:sz w:val="24"/>
                        <w:szCs w:val="24"/>
                        <w:lang w:val="ru-RU"/>
                      </w:rPr>
                      <m:t>b</m:t>
                    </m:r>
                  </m:sub>
                  <m:sup/>
                  <m:e>
                    <m:sSub>
                      <m:sSubPr>
                        <m:ctrlPr>
                          <w:rPr>
                            <w:rFonts w:ascii="Cambria Math" w:hAnsi="Cambria Math" w:cs="Times New Roman"/>
                            <w:sz w:val="24"/>
                            <w:szCs w:val="24"/>
                            <w:lang w:val="ru-RU"/>
                          </w:rPr>
                        </m:ctrlPr>
                      </m:sSubPr>
                      <m:e>
                        <m:r>
                          <m:rPr>
                            <m:sty m:val="p"/>
                          </m:rPr>
                          <w:rPr>
                            <w:rFonts w:ascii="Cambria Math" w:hAnsi="Cambria Math" w:cs="Times New Roman"/>
                            <w:sz w:val="24"/>
                            <w:szCs w:val="24"/>
                            <w:lang w:val="ru-RU"/>
                          </w:rPr>
                          <m:t>UPLIFT</m:t>
                        </m:r>
                        <m:r>
                          <m:rPr>
                            <m:sty m:val="p"/>
                          </m:rPr>
                          <w:rPr>
                            <w:rFonts w:ascii="Cambria Math" w:hAnsi="Cambria Math" w:cs="Times New Roman"/>
                            <w:sz w:val="24"/>
                            <w:szCs w:val="24"/>
                            <w:lang w:val="uk-UA"/>
                          </w:rPr>
                          <m:t>4</m:t>
                        </m:r>
                      </m:e>
                      <m:sub>
                        <m:r>
                          <m:rPr>
                            <m:sty m:val="p"/>
                          </m:rPr>
                          <w:rPr>
                            <w:rFonts w:ascii="Cambria Math" w:hAnsi="Cambria Math" w:cs="Times New Roman"/>
                            <w:sz w:val="24"/>
                            <w:szCs w:val="24"/>
                            <w:lang w:val="ru-RU"/>
                          </w:rPr>
                          <m:t>p</m:t>
                        </m:r>
                        <m:r>
                          <m:rPr>
                            <m:sty m:val="p"/>
                          </m:rPr>
                          <w:rPr>
                            <w:rFonts w:ascii="Cambria Math" w:hAnsi="Cambria Math" w:cs="Times New Roman"/>
                            <w:sz w:val="24"/>
                            <w:szCs w:val="24"/>
                            <w:lang w:val="uk-UA"/>
                          </w:rPr>
                          <m:t>,</m:t>
                        </m:r>
                        <m:r>
                          <m:rPr>
                            <m:sty m:val="p"/>
                          </m:rPr>
                          <w:rPr>
                            <w:rFonts w:ascii="Cambria Math" w:hAnsi="Cambria Math" w:cs="Times New Roman"/>
                            <w:sz w:val="24"/>
                            <w:szCs w:val="24"/>
                            <w:lang w:val="ru-RU"/>
                          </w:rPr>
                          <m:t>m</m:t>
                        </m:r>
                      </m:sub>
                    </m:sSub>
                  </m:e>
                </m:nary>
              </m:oMath>
            </m:oMathPara>
          </w:p>
          <w:p w14:paraId="4D53EB11" w14:textId="77777777" w:rsidR="00E35235" w:rsidRPr="00FC5C04" w:rsidRDefault="00E35235" w:rsidP="004C64CC">
            <w:pPr>
              <w:jc w:val="both"/>
              <w:rPr>
                <w:rFonts w:ascii="Times New Roman" w:hAnsi="Times New Roman" w:cs="Times New Roman"/>
                <w:sz w:val="24"/>
                <w:szCs w:val="24"/>
                <w:lang w:val="uk-UA"/>
              </w:rPr>
            </w:pPr>
          </w:p>
        </w:tc>
        <w:tc>
          <w:tcPr>
            <w:tcW w:w="2469" w:type="pct"/>
          </w:tcPr>
          <w:p w14:paraId="276DB8A7" w14:textId="77777777" w:rsidR="00E35235" w:rsidRPr="00FC5C04" w:rsidRDefault="00E35235" w:rsidP="00E064F2">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5.26.3.</w:t>
            </w:r>
            <w:r w:rsidRPr="00FC5C04">
              <w:rPr>
                <w:rFonts w:ascii="Times New Roman" w:hAnsi="Times New Roman" w:cs="Times New Roman"/>
                <w:strike/>
                <w:sz w:val="24"/>
                <w:szCs w:val="24"/>
                <w:lang w:val="uk-UA"/>
              </w:rPr>
              <w:t xml:space="preserve"> Збір для врегулювання для кожної СВБ b за календарний місяць m обчислюється за такою формулою</w:t>
            </w:r>
          </w:p>
          <w:p w14:paraId="3751B177" w14:textId="77777777" w:rsidR="00E35235" w:rsidRPr="00FC5C04" w:rsidRDefault="006A0FE1" w:rsidP="009A49F5">
            <w:pPr>
              <w:jc w:val="both"/>
              <w:rPr>
                <w:rFonts w:ascii="Times New Roman" w:hAnsi="Times New Roman" w:cs="Times New Roman"/>
                <w:strike/>
                <w:sz w:val="24"/>
                <w:szCs w:val="24"/>
                <w:lang w:val="uk-UA"/>
              </w:rPr>
            </w:pPr>
            <m:oMathPara>
              <m:oMath>
                <m:sSub>
                  <m:sSubPr>
                    <m:ctrlPr>
                      <w:rPr>
                        <w:rFonts w:ascii="Cambria Math" w:hAnsi="Cambria Math" w:cs="Times New Roman"/>
                        <w:strike/>
                        <w:sz w:val="24"/>
                        <w:szCs w:val="24"/>
                        <w:lang w:val="ru-RU"/>
                      </w:rPr>
                    </m:ctrlPr>
                  </m:sSubPr>
                  <m:e>
                    <m:r>
                      <m:rPr>
                        <m:sty m:val="p"/>
                      </m:rPr>
                      <w:rPr>
                        <w:rFonts w:ascii="Cambria Math" w:hAnsi="Cambria Math" w:cs="Times New Roman"/>
                        <w:strike/>
                        <w:sz w:val="24"/>
                        <w:szCs w:val="24"/>
                        <w:lang w:val="ru-RU"/>
                      </w:rPr>
                      <m:t>UPLIFT</m:t>
                    </m:r>
                    <m:r>
                      <m:rPr>
                        <m:sty m:val="p"/>
                      </m:rPr>
                      <w:rPr>
                        <w:rFonts w:ascii="Cambria Math" w:hAnsi="Cambria Math" w:cs="Times New Roman"/>
                        <w:strike/>
                        <w:sz w:val="24"/>
                        <w:szCs w:val="24"/>
                        <w:lang w:val="uk-UA"/>
                      </w:rPr>
                      <m:t>4</m:t>
                    </m:r>
                  </m:e>
                  <m:sub>
                    <m:r>
                      <m:rPr>
                        <m:sty m:val="p"/>
                      </m:rPr>
                      <w:rPr>
                        <w:rFonts w:ascii="Cambria Math" w:hAnsi="Cambria Math" w:cs="Times New Roman"/>
                        <w:strike/>
                        <w:sz w:val="24"/>
                        <w:szCs w:val="24"/>
                        <w:lang w:val="ru-RU"/>
                      </w:rPr>
                      <m:t>b</m:t>
                    </m:r>
                    <m:r>
                      <m:rPr>
                        <m:sty m:val="p"/>
                      </m:rPr>
                      <w:rPr>
                        <w:rFonts w:ascii="Cambria Math" w:hAnsi="Cambria Math" w:cs="Times New Roman"/>
                        <w:strike/>
                        <w:sz w:val="24"/>
                        <w:szCs w:val="24"/>
                        <w:lang w:val="uk-UA"/>
                      </w:rPr>
                      <m:t>,</m:t>
                    </m:r>
                    <m:r>
                      <m:rPr>
                        <m:sty m:val="p"/>
                      </m:rPr>
                      <w:rPr>
                        <w:rFonts w:ascii="Cambria Math" w:hAnsi="Cambria Math" w:cs="Times New Roman"/>
                        <w:strike/>
                        <w:sz w:val="24"/>
                        <w:szCs w:val="24"/>
                        <w:lang w:val="ru-RU"/>
                      </w:rPr>
                      <m:t>m</m:t>
                    </m:r>
                  </m:sub>
                </m:sSub>
                <m:r>
                  <m:rPr>
                    <m:sty m:val="p"/>
                  </m:rPr>
                  <w:rPr>
                    <w:rFonts w:ascii="Cambria Math" w:hAnsi="Cambria Math" w:cs="Times New Roman"/>
                    <w:strike/>
                    <w:sz w:val="24"/>
                    <w:szCs w:val="24"/>
                    <w:lang w:val="uk-UA"/>
                  </w:rPr>
                  <m:t>=</m:t>
                </m:r>
                <m:nary>
                  <m:naryPr>
                    <m:chr m:val="∑"/>
                    <m:limLoc m:val="undOvr"/>
                    <m:supHide m:val="1"/>
                    <m:ctrlPr>
                      <w:rPr>
                        <w:rFonts w:ascii="Cambria Math" w:hAnsi="Cambria Math" w:cs="Times New Roman"/>
                        <w:strike/>
                        <w:sz w:val="24"/>
                        <w:szCs w:val="24"/>
                        <w:lang w:val="ru-RU"/>
                      </w:rPr>
                    </m:ctrlPr>
                  </m:naryPr>
                  <m:sub>
                    <m:r>
                      <m:rPr>
                        <m:sty m:val="p"/>
                      </m:rPr>
                      <w:rPr>
                        <w:rFonts w:ascii="Cambria Math" w:hAnsi="Cambria Math" w:cs="Times New Roman"/>
                        <w:strike/>
                        <w:sz w:val="24"/>
                        <w:szCs w:val="24"/>
                        <w:lang w:val="ru-RU"/>
                      </w:rPr>
                      <m:t>p</m:t>
                    </m:r>
                    <m:r>
                      <m:rPr>
                        <m:sty m:val="p"/>
                      </m:rPr>
                      <w:rPr>
                        <w:rFonts w:ascii="Cambria Math" w:hAnsi="Cambria Math" w:cs="Times New Roman"/>
                        <w:strike/>
                        <w:sz w:val="24"/>
                        <w:szCs w:val="24"/>
                        <w:lang w:val="uk-UA"/>
                      </w:rPr>
                      <m:t>∈</m:t>
                    </m:r>
                    <m:r>
                      <m:rPr>
                        <m:sty m:val="p"/>
                      </m:rPr>
                      <w:rPr>
                        <w:rFonts w:ascii="Cambria Math" w:hAnsi="Cambria Math" w:cs="Times New Roman"/>
                        <w:strike/>
                        <w:sz w:val="24"/>
                        <w:szCs w:val="24"/>
                        <w:lang w:val="ru-RU"/>
                      </w:rPr>
                      <m:t>b</m:t>
                    </m:r>
                  </m:sub>
                  <m:sup/>
                  <m:e>
                    <m:sSub>
                      <m:sSubPr>
                        <m:ctrlPr>
                          <w:rPr>
                            <w:rFonts w:ascii="Cambria Math" w:hAnsi="Cambria Math" w:cs="Times New Roman"/>
                            <w:strike/>
                            <w:sz w:val="24"/>
                            <w:szCs w:val="24"/>
                            <w:lang w:val="ru-RU"/>
                          </w:rPr>
                        </m:ctrlPr>
                      </m:sSubPr>
                      <m:e>
                        <m:r>
                          <m:rPr>
                            <m:sty m:val="p"/>
                          </m:rPr>
                          <w:rPr>
                            <w:rFonts w:ascii="Cambria Math" w:hAnsi="Cambria Math" w:cs="Times New Roman"/>
                            <w:strike/>
                            <w:sz w:val="24"/>
                            <w:szCs w:val="24"/>
                            <w:lang w:val="ru-RU"/>
                          </w:rPr>
                          <m:t>UPLIFT</m:t>
                        </m:r>
                        <m:r>
                          <m:rPr>
                            <m:sty m:val="p"/>
                          </m:rPr>
                          <w:rPr>
                            <w:rFonts w:ascii="Cambria Math" w:hAnsi="Cambria Math" w:cs="Times New Roman"/>
                            <w:strike/>
                            <w:sz w:val="24"/>
                            <w:szCs w:val="24"/>
                            <w:lang w:val="uk-UA"/>
                          </w:rPr>
                          <m:t>4</m:t>
                        </m:r>
                      </m:e>
                      <m:sub>
                        <m:r>
                          <m:rPr>
                            <m:sty m:val="p"/>
                          </m:rPr>
                          <w:rPr>
                            <w:rFonts w:ascii="Cambria Math" w:hAnsi="Cambria Math" w:cs="Times New Roman"/>
                            <w:strike/>
                            <w:sz w:val="24"/>
                            <w:szCs w:val="24"/>
                            <w:lang w:val="ru-RU"/>
                          </w:rPr>
                          <m:t>p</m:t>
                        </m:r>
                        <m:r>
                          <m:rPr>
                            <m:sty m:val="p"/>
                          </m:rPr>
                          <w:rPr>
                            <w:rFonts w:ascii="Cambria Math" w:hAnsi="Cambria Math" w:cs="Times New Roman"/>
                            <w:strike/>
                            <w:sz w:val="24"/>
                            <w:szCs w:val="24"/>
                            <w:lang w:val="uk-UA"/>
                          </w:rPr>
                          <m:t>,</m:t>
                        </m:r>
                        <m:r>
                          <m:rPr>
                            <m:sty m:val="p"/>
                          </m:rPr>
                          <w:rPr>
                            <w:rFonts w:ascii="Cambria Math" w:hAnsi="Cambria Math" w:cs="Times New Roman"/>
                            <w:strike/>
                            <w:sz w:val="24"/>
                            <w:szCs w:val="24"/>
                            <w:lang w:val="ru-RU"/>
                          </w:rPr>
                          <m:t>m</m:t>
                        </m:r>
                      </m:sub>
                    </m:sSub>
                  </m:e>
                </m:nary>
              </m:oMath>
            </m:oMathPara>
          </w:p>
          <w:p w14:paraId="5411F10E" w14:textId="77777777" w:rsidR="00E35235" w:rsidRPr="00FC5C04" w:rsidRDefault="00E35235" w:rsidP="00152096">
            <w:pPr>
              <w:jc w:val="both"/>
              <w:rPr>
                <w:rFonts w:ascii="Times New Roman" w:hAnsi="Times New Roman" w:cs="Times New Roman"/>
                <w:sz w:val="24"/>
                <w:szCs w:val="24"/>
                <w:lang w:val="uk-UA"/>
              </w:rPr>
            </w:pPr>
          </w:p>
        </w:tc>
      </w:tr>
      <w:tr w:rsidR="00FC5C04" w:rsidRPr="00FC5C04" w14:paraId="6C52AC26" w14:textId="77777777" w:rsidTr="00E35235">
        <w:tc>
          <w:tcPr>
            <w:tcW w:w="2531" w:type="pct"/>
          </w:tcPr>
          <w:p w14:paraId="380BF314"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5.27.4.</w:t>
            </w:r>
            <w:r w:rsidRPr="00FC5C04">
              <w:rPr>
                <w:rFonts w:ascii="Times New Roman" w:hAnsi="Times New Roman" w:cs="Times New Roman"/>
                <w:sz w:val="24"/>
                <w:szCs w:val="24"/>
                <w:lang w:val="uk-UA"/>
              </w:rPr>
              <w:t xml:space="preserve"> Якщо збір для врегулювання позитивний, то він зараховується у разі проведення врегулювання на субрахунок UA-4 і списується з ринкового рахунку СВБ, якщо негативний – зараховується на ринковий рахунок СВБ і списується з субрахунку UA-4.</w:t>
            </w:r>
          </w:p>
        </w:tc>
        <w:tc>
          <w:tcPr>
            <w:tcW w:w="2469" w:type="pct"/>
          </w:tcPr>
          <w:p w14:paraId="3D792A25" w14:textId="77777777" w:rsidR="00E35235" w:rsidRPr="00FC5C04" w:rsidRDefault="00E35235" w:rsidP="00163B1B">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5.26.4.</w:t>
            </w:r>
            <w:r w:rsidRPr="00FC5C04">
              <w:rPr>
                <w:rFonts w:ascii="Times New Roman" w:hAnsi="Times New Roman" w:cs="Times New Roman"/>
                <w:strike/>
                <w:sz w:val="24"/>
                <w:szCs w:val="24"/>
                <w:lang w:val="uk-UA"/>
              </w:rPr>
              <w:t xml:space="preserve"> Якщо збір для врегулювання позитивний, то він зараховується у разі проведення врегулювання на субрахунок UA-4 і списується з ринкового рахунку СВБ, якщо негативний – зараховується на ринковий рахунок СВБ і списується з субрахунку UA</w:t>
            </w:r>
          </w:p>
        </w:tc>
      </w:tr>
      <w:tr w:rsidR="00FC5C04" w:rsidRPr="00FC5C04" w14:paraId="6AE2D5EE" w14:textId="77777777" w:rsidTr="00E35235">
        <w:tc>
          <w:tcPr>
            <w:tcW w:w="2531" w:type="pct"/>
          </w:tcPr>
          <w:p w14:paraId="04D148DA" w14:textId="77777777" w:rsidR="00163B1B" w:rsidRPr="00FC5C04" w:rsidRDefault="00163B1B"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bCs/>
                <w:sz w:val="24"/>
                <w:szCs w:val="24"/>
                <w:lang w:val="uk-UA"/>
              </w:rPr>
              <w:t>5.29. Форма і зміст звітів</w:t>
            </w:r>
          </w:p>
          <w:p w14:paraId="3AA31E6C" w14:textId="326287A4"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5.29.1.</w:t>
            </w:r>
            <w:r w:rsidRPr="00FC5C04">
              <w:rPr>
                <w:rFonts w:ascii="Times New Roman" w:hAnsi="Times New Roman" w:cs="Times New Roman"/>
                <w:sz w:val="24"/>
                <w:szCs w:val="24"/>
                <w:lang w:val="uk-UA"/>
              </w:rPr>
              <w:t xml:space="preserve"> Щомісячний звіт про розрахунки для всіх ППБ та СВБ повинен містити інформацію про:</w:t>
            </w:r>
          </w:p>
          <w:p w14:paraId="1ED2EF60"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ідентифікаційний номер ППБ/СВБ;</w:t>
            </w:r>
          </w:p>
          <w:p w14:paraId="1D35FD0F"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 суму коштів, зарахованих ППБ/СВБ за кожну декаду цього </w:t>
            </w:r>
            <w:r w:rsidRPr="00FC5C04">
              <w:rPr>
                <w:rFonts w:ascii="Times New Roman" w:hAnsi="Times New Roman" w:cs="Times New Roman"/>
                <w:sz w:val="24"/>
                <w:szCs w:val="24"/>
                <w:lang w:val="uk-UA"/>
              </w:rPr>
              <w:lastRenderedPageBreak/>
              <w:t>місяця;</w:t>
            </w:r>
          </w:p>
          <w:p w14:paraId="3B39F15B"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суму коштів, списаних з ППБ/СВБ за кожну декаду цього місяця;</w:t>
            </w:r>
          </w:p>
          <w:p w14:paraId="38ECFFC8"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чистий платіж (списання або зарахування), що повинен бути здійснений ППБ/СВБ АР або АР учаснику ринку за певний місяць;</w:t>
            </w:r>
          </w:p>
          <w:p w14:paraId="771D7FAF"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 будь-яку іншу інформацію, що на розсуд АР пояснює списання або зарахування коштів у місячному звіті про розрахунки, якщо ця інформація не є конфіденційною;</w:t>
            </w:r>
          </w:p>
          <w:p w14:paraId="41B84938"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6) списання плати за невідповідність, накладену на ППБ/СВБ, за типом штрафу і розрахунковим періодом.</w:t>
            </w:r>
          </w:p>
        </w:tc>
        <w:tc>
          <w:tcPr>
            <w:tcW w:w="2469" w:type="pct"/>
          </w:tcPr>
          <w:p w14:paraId="167F953B" w14:textId="634B67E8" w:rsidR="00163B1B" w:rsidRPr="00FC5C04" w:rsidRDefault="00163B1B"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bCs/>
                <w:sz w:val="24"/>
                <w:szCs w:val="24"/>
                <w:lang w:val="uk-UA"/>
              </w:rPr>
              <w:lastRenderedPageBreak/>
              <w:t>5.27. Форма і зміст звітів</w:t>
            </w:r>
          </w:p>
          <w:p w14:paraId="55DDD1DE" w14:textId="2C3C76C4"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5.27.1. Декадний звіт про розрахунки для всіх ППБ повинен містити інформацію про:</w:t>
            </w:r>
          </w:p>
          <w:p w14:paraId="39C91A66"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1) Х-код ППБ;</w:t>
            </w:r>
          </w:p>
          <w:p w14:paraId="73069258"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2) надану балансуючу електричну енергію на завантаження і </w:t>
            </w:r>
            <w:r w:rsidRPr="00FC5C04">
              <w:rPr>
                <w:rFonts w:ascii="Times New Roman" w:hAnsi="Times New Roman" w:cs="Times New Roman"/>
                <w:b/>
                <w:sz w:val="24"/>
                <w:szCs w:val="24"/>
                <w:lang w:val="uk-UA"/>
              </w:rPr>
              <w:lastRenderedPageBreak/>
              <w:t>на розвантаження для кожної одиниці надання послуг з балансування для кожного розрахункового періоду;</w:t>
            </w:r>
          </w:p>
          <w:p w14:paraId="5E292B42"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3) ціни за продану та куповану ППБ балансуючу електричну енергію по кожному розрахунковому періоду;</w:t>
            </w:r>
          </w:p>
          <w:p w14:paraId="6C6D756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4) суму коштів до сплати ППБ за кожний розрахунковий період цієї декади;</w:t>
            </w:r>
          </w:p>
          <w:p w14:paraId="3E3D652E"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 суму коштів до сплати АР за кожний розрахунковий період цієї декади;</w:t>
            </w:r>
          </w:p>
          <w:p w14:paraId="545F6642"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6) сальдовану величину коштів (списання або зарахування) на користь ППБ або АР за відповідну декаду місяця, яка має бути достатньою (якщо платником є ППБ) та вільною від інших зобов’язань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цього ППБ до формування місячного звіту про розрахунки. </w:t>
            </w:r>
            <w:r w:rsidRPr="00FC5C04">
              <w:rPr>
                <w:rFonts w:ascii="Times New Roman" w:hAnsi="Times New Roman" w:cs="Times New Roman"/>
                <w:b/>
                <w:bCs/>
                <w:sz w:val="24"/>
                <w:szCs w:val="24"/>
                <w:lang w:val="uk-UA"/>
              </w:rPr>
              <w:t>Зазначена величина коштів сальдується з</w:t>
            </w:r>
            <w:r w:rsidR="000E7F76" w:rsidRPr="00FC5C04">
              <w:rPr>
                <w:rFonts w:ascii="Times New Roman" w:hAnsi="Times New Roman" w:cs="Times New Roman"/>
                <w:b/>
                <w:bCs/>
                <w:sz w:val="24"/>
                <w:szCs w:val="24"/>
                <w:lang w:val="uk-UA"/>
              </w:rPr>
              <w:t xml:space="preserve"> поточною заборгованістю ППБ та/</w:t>
            </w:r>
            <w:r w:rsidRPr="00FC5C04">
              <w:rPr>
                <w:rFonts w:ascii="Times New Roman" w:hAnsi="Times New Roman" w:cs="Times New Roman"/>
                <w:b/>
                <w:bCs/>
                <w:sz w:val="24"/>
                <w:szCs w:val="24"/>
                <w:lang w:val="uk-UA"/>
              </w:rPr>
              <w:t>або АР у попередніх декадах відповідного місяця.</w:t>
            </w:r>
          </w:p>
        </w:tc>
      </w:tr>
      <w:tr w:rsidR="00FC5C04" w:rsidRPr="00FC5C04" w14:paraId="64F30F3A" w14:textId="77777777" w:rsidTr="00E35235">
        <w:tc>
          <w:tcPr>
            <w:tcW w:w="2531" w:type="pct"/>
          </w:tcPr>
          <w:p w14:paraId="1B35F124"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b/>
                <w:sz w:val="24"/>
                <w:szCs w:val="24"/>
                <w:lang w:val="uk-UA"/>
              </w:rPr>
              <w:lastRenderedPageBreak/>
              <w:t>5.29.2.</w:t>
            </w:r>
            <w:r w:rsidRPr="00FC5C04">
              <w:rPr>
                <w:rFonts w:ascii="Times New Roman" w:hAnsi="Times New Roman" w:cs="Times New Roman"/>
                <w:sz w:val="24"/>
                <w:szCs w:val="24"/>
                <w:lang w:val="uk-UA"/>
              </w:rPr>
              <w:t xml:space="preserve"> </w:t>
            </w:r>
            <w:r w:rsidRPr="00FC5C04">
              <w:rPr>
                <w:rFonts w:ascii="Times New Roman" w:hAnsi="Times New Roman" w:cs="Times New Roman"/>
                <w:spacing w:val="-6"/>
                <w:sz w:val="24"/>
                <w:szCs w:val="24"/>
                <w:lang w:val="uk-UA"/>
              </w:rPr>
              <w:t>Щоденний звіт про розрахунки для кожної одиниці постачання послуг з балансування ППБ повинен містити інформацію про:</w:t>
            </w:r>
          </w:p>
          <w:p w14:paraId="7F70B848"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1) надану балансуючу електричну енергію на завантаження і на розвантаження для кожної ОРЧ;</w:t>
            </w:r>
          </w:p>
          <w:p w14:paraId="225AA9EE"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2) диспетчерську команду ППБ для кожної ОРЧ;</w:t>
            </w:r>
          </w:p>
          <w:p w14:paraId="0B35C809"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3) сертифіковані дані комерційного обліку по всіх ТКО ППБ за кожен розрахунковий період;</w:t>
            </w:r>
          </w:p>
          <w:p w14:paraId="2947BA11"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4) ДП, надані ППБ, за кожним розрахунковим періодом і типом резерву;</w:t>
            </w:r>
          </w:p>
          <w:p w14:paraId="3FB9EBE0"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5) зарахування коштів ППБ за кожен розрахунковий період, отримане за результатами розрахунків за балансуючу електричну енергію;</w:t>
            </w:r>
          </w:p>
          <w:p w14:paraId="5A9AD813"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6) списання коштів з рахунків ППБ за кожен розрахунковий період, отримане за результатами розрахунків за балансуючу електричну енергію;</w:t>
            </w:r>
          </w:p>
          <w:p w14:paraId="016039BB"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7) списання плати за невідповідність, встановленої для ППБ, за типом штрафу та розрахунковим періодом;</w:t>
            </w:r>
          </w:p>
          <w:p w14:paraId="639372D4" w14:textId="77777777" w:rsidR="00E35235" w:rsidRPr="00FC5C04" w:rsidRDefault="00E35235" w:rsidP="00163B1B">
            <w:pPr>
              <w:ind w:firstLine="567"/>
              <w:jc w:val="both"/>
              <w:rPr>
                <w:rFonts w:ascii="Times New Roman" w:hAnsi="Times New Roman" w:cs="Times New Roman"/>
                <w:spacing w:val="-6"/>
                <w:sz w:val="24"/>
                <w:szCs w:val="24"/>
                <w:lang w:val="uk-UA"/>
              </w:rPr>
            </w:pPr>
            <w:r w:rsidRPr="00FC5C04">
              <w:rPr>
                <w:rFonts w:ascii="Times New Roman" w:hAnsi="Times New Roman" w:cs="Times New Roman"/>
                <w:spacing w:val="-6"/>
                <w:sz w:val="24"/>
                <w:szCs w:val="24"/>
                <w:lang w:val="uk-UA"/>
              </w:rPr>
              <w:t>8) сукупні зарахування коштів ППБ за цілий місяць;</w:t>
            </w:r>
          </w:p>
          <w:p w14:paraId="2AA91C30"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pacing w:val="-6"/>
                <w:sz w:val="24"/>
                <w:szCs w:val="24"/>
                <w:lang w:val="uk-UA"/>
              </w:rPr>
              <w:t>9) сукупні списання коштів з рахунків ППБ на користь АР за цілий місяць.</w:t>
            </w:r>
          </w:p>
        </w:tc>
        <w:tc>
          <w:tcPr>
            <w:tcW w:w="2469" w:type="pct"/>
          </w:tcPr>
          <w:p w14:paraId="34AB355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5.27.2. Декадний звіт про розрахунки за небаланси для всіх СВБ повинен містити інформацію про:</w:t>
            </w:r>
          </w:p>
          <w:p w14:paraId="2729B3D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1) Х-код СВБ;</w:t>
            </w:r>
          </w:p>
          <w:p w14:paraId="05E49D77"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2) обсяги небалансів балансуючої групи СВБ за розрахунковий період;</w:t>
            </w:r>
          </w:p>
          <w:p w14:paraId="2E79A2B7"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3) ціни позитивних та негативних небалансів по кожному розрахунковому періоду;</w:t>
            </w:r>
          </w:p>
          <w:p w14:paraId="0B642113"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4) суму коштів до сплати СВБ за кожний розрахунковий період цієї декади;</w:t>
            </w:r>
          </w:p>
          <w:p w14:paraId="1B557A2C"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 суму коштів до сплати АР за кожний розрахунковий період цієї декади;</w:t>
            </w:r>
          </w:p>
          <w:p w14:paraId="393C9A2A"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6) сальдовану величину коштів (списання або зарахування) на користь СВБ або АР за відповідну декаду місяця, яка має бути достатньою та вільною від інших зобов’язань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цієї СВБ до формування місячного звіту про розрахунки. </w:t>
            </w:r>
            <w:r w:rsidRPr="00FC5C04">
              <w:rPr>
                <w:rFonts w:ascii="Times New Roman" w:hAnsi="Times New Roman" w:cs="Times New Roman"/>
                <w:b/>
                <w:bCs/>
                <w:sz w:val="24"/>
                <w:szCs w:val="24"/>
                <w:lang w:val="uk-UA"/>
              </w:rPr>
              <w:t>Зазначена величина коштів сальдується з</w:t>
            </w:r>
            <w:r w:rsidR="000E7F76" w:rsidRPr="00FC5C04">
              <w:rPr>
                <w:rFonts w:ascii="Times New Roman" w:hAnsi="Times New Roman" w:cs="Times New Roman"/>
                <w:b/>
                <w:bCs/>
                <w:sz w:val="24"/>
                <w:szCs w:val="24"/>
                <w:lang w:val="uk-UA"/>
              </w:rPr>
              <w:t xml:space="preserve"> поточною заборгованістю СВБ та/</w:t>
            </w:r>
            <w:r w:rsidRPr="00FC5C04">
              <w:rPr>
                <w:rFonts w:ascii="Times New Roman" w:hAnsi="Times New Roman" w:cs="Times New Roman"/>
                <w:b/>
                <w:bCs/>
                <w:sz w:val="24"/>
                <w:szCs w:val="24"/>
                <w:lang w:val="uk-UA"/>
              </w:rPr>
              <w:t>або АР у попередніх декадах відповідного місяця.</w:t>
            </w:r>
          </w:p>
        </w:tc>
      </w:tr>
      <w:tr w:rsidR="00FC5C04" w:rsidRPr="00FC5C04" w14:paraId="4ED7BD9B" w14:textId="77777777" w:rsidTr="00E35235">
        <w:tc>
          <w:tcPr>
            <w:tcW w:w="2531" w:type="pct"/>
          </w:tcPr>
          <w:p w14:paraId="5B9C1955"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5.29.3.</w:t>
            </w:r>
            <w:r w:rsidRPr="00FC5C04">
              <w:rPr>
                <w:rFonts w:ascii="Times New Roman" w:hAnsi="Times New Roman" w:cs="Times New Roman"/>
                <w:sz w:val="24"/>
                <w:szCs w:val="24"/>
                <w:lang w:val="uk-UA"/>
              </w:rPr>
              <w:t xml:space="preserve"> Щоденний звіт про розрахунки для кожної іншої СВБ повинен містити інформацію про:</w:t>
            </w:r>
          </w:p>
          <w:p w14:paraId="0E84B5FD"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назву СВБ та ідентифікаційний номер;</w:t>
            </w:r>
          </w:p>
          <w:p w14:paraId="144651CD"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2) сальдовану позицію СВБ та дані обліку СВБ;</w:t>
            </w:r>
          </w:p>
          <w:p w14:paraId="68BCE35C"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сукупні дані обліку всіх учасників ринку, які входять до балансуючої групи СВБ, за розрахунковий період;</w:t>
            </w:r>
          </w:p>
          <w:p w14:paraId="316B41F9" w14:textId="77777777"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зарахування коштів СВБ або списання коштів з рахунків СВБ на користь АР за кожний розрахунковий період, отримані у процесі розрахунків за небаланси електричної енергії.</w:t>
            </w:r>
          </w:p>
        </w:tc>
        <w:tc>
          <w:tcPr>
            <w:tcW w:w="2469" w:type="pct"/>
          </w:tcPr>
          <w:p w14:paraId="7ACEC977"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lastRenderedPageBreak/>
              <w:t>5.27.3. Місячні звіти про розрахунки для всіх ППБ повинні містити інформацію про:</w:t>
            </w:r>
          </w:p>
          <w:p w14:paraId="6A13DC87"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1) Х-код ППБ;</w:t>
            </w:r>
          </w:p>
          <w:p w14:paraId="1700227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lastRenderedPageBreak/>
              <w:t>2) обсяг проданої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w:t>
            </w:r>
          </w:p>
          <w:p w14:paraId="7B3675D5"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3) ціни проданої та купленої ППБ балансуючої електричної енергії по кожному розрахунковому періоду;</w:t>
            </w:r>
          </w:p>
          <w:p w14:paraId="73536755"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4) суму коштів до сплати ППБ за кожний розрахунковий період цього місяця;</w:t>
            </w:r>
          </w:p>
          <w:p w14:paraId="61B02AED"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 суму коштів до сплати АР за кожний розрахунковий період цього місяця;</w:t>
            </w:r>
          </w:p>
          <w:p w14:paraId="3E6BBA76"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6) сальдований платіж (списання або зарахування), що повинен бути здійснений ППБ АР або АР ППБ за кожну декаду місяця;</w:t>
            </w:r>
          </w:p>
          <w:p w14:paraId="45DD1E1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7) величину коштів сальдованого платежу (списання або зарахування), що має бути оплачена ППБ на користь АР або АР на користь ППБ за відповідний місяць. У разі оплати ППБ на користь АР така величина коштів має бути наявною та вільною від інших зобов’язань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цього ППБ для її перерахування на поточний рахунок зі спеціальним режимом використання ОСП.</w:t>
            </w:r>
          </w:p>
        </w:tc>
      </w:tr>
      <w:tr w:rsidR="00FC5C04" w:rsidRPr="00FC5C04" w14:paraId="0DCC8AB9" w14:textId="77777777" w:rsidTr="00E35235">
        <w:tc>
          <w:tcPr>
            <w:tcW w:w="2531" w:type="pct"/>
          </w:tcPr>
          <w:p w14:paraId="4591C311" w14:textId="646A75D2" w:rsidR="00E35235" w:rsidRPr="00FC5C04" w:rsidRDefault="00E35235" w:rsidP="00163B1B">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lastRenderedPageBreak/>
              <w:t>5.29.4.</w:t>
            </w:r>
            <w:r w:rsidRPr="00FC5C04">
              <w:rPr>
                <w:rFonts w:ascii="Times New Roman" w:hAnsi="Times New Roman" w:cs="Times New Roman"/>
                <w:sz w:val="24"/>
                <w:szCs w:val="24"/>
                <w:lang w:val="uk-UA"/>
              </w:rPr>
              <w:t xml:space="preserve"> Для кожного розрахункового місяця здійснюються 3 подекадні розрахунки </w:t>
            </w:r>
            <w:r w:rsidR="00163B1B"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 xml:space="preserve"> один для кожної декади. У контексті подекадних розрахунків АР переглядає щоденні звіти про розрахунки, видані протягом відповідного періоду, і визначає та коригує будь-які помилки в </w:t>
            </w:r>
            <w:proofErr w:type="spellStart"/>
            <w:r w:rsidRPr="00FC5C04">
              <w:rPr>
                <w:rFonts w:ascii="Times New Roman" w:hAnsi="Times New Roman" w:cs="Times New Roman"/>
                <w:sz w:val="24"/>
                <w:szCs w:val="24"/>
                <w:lang w:val="uk-UA"/>
              </w:rPr>
              <w:t>дебетуванні</w:t>
            </w:r>
            <w:proofErr w:type="spellEnd"/>
            <w:r w:rsidRPr="00FC5C04">
              <w:rPr>
                <w:rFonts w:ascii="Times New Roman" w:hAnsi="Times New Roman" w:cs="Times New Roman"/>
                <w:sz w:val="24"/>
                <w:szCs w:val="24"/>
                <w:lang w:val="uk-UA"/>
              </w:rPr>
              <w:t xml:space="preserve"> і кредитуванні небалансів електричної енергії. Подекадний розрахунок здійснюється на п'ятий робочий день після 11, 21 та останнього дня розрахункового місяця.</w:t>
            </w:r>
          </w:p>
        </w:tc>
        <w:tc>
          <w:tcPr>
            <w:tcW w:w="2469" w:type="pct"/>
          </w:tcPr>
          <w:p w14:paraId="03F54244"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5.27.4. Місячні звіти про розрахунки для всіх СВБ повинні містити інформацію про:</w:t>
            </w:r>
          </w:p>
          <w:p w14:paraId="72FBCB12"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1) Х-код СВБ;</w:t>
            </w:r>
          </w:p>
          <w:p w14:paraId="40AA5D5C"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2) обсяги небалансів балансуючої групи СВБ за розрахунковий період;</w:t>
            </w:r>
          </w:p>
          <w:p w14:paraId="62CC7AF2"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3) ціни позитивних та негативних небалансів по кожному розрахунковому періоду;</w:t>
            </w:r>
          </w:p>
          <w:p w14:paraId="59957EAA"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4) суму коштів до сплати СВБ за кожний розрахунковий період цього місяця;</w:t>
            </w:r>
          </w:p>
          <w:p w14:paraId="5729170C" w14:textId="77777777" w:rsidR="00E35235" w:rsidRPr="00FC5C04" w:rsidRDefault="00E35235" w:rsidP="00163B1B">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5) суму коштів до сплати АР за кожний розрахунковий період цього місяця;</w:t>
            </w:r>
          </w:p>
          <w:p w14:paraId="5E6618A6" w14:textId="77777777" w:rsidR="00E35235" w:rsidRPr="00FC5C04" w:rsidRDefault="00E35235" w:rsidP="00163B1B">
            <w:pPr>
              <w:ind w:firstLine="567"/>
              <w:jc w:val="both"/>
              <w:rPr>
                <w:rFonts w:ascii="Times New Roman" w:hAnsi="Times New Roman" w:cs="Times New Roman"/>
                <w:b/>
                <w:bCs/>
                <w:sz w:val="24"/>
                <w:szCs w:val="24"/>
                <w:lang w:val="uk-UA"/>
              </w:rPr>
            </w:pPr>
            <w:r w:rsidRPr="00FC5C04">
              <w:rPr>
                <w:rFonts w:ascii="Times New Roman" w:hAnsi="Times New Roman" w:cs="Times New Roman"/>
                <w:b/>
                <w:sz w:val="24"/>
                <w:szCs w:val="24"/>
                <w:lang w:val="uk-UA"/>
              </w:rPr>
              <w:t xml:space="preserve">6) величину коштів сальдованого платежу (списання або зарахування), що має бути оплачена СВБ на користь АР або АР на користь СВБ за відповідний місяць. У разі оплати СВБ на користь АР така величина коштів має бути наявною та вільною від інших зобов’язань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цієї СВБ для її перерахування на поточний рахунок зі спеціальним режимом використання ОСП.</w:t>
            </w:r>
          </w:p>
        </w:tc>
      </w:tr>
      <w:tr w:rsidR="00FC5C04" w:rsidRPr="00FC5C04" w14:paraId="02D54BC9" w14:textId="77777777" w:rsidTr="00E35235">
        <w:tc>
          <w:tcPr>
            <w:tcW w:w="2531" w:type="pct"/>
          </w:tcPr>
          <w:p w14:paraId="7AF29CB1" w14:textId="77777777" w:rsidR="00E35235" w:rsidRPr="00FC5C04" w:rsidRDefault="00E35235" w:rsidP="00CE284E">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lastRenderedPageBreak/>
              <w:t>5.30. Розрахунки для врегулювання</w:t>
            </w:r>
          </w:p>
          <w:p w14:paraId="48722910"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5.30.1. Обчислення врегулювання обсягів електричної енергії, встановлені Кодексом комерційного обліку, призводять до кредитування/</w:t>
            </w:r>
            <w:proofErr w:type="spellStart"/>
            <w:r w:rsidRPr="00FC5C04">
              <w:rPr>
                <w:rFonts w:ascii="Times New Roman" w:hAnsi="Times New Roman" w:cs="Times New Roman"/>
                <w:sz w:val="24"/>
                <w:szCs w:val="24"/>
                <w:lang w:val="uk-UA"/>
              </w:rPr>
              <w:t>дебетування</w:t>
            </w:r>
            <w:proofErr w:type="spellEnd"/>
            <w:r w:rsidRPr="00FC5C04">
              <w:rPr>
                <w:rFonts w:ascii="Times New Roman" w:hAnsi="Times New Roman" w:cs="Times New Roman"/>
                <w:sz w:val="24"/>
                <w:szCs w:val="24"/>
                <w:lang w:val="uk-UA"/>
              </w:rPr>
              <w:t xml:space="preserve"> СВБ та представників навантаження залежно від масштабу і </w:t>
            </w:r>
            <w:proofErr w:type="spellStart"/>
            <w:r w:rsidRPr="00FC5C04">
              <w:rPr>
                <w:rFonts w:ascii="Times New Roman" w:hAnsi="Times New Roman" w:cs="Times New Roman"/>
                <w:sz w:val="24"/>
                <w:szCs w:val="24"/>
                <w:lang w:val="uk-UA"/>
              </w:rPr>
              <w:t>знака</w:t>
            </w:r>
            <w:proofErr w:type="spellEnd"/>
            <w:r w:rsidRPr="00FC5C04">
              <w:rPr>
                <w:rFonts w:ascii="Times New Roman" w:hAnsi="Times New Roman" w:cs="Times New Roman"/>
                <w:sz w:val="24"/>
                <w:szCs w:val="24"/>
                <w:lang w:val="uk-UA"/>
              </w:rPr>
              <w:t xml:space="preserve"> врегулювання обсягів електричної енергії. Таке кредитування/</w:t>
            </w:r>
            <w:proofErr w:type="spellStart"/>
            <w:r w:rsidRPr="00FC5C04">
              <w:rPr>
                <w:rFonts w:ascii="Times New Roman" w:hAnsi="Times New Roman" w:cs="Times New Roman"/>
                <w:sz w:val="24"/>
                <w:szCs w:val="24"/>
                <w:lang w:val="uk-UA"/>
              </w:rPr>
              <w:t>дебетування</w:t>
            </w:r>
            <w:proofErr w:type="spellEnd"/>
            <w:r w:rsidRPr="00FC5C04">
              <w:rPr>
                <w:rFonts w:ascii="Times New Roman" w:hAnsi="Times New Roman" w:cs="Times New Roman"/>
                <w:sz w:val="24"/>
                <w:szCs w:val="24"/>
                <w:lang w:val="uk-UA"/>
              </w:rPr>
              <w:t xml:space="preserve"> обчислюється відповідно до Правил врегулювання, а відповідні суми списуються/зараховуються з/на рахунок A-F з ринкових рахунків СВБ.</w:t>
            </w:r>
          </w:p>
          <w:p w14:paraId="5E9E20E7"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5.30.2. Обсяги врегулювання, що впливають на зареєстровані відбір/відпуск представників навантаження, також ініціюють обчислення врегулювання для таких субрахунків:</w:t>
            </w:r>
          </w:p>
          <w:p w14:paraId="736132CE"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 для субрахунку UA-1 по відношенню тільки до компоненту витрат, виділених кожній СВБ </w:t>
            </w:r>
            <w:proofErr w:type="spellStart"/>
            <w:r w:rsidRPr="00FC5C04">
              <w:rPr>
                <w:rFonts w:ascii="Times New Roman" w:hAnsi="Times New Roman" w:cs="Times New Roman"/>
                <w:sz w:val="24"/>
                <w:szCs w:val="24"/>
                <w:lang w:val="uk-UA"/>
              </w:rPr>
              <w:t>пропорційно</w:t>
            </w:r>
            <w:proofErr w:type="spellEnd"/>
            <w:r w:rsidRPr="00FC5C04">
              <w:rPr>
                <w:rFonts w:ascii="Times New Roman" w:hAnsi="Times New Roman" w:cs="Times New Roman"/>
                <w:sz w:val="24"/>
                <w:szCs w:val="24"/>
                <w:lang w:val="uk-UA"/>
              </w:rPr>
              <w:t xml:space="preserve"> до її сертифікованих даних комерційного обліку/відбору;</w:t>
            </w:r>
          </w:p>
          <w:p w14:paraId="72E6F076"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для субрахунку UA-3;</w:t>
            </w:r>
          </w:p>
          <w:p w14:paraId="20A3C0CD"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для субрахунку UA-4.</w:t>
            </w:r>
          </w:p>
          <w:p w14:paraId="45283B89"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5.30.3. Обчислення врегулювання не призводить до нового обчислення плати за невідповідність.</w:t>
            </w:r>
          </w:p>
          <w:p w14:paraId="3380C00D"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5.30.4. Рахунок A-F дебетується/кредитується за допомогою грошових потоків врегулювання на ринкові рахунки СВБ згідно з обчисленнями врегулювання і дебетується/кредитується з/на субрахунок UA-4. Чистий обсяг коштів на субрахунку UA-4 розподіляється кожній СВБ </w:t>
            </w:r>
            <w:proofErr w:type="spellStart"/>
            <w:r w:rsidRPr="00FC5C04">
              <w:rPr>
                <w:rFonts w:ascii="Times New Roman" w:hAnsi="Times New Roman" w:cs="Times New Roman"/>
                <w:sz w:val="24"/>
                <w:szCs w:val="24"/>
                <w:lang w:val="uk-UA"/>
              </w:rPr>
              <w:t>пропорційно</w:t>
            </w:r>
            <w:proofErr w:type="spellEnd"/>
            <w:r w:rsidRPr="00FC5C04">
              <w:rPr>
                <w:rFonts w:ascii="Times New Roman" w:hAnsi="Times New Roman" w:cs="Times New Roman"/>
                <w:sz w:val="24"/>
                <w:szCs w:val="24"/>
                <w:lang w:val="uk-UA"/>
              </w:rPr>
              <w:t xml:space="preserve"> до її даних обліку відбору електричної енергії відповідно до глави 5.28 цього розділу.</w:t>
            </w:r>
          </w:p>
        </w:tc>
        <w:tc>
          <w:tcPr>
            <w:tcW w:w="2469" w:type="pct"/>
          </w:tcPr>
          <w:p w14:paraId="6D547EEC"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5.28.</w:t>
            </w:r>
            <w:r w:rsidRPr="00FC5C04">
              <w:rPr>
                <w:rFonts w:ascii="Times New Roman" w:hAnsi="Times New Roman" w:cs="Times New Roman"/>
                <w:strike/>
                <w:sz w:val="24"/>
                <w:szCs w:val="24"/>
                <w:lang w:val="uk-UA"/>
              </w:rPr>
              <w:t xml:space="preserve"> Розрахунки для врегулювання</w:t>
            </w:r>
          </w:p>
          <w:p w14:paraId="5D961985"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5.28.1.</w:t>
            </w:r>
            <w:r w:rsidRPr="00FC5C04">
              <w:rPr>
                <w:rFonts w:ascii="Times New Roman" w:hAnsi="Times New Roman" w:cs="Times New Roman"/>
                <w:strike/>
                <w:sz w:val="24"/>
                <w:szCs w:val="24"/>
                <w:lang w:val="uk-UA"/>
              </w:rPr>
              <w:t xml:space="preserve"> Обчислення врегулювання обсягів електричної енергії, встановлені Кодексом комерційного обліку, призводять до кредитування/</w:t>
            </w:r>
            <w:proofErr w:type="spellStart"/>
            <w:r w:rsidRPr="00FC5C04">
              <w:rPr>
                <w:rFonts w:ascii="Times New Roman" w:hAnsi="Times New Roman" w:cs="Times New Roman"/>
                <w:strike/>
                <w:sz w:val="24"/>
                <w:szCs w:val="24"/>
                <w:lang w:val="uk-UA"/>
              </w:rPr>
              <w:t>дебетування</w:t>
            </w:r>
            <w:proofErr w:type="spellEnd"/>
            <w:r w:rsidRPr="00FC5C04">
              <w:rPr>
                <w:rFonts w:ascii="Times New Roman" w:hAnsi="Times New Roman" w:cs="Times New Roman"/>
                <w:strike/>
                <w:sz w:val="24"/>
                <w:szCs w:val="24"/>
                <w:lang w:val="uk-UA"/>
              </w:rPr>
              <w:t xml:space="preserve"> СВБ та представників навантаження залежно від масштабу і </w:t>
            </w:r>
            <w:proofErr w:type="spellStart"/>
            <w:r w:rsidRPr="00FC5C04">
              <w:rPr>
                <w:rFonts w:ascii="Times New Roman" w:hAnsi="Times New Roman" w:cs="Times New Roman"/>
                <w:strike/>
                <w:sz w:val="24"/>
                <w:szCs w:val="24"/>
                <w:lang w:val="uk-UA"/>
              </w:rPr>
              <w:t>знака</w:t>
            </w:r>
            <w:proofErr w:type="spellEnd"/>
            <w:r w:rsidRPr="00FC5C04">
              <w:rPr>
                <w:rFonts w:ascii="Times New Roman" w:hAnsi="Times New Roman" w:cs="Times New Roman"/>
                <w:strike/>
                <w:sz w:val="24"/>
                <w:szCs w:val="24"/>
                <w:lang w:val="uk-UA"/>
              </w:rPr>
              <w:t xml:space="preserve"> врегулювання обсягів електричної енергії. Таке кредитування/</w:t>
            </w:r>
            <w:proofErr w:type="spellStart"/>
            <w:r w:rsidRPr="00FC5C04">
              <w:rPr>
                <w:rFonts w:ascii="Times New Roman" w:hAnsi="Times New Roman" w:cs="Times New Roman"/>
                <w:strike/>
                <w:sz w:val="24"/>
                <w:szCs w:val="24"/>
                <w:lang w:val="uk-UA"/>
              </w:rPr>
              <w:t>дебетування</w:t>
            </w:r>
            <w:proofErr w:type="spellEnd"/>
            <w:r w:rsidRPr="00FC5C04">
              <w:rPr>
                <w:rFonts w:ascii="Times New Roman" w:hAnsi="Times New Roman" w:cs="Times New Roman"/>
                <w:strike/>
                <w:sz w:val="24"/>
                <w:szCs w:val="24"/>
                <w:lang w:val="uk-UA"/>
              </w:rPr>
              <w:t xml:space="preserve"> обчислюється відповідно до Правил врегулювання, а відповідні суми списуються/зараховуються з/на рахунок A-F з ринкових рахунків СВБ.</w:t>
            </w:r>
          </w:p>
          <w:p w14:paraId="625DF1D5"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5.28.2.</w:t>
            </w:r>
            <w:r w:rsidRPr="00FC5C04">
              <w:rPr>
                <w:rFonts w:ascii="Times New Roman" w:hAnsi="Times New Roman" w:cs="Times New Roman"/>
                <w:strike/>
                <w:sz w:val="24"/>
                <w:szCs w:val="24"/>
                <w:lang w:val="uk-UA"/>
              </w:rPr>
              <w:t xml:space="preserve"> Обсяги врегулювання, що впливають на зареєстровані відбір/відпуск представників навантаження, також ініціюють обчислення врегулювання для таких субрахунків:</w:t>
            </w:r>
          </w:p>
          <w:p w14:paraId="49137582"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strike/>
                <w:sz w:val="24"/>
                <w:szCs w:val="24"/>
                <w:lang w:val="uk-UA"/>
              </w:rPr>
              <w:t xml:space="preserve">1) для субрахунку UA-1 по відношенню тільки до компоненту витрат, виділених кожній СВБ </w:t>
            </w:r>
            <w:proofErr w:type="spellStart"/>
            <w:r w:rsidRPr="00FC5C04">
              <w:rPr>
                <w:rFonts w:ascii="Times New Roman" w:hAnsi="Times New Roman" w:cs="Times New Roman"/>
                <w:strike/>
                <w:sz w:val="24"/>
                <w:szCs w:val="24"/>
                <w:lang w:val="uk-UA"/>
              </w:rPr>
              <w:t>пропорційно</w:t>
            </w:r>
            <w:proofErr w:type="spellEnd"/>
            <w:r w:rsidRPr="00FC5C04">
              <w:rPr>
                <w:rFonts w:ascii="Times New Roman" w:hAnsi="Times New Roman" w:cs="Times New Roman"/>
                <w:strike/>
                <w:sz w:val="24"/>
                <w:szCs w:val="24"/>
                <w:lang w:val="uk-UA"/>
              </w:rPr>
              <w:t xml:space="preserve"> до її сертифікованих даних комерційного обліку/відбору;</w:t>
            </w:r>
          </w:p>
          <w:p w14:paraId="0A8FE31B"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strike/>
                <w:sz w:val="24"/>
                <w:szCs w:val="24"/>
                <w:lang w:val="uk-UA"/>
              </w:rPr>
              <w:t>2) для субрахунку UA-3;</w:t>
            </w:r>
          </w:p>
          <w:p w14:paraId="4D084558"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strike/>
                <w:sz w:val="24"/>
                <w:szCs w:val="24"/>
                <w:lang w:val="uk-UA"/>
              </w:rPr>
              <w:t>3) для субрахунку UA-4.</w:t>
            </w:r>
          </w:p>
          <w:p w14:paraId="51592632"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5.28.3.</w:t>
            </w:r>
            <w:r w:rsidRPr="00FC5C04">
              <w:rPr>
                <w:rFonts w:ascii="Times New Roman" w:hAnsi="Times New Roman" w:cs="Times New Roman"/>
                <w:strike/>
                <w:sz w:val="24"/>
                <w:szCs w:val="24"/>
                <w:lang w:val="uk-UA"/>
              </w:rPr>
              <w:t xml:space="preserve"> Обчислення врегулювання не призводить до нового обчислення плати за невідповідність.</w:t>
            </w:r>
          </w:p>
          <w:p w14:paraId="641B3536" w14:textId="77777777" w:rsidR="00E35235" w:rsidRPr="00FC5C04" w:rsidRDefault="00E35235" w:rsidP="00CE284E">
            <w:pPr>
              <w:ind w:firstLine="567"/>
              <w:jc w:val="both"/>
              <w:rPr>
                <w:rFonts w:ascii="Times New Roman" w:hAnsi="Times New Roman" w:cs="Times New Roman"/>
                <w:strike/>
                <w:sz w:val="24"/>
                <w:szCs w:val="24"/>
                <w:lang w:val="uk-UA"/>
              </w:rPr>
            </w:pPr>
            <w:r w:rsidRPr="00FC5C04">
              <w:rPr>
                <w:rFonts w:ascii="Times New Roman" w:hAnsi="Times New Roman" w:cs="Times New Roman"/>
                <w:b/>
                <w:strike/>
                <w:sz w:val="24"/>
                <w:szCs w:val="24"/>
                <w:lang w:val="uk-UA"/>
              </w:rPr>
              <w:t>5.28.4.</w:t>
            </w:r>
            <w:r w:rsidRPr="00FC5C04">
              <w:rPr>
                <w:rFonts w:ascii="Times New Roman" w:hAnsi="Times New Roman" w:cs="Times New Roman"/>
                <w:strike/>
                <w:sz w:val="24"/>
                <w:szCs w:val="24"/>
                <w:lang w:val="uk-UA"/>
              </w:rPr>
              <w:t xml:space="preserve"> Рахунок A-F дебетується/кредитується за допомогою грошових потоків врегулювання на ринкові рахунки СВБ згідно з обчисленнями врегулювання і дебетується/кредитується з/на субрахунок UA-4. Чистий обсяг коштів на субрахунку UA-4 розподіляється кожній СВБ </w:t>
            </w:r>
            <w:proofErr w:type="spellStart"/>
            <w:r w:rsidRPr="00FC5C04">
              <w:rPr>
                <w:rFonts w:ascii="Times New Roman" w:hAnsi="Times New Roman" w:cs="Times New Roman"/>
                <w:strike/>
                <w:sz w:val="24"/>
                <w:szCs w:val="24"/>
                <w:lang w:val="uk-UA"/>
              </w:rPr>
              <w:t>пропорційно</w:t>
            </w:r>
            <w:proofErr w:type="spellEnd"/>
            <w:r w:rsidRPr="00FC5C04">
              <w:rPr>
                <w:rFonts w:ascii="Times New Roman" w:hAnsi="Times New Roman" w:cs="Times New Roman"/>
                <w:strike/>
                <w:sz w:val="24"/>
                <w:szCs w:val="24"/>
                <w:lang w:val="uk-UA"/>
              </w:rPr>
              <w:t xml:space="preserve"> до її даних обліку відбору електричної енергії відповідно до глави 5.28 цього розділу.</w:t>
            </w:r>
          </w:p>
        </w:tc>
      </w:tr>
      <w:tr w:rsidR="00FC5C04" w:rsidRPr="00FC5C04" w14:paraId="60F39B6C" w14:textId="77777777" w:rsidTr="00E35235">
        <w:tc>
          <w:tcPr>
            <w:tcW w:w="2531" w:type="pct"/>
          </w:tcPr>
          <w:p w14:paraId="4BC91877" w14:textId="3D2DEB92"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6.1.4. У разі ненадання або недостатності розміру наданої фінансової гарантії </w:t>
            </w:r>
            <w:r w:rsidRPr="00FC5C04">
              <w:rPr>
                <w:rFonts w:ascii="Times New Roman" w:hAnsi="Times New Roman" w:cs="Times New Roman"/>
                <w:b/>
                <w:sz w:val="24"/>
                <w:szCs w:val="24"/>
                <w:lang w:val="uk-UA"/>
              </w:rPr>
              <w:t>відповідно до зареєстрованих обсягів на РДД у строк, визначений пунктом 1.8.1 глави 1.8 розділу I цих Правил</w:t>
            </w:r>
            <w:r w:rsidRPr="00FC5C04">
              <w:rPr>
                <w:rFonts w:ascii="Times New Roman" w:hAnsi="Times New Roman" w:cs="Times New Roman"/>
                <w:sz w:val="24"/>
                <w:szCs w:val="24"/>
                <w:lang w:val="uk-UA"/>
              </w:rPr>
              <w:t xml:space="preserve">, відповідному учаснику ринку надсилається повідомлення про необхідність збільшення до встановленого рівня розміру фінансової гарантії, а учасник ринку набуває статусу </w:t>
            </w:r>
            <w:r w:rsidR="00CE284E" w:rsidRPr="00FC5C04">
              <w:rPr>
                <w:rFonts w:ascii="Times New Roman" w:hAnsi="Times New Roman" w:cs="Times New Roman"/>
                <w:sz w:val="24"/>
                <w:szCs w:val="24"/>
                <w:lang w:val="uk-UA"/>
              </w:rPr>
              <w:t>«</w:t>
            </w:r>
            <w:proofErr w:type="spellStart"/>
            <w:r w:rsidRPr="00FC5C04">
              <w:rPr>
                <w:rFonts w:ascii="Times New Roman" w:hAnsi="Times New Roman" w:cs="Times New Roman"/>
                <w:sz w:val="24"/>
                <w:szCs w:val="24"/>
                <w:lang w:val="uk-UA"/>
              </w:rPr>
              <w:t>Переддефолтний</w:t>
            </w:r>
            <w:proofErr w:type="spellEnd"/>
            <w:r w:rsidR="00CE284E" w:rsidRPr="00FC5C04">
              <w:rPr>
                <w:rFonts w:ascii="Times New Roman" w:hAnsi="Times New Roman" w:cs="Times New Roman"/>
                <w:sz w:val="24"/>
                <w:szCs w:val="24"/>
                <w:lang w:val="uk-UA"/>
              </w:rPr>
              <w:t>»</w:t>
            </w:r>
            <w:r w:rsidRPr="00FC5C04">
              <w:rPr>
                <w:rFonts w:ascii="Times New Roman" w:hAnsi="Times New Roman" w:cs="Times New Roman"/>
                <w:sz w:val="24"/>
                <w:szCs w:val="24"/>
                <w:lang w:val="uk-UA"/>
              </w:rPr>
              <w:t>.</w:t>
            </w:r>
          </w:p>
        </w:tc>
        <w:tc>
          <w:tcPr>
            <w:tcW w:w="2469" w:type="pct"/>
          </w:tcPr>
          <w:p w14:paraId="7CBC5AC8"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6.1.4. У разі ненадання або недостатності розміру наданої фінансової гарантії </w:t>
            </w:r>
            <w:r w:rsidRPr="00FC5C04">
              <w:rPr>
                <w:rFonts w:ascii="Times New Roman" w:hAnsi="Times New Roman" w:cs="Times New Roman"/>
                <w:b/>
                <w:strike/>
                <w:sz w:val="24"/>
                <w:szCs w:val="24"/>
                <w:lang w:val="uk-UA"/>
              </w:rPr>
              <w:t>відповідно до зареєстрованих обсягів на РДД у строк, визначений пунктом 1.8.1 глави 1.8 розділу I цих Правил</w:t>
            </w:r>
            <w:r w:rsidRPr="00FC5C04">
              <w:rPr>
                <w:rFonts w:ascii="Times New Roman" w:hAnsi="Times New Roman" w:cs="Times New Roman"/>
                <w:sz w:val="24"/>
                <w:szCs w:val="24"/>
                <w:lang w:val="uk-UA"/>
              </w:rPr>
              <w:t>, відповідному учаснику ринку надсилається повідомлення про необхідність збільшення до встановленого рівня розміру фінансової гарантії, а учасник ринку набуває статусу «</w:t>
            </w:r>
            <w:proofErr w:type="spellStart"/>
            <w:r w:rsidRPr="00FC5C04">
              <w:rPr>
                <w:rFonts w:ascii="Times New Roman" w:hAnsi="Times New Roman" w:cs="Times New Roman"/>
                <w:sz w:val="24"/>
                <w:szCs w:val="24"/>
                <w:lang w:val="uk-UA"/>
              </w:rPr>
              <w:t>Переддефолтний</w:t>
            </w:r>
            <w:proofErr w:type="spellEnd"/>
            <w:r w:rsidRPr="00FC5C04">
              <w:rPr>
                <w:rFonts w:ascii="Times New Roman" w:hAnsi="Times New Roman" w:cs="Times New Roman"/>
                <w:sz w:val="24"/>
                <w:szCs w:val="24"/>
                <w:lang w:val="uk-UA"/>
              </w:rPr>
              <w:t>».</w:t>
            </w:r>
          </w:p>
        </w:tc>
      </w:tr>
      <w:tr w:rsidR="00FC5C04" w:rsidRPr="00FC5C04" w14:paraId="78AE97EF" w14:textId="77777777" w:rsidTr="00E35235">
        <w:tc>
          <w:tcPr>
            <w:tcW w:w="2531" w:type="pct"/>
          </w:tcPr>
          <w:p w14:paraId="7C9E664E" w14:textId="25B303C7" w:rsidR="00E35235" w:rsidRPr="00FC5C04" w:rsidRDefault="00E35235" w:rsidP="00CE284E">
            <w:pPr>
              <w:ind w:firstLine="567"/>
              <w:rPr>
                <w:rFonts w:ascii="Times New Roman" w:hAnsi="Times New Roman" w:cs="Times New Roman"/>
                <w:sz w:val="24"/>
                <w:szCs w:val="24"/>
                <w:lang w:val="uk-UA"/>
              </w:rPr>
            </w:pPr>
            <w:r w:rsidRPr="00FC5C04">
              <w:rPr>
                <w:rFonts w:ascii="Times New Roman" w:hAnsi="Times New Roman" w:cs="Times New Roman"/>
                <w:lang w:val="ru-RU"/>
              </w:rPr>
              <w:t>6.1.</w:t>
            </w:r>
            <w:r w:rsidRPr="00FC5C04">
              <w:rPr>
                <w:rFonts w:ascii="Times New Roman" w:hAnsi="Times New Roman" w:cs="Times New Roman"/>
                <w:lang w:val="uk-UA"/>
              </w:rPr>
              <w:t xml:space="preserve">11. Для кожної СВБ </w:t>
            </w:r>
            <w:proofErr w:type="spellStart"/>
            <w:r w:rsidRPr="00FC5C04">
              <w:rPr>
                <w:rFonts w:ascii="Times New Roman" w:hAnsi="Times New Roman" w:cs="Times New Roman"/>
                <w:lang w:val="uk-UA"/>
              </w:rPr>
              <w:t>gr</w:t>
            </w:r>
            <w:proofErr w:type="spellEnd"/>
            <w:r w:rsidRPr="00FC5C04">
              <w:rPr>
                <w:rFonts w:ascii="Times New Roman" w:hAnsi="Times New Roman" w:cs="Times New Roman"/>
                <w:lang w:val="uk-UA"/>
              </w:rPr>
              <w:t xml:space="preserve"> для </w:t>
            </w:r>
            <w:r w:rsidRPr="00FC5C04">
              <w:rPr>
                <w:rFonts w:ascii="Times New Roman" w:hAnsi="Times New Roman" w:cs="Times New Roman"/>
                <w:sz w:val="24"/>
                <w:szCs w:val="24"/>
                <w:lang w:val="uk-UA"/>
              </w:rPr>
              <w:t xml:space="preserve">кожного торгового дня d розраховується розмір необхідної фінансової гарантії за формулою </w:t>
            </w:r>
          </w:p>
          <w:p w14:paraId="63C7CA00" w14:textId="77777777" w:rsidR="00E35235" w:rsidRPr="00FC5C04" w:rsidRDefault="00E35235" w:rsidP="008B4BA2">
            <w:pPr>
              <w:pStyle w:val="af"/>
              <w:rPr>
                <w:rFonts w:cs="Times New Roman"/>
                <w:sz w:val="24"/>
                <w:lang w:val="uk-UA"/>
              </w:rPr>
            </w:pPr>
            <w:r w:rsidRPr="00FC5C04">
              <w:rPr>
                <w:rFonts w:eastAsia="Gungsuh" w:cs="Times New Roman"/>
                <w:sz w:val="24"/>
                <w:lang w:val="uk-UA"/>
              </w:rPr>
              <w:fldChar w:fldCharType="begin"/>
            </w:r>
            <w:r w:rsidRPr="00FC5C04">
              <w:rPr>
                <w:rFonts w:eastAsia="Gungsuh" w:cs="Times New Roman"/>
                <w:sz w:val="24"/>
                <w:lang w:val="uk-UA"/>
              </w:rPr>
              <w:instrText xml:space="preserve"> QUOTE </w:instrText>
            </w:r>
            <w:r w:rsidRPr="00FC5C04">
              <w:rPr>
                <w:rFonts w:cs="Times New Roman"/>
                <w:noProof/>
                <w:sz w:val="24"/>
                <w:lang w:val="uk-UA" w:eastAsia="uk-UA"/>
              </w:rPr>
              <w:drawing>
                <wp:inline distT="0" distB="0" distL="0" distR="0" wp14:anchorId="44A73838" wp14:editId="5E249F3F">
                  <wp:extent cx="10274300" cy="152400"/>
                  <wp:effectExtent l="0" t="0" r="1270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FC5C04">
              <w:rPr>
                <w:rFonts w:eastAsia="Gungsuh" w:cs="Times New Roman"/>
                <w:sz w:val="24"/>
                <w:lang w:val="uk-UA"/>
              </w:rPr>
              <w:fldChar w:fldCharType="separate"/>
            </w:r>
            <m:oMath>
              <m:sSub>
                <m:sSubPr>
                  <m:ctrlPr>
                    <w:rPr>
                      <w:rFonts w:ascii="Cambria Math" w:hAnsi="Cambria Math" w:cs="Times New Roman"/>
                      <w:sz w:val="24"/>
                      <w:lang w:val="uk-UA"/>
                    </w:rPr>
                  </m:ctrlPr>
                </m:sSubPr>
                <m:e>
                  <m:r>
                    <m:rPr>
                      <m:sty m:val="p"/>
                    </m:rPr>
                    <w:rPr>
                      <w:rFonts w:ascii="Cambria Math" w:hAnsi="Cambria Math" w:cs="Times New Roman"/>
                      <w:sz w:val="24"/>
                      <w:lang w:val="uk-UA"/>
                    </w:rPr>
                    <m:t>FG</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d>
                <m:dPr>
                  <m:ctrlPr>
                    <w:rPr>
                      <w:rFonts w:ascii="Cambria Math" w:hAnsi="Cambria Math" w:cs="Times New Roman"/>
                      <w:sz w:val="24"/>
                      <w:lang w:val="uk-UA"/>
                    </w:rPr>
                  </m:ctrlPr>
                </m:dPr>
                <m:e>
                  <m:sSub>
                    <m:sSubPr>
                      <m:ctrlPr>
                        <w:rPr>
                          <w:rFonts w:ascii="Cambria Math" w:hAnsi="Cambria Math" w:cs="Times New Roman"/>
                          <w:sz w:val="24"/>
                          <w:lang w:val="uk-UA"/>
                        </w:rPr>
                      </m:ctrlPr>
                    </m:sSubPr>
                    <m:e>
                      <m:r>
                        <m:rPr>
                          <m:sty m:val="p"/>
                        </m:rPr>
                        <w:rPr>
                          <w:rFonts w:ascii="Cambria Math" w:hAnsi="Cambria Math" w:cs="Times New Roman"/>
                          <w:sz w:val="24"/>
                          <w:lang w:val="uk-UA"/>
                        </w:rPr>
                        <m:t>Wsel</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K1</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K2</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Wcons</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K3</m:t>
                      </m:r>
                    </m:e>
                    <m:sub>
                      <m:r>
                        <m:rPr>
                          <m:sty m:val="p"/>
                        </m:rPr>
                        <w:rPr>
                          <w:rFonts w:ascii="Cambria Math" w:hAnsi="Cambria Math" w:cs="Times New Roman"/>
                          <w:sz w:val="24"/>
                          <w:lang w:val="uk-UA"/>
                        </w:rPr>
                        <m:t>gr,d,z</m:t>
                      </m:r>
                    </m:sub>
                  </m:sSub>
                </m:e>
              </m:d>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N</m:t>
                  </m:r>
                </m:e>
                <m:sub>
                  <m:r>
                    <m:rPr>
                      <m:sty m:val="p"/>
                    </m:rPr>
                    <w:rPr>
                      <w:rFonts w:ascii="Cambria Math" w:hAnsi="Cambria Math" w:cs="Times New Roman"/>
                      <w:sz w:val="24"/>
                      <w:lang w:val="uk-UA"/>
                    </w:rPr>
                    <m:t>gr</m:t>
                  </m:r>
                </m:sub>
              </m:sSub>
              <m:r>
                <m:rPr>
                  <m:sty m:val="p"/>
                </m:rPr>
                <w:rPr>
                  <w:rFonts w:ascii="Cambria Math" w:hAnsi="Cambria Math" w:cs="Times New Roman"/>
                  <w:sz w:val="24"/>
                  <w:lang w:val="uk-UA"/>
                </w:rPr>
                <m:t>∙</m:t>
              </m:r>
              <m:sPre>
                <m:sPrePr>
                  <m:ctrlPr>
                    <w:rPr>
                      <w:rFonts w:ascii="Cambria Math" w:hAnsi="Cambria Math" w:cs="Times New Roman"/>
                      <w:sz w:val="24"/>
                      <w:lang w:val="uk-UA"/>
                    </w:rPr>
                  </m:ctrlPr>
                </m:sPrePr>
                <m:sub>
                  <m:r>
                    <m:rPr>
                      <m:sty m:val="p"/>
                    </m:rPr>
                    <w:rPr>
                      <w:rFonts w:ascii="Cambria Math" w:hAnsi="Cambria Math" w:cs="Times New Roman"/>
                      <w:sz w:val="24"/>
                      <w:lang w:val="uk-UA"/>
                    </w:rPr>
                    <m:t>d-30</m:t>
                  </m:r>
                </m:sub>
                <m:sup>
                  <m:r>
                    <m:rPr>
                      <m:sty m:val="p"/>
                    </m:rPr>
                    <w:rPr>
                      <w:rFonts w:ascii="Cambria Math" w:hAnsi="Cambria Math" w:cs="Times New Roman"/>
                      <w:sz w:val="24"/>
                      <w:lang w:val="uk-UA"/>
                    </w:rPr>
                    <m:t>d</m:t>
                  </m:r>
                </m:sup>
                <m:e>
                  <m:r>
                    <m:rPr>
                      <m:sty m:val="p"/>
                    </m:rPr>
                    <w:rPr>
                      <w:rFonts w:ascii="Cambria Math" w:hAnsi="Cambria Math" w:cs="Times New Roman"/>
                      <w:sz w:val="24"/>
                      <w:lang w:val="uk-UA"/>
                    </w:rPr>
                    <m:t>mid</m:t>
                  </m:r>
                </m:e>
              </m:sPre>
              <m:sSub>
                <m:sSubPr>
                  <m:ctrlPr>
                    <w:rPr>
                      <w:rFonts w:ascii="Cambria Math" w:hAnsi="Cambria Math" w:cs="Times New Roman"/>
                      <w:sz w:val="24"/>
                      <w:lang w:val="uk-UA"/>
                    </w:rPr>
                  </m:ctrlPr>
                </m:sSubPr>
                <m:e>
                  <m:r>
                    <m:rPr>
                      <m:sty m:val="p"/>
                    </m:rPr>
                    <w:rPr>
                      <w:rFonts w:ascii="Cambria Math" w:hAnsi="Cambria Math" w:cs="Times New Roman"/>
                      <w:sz w:val="24"/>
                      <w:lang w:val="uk-UA"/>
                    </w:rPr>
                    <m:t>(IMSP</m:t>
                  </m:r>
                </m:e>
                <m:sub>
                  <m:r>
                    <m:rPr>
                      <m:sty m:val="p"/>
                    </m:rPr>
                    <w:rPr>
                      <w:rFonts w:ascii="Cambria Math" w:hAnsi="Cambria Math" w:cs="Times New Roman"/>
                      <w:sz w:val="24"/>
                      <w:lang w:val="uk-UA"/>
                    </w:rPr>
                    <m:t>t</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Dt</m:t>
                  </m:r>
                </m:e>
                <m:sub>
                  <m:r>
                    <m:rPr>
                      <m:sty m:val="p"/>
                    </m:rPr>
                    <w:rPr>
                      <w:rFonts w:ascii="Cambria Math" w:hAnsi="Cambria Math" w:cs="Times New Roman"/>
                      <w:sz w:val="24"/>
                      <w:lang w:val="uk-UA"/>
                    </w:rPr>
                    <m:t>gr,d,z</m:t>
                  </m:r>
                </m:sub>
              </m:sSub>
            </m:oMath>
            <w:r w:rsidRPr="00FC5C04">
              <w:rPr>
                <w:rFonts w:eastAsia="Gungsuh" w:cs="Times New Roman"/>
                <w:sz w:val="24"/>
                <w:lang w:val="uk-UA"/>
              </w:rPr>
              <w:fldChar w:fldCharType="end"/>
            </w:r>
            <w:r w:rsidRPr="00FC5C04">
              <w:rPr>
                <w:rFonts w:eastAsia="Gungsuh" w:cs="Times New Roman"/>
                <w:sz w:val="24"/>
                <w:lang w:val="uk-UA"/>
              </w:rPr>
              <w:t xml:space="preserve">, </w:t>
            </w:r>
          </w:p>
          <w:p w14:paraId="029D5206" w14:textId="77777777" w:rsidR="00E35235" w:rsidRPr="00FC5C04" w:rsidRDefault="00E35235" w:rsidP="008B4BA2">
            <w:pPr>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w:t>
            </w:r>
          </w:p>
        </w:tc>
        <w:tc>
          <w:tcPr>
            <w:tcW w:w="2469" w:type="pct"/>
          </w:tcPr>
          <w:p w14:paraId="6860527F" w14:textId="183DC88A" w:rsidR="00E35235" w:rsidRPr="00FC5C04" w:rsidRDefault="00E35235" w:rsidP="00CE284E">
            <w:pPr>
              <w:ind w:firstLine="567"/>
              <w:rPr>
                <w:rFonts w:ascii="Times New Roman" w:hAnsi="Times New Roman" w:cs="Times New Roman"/>
                <w:sz w:val="24"/>
                <w:szCs w:val="24"/>
                <w:lang w:val="ru-RU"/>
              </w:rPr>
            </w:pPr>
            <w:r w:rsidRPr="00FC5C04">
              <w:rPr>
                <w:rFonts w:ascii="Times New Roman" w:hAnsi="Times New Roman" w:cs="Times New Roman"/>
                <w:sz w:val="24"/>
                <w:szCs w:val="24"/>
                <w:lang w:val="ru-RU"/>
              </w:rPr>
              <w:lastRenderedPageBreak/>
              <w:t xml:space="preserve">6.1.11. </w:t>
            </w:r>
            <w:proofErr w:type="spellStart"/>
            <w:r w:rsidRPr="00FC5C04">
              <w:rPr>
                <w:rFonts w:ascii="Times New Roman" w:hAnsi="Times New Roman" w:cs="Times New Roman"/>
                <w:sz w:val="24"/>
                <w:szCs w:val="24"/>
                <w:lang w:val="ru-RU"/>
              </w:rPr>
              <w:t>Дл</w:t>
            </w:r>
            <w:proofErr w:type="spellEnd"/>
            <w:r w:rsidRPr="00FC5C04">
              <w:rPr>
                <w:rFonts w:ascii="Times New Roman" w:hAnsi="Times New Roman" w:cs="Times New Roman"/>
                <w:sz w:val="24"/>
                <w:szCs w:val="24"/>
                <w:lang w:val="uk-UA"/>
              </w:rPr>
              <w:t xml:space="preserve">я кожної СВБ </w:t>
            </w:r>
            <w:proofErr w:type="spellStart"/>
            <w:r w:rsidRPr="00FC5C04">
              <w:rPr>
                <w:rFonts w:ascii="Times New Roman" w:hAnsi="Times New Roman" w:cs="Times New Roman"/>
                <w:sz w:val="24"/>
                <w:szCs w:val="24"/>
                <w:lang w:val="uk-UA"/>
              </w:rPr>
              <w:t>gr</w:t>
            </w:r>
            <w:proofErr w:type="spellEnd"/>
            <w:r w:rsidRPr="00FC5C04">
              <w:rPr>
                <w:rFonts w:ascii="Times New Roman" w:hAnsi="Times New Roman" w:cs="Times New Roman"/>
                <w:sz w:val="24"/>
                <w:szCs w:val="24"/>
                <w:lang w:val="uk-UA"/>
              </w:rPr>
              <w:t xml:space="preserve"> для кожного торгового дня d розраховується розмір необхідної фінансової гарантії</w:t>
            </w:r>
            <w:r w:rsidRPr="00FC5C04">
              <w:rPr>
                <w:rFonts w:ascii="Times New Roman" w:hAnsi="Times New Roman" w:cs="Times New Roman"/>
                <w:sz w:val="24"/>
                <w:szCs w:val="24"/>
                <w:lang w:val="ru-RU"/>
              </w:rPr>
              <w:t xml:space="preserve"> за формулою </w:t>
            </w:r>
          </w:p>
          <w:p w14:paraId="5249B352" w14:textId="77777777" w:rsidR="00E35235" w:rsidRPr="00FC5C04" w:rsidRDefault="00E35235" w:rsidP="008B4BA2">
            <w:pPr>
              <w:pStyle w:val="af"/>
              <w:rPr>
                <w:rFonts w:eastAsia="Gungsuh" w:cs="Times New Roman"/>
                <w:sz w:val="24"/>
                <w:lang w:val="uk-UA"/>
              </w:rPr>
            </w:pPr>
            <w:r w:rsidRPr="00FC5C04">
              <w:rPr>
                <w:rFonts w:eastAsia="Gungsuh" w:cs="Times New Roman"/>
                <w:sz w:val="24"/>
                <w:lang w:val="uk-UA"/>
              </w:rPr>
              <w:fldChar w:fldCharType="begin"/>
            </w:r>
            <w:r w:rsidRPr="00FC5C04">
              <w:rPr>
                <w:rFonts w:eastAsia="Gungsuh" w:cs="Times New Roman"/>
                <w:sz w:val="24"/>
                <w:lang w:val="uk-UA"/>
              </w:rPr>
              <w:instrText xml:space="preserve"> QUOTE </w:instrText>
            </w:r>
            <w:r w:rsidRPr="00FC5C04">
              <w:rPr>
                <w:rFonts w:cs="Times New Roman"/>
                <w:noProof/>
                <w:sz w:val="24"/>
                <w:lang w:val="uk-UA" w:eastAsia="uk-UA"/>
              </w:rPr>
              <w:drawing>
                <wp:inline distT="0" distB="0" distL="0" distR="0" wp14:anchorId="3DFE2B19" wp14:editId="5AC8378C">
                  <wp:extent cx="10274300" cy="152400"/>
                  <wp:effectExtent l="0" t="0" r="12700" b="0"/>
                  <wp:docPr id="1"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FC5C04">
              <w:rPr>
                <w:rFonts w:eastAsia="Gungsuh" w:cs="Times New Roman"/>
                <w:sz w:val="24"/>
                <w:lang w:val="uk-UA"/>
              </w:rPr>
              <w:fldChar w:fldCharType="separate"/>
            </w:r>
            <m:oMath>
              <m:sSub>
                <m:sSubPr>
                  <m:ctrlPr>
                    <w:rPr>
                      <w:rFonts w:ascii="Cambria Math" w:hAnsi="Cambria Math" w:cs="Times New Roman"/>
                      <w:sz w:val="24"/>
                      <w:lang w:val="uk-UA"/>
                    </w:rPr>
                  </m:ctrlPr>
                </m:sSubPr>
                <m:e>
                  <m:r>
                    <m:rPr>
                      <m:sty m:val="p"/>
                    </m:rPr>
                    <w:rPr>
                      <w:rFonts w:ascii="Cambria Math" w:hAnsi="Cambria Math" w:cs="Times New Roman"/>
                      <w:sz w:val="24"/>
                      <w:lang w:val="uk-UA"/>
                    </w:rPr>
                    <m:t>FG</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d>
                <m:dPr>
                  <m:ctrlPr>
                    <w:rPr>
                      <w:rFonts w:ascii="Cambria Math" w:hAnsi="Cambria Math" w:cs="Times New Roman"/>
                      <w:sz w:val="24"/>
                      <w:lang w:val="uk-UA"/>
                    </w:rPr>
                  </m:ctrlPr>
                </m:dPr>
                <m:e>
                  <m:sSub>
                    <m:sSubPr>
                      <m:ctrlPr>
                        <w:rPr>
                          <w:rFonts w:ascii="Cambria Math" w:hAnsi="Cambria Math" w:cs="Times New Roman"/>
                          <w:sz w:val="24"/>
                          <w:lang w:val="uk-UA"/>
                        </w:rPr>
                      </m:ctrlPr>
                    </m:sSubPr>
                    <m:e>
                      <m:r>
                        <m:rPr>
                          <m:sty m:val="p"/>
                        </m:rPr>
                        <w:rPr>
                          <w:rFonts w:ascii="Cambria Math" w:hAnsi="Cambria Math" w:cs="Times New Roman"/>
                          <w:sz w:val="24"/>
                          <w:lang w:val="uk-UA"/>
                        </w:rPr>
                        <m:t>Wsel</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K1</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K2</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Wcons</m:t>
                      </m:r>
                    </m:e>
                    <m:sub>
                      <m:r>
                        <m:rPr>
                          <m:sty m:val="p"/>
                        </m:rPr>
                        <w:rPr>
                          <w:rFonts w:ascii="Cambria Math" w:hAnsi="Cambria Math" w:cs="Times New Roman"/>
                          <w:sz w:val="24"/>
                          <w:lang w:val="uk-UA"/>
                        </w:rPr>
                        <m:t>gr,d,z</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K3</m:t>
                      </m:r>
                    </m:e>
                    <m:sub>
                      <m:r>
                        <m:rPr>
                          <m:sty m:val="p"/>
                        </m:rPr>
                        <w:rPr>
                          <w:rFonts w:ascii="Cambria Math" w:hAnsi="Cambria Math" w:cs="Times New Roman"/>
                          <w:sz w:val="24"/>
                          <w:lang w:val="uk-UA"/>
                        </w:rPr>
                        <m:t>gr,d,z</m:t>
                      </m:r>
                    </m:sub>
                  </m:sSub>
                </m:e>
              </m:d>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N</m:t>
                  </m:r>
                </m:e>
                <m:sub>
                  <m:r>
                    <m:rPr>
                      <m:sty m:val="p"/>
                    </m:rPr>
                    <w:rPr>
                      <w:rFonts w:ascii="Cambria Math" w:hAnsi="Cambria Math" w:cs="Times New Roman"/>
                      <w:sz w:val="24"/>
                      <w:lang w:val="uk-UA"/>
                    </w:rPr>
                    <m:t>gr</m:t>
                  </m:r>
                </m:sub>
              </m:sSub>
              <m:r>
                <m:rPr>
                  <m:sty m:val="p"/>
                </m:rPr>
                <w:rPr>
                  <w:rFonts w:ascii="Cambria Math" w:hAnsi="Cambria Math" w:cs="Times New Roman"/>
                  <w:sz w:val="24"/>
                  <w:lang w:val="uk-UA"/>
                </w:rPr>
                <m:t>∙</m:t>
              </m:r>
              <m:sPre>
                <m:sPrePr>
                  <m:ctrlPr>
                    <w:rPr>
                      <w:rFonts w:ascii="Cambria Math" w:hAnsi="Cambria Math" w:cs="Times New Roman"/>
                      <w:sz w:val="24"/>
                      <w:lang w:val="uk-UA"/>
                    </w:rPr>
                  </m:ctrlPr>
                </m:sPrePr>
                <m:sub>
                  <m:r>
                    <m:rPr>
                      <m:sty m:val="p"/>
                    </m:rPr>
                    <w:rPr>
                      <w:rFonts w:ascii="Cambria Math" w:hAnsi="Cambria Math" w:cs="Times New Roman"/>
                      <w:sz w:val="24"/>
                      <w:lang w:val="uk-UA"/>
                    </w:rPr>
                    <m:t>d-30</m:t>
                  </m:r>
                </m:sub>
                <m:sup>
                  <m:r>
                    <m:rPr>
                      <m:sty m:val="p"/>
                    </m:rPr>
                    <w:rPr>
                      <w:rFonts w:ascii="Cambria Math" w:hAnsi="Cambria Math" w:cs="Times New Roman"/>
                      <w:sz w:val="24"/>
                      <w:lang w:val="uk-UA"/>
                    </w:rPr>
                    <m:t>d</m:t>
                  </m:r>
                </m:sup>
                <m:e>
                  <m:r>
                    <m:rPr>
                      <m:sty m:val="p"/>
                    </m:rPr>
                    <w:rPr>
                      <w:rFonts w:ascii="Cambria Math" w:hAnsi="Cambria Math" w:cs="Times New Roman"/>
                      <w:sz w:val="24"/>
                      <w:lang w:val="uk-UA"/>
                    </w:rPr>
                    <m:t>mid</m:t>
                  </m:r>
                </m:e>
              </m:sPre>
              <m:sSub>
                <m:sSubPr>
                  <m:ctrlPr>
                    <w:rPr>
                      <w:rFonts w:ascii="Cambria Math" w:hAnsi="Cambria Math" w:cs="Times New Roman"/>
                      <w:sz w:val="24"/>
                      <w:lang w:val="uk-UA"/>
                    </w:rPr>
                  </m:ctrlPr>
                </m:sSubPr>
                <m:e>
                  <m:r>
                    <m:rPr>
                      <m:sty m:val="p"/>
                    </m:rPr>
                    <w:rPr>
                      <w:rFonts w:ascii="Cambria Math" w:hAnsi="Cambria Math" w:cs="Times New Roman"/>
                      <w:sz w:val="24"/>
                      <w:lang w:val="uk-UA"/>
                    </w:rPr>
                    <m:t>(IMSP</m:t>
                  </m:r>
                </m:e>
                <m:sub>
                  <m:r>
                    <m:rPr>
                      <m:sty m:val="p"/>
                    </m:rPr>
                    <w:rPr>
                      <w:rFonts w:ascii="Cambria Math" w:hAnsi="Cambria Math" w:cs="Times New Roman"/>
                      <w:sz w:val="24"/>
                      <w:lang w:val="uk-UA"/>
                    </w:rPr>
                    <m:t>t</m:t>
                  </m:r>
                </m:sub>
              </m:sSub>
              <m:r>
                <m:rPr>
                  <m:sty m:val="p"/>
                </m:rPr>
                <w:rPr>
                  <w:rFonts w:ascii="Cambria Math" w:hAnsi="Cambria Math" w:cs="Times New Roman"/>
                  <w:sz w:val="24"/>
                  <w:lang w:val="uk-UA"/>
                </w:rPr>
                <m:t>))+</m:t>
              </m:r>
              <m:sSub>
                <m:sSubPr>
                  <m:ctrlPr>
                    <w:rPr>
                      <w:rFonts w:ascii="Cambria Math" w:hAnsi="Cambria Math" w:cs="Times New Roman"/>
                      <w:sz w:val="24"/>
                      <w:lang w:val="uk-UA"/>
                    </w:rPr>
                  </m:ctrlPr>
                </m:sSubPr>
                <m:e>
                  <m:r>
                    <m:rPr>
                      <m:sty m:val="p"/>
                    </m:rPr>
                    <w:rPr>
                      <w:rFonts w:ascii="Cambria Math" w:hAnsi="Cambria Math" w:cs="Times New Roman"/>
                      <w:sz w:val="24"/>
                      <w:lang w:val="uk-UA"/>
                    </w:rPr>
                    <m:t>Dt</m:t>
                  </m:r>
                </m:e>
                <m:sub>
                  <m:r>
                    <m:rPr>
                      <m:sty m:val="p"/>
                    </m:rPr>
                    <w:rPr>
                      <w:rFonts w:ascii="Cambria Math" w:hAnsi="Cambria Math" w:cs="Times New Roman"/>
                      <w:sz w:val="24"/>
                      <w:lang w:val="uk-UA"/>
                    </w:rPr>
                    <m:t>gr,d,z</m:t>
                  </m:r>
                </m:sub>
              </m:sSub>
            </m:oMath>
            <w:r w:rsidRPr="00FC5C04">
              <w:rPr>
                <w:rFonts w:eastAsia="Gungsuh" w:cs="Times New Roman"/>
                <w:sz w:val="24"/>
                <w:lang w:val="uk-UA"/>
              </w:rPr>
              <w:fldChar w:fldCharType="end"/>
            </w:r>
            <m:oMath>
              <m:r>
                <w:rPr>
                  <w:rFonts w:ascii="Cambria Math" w:hAnsi="Cambria Math" w:cs="Times New Roman"/>
                  <w:sz w:val="24"/>
                  <w:lang w:val="uk-UA"/>
                </w:rPr>
                <m:t>-</m:t>
              </m:r>
              <m:sSub>
                <m:sSubPr>
                  <m:ctrlPr>
                    <w:rPr>
                      <w:rFonts w:ascii="Cambria Math" w:hAnsi="Cambria Math" w:cs="Times New Roman"/>
                      <w:sz w:val="24"/>
                      <w:lang w:val="uk-UA"/>
                    </w:rPr>
                  </m:ctrlPr>
                </m:sSubPr>
                <m:e>
                  <m:r>
                    <m:rPr>
                      <m:sty m:val="b"/>
                    </m:rPr>
                    <w:rPr>
                      <w:rFonts w:ascii="Cambria Math" w:hAnsi="Cambria Math" w:cs="Times New Roman"/>
                      <w:sz w:val="24"/>
                      <w:lang w:val="en-US"/>
                    </w:rPr>
                    <m:t>K</m:t>
                  </m:r>
                  <m:r>
                    <m:rPr>
                      <m:sty m:val="b"/>
                    </m:rPr>
                    <w:rPr>
                      <w:rFonts w:ascii="Cambria Math" w:hAnsi="Cambria Math" w:cs="Times New Roman"/>
                      <w:sz w:val="24"/>
                      <w:lang w:val="uk-UA"/>
                    </w:rPr>
                    <m:t>t</m:t>
                  </m:r>
                </m:e>
                <m:sub>
                  <m:r>
                    <m:rPr>
                      <m:sty m:val="b"/>
                    </m:rPr>
                    <w:rPr>
                      <w:rFonts w:ascii="Cambria Math" w:hAnsi="Cambria Math" w:cs="Times New Roman"/>
                      <w:sz w:val="24"/>
                      <w:lang w:val="uk-UA"/>
                    </w:rPr>
                    <m:t>gr,d,z</m:t>
                  </m:r>
                </m:sub>
              </m:sSub>
            </m:oMath>
            <w:r w:rsidRPr="00FC5C04">
              <w:rPr>
                <w:rFonts w:eastAsia="Gungsuh" w:cs="Times New Roman"/>
                <w:sz w:val="24"/>
                <w:lang w:val="uk-UA"/>
              </w:rPr>
              <w:t>,</w:t>
            </w:r>
          </w:p>
          <w:p w14:paraId="707131D2" w14:textId="77777777" w:rsidR="00E35235" w:rsidRPr="00FC5C04" w:rsidRDefault="00E35235" w:rsidP="00CE284E">
            <w:pPr>
              <w:pStyle w:val="af"/>
              <w:ind w:firstLine="567"/>
              <w:jc w:val="both"/>
              <w:rPr>
                <w:rFonts w:eastAsia="Gungsuh" w:cs="Times New Roman"/>
                <w:sz w:val="24"/>
                <w:lang w:val="uk-UA"/>
              </w:rPr>
            </w:pPr>
            <w:r w:rsidRPr="00FC5C04">
              <w:rPr>
                <w:rFonts w:cs="Times New Roman"/>
                <w:b/>
                <w:sz w:val="24"/>
                <w:lang w:val="uk-UA"/>
              </w:rPr>
              <w:lastRenderedPageBreak/>
              <w:t>…..</w:t>
            </w:r>
          </w:p>
          <w:p w14:paraId="419127BF" w14:textId="77777777" w:rsidR="00E35235" w:rsidRPr="00FC5C04" w:rsidRDefault="006A0FE1" w:rsidP="00CE284E">
            <w:pPr>
              <w:pStyle w:val="af"/>
              <w:ind w:firstLine="567"/>
              <w:jc w:val="both"/>
              <w:rPr>
                <w:rFonts w:cs="Times New Roman"/>
                <w:b/>
                <w:sz w:val="24"/>
                <w:lang w:val="uk-UA"/>
              </w:rPr>
            </w:pPr>
            <m:oMath>
              <m:sSub>
                <m:sSubPr>
                  <m:ctrlPr>
                    <w:rPr>
                      <w:rFonts w:ascii="Cambria Math" w:hAnsi="Cambria Math" w:cs="Times New Roman"/>
                      <w:sz w:val="24"/>
                      <w:lang w:val="uk-UA"/>
                    </w:rPr>
                  </m:ctrlPr>
                </m:sSubPr>
                <m:e>
                  <m:r>
                    <m:rPr>
                      <m:sty m:val="b"/>
                    </m:rPr>
                    <w:rPr>
                      <w:rFonts w:ascii="Cambria Math" w:hAnsi="Cambria Math" w:cs="Times New Roman"/>
                      <w:sz w:val="24"/>
                      <w:lang w:val="en-US"/>
                    </w:rPr>
                    <m:t>K</m:t>
                  </m:r>
                  <m:r>
                    <m:rPr>
                      <m:sty m:val="b"/>
                    </m:rPr>
                    <w:rPr>
                      <w:rFonts w:ascii="Cambria Math" w:hAnsi="Cambria Math" w:cs="Times New Roman"/>
                      <w:sz w:val="24"/>
                      <w:lang w:val="uk-UA"/>
                    </w:rPr>
                    <m:t>t</m:t>
                  </m:r>
                </m:e>
                <m:sub>
                  <m:r>
                    <m:rPr>
                      <m:sty m:val="b"/>
                    </m:rPr>
                    <w:rPr>
                      <w:rFonts w:ascii="Cambria Math" w:hAnsi="Cambria Math" w:cs="Times New Roman"/>
                      <w:sz w:val="24"/>
                      <w:lang w:val="uk-UA"/>
                    </w:rPr>
                    <m:t>gr,d,z</m:t>
                  </m:r>
                </m:sub>
              </m:sSub>
            </m:oMath>
            <w:r w:rsidR="00E35235" w:rsidRPr="00FC5C04">
              <w:rPr>
                <w:rFonts w:cs="Times New Roman"/>
                <w:b/>
                <w:sz w:val="24"/>
                <w:lang w:val="uk-UA"/>
              </w:rPr>
              <w:t xml:space="preserve"> – сума залишку кредиторської заборгованості.</w:t>
            </w:r>
          </w:p>
        </w:tc>
      </w:tr>
      <w:tr w:rsidR="00FC5C04" w:rsidRPr="00FC5C04" w14:paraId="18D41F39" w14:textId="77777777" w:rsidTr="00E35235">
        <w:tc>
          <w:tcPr>
            <w:tcW w:w="2531" w:type="pct"/>
          </w:tcPr>
          <w:p w14:paraId="5D07ABF3"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6.1.14. Розмір фактично наданої учасником ринку фінансової гарантії повинен перевищувати або бути рівним розміру фінансової гарантії, що розрахований відповідно до пункту 6.1.11 цієї глави, та з урахуванням максимального обсягу продажу на РДН для СВБ, розрахованих відповідно до пункту 2.3.1 глави 2.3 розділу II цих Правил.</w:t>
            </w:r>
          </w:p>
        </w:tc>
        <w:tc>
          <w:tcPr>
            <w:tcW w:w="2469" w:type="pct"/>
          </w:tcPr>
          <w:p w14:paraId="0A5C7A7F"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sz w:val="24"/>
                <w:szCs w:val="24"/>
                <w:lang w:val="uk-UA"/>
              </w:rPr>
              <w:t xml:space="preserve">6.1.14. Розмір фактично наданої учасником ринку фінансової гарантії повинен перевищувати або бути рівним розміру фінансової гарантії, що розрахований відповідно до пункту 6.1.11 цієї глави та з урахуванням максимального обсягу продажу на РДН для СВБ, розрахованих відповідно до пункту 2.3.1 глави 2.3 розділу ІІ цих Правил. </w:t>
            </w:r>
            <w:r w:rsidRPr="00FC5C04">
              <w:rPr>
                <w:rFonts w:ascii="Times New Roman" w:hAnsi="Times New Roman" w:cs="Times New Roman"/>
                <w:b/>
                <w:sz w:val="24"/>
                <w:szCs w:val="24"/>
                <w:lang w:val="uk-UA"/>
              </w:rPr>
              <w:t xml:space="preserve">У разі невиконання цієї вимоги АР повідомляє про це відповідного учасника ринку, який у разі </w:t>
            </w:r>
            <w:proofErr w:type="spellStart"/>
            <w:r w:rsidRPr="00FC5C04">
              <w:rPr>
                <w:rFonts w:ascii="Times New Roman" w:hAnsi="Times New Roman" w:cs="Times New Roman"/>
                <w:b/>
                <w:sz w:val="24"/>
                <w:szCs w:val="24"/>
                <w:lang w:val="uk-UA"/>
              </w:rPr>
              <w:t>непоповнення</w:t>
            </w:r>
            <w:proofErr w:type="spellEnd"/>
            <w:r w:rsidRPr="00FC5C04">
              <w:rPr>
                <w:rFonts w:ascii="Times New Roman" w:hAnsi="Times New Roman" w:cs="Times New Roman"/>
                <w:b/>
                <w:sz w:val="24"/>
                <w:szCs w:val="24"/>
                <w:lang w:val="uk-UA"/>
              </w:rPr>
              <w:t xml:space="preserve"> величини фінансової гарантії до необхідного рівня набуває статусу «</w:t>
            </w:r>
            <w:proofErr w:type="spellStart"/>
            <w:r w:rsidRPr="00FC5C04">
              <w:rPr>
                <w:rFonts w:ascii="Times New Roman" w:hAnsi="Times New Roman" w:cs="Times New Roman"/>
                <w:b/>
                <w:sz w:val="24"/>
                <w:szCs w:val="24"/>
                <w:lang w:val="uk-UA"/>
              </w:rPr>
              <w:t>Переддефолтний</w:t>
            </w:r>
            <w:proofErr w:type="spellEnd"/>
            <w:r w:rsidRPr="00FC5C04">
              <w:rPr>
                <w:rFonts w:ascii="Times New Roman" w:hAnsi="Times New Roman" w:cs="Times New Roman"/>
                <w:b/>
                <w:sz w:val="24"/>
                <w:szCs w:val="24"/>
                <w:lang w:val="uk-UA"/>
              </w:rPr>
              <w:t>».</w:t>
            </w:r>
          </w:p>
        </w:tc>
      </w:tr>
      <w:tr w:rsidR="00FC5C04" w:rsidRPr="00FC5C04" w14:paraId="2E6C7B37" w14:textId="77777777" w:rsidTr="00E35235">
        <w:tc>
          <w:tcPr>
            <w:tcW w:w="2531" w:type="pct"/>
          </w:tcPr>
          <w:p w14:paraId="1CBE9351"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7.2.1. АР на щоденній основі надсилає через систему управління ринком платіжний документ кожному ППБ із зазначенням суми, яка повинна бути сплачена ППБ за відповідний період щодо закупівлі балансуючої енергії, та окремий платіжний документ із зазначенням суми, яка має бути сплачена ППБ щодо платежів за невідповідність.</w:t>
            </w:r>
          </w:p>
          <w:p w14:paraId="56265A73"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ППБ на щоденній основі надсилає АР платіжний документ із зазначенням суми, яка </w:t>
            </w:r>
            <w:proofErr w:type="spellStart"/>
            <w:r w:rsidRPr="00FC5C04">
              <w:rPr>
                <w:rFonts w:ascii="Times New Roman" w:hAnsi="Times New Roman" w:cs="Times New Roman"/>
                <w:sz w:val="24"/>
                <w:szCs w:val="24"/>
                <w:lang w:val="uk-UA"/>
              </w:rPr>
              <w:t>повнинна</w:t>
            </w:r>
            <w:proofErr w:type="spellEnd"/>
            <w:r w:rsidRPr="00FC5C04">
              <w:rPr>
                <w:rFonts w:ascii="Times New Roman" w:hAnsi="Times New Roman" w:cs="Times New Roman"/>
                <w:sz w:val="24"/>
                <w:szCs w:val="24"/>
                <w:lang w:val="uk-UA"/>
              </w:rPr>
              <w:t xml:space="preserve"> бути сплачена АР за торговий день щодо закупівлі балансуючої енергії.</w:t>
            </w:r>
          </w:p>
        </w:tc>
        <w:tc>
          <w:tcPr>
            <w:tcW w:w="2469" w:type="pct"/>
          </w:tcPr>
          <w:p w14:paraId="1868C752"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7.2.1. АР на основі відповідного декадного звіту з розрахунків щодекади формує для ППБ через CУР звіт із зазначенням суми, що має бути сплачена ППБ за відповідну декаду, або із зазначенням суми, яка має бути сплачена АР за відповідну декаду.</w:t>
            </w:r>
          </w:p>
          <w:p w14:paraId="06B34A97"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Після формування такого звіту ОСП перевіряє достатність вільних від інших зобов’язань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цього ППБ. </w:t>
            </w:r>
          </w:p>
          <w:p w14:paraId="2741465E"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У разі недостатності величини вільних від інших зобов’язань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ППБ відповідно до такого звіту учасник ринку зобов’язаний протягом двох банківських днів з дати формування декадного звіту здійснити поповнення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для того, щоб сума на цьому рахунку була не менше суми відповідного звіту.</w:t>
            </w:r>
          </w:p>
          <w:p w14:paraId="0E3550E1"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 xml:space="preserve">У разі недостатності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ППБ після спливу двох банківських днів АР застосовує до учасника ринку дії, передбачені главою 1.7 цих Правил.</w:t>
            </w:r>
          </w:p>
        </w:tc>
      </w:tr>
      <w:tr w:rsidR="00FC5C04" w:rsidRPr="00FC5C04" w14:paraId="301AC09E" w14:textId="77777777" w:rsidTr="00E35235">
        <w:trPr>
          <w:trHeight w:val="1408"/>
        </w:trPr>
        <w:tc>
          <w:tcPr>
            <w:tcW w:w="2531" w:type="pct"/>
          </w:tcPr>
          <w:p w14:paraId="103BA9DE" w14:textId="3F29B689" w:rsidR="00CE284E" w:rsidRPr="00FC5C04" w:rsidRDefault="00CE284E" w:rsidP="00CE284E">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7.3. Виставлення рахунків за небаланси електричної енергії</w:t>
            </w:r>
          </w:p>
          <w:p w14:paraId="12BFBEA8" w14:textId="471BCAB0"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7.3.1. АР на щоденній основі надсилає платіжний документ кожній СВБ із зазначенням суми, що СВБ зобов'язана сплатити АР, або суми, що АР зобов'язаний сплатити СВБ через її небаланси електричної енергії протягом відповідного періоду.</w:t>
            </w:r>
          </w:p>
        </w:tc>
        <w:tc>
          <w:tcPr>
            <w:tcW w:w="2469" w:type="pct"/>
          </w:tcPr>
          <w:p w14:paraId="086AE603" w14:textId="659959ED" w:rsidR="00CE284E" w:rsidRPr="00FC5C04" w:rsidRDefault="00CE284E"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7.3. Виставлення рахунків за небаланси електричної енергії</w:t>
            </w:r>
          </w:p>
          <w:p w14:paraId="6101E60E" w14:textId="67E2F200"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7.3.1. АР через CУР щодекади формує декадний звіт з розрахунків СВБ із зазначенням суми, що СВБ зобов’язана сплатити АР, або суми, що АР зобов’язаний сплатити СВБ за відповідну декаду через її небаланси електричної енергії протягом відповідного періоду.</w:t>
            </w:r>
          </w:p>
          <w:p w14:paraId="20E39BAD"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Після формування такого звіту ОСП перевіряє достатність </w:t>
            </w:r>
            <w:r w:rsidRPr="00FC5C04">
              <w:rPr>
                <w:rFonts w:ascii="Times New Roman" w:hAnsi="Times New Roman" w:cs="Times New Roman"/>
                <w:b/>
                <w:sz w:val="24"/>
                <w:szCs w:val="24"/>
                <w:lang w:val="uk-UA"/>
              </w:rPr>
              <w:lastRenderedPageBreak/>
              <w:t xml:space="preserve">вільних від інших зобов’язань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цієї СВБ з урахуванням звітів за попередні неоплачені декади. </w:t>
            </w:r>
          </w:p>
          <w:p w14:paraId="56D80799"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У разі недостатності величини вільних від інших зобов’язань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СВБ відповідно до такого звіту учасник ринку зобов’язаний протягом двох банківських днів з дати отримання повідомлення від АР про формування декадного звіту здійснити поповнення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для того, щоб сума на цьому рахунку була не менше суми відповідного звіту.</w:t>
            </w:r>
          </w:p>
          <w:p w14:paraId="38A86AEC" w14:textId="77777777" w:rsidR="00E35235" w:rsidRPr="00FC5C04" w:rsidRDefault="00E35235" w:rsidP="00CE284E">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t xml:space="preserve">У разі недостатності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СВБ після спливу двох банківських днів з дати отримання повідомлення від АР про формування декадного звіту АР застосовує до учасника ринку дії, передбачені главою 1.7 цих Правил.</w:t>
            </w:r>
          </w:p>
        </w:tc>
      </w:tr>
      <w:tr w:rsidR="00FC5C04" w:rsidRPr="00FC5C04" w14:paraId="1EE57FA8" w14:textId="77777777" w:rsidTr="00E35235">
        <w:tc>
          <w:tcPr>
            <w:tcW w:w="2531" w:type="pct"/>
          </w:tcPr>
          <w:p w14:paraId="0D5C41EC" w14:textId="77777777" w:rsidR="00E35235" w:rsidRPr="00FC5C04" w:rsidRDefault="00E35235" w:rsidP="00CE284E">
            <w:pPr>
              <w:ind w:firstLine="567"/>
              <w:jc w:val="both"/>
              <w:rPr>
                <w:rFonts w:ascii="Times New Roman" w:hAnsi="Times New Roman" w:cs="Times New Roman"/>
                <w:sz w:val="24"/>
                <w:szCs w:val="24"/>
                <w:lang w:val="ru-RU"/>
              </w:rPr>
            </w:pPr>
            <w:r w:rsidRPr="00FC5C04">
              <w:rPr>
                <w:rFonts w:ascii="Times New Roman" w:hAnsi="Times New Roman" w:cs="Times New Roman"/>
                <w:sz w:val="24"/>
                <w:szCs w:val="24"/>
                <w:lang w:val="uk-UA"/>
              </w:rPr>
              <w:lastRenderedPageBreak/>
              <w:t xml:space="preserve">7.3.2. Платіжний документ повинен містити окрему позицію щодо оплати за управління небалансами міждержавних перетинів (якщо такий небаланс сплачується/зараховується і не розраховується в натуральній формі). </w:t>
            </w:r>
          </w:p>
        </w:tc>
        <w:tc>
          <w:tcPr>
            <w:tcW w:w="2469" w:type="pct"/>
          </w:tcPr>
          <w:p w14:paraId="2759AA04" w14:textId="77777777" w:rsidR="00E35235" w:rsidRPr="00FC5C04" w:rsidRDefault="00E35235" w:rsidP="00CE284E">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7.3.2. Не пізніше 23:59 11 календарного дня місяця, наступного за розрахунковим,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14:paraId="35DC2688" w14:textId="77777777" w:rsidR="00E35235" w:rsidRPr="00FC5C04" w:rsidRDefault="00E35235" w:rsidP="00CE284E">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1) нарахування та списання за уточненими даними за розрахунковий місяць за всіма розрахунковими періодами;</w:t>
            </w:r>
          </w:p>
          <w:p w14:paraId="59BF0965"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2) величину коштів сальдованого платежу (списання або зарахування), що має бути оплачена СВБ на користь АР або АР на користь СВБ за відповідний місяць і яка має бути достатньою та вільною від інших зобов’язань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такої СВБ для її перерахування на поточний рахунок зі спеціальним режимом використання ОСП.</w:t>
            </w:r>
          </w:p>
          <w:p w14:paraId="10D8474E"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Після формування такого місячного звіту ОСП перевіряє достатність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СВБ. </w:t>
            </w:r>
          </w:p>
          <w:p w14:paraId="5434261E"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У разі достатності коштів на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w:t>
            </w:r>
            <w:r w:rsidR="0096780E" w:rsidRPr="00FC5C04">
              <w:rPr>
                <w:rFonts w:ascii="Times New Roman" w:hAnsi="Times New Roman" w:cs="Times New Roman"/>
                <w:b/>
                <w:sz w:val="24"/>
                <w:szCs w:val="24"/>
                <w:lang w:val="uk-UA"/>
              </w:rPr>
              <w:t xml:space="preserve">СВБ </w:t>
            </w:r>
            <w:r w:rsidRPr="00FC5C04">
              <w:rPr>
                <w:rFonts w:ascii="Times New Roman" w:hAnsi="Times New Roman" w:cs="Times New Roman"/>
                <w:b/>
                <w:sz w:val="24"/>
                <w:szCs w:val="24"/>
                <w:lang w:val="uk-UA"/>
              </w:rPr>
              <w:t xml:space="preserve">відповідно до величини такого місячного звіту ОСП перераховує цю суму з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w:t>
            </w:r>
            <w:r w:rsidR="0096780E" w:rsidRPr="00FC5C04">
              <w:rPr>
                <w:rFonts w:ascii="Times New Roman" w:hAnsi="Times New Roman" w:cs="Times New Roman"/>
                <w:b/>
                <w:sz w:val="24"/>
                <w:szCs w:val="24"/>
                <w:lang w:val="uk-UA"/>
              </w:rPr>
              <w:t xml:space="preserve">СВБ </w:t>
            </w:r>
            <w:r w:rsidRPr="00FC5C04">
              <w:rPr>
                <w:rFonts w:ascii="Times New Roman" w:hAnsi="Times New Roman" w:cs="Times New Roman"/>
                <w:b/>
                <w:sz w:val="24"/>
                <w:szCs w:val="24"/>
                <w:lang w:val="uk-UA"/>
              </w:rPr>
              <w:t>на поточний рахунок зі спеціальним режимом використання ОСП.</w:t>
            </w:r>
          </w:p>
          <w:p w14:paraId="6FA7423C"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FC5C04">
              <w:rPr>
                <w:rFonts w:ascii="Times New Roman" w:hAnsi="Times New Roman" w:cs="Times New Roman"/>
                <w:b/>
                <w:sz w:val="24"/>
                <w:szCs w:val="24"/>
                <w:lang w:val="uk-UA"/>
              </w:rPr>
              <w:t>ескроу</w:t>
            </w:r>
            <w:proofErr w:type="spellEnd"/>
            <w:r w:rsidRPr="00FC5C04">
              <w:rPr>
                <w:rFonts w:ascii="Times New Roman" w:hAnsi="Times New Roman" w:cs="Times New Roman"/>
                <w:b/>
                <w:sz w:val="24"/>
                <w:szCs w:val="24"/>
                <w:lang w:val="uk-UA"/>
              </w:rPr>
              <w:t xml:space="preserve"> </w:t>
            </w:r>
            <w:r w:rsidR="0096780E" w:rsidRPr="00FC5C04">
              <w:rPr>
                <w:rFonts w:ascii="Times New Roman" w:hAnsi="Times New Roman" w:cs="Times New Roman"/>
                <w:b/>
                <w:sz w:val="24"/>
                <w:szCs w:val="24"/>
                <w:lang w:val="uk-UA"/>
              </w:rPr>
              <w:t xml:space="preserve">СВБ </w:t>
            </w:r>
            <w:r w:rsidRPr="00FC5C04">
              <w:rPr>
                <w:rFonts w:ascii="Times New Roman" w:hAnsi="Times New Roman" w:cs="Times New Roman"/>
                <w:b/>
                <w:sz w:val="24"/>
                <w:szCs w:val="24"/>
                <w:lang w:val="uk-UA"/>
              </w:rPr>
              <w:t xml:space="preserve">для того, щоб </w:t>
            </w:r>
            <w:r w:rsidRPr="00FC5C04">
              <w:rPr>
                <w:rFonts w:ascii="Times New Roman" w:hAnsi="Times New Roman" w:cs="Times New Roman"/>
                <w:b/>
                <w:bCs/>
                <w:sz w:val="24"/>
                <w:szCs w:val="24"/>
                <w:lang w:val="uk-UA"/>
              </w:rPr>
              <w:t xml:space="preserve">забезпечити в </w:t>
            </w:r>
            <w:r w:rsidRPr="00FC5C04">
              <w:rPr>
                <w:rFonts w:ascii="Times New Roman" w:hAnsi="Times New Roman" w:cs="Times New Roman"/>
                <w:b/>
                <w:bCs/>
                <w:sz w:val="24"/>
                <w:szCs w:val="24"/>
                <w:lang w:val="uk-UA"/>
              </w:rPr>
              <w:lastRenderedPageBreak/>
              <w:t>повному обсязі оплату відповідно до місячного звіту.</w:t>
            </w:r>
          </w:p>
          <w:p w14:paraId="7EA4E2DE" w14:textId="77777777" w:rsidR="00E35235" w:rsidRPr="00FC5C04" w:rsidRDefault="00E35235" w:rsidP="00CE284E">
            <w:pPr>
              <w:ind w:firstLine="567"/>
              <w:jc w:val="both"/>
              <w:rPr>
                <w:rFonts w:ascii="Times New Roman" w:hAnsi="Times New Roman" w:cs="Times New Roman"/>
                <w:b/>
                <w:sz w:val="24"/>
                <w:szCs w:val="24"/>
                <w:lang w:val="uk-UA"/>
              </w:rPr>
            </w:pPr>
            <w:r w:rsidRPr="00FC5C04">
              <w:rPr>
                <w:rFonts w:ascii="Times New Roman" w:hAnsi="Times New Roman" w:cs="Times New Roman"/>
                <w:b/>
                <w:sz w:val="24"/>
                <w:szCs w:val="24"/>
                <w:lang w:val="uk-UA"/>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14:paraId="16A04E38" w14:textId="6D32D8F6" w:rsidR="00E35235" w:rsidRPr="00FC5C04" w:rsidRDefault="00E35235" w:rsidP="00CE284E">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Акти купівлі-продажу електричної енергії для врегулювання небалансів оформлюються не пізніше 23:59 1</w:t>
            </w:r>
            <w:r w:rsidR="008A1372" w:rsidRPr="00FC5C04">
              <w:rPr>
                <w:rFonts w:ascii="Times New Roman" w:hAnsi="Times New Roman" w:cs="Times New Roman"/>
                <w:b/>
                <w:bCs/>
                <w:sz w:val="24"/>
                <w:szCs w:val="24"/>
                <w:lang w:val="en-US"/>
              </w:rPr>
              <w:t>3</w:t>
            </w:r>
            <w:r w:rsidRPr="00FC5C04">
              <w:rPr>
                <w:rFonts w:ascii="Times New Roman" w:hAnsi="Times New Roman" w:cs="Times New Roman"/>
                <w:b/>
                <w:bCs/>
                <w:sz w:val="24"/>
                <w:szCs w:val="24"/>
                <w:lang w:val="uk-UA"/>
              </w:rPr>
              <w:t xml:space="preserve"> числа місяця, наступного за розрахунковим, у порядку, встановленому главою 5 Типового договору про врегулювання небалансів</w:t>
            </w:r>
            <w:r w:rsidR="000E7F76" w:rsidRPr="00FC5C04">
              <w:rPr>
                <w:rFonts w:ascii="Times New Roman" w:hAnsi="Times New Roman" w:cs="Times New Roman"/>
                <w:b/>
                <w:bCs/>
                <w:sz w:val="24"/>
                <w:szCs w:val="24"/>
                <w:lang w:val="uk-UA"/>
              </w:rPr>
              <w:t xml:space="preserve"> електричної енергії</w:t>
            </w:r>
            <w:r w:rsidRPr="00FC5C04">
              <w:rPr>
                <w:rFonts w:ascii="Times New Roman" w:hAnsi="Times New Roman" w:cs="Times New Roman"/>
                <w:b/>
                <w:bCs/>
                <w:sz w:val="24"/>
                <w:szCs w:val="24"/>
                <w:lang w:val="uk-UA"/>
              </w:rPr>
              <w:t xml:space="preserve">,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FC5C04">
              <w:rPr>
                <w:rFonts w:ascii="Times New Roman" w:hAnsi="Times New Roman" w:cs="Times New Roman"/>
                <w:b/>
                <w:bCs/>
                <w:sz w:val="24"/>
                <w:szCs w:val="24"/>
                <w:lang w:val="uk-UA"/>
              </w:rPr>
              <w:t>валідованих</w:t>
            </w:r>
            <w:proofErr w:type="spellEnd"/>
            <w:r w:rsidRPr="00FC5C04">
              <w:rPr>
                <w:rFonts w:ascii="Times New Roman" w:hAnsi="Times New Roman" w:cs="Times New Roman"/>
                <w:b/>
                <w:bCs/>
                <w:sz w:val="24"/>
                <w:szCs w:val="24"/>
                <w:lang w:val="uk-UA"/>
              </w:rPr>
              <w:t xml:space="preserve"> даних до 23:59 09 числа місяця, наступного за розрахунковим m+1, з урахуванням вимог цього пункту.</w:t>
            </w:r>
          </w:p>
        </w:tc>
      </w:tr>
      <w:tr w:rsidR="00FC5C04" w:rsidRPr="00FC5C04" w14:paraId="70F55636" w14:textId="77777777" w:rsidTr="00E35235">
        <w:tc>
          <w:tcPr>
            <w:tcW w:w="2531" w:type="pct"/>
          </w:tcPr>
          <w:p w14:paraId="655F042E"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Пункт відсутній в чинній редакції</w:t>
            </w:r>
          </w:p>
        </w:tc>
        <w:tc>
          <w:tcPr>
            <w:tcW w:w="2469" w:type="pct"/>
          </w:tcPr>
          <w:p w14:paraId="093042BD"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7.3.3. Не пізніше 23:59 11 календарного дня місяця, наступного за розрахунковим, за допомогою СУР здійснюється формування місячного звіту про розрахунки для ППБ. Місячний звіт за відповідний розрахунковий місяць повинен містити інформацію про: </w:t>
            </w:r>
          </w:p>
          <w:p w14:paraId="1B7D00F6"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1) нарахування та списання за уточненими даними за розрахунковий місяць за всіма розрахунковими періодами;</w:t>
            </w:r>
          </w:p>
          <w:p w14:paraId="259AAEF7"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2) величину коштів сальдованого платежу (списання або зарахування), що має бути оплачена ППБ на користь АР або АР на користь ППБ за відповідний місяць і яка має бути достатньою та вільною від інших зобов’язань на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такого ППБ для її перерахування на поточний рахунок зі спеціальним режимом використання ОСП.</w:t>
            </w:r>
          </w:p>
          <w:p w14:paraId="3A370C27"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Після формування такого місячного звіту ОСП перевіряє достатність коштів на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ППБ. </w:t>
            </w:r>
          </w:p>
          <w:p w14:paraId="6CDA0683"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У разі достатності коштів на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w:t>
            </w:r>
            <w:r w:rsidR="0096780E" w:rsidRPr="00FC5C04">
              <w:rPr>
                <w:rFonts w:ascii="Times New Roman" w:hAnsi="Times New Roman" w:cs="Times New Roman"/>
                <w:b/>
                <w:bCs/>
                <w:sz w:val="24"/>
                <w:szCs w:val="24"/>
                <w:lang w:val="uk-UA"/>
              </w:rPr>
              <w:t xml:space="preserve">ППБ </w:t>
            </w:r>
            <w:r w:rsidRPr="00FC5C04">
              <w:rPr>
                <w:rFonts w:ascii="Times New Roman" w:hAnsi="Times New Roman" w:cs="Times New Roman"/>
                <w:b/>
                <w:bCs/>
                <w:sz w:val="24"/>
                <w:szCs w:val="24"/>
                <w:lang w:val="uk-UA"/>
              </w:rPr>
              <w:t xml:space="preserve">відповідно до величини такого місячного звіту ОСП перераховує цю суму з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w:t>
            </w:r>
            <w:r w:rsidR="0096780E" w:rsidRPr="00FC5C04">
              <w:rPr>
                <w:rFonts w:ascii="Times New Roman" w:hAnsi="Times New Roman" w:cs="Times New Roman"/>
                <w:b/>
                <w:bCs/>
                <w:sz w:val="24"/>
                <w:szCs w:val="24"/>
                <w:lang w:val="uk-UA"/>
              </w:rPr>
              <w:t xml:space="preserve">ППБ </w:t>
            </w:r>
            <w:r w:rsidRPr="00FC5C04">
              <w:rPr>
                <w:rFonts w:ascii="Times New Roman" w:hAnsi="Times New Roman" w:cs="Times New Roman"/>
                <w:b/>
                <w:bCs/>
                <w:sz w:val="24"/>
                <w:szCs w:val="24"/>
                <w:lang w:val="uk-UA"/>
              </w:rPr>
              <w:t>на поточний рахунок зі спеціальним режимом використання ОСП.</w:t>
            </w:r>
          </w:p>
          <w:p w14:paraId="0338C156"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У разі недостатності величини коштів ППБ зобов’язаний протягом двох банківських днів з дати отримання повідомлення від </w:t>
            </w:r>
            <w:r w:rsidRPr="00FC5C04">
              <w:rPr>
                <w:rFonts w:ascii="Times New Roman" w:hAnsi="Times New Roman" w:cs="Times New Roman"/>
                <w:b/>
                <w:bCs/>
                <w:sz w:val="24"/>
                <w:szCs w:val="24"/>
                <w:lang w:val="uk-UA"/>
              </w:rPr>
              <w:lastRenderedPageBreak/>
              <w:t xml:space="preserve">АР про формування місячного звіту здійснити поповнення рахунку </w:t>
            </w:r>
            <w:proofErr w:type="spellStart"/>
            <w:r w:rsidRPr="00FC5C04">
              <w:rPr>
                <w:rFonts w:ascii="Times New Roman" w:hAnsi="Times New Roman" w:cs="Times New Roman"/>
                <w:b/>
                <w:bCs/>
                <w:sz w:val="24"/>
                <w:szCs w:val="24"/>
                <w:lang w:val="uk-UA"/>
              </w:rPr>
              <w:t>ескроу</w:t>
            </w:r>
            <w:proofErr w:type="spellEnd"/>
            <w:r w:rsidR="0096780E" w:rsidRPr="00FC5C04">
              <w:rPr>
                <w:rFonts w:ascii="Times New Roman" w:hAnsi="Times New Roman" w:cs="Times New Roman"/>
                <w:b/>
                <w:bCs/>
                <w:sz w:val="24"/>
                <w:szCs w:val="24"/>
                <w:lang w:val="uk-UA"/>
              </w:rPr>
              <w:t xml:space="preserve"> ППБ</w:t>
            </w:r>
            <w:r w:rsidRPr="00FC5C04">
              <w:rPr>
                <w:rFonts w:ascii="Times New Roman" w:hAnsi="Times New Roman" w:cs="Times New Roman"/>
                <w:b/>
                <w:bCs/>
                <w:sz w:val="24"/>
                <w:szCs w:val="24"/>
                <w:lang w:val="uk-UA"/>
              </w:rPr>
              <w:t xml:space="preserve"> для того, щоб сума на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w:t>
            </w:r>
            <w:r w:rsidR="0096780E" w:rsidRPr="00FC5C04">
              <w:rPr>
                <w:rFonts w:ascii="Times New Roman" w:hAnsi="Times New Roman" w:cs="Times New Roman"/>
                <w:b/>
                <w:bCs/>
                <w:sz w:val="24"/>
                <w:szCs w:val="24"/>
                <w:lang w:val="uk-UA"/>
              </w:rPr>
              <w:t xml:space="preserve">ППБ </w:t>
            </w:r>
            <w:r w:rsidRPr="00FC5C04">
              <w:rPr>
                <w:rFonts w:ascii="Times New Roman" w:hAnsi="Times New Roman" w:cs="Times New Roman"/>
                <w:b/>
                <w:bCs/>
                <w:sz w:val="24"/>
                <w:szCs w:val="24"/>
                <w:lang w:val="uk-UA"/>
              </w:rPr>
              <w:t>була не менше суми відповідного звіту.</w:t>
            </w:r>
          </w:p>
          <w:p w14:paraId="335DA987" w14:textId="7777777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14:paraId="2B3D7D1C" w14:textId="52156C57" w:rsidR="00E35235" w:rsidRPr="00FC5C04" w:rsidRDefault="00E35235" w:rsidP="00D55F81">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Акти купівлі-продажу </w:t>
            </w:r>
            <w:r w:rsidRPr="00FC5C04">
              <w:rPr>
                <w:rFonts w:ascii="Times New Roman" w:hAnsi="Times New Roman" w:cs="Times New Roman"/>
                <w:b/>
                <w:bCs/>
                <w:sz w:val="24"/>
                <w:lang w:val="uk-UA" w:eastAsia="ru-RU"/>
              </w:rPr>
              <w:t>балансуючої електричної енергії</w:t>
            </w:r>
            <w:r w:rsidRPr="00FC5C04">
              <w:rPr>
                <w:rFonts w:ascii="Times New Roman" w:hAnsi="Times New Roman" w:cs="Times New Roman"/>
                <w:b/>
                <w:bCs/>
                <w:sz w:val="24"/>
                <w:szCs w:val="24"/>
                <w:lang w:val="uk-UA"/>
              </w:rPr>
              <w:t xml:space="preserve"> оформлюються не пізніше 23:59 1</w:t>
            </w:r>
            <w:r w:rsidR="008A1372" w:rsidRPr="00FC5C04">
              <w:rPr>
                <w:rFonts w:ascii="Times New Roman" w:hAnsi="Times New Roman" w:cs="Times New Roman"/>
                <w:b/>
                <w:bCs/>
                <w:sz w:val="24"/>
                <w:szCs w:val="24"/>
                <w:lang w:val="en-US"/>
              </w:rPr>
              <w:t>3</w:t>
            </w:r>
            <w:r w:rsidRPr="00FC5C04">
              <w:rPr>
                <w:rFonts w:ascii="Times New Roman" w:hAnsi="Times New Roman" w:cs="Times New Roman"/>
                <w:b/>
                <w:bCs/>
                <w:sz w:val="24"/>
                <w:szCs w:val="24"/>
                <w:lang w:val="uk-UA"/>
              </w:rPr>
              <w:t xml:space="preserve">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підставі сертифікованих даних комерційного обліку АКО, сформованих з урахуванням наданих ППКО АКО </w:t>
            </w:r>
            <w:proofErr w:type="spellStart"/>
            <w:r w:rsidRPr="00FC5C04">
              <w:rPr>
                <w:rFonts w:ascii="Times New Roman" w:hAnsi="Times New Roman" w:cs="Times New Roman"/>
                <w:b/>
                <w:bCs/>
                <w:sz w:val="24"/>
                <w:szCs w:val="24"/>
                <w:lang w:val="uk-UA"/>
              </w:rPr>
              <w:t>валідованих</w:t>
            </w:r>
            <w:proofErr w:type="spellEnd"/>
            <w:r w:rsidRPr="00FC5C04">
              <w:rPr>
                <w:rFonts w:ascii="Times New Roman" w:hAnsi="Times New Roman" w:cs="Times New Roman"/>
                <w:b/>
                <w:bCs/>
                <w:sz w:val="24"/>
                <w:szCs w:val="24"/>
                <w:lang w:val="uk-UA"/>
              </w:rPr>
              <w:t xml:space="preserve"> даних до 23:59 </w:t>
            </w:r>
            <w:r w:rsidR="00D55F81" w:rsidRPr="00FC5C04">
              <w:rPr>
                <w:rFonts w:ascii="Times New Roman" w:hAnsi="Times New Roman" w:cs="Times New Roman"/>
                <w:b/>
                <w:bCs/>
                <w:sz w:val="24"/>
                <w:szCs w:val="24"/>
                <w:lang w:val="uk-UA"/>
              </w:rPr>
              <w:t>0</w:t>
            </w:r>
            <w:r w:rsidRPr="00FC5C04">
              <w:rPr>
                <w:rFonts w:ascii="Times New Roman" w:hAnsi="Times New Roman" w:cs="Times New Roman"/>
                <w:b/>
                <w:bCs/>
                <w:sz w:val="24"/>
                <w:szCs w:val="24"/>
                <w:lang w:val="uk-UA"/>
              </w:rPr>
              <w:t>9 числа місяця, наступного за розрахунковим m+1, з урахуванням вимог цього пункту.</w:t>
            </w:r>
          </w:p>
        </w:tc>
      </w:tr>
      <w:tr w:rsidR="00FC5C04" w:rsidRPr="00FC5C04" w14:paraId="1859F932" w14:textId="77777777" w:rsidTr="00E35235">
        <w:tc>
          <w:tcPr>
            <w:tcW w:w="2531" w:type="pct"/>
          </w:tcPr>
          <w:p w14:paraId="0EF95AEB" w14:textId="7299F0E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 xml:space="preserve">7.5.1. АР на щомісячній основі надсилає платіжний документ для кожного учасника ринку </w:t>
            </w:r>
            <w:r w:rsidR="00D55F81" w:rsidRPr="00FC5C04">
              <w:rPr>
                <w:rFonts w:ascii="Times New Roman" w:hAnsi="Times New Roman" w:cs="Times New Roman"/>
                <w:b/>
                <w:sz w:val="24"/>
                <w:szCs w:val="24"/>
                <w:lang w:val="uk-UA"/>
              </w:rPr>
              <w:t>по субрахунках UA-3 та UA-4</w:t>
            </w:r>
            <w:r w:rsidR="00D55F81" w:rsidRPr="00FC5C04">
              <w:rPr>
                <w:rFonts w:ascii="Times New Roman" w:hAnsi="Times New Roman" w:cs="Times New Roman"/>
                <w:b/>
                <w:sz w:val="24"/>
                <w:szCs w:val="24"/>
                <w:lang w:val="ru-RU"/>
              </w:rPr>
              <w:t>.</w:t>
            </w:r>
          </w:p>
        </w:tc>
        <w:tc>
          <w:tcPr>
            <w:tcW w:w="2469" w:type="pct"/>
          </w:tcPr>
          <w:p w14:paraId="0F21A23F"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7.5.1. АР на щомісячній основі надсилає платіжний документ для кожного учасника ринку</w:t>
            </w:r>
            <w:r w:rsidRPr="00FC5C04">
              <w:rPr>
                <w:rFonts w:ascii="Times New Roman" w:hAnsi="Times New Roman" w:cs="Times New Roman"/>
                <w:b/>
                <w:sz w:val="24"/>
                <w:szCs w:val="24"/>
                <w:lang w:val="uk-UA"/>
              </w:rPr>
              <w:t xml:space="preserve"> </w:t>
            </w:r>
            <w:r w:rsidRPr="00FC5C04">
              <w:rPr>
                <w:rFonts w:ascii="Times New Roman" w:eastAsia="Times New Roman" w:hAnsi="Times New Roman" w:cs="Times New Roman"/>
                <w:b/>
                <w:bCs/>
                <w:sz w:val="24"/>
                <w:szCs w:val="24"/>
                <w:lang w:val="ru-RU" w:eastAsia="uk-UA"/>
              </w:rPr>
              <w:t xml:space="preserve">по субрахунку </w:t>
            </w:r>
            <w:r w:rsidRPr="00FC5C04">
              <w:rPr>
                <w:rFonts w:ascii="Times New Roman" w:eastAsia="Times New Roman" w:hAnsi="Times New Roman" w:cs="Times New Roman"/>
                <w:b/>
                <w:bCs/>
                <w:sz w:val="24"/>
                <w:szCs w:val="24"/>
                <w:lang w:val="en-US" w:eastAsia="uk-UA"/>
              </w:rPr>
              <w:t>UA</w:t>
            </w:r>
            <w:r w:rsidRPr="00FC5C04">
              <w:rPr>
                <w:rFonts w:ascii="Times New Roman" w:eastAsia="Times New Roman" w:hAnsi="Times New Roman" w:cs="Times New Roman"/>
                <w:b/>
                <w:bCs/>
                <w:sz w:val="24"/>
                <w:szCs w:val="24"/>
                <w:lang w:val="ru-RU" w:eastAsia="uk-UA"/>
              </w:rPr>
              <w:t>-3</w:t>
            </w:r>
            <w:r w:rsidRPr="00FC5C04">
              <w:rPr>
                <w:rFonts w:ascii="Times New Roman" w:hAnsi="Times New Roman" w:cs="Times New Roman"/>
                <w:b/>
                <w:sz w:val="24"/>
                <w:szCs w:val="24"/>
                <w:lang w:val="uk-UA"/>
              </w:rPr>
              <w:t>.</w:t>
            </w:r>
          </w:p>
        </w:tc>
      </w:tr>
      <w:tr w:rsidR="00FC5C04" w:rsidRPr="00FC5C04" w14:paraId="44B8A553" w14:textId="77777777" w:rsidTr="00E35235">
        <w:tc>
          <w:tcPr>
            <w:tcW w:w="2531" w:type="pct"/>
          </w:tcPr>
          <w:p w14:paraId="4EB9B061"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7.5.2. Платіжний документ повинен містити окремі позиції із зазначенням інформації про:</w:t>
            </w:r>
          </w:p>
          <w:p w14:paraId="44B06270"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дані обсягів відбору електричної енергії для представника навантаження, який входить до балансуючої групи СВБ, за весь місяць;</w:t>
            </w:r>
          </w:p>
          <w:p w14:paraId="3DBD3D6D"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сумарний відбір електричної енергії СВБ, яка представляє представників навантаження, за весь місяць;</w:t>
            </w:r>
          </w:p>
          <w:p w14:paraId="1FEA572A"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3) суму збору, яку СВБ зобов’язана сплатити АР, або суму, яку АР зобов’язаний сплатити СВБ у відповідності до руху коштів по субрахунку UA-1, який розраховується відповідно до </w:t>
            </w:r>
            <w:r w:rsidRPr="00FC5C04">
              <w:rPr>
                <w:rFonts w:ascii="Times New Roman" w:hAnsi="Times New Roman" w:cs="Times New Roman"/>
                <w:b/>
                <w:bCs/>
                <w:sz w:val="24"/>
                <w:szCs w:val="24"/>
                <w:lang w:val="uk-UA"/>
              </w:rPr>
              <w:t>глави 5.25</w:t>
            </w:r>
            <w:r w:rsidRPr="00FC5C04">
              <w:rPr>
                <w:rFonts w:ascii="Times New Roman" w:hAnsi="Times New Roman" w:cs="Times New Roman"/>
                <w:sz w:val="24"/>
                <w:szCs w:val="24"/>
                <w:lang w:val="uk-UA"/>
              </w:rPr>
              <w:t xml:space="preserve"> розділу V цих Правил;</w:t>
            </w:r>
          </w:p>
          <w:p w14:paraId="7C1EB48E"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 суму збору, яку СВБ зобов’язана сплатити АР, або суму, яку АР зобов’язаний сплатити СВБ у відповідності до руху коштів по субрахунку UA-3, який розраховується відповідно до </w:t>
            </w:r>
            <w:r w:rsidRPr="00FC5C04">
              <w:rPr>
                <w:rFonts w:ascii="Times New Roman" w:hAnsi="Times New Roman" w:cs="Times New Roman"/>
                <w:b/>
                <w:bCs/>
                <w:sz w:val="24"/>
                <w:szCs w:val="24"/>
                <w:lang w:val="uk-UA"/>
              </w:rPr>
              <w:t>глави 5.27</w:t>
            </w:r>
            <w:r w:rsidRPr="00FC5C04">
              <w:rPr>
                <w:rFonts w:ascii="Times New Roman" w:hAnsi="Times New Roman" w:cs="Times New Roman"/>
                <w:sz w:val="24"/>
                <w:szCs w:val="24"/>
                <w:lang w:val="uk-UA"/>
              </w:rPr>
              <w:t xml:space="preserve"> розділу V цих Правил;</w:t>
            </w:r>
          </w:p>
          <w:p w14:paraId="4101A4AC"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 суму збору, яку СВБ зобов’язана сплатити АР, або суму, яку АР зобов’язаний сплатити СВБ у відповідності до руху коштів по субрахунку UA-4, який розраховується відповідно до глави 5.28 розділу V цих Правил;</w:t>
            </w:r>
          </w:p>
          <w:p w14:paraId="77172256"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6) загальну суму збору, яку СВБ зобов’язана сплатити АР, або суму, яку АР зобов’язаний сплатити СВБ за місяць відповідно до руху коштів по субрахунках АР.</w:t>
            </w:r>
          </w:p>
        </w:tc>
        <w:tc>
          <w:tcPr>
            <w:tcW w:w="2469" w:type="pct"/>
          </w:tcPr>
          <w:p w14:paraId="4D8D44DD"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7.5.2. Платіжний документ повинен містити окремі позиції із зазначенням інформації про:</w:t>
            </w:r>
          </w:p>
          <w:p w14:paraId="3F97A36F"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дані обсягів відбору електричної енергії для представника навантаження, який входить до балансуючої групи СВБ, за весь місяць;</w:t>
            </w:r>
          </w:p>
          <w:p w14:paraId="3765A84D"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сумарний відбір електричної енергії СВБ, яка представляє представників навантаження, за весь місяць;</w:t>
            </w:r>
          </w:p>
          <w:p w14:paraId="51F656AE" w14:textId="5DFE489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3) суму збору, яку СВБ зобов’язана сплатити АР, або суму, яку АР зобов’язаний сплатити СВБ у відповідності до руху коштів по субрахунку UA-1, який розраховується відповідно до </w:t>
            </w:r>
            <w:r w:rsidRPr="00FC5C04">
              <w:rPr>
                <w:rFonts w:ascii="Times New Roman" w:hAnsi="Times New Roman" w:cs="Times New Roman"/>
                <w:b/>
                <w:bCs/>
                <w:sz w:val="24"/>
                <w:szCs w:val="24"/>
                <w:lang w:val="uk-UA"/>
              </w:rPr>
              <w:t>глави 5.2</w:t>
            </w:r>
            <w:r w:rsidR="00D55F81" w:rsidRPr="00FC5C04">
              <w:rPr>
                <w:rFonts w:ascii="Times New Roman" w:hAnsi="Times New Roman" w:cs="Times New Roman"/>
                <w:b/>
                <w:bCs/>
                <w:sz w:val="24"/>
                <w:szCs w:val="24"/>
                <w:lang w:val="uk-UA"/>
              </w:rPr>
              <w:t>4</w:t>
            </w:r>
            <w:r w:rsidRPr="00FC5C04">
              <w:rPr>
                <w:rFonts w:ascii="Times New Roman" w:hAnsi="Times New Roman" w:cs="Times New Roman"/>
                <w:sz w:val="24"/>
                <w:szCs w:val="24"/>
                <w:lang w:val="uk-UA"/>
              </w:rPr>
              <w:t xml:space="preserve"> розділу</w:t>
            </w:r>
            <w:r w:rsidR="00D55F81" w:rsidRPr="00FC5C04">
              <w:rPr>
                <w:rFonts w:ascii="Times New Roman" w:hAnsi="Times New Roman" w:cs="Times New Roman"/>
                <w:sz w:val="24"/>
                <w:szCs w:val="24"/>
                <w:lang w:val="uk-UA"/>
              </w:rPr>
              <w:t> </w:t>
            </w:r>
            <w:r w:rsidRPr="00FC5C04">
              <w:rPr>
                <w:rFonts w:ascii="Times New Roman" w:hAnsi="Times New Roman" w:cs="Times New Roman"/>
                <w:sz w:val="24"/>
                <w:szCs w:val="24"/>
                <w:lang w:val="uk-UA"/>
              </w:rPr>
              <w:t>V цих Правил;</w:t>
            </w:r>
          </w:p>
          <w:p w14:paraId="726840B4" w14:textId="7E70703E"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 суму збору, яку СВБ зобов’язана сплатити АР, або суму, яку АР зобов’язаний сплатити СВБ у відповідності до руху коштів по субрахунку UA-3, який розраховується відповідно до </w:t>
            </w:r>
            <w:r w:rsidRPr="00FC5C04">
              <w:rPr>
                <w:rFonts w:ascii="Times New Roman" w:hAnsi="Times New Roman" w:cs="Times New Roman"/>
                <w:b/>
                <w:bCs/>
                <w:sz w:val="24"/>
                <w:szCs w:val="24"/>
                <w:lang w:val="uk-UA"/>
              </w:rPr>
              <w:t>глави 5.2</w:t>
            </w:r>
            <w:r w:rsidR="00D55F81" w:rsidRPr="00FC5C04">
              <w:rPr>
                <w:rFonts w:ascii="Times New Roman" w:hAnsi="Times New Roman" w:cs="Times New Roman"/>
                <w:b/>
                <w:bCs/>
                <w:sz w:val="24"/>
                <w:szCs w:val="24"/>
                <w:lang w:val="uk-UA"/>
              </w:rPr>
              <w:t>6</w:t>
            </w:r>
            <w:r w:rsidRPr="00FC5C04">
              <w:rPr>
                <w:rFonts w:ascii="Times New Roman" w:hAnsi="Times New Roman" w:cs="Times New Roman"/>
                <w:sz w:val="24"/>
                <w:szCs w:val="24"/>
                <w:lang w:val="uk-UA"/>
              </w:rPr>
              <w:t xml:space="preserve"> розділу</w:t>
            </w:r>
            <w:r w:rsidR="00D55F81" w:rsidRPr="00FC5C04">
              <w:rPr>
                <w:rFonts w:ascii="Times New Roman" w:hAnsi="Times New Roman" w:cs="Times New Roman"/>
                <w:sz w:val="24"/>
                <w:szCs w:val="24"/>
                <w:lang w:val="uk-UA"/>
              </w:rPr>
              <w:t> </w:t>
            </w:r>
            <w:r w:rsidRPr="00FC5C04">
              <w:rPr>
                <w:rFonts w:ascii="Times New Roman" w:hAnsi="Times New Roman" w:cs="Times New Roman"/>
                <w:sz w:val="24"/>
                <w:szCs w:val="24"/>
                <w:lang w:val="uk-UA"/>
              </w:rPr>
              <w:t>V цих Правил;</w:t>
            </w:r>
          </w:p>
          <w:p w14:paraId="24871E05" w14:textId="77777777" w:rsidR="00E35235" w:rsidRPr="00FC5C04" w:rsidRDefault="00E35235" w:rsidP="00D55F81">
            <w:pPr>
              <w:ind w:firstLine="567"/>
              <w:jc w:val="both"/>
              <w:rPr>
                <w:rFonts w:ascii="Times New Roman" w:hAnsi="Times New Roman" w:cs="Times New Roman"/>
                <w:b/>
                <w:strike/>
                <w:sz w:val="24"/>
                <w:szCs w:val="24"/>
                <w:lang w:val="uk-UA"/>
              </w:rPr>
            </w:pPr>
            <w:r w:rsidRPr="00FC5C04">
              <w:rPr>
                <w:rFonts w:ascii="Times New Roman" w:hAnsi="Times New Roman" w:cs="Times New Roman"/>
                <w:b/>
                <w:strike/>
                <w:sz w:val="24"/>
                <w:szCs w:val="24"/>
                <w:lang w:val="uk-UA"/>
              </w:rPr>
              <w:t>5) суму збору, яку СВБ зобов’язана сплатити АР, або суму, яку АР зобов’язаний сплатити СВБ у відповідності до руху коштів по субрахунку UA-4, який розраховується відповідно до глави 5.28 розділу V цих Правил;</w:t>
            </w:r>
          </w:p>
          <w:p w14:paraId="6E977D8E" w14:textId="77777777" w:rsidR="00E35235" w:rsidRPr="00FC5C04" w:rsidRDefault="00E35235" w:rsidP="00D55F81">
            <w:pPr>
              <w:ind w:firstLine="567"/>
              <w:jc w:val="both"/>
              <w:rPr>
                <w:rFonts w:ascii="Times New Roman" w:hAnsi="Times New Roman" w:cs="Times New Roman"/>
                <w:sz w:val="24"/>
                <w:szCs w:val="24"/>
                <w:lang w:val="uk-UA"/>
              </w:rPr>
            </w:pPr>
            <w:r w:rsidRPr="00FC5C04">
              <w:rPr>
                <w:rFonts w:ascii="Times New Roman" w:hAnsi="Times New Roman" w:cs="Times New Roman"/>
                <w:b/>
                <w:sz w:val="24"/>
                <w:szCs w:val="24"/>
                <w:lang w:val="uk-UA"/>
              </w:rPr>
              <w:lastRenderedPageBreak/>
              <w:t>5)</w:t>
            </w:r>
            <w:r w:rsidRPr="00FC5C04">
              <w:rPr>
                <w:rFonts w:ascii="Times New Roman" w:hAnsi="Times New Roman" w:cs="Times New Roman"/>
                <w:sz w:val="24"/>
                <w:szCs w:val="24"/>
                <w:lang w:val="uk-UA"/>
              </w:rPr>
              <w:t xml:space="preserve"> загальну суму збору, яку СВБ зобов’язана сплатити АР, або суму, яку АР зобов’язаний сплатити СВБ за місяць відповідно до руху коштів по субрахунках АР.</w:t>
            </w:r>
          </w:p>
        </w:tc>
      </w:tr>
      <w:tr w:rsidR="00FC5C04" w:rsidRPr="00FC5C04" w14:paraId="0A556475" w14:textId="77777777" w:rsidTr="00E35235">
        <w:tc>
          <w:tcPr>
            <w:tcW w:w="2531" w:type="pct"/>
          </w:tcPr>
          <w:p w14:paraId="7AAB3AFD"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Пункт відсутній у чинній редакції</w:t>
            </w:r>
          </w:p>
        </w:tc>
        <w:tc>
          <w:tcPr>
            <w:tcW w:w="2469" w:type="pct"/>
          </w:tcPr>
          <w:p w14:paraId="1602F3F3" w14:textId="77777777" w:rsidR="00E35235" w:rsidRPr="00FC5C04" w:rsidRDefault="00E35235" w:rsidP="00C15AF4">
            <w:pPr>
              <w:ind w:firstLine="567"/>
              <w:jc w:val="both"/>
              <w:rPr>
                <w:rFonts w:ascii="Times New Roman" w:hAnsi="Times New Roman" w:cs="Times New Roman"/>
                <w:b/>
                <w:bCs/>
                <w:sz w:val="24"/>
                <w:szCs w:val="24"/>
                <w:lang w:val="uk-UA"/>
              </w:rPr>
            </w:pPr>
            <w:r w:rsidRPr="00FC5C04">
              <w:rPr>
                <w:rFonts w:ascii="Times New Roman" w:hAnsi="Times New Roman" w:cs="Times New Roman"/>
                <w:b/>
                <w:sz w:val="24"/>
                <w:szCs w:val="24"/>
                <w:lang w:val="uk-UA"/>
              </w:rPr>
              <w:t xml:space="preserve">7.7.5. </w:t>
            </w:r>
            <w:r w:rsidRPr="00FC5C04">
              <w:rPr>
                <w:rFonts w:ascii="Times New Roman" w:hAnsi="Times New Roman" w:cs="Times New Roman"/>
                <w:b/>
                <w:bCs/>
                <w:sz w:val="24"/>
                <w:szCs w:val="24"/>
                <w:lang w:val="uk-UA"/>
              </w:rPr>
              <w:t xml:space="preserve">Перерахування коштів учасника ринку з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на поточний рахунок зі спеціальним режимом використання ОСП здійснюється на третій банківський день після формування місячного звіту в СУР.</w:t>
            </w:r>
          </w:p>
        </w:tc>
      </w:tr>
      <w:tr w:rsidR="00FC5C04" w:rsidRPr="00FC5C04" w14:paraId="7EFCEC0D" w14:textId="77777777" w:rsidTr="00E35235">
        <w:tc>
          <w:tcPr>
            <w:tcW w:w="2531" w:type="pct"/>
          </w:tcPr>
          <w:p w14:paraId="08FB924E" w14:textId="77777777" w:rsidR="00E35235" w:rsidRPr="00FC5C04" w:rsidRDefault="00E35235" w:rsidP="00C15AF4">
            <w:pPr>
              <w:ind w:firstLine="567"/>
              <w:jc w:val="both"/>
              <w:rPr>
                <w:rFonts w:ascii="Times New Roman" w:hAnsi="Times New Roman" w:cs="Times New Roman"/>
                <w:b/>
                <w:bCs/>
                <w:sz w:val="24"/>
                <w:szCs w:val="24"/>
                <w:lang w:val="ru-RU"/>
              </w:rPr>
            </w:pPr>
            <w:r w:rsidRPr="00FC5C04">
              <w:rPr>
                <w:rFonts w:ascii="Times New Roman" w:hAnsi="Times New Roman" w:cs="Times New Roman"/>
                <w:sz w:val="24"/>
                <w:szCs w:val="24"/>
                <w:lang w:val="uk-UA"/>
              </w:rPr>
              <w:t>Пункт відсутній у чинній редакції</w:t>
            </w:r>
          </w:p>
        </w:tc>
        <w:tc>
          <w:tcPr>
            <w:tcW w:w="2469" w:type="pct"/>
          </w:tcPr>
          <w:p w14:paraId="36287DD9" w14:textId="77777777" w:rsidR="00E35235" w:rsidRPr="00FC5C04" w:rsidRDefault="00E35235" w:rsidP="00C15AF4">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ru-RU"/>
              </w:rPr>
              <w:t>7.7.6. У</w:t>
            </w:r>
            <w:r w:rsidRPr="00FC5C04">
              <w:rPr>
                <w:rFonts w:ascii="Times New Roman" w:hAnsi="Times New Roman" w:cs="Times New Roman"/>
                <w:b/>
                <w:bCs/>
                <w:sz w:val="24"/>
                <w:szCs w:val="24"/>
                <w:lang w:val="uk-UA"/>
              </w:rPr>
              <w:t xml:space="preserve">часник ринку має право на повернення вільних від зобов'язань коштів на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учаснику ринку.</w:t>
            </w:r>
          </w:p>
          <w:p w14:paraId="4A70BA8F" w14:textId="77777777" w:rsidR="00E35235" w:rsidRPr="00FC5C04" w:rsidRDefault="00E35235" w:rsidP="00C15AF4">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Повернення вільних від зобов’язань коштів з рахунку </w:t>
            </w:r>
            <w:proofErr w:type="spellStart"/>
            <w:r w:rsidRPr="00FC5C04">
              <w:rPr>
                <w:rFonts w:ascii="Times New Roman" w:hAnsi="Times New Roman" w:cs="Times New Roman"/>
                <w:b/>
                <w:bCs/>
                <w:sz w:val="24"/>
                <w:szCs w:val="24"/>
                <w:lang w:val="uk-UA"/>
              </w:rPr>
              <w:t>ескроу</w:t>
            </w:r>
            <w:proofErr w:type="spellEnd"/>
            <w:r w:rsidRPr="00FC5C04">
              <w:rPr>
                <w:rFonts w:ascii="Times New Roman" w:hAnsi="Times New Roman" w:cs="Times New Roman"/>
                <w:b/>
                <w:bCs/>
                <w:sz w:val="24"/>
                <w:szCs w:val="24"/>
                <w:lang w:val="uk-UA"/>
              </w:rPr>
              <w:t xml:space="preserve"> здійснюється ОСП </w:t>
            </w:r>
            <w:r w:rsidR="0096780E" w:rsidRPr="00FC5C04">
              <w:rPr>
                <w:rFonts w:ascii="Times New Roman" w:hAnsi="Times New Roman" w:cs="Times New Roman"/>
                <w:b/>
                <w:bCs/>
                <w:sz w:val="24"/>
                <w:szCs w:val="24"/>
                <w:lang w:val="uk-UA"/>
              </w:rPr>
              <w:t>протягом</w:t>
            </w:r>
            <w:r w:rsidRPr="00FC5C04">
              <w:rPr>
                <w:rFonts w:ascii="Times New Roman" w:hAnsi="Times New Roman" w:cs="Times New Roman"/>
                <w:b/>
                <w:bCs/>
                <w:sz w:val="24"/>
                <w:szCs w:val="24"/>
                <w:lang w:val="uk-UA"/>
              </w:rPr>
              <w:t xml:space="preserve"> банківського дня, </w:t>
            </w:r>
            <w:r w:rsidR="0096780E" w:rsidRPr="00FC5C04">
              <w:rPr>
                <w:rFonts w:ascii="Times New Roman" w:hAnsi="Times New Roman" w:cs="Times New Roman"/>
                <w:b/>
                <w:bCs/>
                <w:sz w:val="24"/>
                <w:szCs w:val="24"/>
                <w:lang w:val="uk-UA"/>
              </w:rPr>
              <w:t>наступного</w:t>
            </w:r>
            <w:r w:rsidRPr="00FC5C04">
              <w:rPr>
                <w:rFonts w:ascii="Times New Roman" w:hAnsi="Times New Roman" w:cs="Times New Roman"/>
                <w:b/>
                <w:bCs/>
                <w:sz w:val="24"/>
                <w:szCs w:val="24"/>
                <w:lang w:val="uk-UA"/>
              </w:rPr>
              <w:t xml:space="preserve"> за днем отримання ОСП від учасника ринку заяви про повернення коштів.</w:t>
            </w:r>
          </w:p>
          <w:p w14:paraId="61B1D9C9" w14:textId="77777777" w:rsidR="00E35235" w:rsidRPr="00FC5C04" w:rsidRDefault="00E35235" w:rsidP="00C15AF4">
            <w:pPr>
              <w:ind w:firstLine="567"/>
              <w:jc w:val="both"/>
              <w:rPr>
                <w:rFonts w:ascii="Times New Roman" w:hAnsi="Times New Roman" w:cs="Times New Roman"/>
                <w:b/>
                <w:bCs/>
                <w:sz w:val="24"/>
                <w:szCs w:val="24"/>
                <w:lang w:val="uk-UA"/>
              </w:rPr>
            </w:pPr>
            <w:r w:rsidRPr="00FC5C04">
              <w:rPr>
                <w:rFonts w:ascii="Times New Roman" w:hAnsi="Times New Roman" w:cs="Times New Roman"/>
                <w:b/>
                <w:bCs/>
                <w:sz w:val="24"/>
                <w:szCs w:val="24"/>
                <w:lang w:val="uk-UA"/>
              </w:rPr>
              <w:t xml:space="preserve">Заява про повернення коштів складається учасником ринку в довільній формі із зазначенням суми коштів, яка потребує повернення, та направляється в електронному вигляді на електронну пошту ОСП, яка зазначена на офіційному </w:t>
            </w:r>
            <w:proofErr w:type="spellStart"/>
            <w:r w:rsidRPr="00FC5C04">
              <w:rPr>
                <w:rFonts w:ascii="Times New Roman" w:hAnsi="Times New Roman" w:cs="Times New Roman"/>
                <w:b/>
                <w:bCs/>
                <w:sz w:val="24"/>
                <w:szCs w:val="24"/>
                <w:lang w:val="uk-UA"/>
              </w:rPr>
              <w:t>вебсайті</w:t>
            </w:r>
            <w:proofErr w:type="spellEnd"/>
            <w:r w:rsidRPr="00FC5C04">
              <w:rPr>
                <w:rFonts w:ascii="Times New Roman" w:hAnsi="Times New Roman" w:cs="Times New Roman"/>
                <w:b/>
                <w:bCs/>
                <w:sz w:val="24"/>
                <w:szCs w:val="24"/>
                <w:lang w:val="uk-UA"/>
              </w:rPr>
              <w:t xml:space="preserve"> ОСП.</w:t>
            </w:r>
          </w:p>
        </w:tc>
      </w:tr>
      <w:tr w:rsidR="00FC5C04" w:rsidRPr="00FC5C04" w14:paraId="528DD942" w14:textId="77777777" w:rsidTr="00E35235">
        <w:tc>
          <w:tcPr>
            <w:tcW w:w="2531" w:type="pct"/>
          </w:tcPr>
          <w:p w14:paraId="47F8AE7A"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1 до Правил ринку</w:t>
            </w:r>
          </w:p>
          <w:p w14:paraId="2A4A4C9F"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Типовий договір про врегулювання небалансів електричної енергії</w:t>
            </w:r>
          </w:p>
          <w:p w14:paraId="7F6A427B"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5.9. ОСП надає СВБ у паперовому та/або електронному вигляді (засобами електронного документообігу з накладанням КЕП) два примірники </w:t>
            </w:r>
            <w:proofErr w:type="spellStart"/>
            <w:r w:rsidRPr="00FC5C04">
              <w:rPr>
                <w:rFonts w:ascii="Times New Roman" w:hAnsi="Times New Roman" w:cs="Times New Roman"/>
                <w:sz w:val="24"/>
                <w:szCs w:val="24"/>
                <w:lang w:val="uk-UA"/>
              </w:rPr>
              <w:t>Акта</w:t>
            </w:r>
            <w:proofErr w:type="spellEnd"/>
            <w:r w:rsidRPr="00FC5C04">
              <w:rPr>
                <w:rFonts w:ascii="Times New Roman" w:hAnsi="Times New Roman" w:cs="Times New Roman"/>
                <w:sz w:val="24"/>
                <w:szCs w:val="24"/>
                <w:lang w:val="uk-UA"/>
              </w:rPr>
              <w:t xml:space="preserve"> купівлі-продажу, підписані зі своєї сторони, </w:t>
            </w:r>
            <w:r w:rsidRPr="00FC5C04">
              <w:rPr>
                <w:rFonts w:ascii="Times New Roman" w:hAnsi="Times New Roman" w:cs="Times New Roman"/>
                <w:b/>
                <w:sz w:val="24"/>
                <w:szCs w:val="24"/>
                <w:lang w:val="uk-UA"/>
              </w:rPr>
              <w:t>до 12 числа місяця,</w:t>
            </w:r>
            <w:r w:rsidRPr="00FC5C04">
              <w:rPr>
                <w:rFonts w:ascii="Times New Roman" w:hAnsi="Times New Roman" w:cs="Times New Roman"/>
                <w:sz w:val="24"/>
                <w:szCs w:val="24"/>
                <w:lang w:val="uk-UA"/>
              </w:rPr>
              <w:t xml:space="preserve"> наступного за тим, щодо якого його сформовано.</w:t>
            </w:r>
          </w:p>
        </w:tc>
        <w:tc>
          <w:tcPr>
            <w:tcW w:w="2469" w:type="pct"/>
          </w:tcPr>
          <w:p w14:paraId="2A8556E8"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1 до Правил ринку</w:t>
            </w:r>
          </w:p>
          <w:p w14:paraId="5863BD4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Типовий договір про врегулювання небалансів електричної енергії</w:t>
            </w:r>
          </w:p>
          <w:p w14:paraId="05601838" w14:textId="21FED303" w:rsidR="00E35235" w:rsidRPr="00FC5C04" w:rsidRDefault="00E35235" w:rsidP="00C15AF4">
            <w:pPr>
              <w:ind w:firstLine="567"/>
              <w:jc w:val="both"/>
              <w:rPr>
                <w:lang w:val="ru-RU"/>
              </w:rPr>
            </w:pPr>
            <w:r w:rsidRPr="00FC5C04">
              <w:rPr>
                <w:rFonts w:ascii="Times New Roman" w:hAnsi="Times New Roman" w:cs="Times New Roman"/>
                <w:sz w:val="24"/>
                <w:szCs w:val="24"/>
                <w:lang w:val="uk-UA"/>
              </w:rPr>
              <w:t xml:space="preserve">5.9. ОСП надає СВБ у паперовому та/або електронному вигляді (засобами електронного документообігу з накладанням КЕП) два примірники </w:t>
            </w:r>
            <w:proofErr w:type="spellStart"/>
            <w:r w:rsidRPr="00FC5C04">
              <w:rPr>
                <w:rFonts w:ascii="Times New Roman" w:hAnsi="Times New Roman" w:cs="Times New Roman"/>
                <w:sz w:val="24"/>
                <w:szCs w:val="24"/>
                <w:lang w:val="uk-UA"/>
              </w:rPr>
              <w:t>Акта</w:t>
            </w:r>
            <w:proofErr w:type="spellEnd"/>
            <w:r w:rsidRPr="00FC5C04">
              <w:rPr>
                <w:rFonts w:ascii="Times New Roman" w:hAnsi="Times New Roman" w:cs="Times New Roman"/>
                <w:sz w:val="24"/>
                <w:szCs w:val="24"/>
                <w:lang w:val="uk-UA"/>
              </w:rPr>
              <w:t xml:space="preserve"> купівлі-продажу, підписані зі своєї сторони, </w:t>
            </w:r>
            <w:r w:rsidRPr="00FC5C04">
              <w:rPr>
                <w:rFonts w:ascii="Times New Roman" w:hAnsi="Times New Roman" w:cs="Times New Roman"/>
                <w:b/>
                <w:sz w:val="24"/>
                <w:szCs w:val="24"/>
                <w:lang w:val="uk-UA"/>
              </w:rPr>
              <w:t>до 23:59 1</w:t>
            </w:r>
            <w:r w:rsidR="008A1372" w:rsidRPr="00FC5C04">
              <w:rPr>
                <w:rFonts w:ascii="Times New Roman" w:hAnsi="Times New Roman" w:cs="Times New Roman"/>
                <w:b/>
                <w:sz w:val="24"/>
                <w:szCs w:val="24"/>
                <w:lang w:val="en-US"/>
              </w:rPr>
              <w:t>3</w:t>
            </w:r>
            <w:r w:rsidRPr="00FC5C04">
              <w:rPr>
                <w:rFonts w:ascii="Times New Roman" w:hAnsi="Times New Roman" w:cs="Times New Roman"/>
                <w:b/>
                <w:sz w:val="24"/>
                <w:szCs w:val="24"/>
                <w:lang w:val="uk-UA"/>
              </w:rPr>
              <w:t xml:space="preserve"> числа місяця</w:t>
            </w:r>
            <w:r w:rsidRPr="00FC5C04">
              <w:rPr>
                <w:rFonts w:ascii="Times New Roman" w:hAnsi="Times New Roman" w:cs="Times New Roman"/>
                <w:bCs/>
                <w:sz w:val="24"/>
                <w:szCs w:val="24"/>
                <w:lang w:val="uk-UA"/>
              </w:rPr>
              <w:t>,</w:t>
            </w:r>
            <w:r w:rsidRPr="00FC5C04">
              <w:rPr>
                <w:rFonts w:ascii="Times New Roman" w:hAnsi="Times New Roman" w:cs="Times New Roman"/>
                <w:sz w:val="24"/>
                <w:szCs w:val="24"/>
                <w:lang w:val="uk-UA"/>
              </w:rPr>
              <w:t xml:space="preserve"> наступного за тим, щодо якого його сформовано.</w:t>
            </w:r>
          </w:p>
        </w:tc>
      </w:tr>
      <w:tr w:rsidR="00FC5C04" w:rsidRPr="00FC5C04" w14:paraId="4DB46DB4" w14:textId="77777777" w:rsidTr="00E35235">
        <w:tc>
          <w:tcPr>
            <w:tcW w:w="2531" w:type="pct"/>
          </w:tcPr>
          <w:p w14:paraId="26D4ACAB"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7 до Правил ринку</w:t>
            </w:r>
          </w:p>
          <w:p w14:paraId="47F0E0FB"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Типовий договір про участь у балансуючому ринку</w:t>
            </w:r>
          </w:p>
          <w:p w14:paraId="057CC492"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w:t>
            </w:r>
            <w:r w:rsidR="00C15AF4" w:rsidRPr="00FC5C04">
              <w:rPr>
                <w:rFonts w:ascii="Times New Roman" w:hAnsi="Times New Roman" w:cs="Times New Roman"/>
                <w:sz w:val="24"/>
                <w:szCs w:val="24"/>
                <w:lang w:val="uk-UA"/>
              </w:rPr>
              <w:t>4</w:t>
            </w:r>
            <w:r w:rsidRPr="00FC5C04">
              <w:rPr>
                <w:rFonts w:ascii="Times New Roman" w:hAnsi="Times New Roman" w:cs="Times New Roman"/>
                <w:sz w:val="24"/>
                <w:szCs w:val="24"/>
                <w:lang w:val="uk-UA"/>
              </w:rPr>
              <w:t xml:space="preserve">. </w:t>
            </w:r>
            <w:r w:rsidR="00C15AF4" w:rsidRPr="00FC5C04">
              <w:rPr>
                <w:rFonts w:ascii="Times New Roman" w:hAnsi="Times New Roman" w:cs="Times New Roman"/>
                <w:sz w:val="24"/>
                <w:szCs w:val="24"/>
                <w:lang w:val="uk-UA"/>
              </w:rPr>
              <w:t xml:space="preserve">ОСП надає ППБ у паперовому та/або електронному вигляді (засобами електронного документообігу з накладанням КЕП або скановану копію) два примірники </w:t>
            </w:r>
            <w:proofErr w:type="spellStart"/>
            <w:r w:rsidR="00C15AF4" w:rsidRPr="00FC5C04">
              <w:rPr>
                <w:rFonts w:ascii="Times New Roman" w:hAnsi="Times New Roman" w:cs="Times New Roman"/>
                <w:sz w:val="24"/>
                <w:szCs w:val="24"/>
                <w:lang w:val="uk-UA"/>
              </w:rPr>
              <w:t>Акта</w:t>
            </w:r>
            <w:proofErr w:type="spellEnd"/>
            <w:r w:rsidR="00C15AF4" w:rsidRPr="00FC5C04">
              <w:rPr>
                <w:rFonts w:ascii="Times New Roman" w:hAnsi="Times New Roman" w:cs="Times New Roman"/>
                <w:sz w:val="24"/>
                <w:szCs w:val="24"/>
                <w:lang w:val="uk-UA"/>
              </w:rPr>
              <w:t xml:space="preserve"> купівлі-продажу балансуючої електричної енергії (далі – Акт), підписані зі своєї сторони, </w:t>
            </w:r>
            <w:r w:rsidR="00C15AF4" w:rsidRPr="00FC5C04">
              <w:rPr>
                <w:rFonts w:ascii="Times New Roman" w:hAnsi="Times New Roman" w:cs="Times New Roman"/>
                <w:b/>
                <w:bCs/>
                <w:sz w:val="24"/>
                <w:szCs w:val="24"/>
                <w:lang w:val="uk-UA"/>
              </w:rPr>
              <w:t>до 12 числа місяця,</w:t>
            </w:r>
            <w:r w:rsidR="00C15AF4" w:rsidRPr="00FC5C04">
              <w:rPr>
                <w:rFonts w:ascii="Times New Roman" w:hAnsi="Times New Roman" w:cs="Times New Roman"/>
                <w:sz w:val="24"/>
                <w:szCs w:val="24"/>
                <w:lang w:val="uk-UA"/>
              </w:rPr>
              <w:t xml:space="preserve"> наступного за тим, щодо якого його сформовано. Протягом двох робочих днів ППБ розглядає та повертає у паперовому або електронному вигляді (засобами електронного документообігу з накладанням КЕП або скановану копію) ОСП один примірник </w:t>
            </w:r>
            <w:proofErr w:type="spellStart"/>
            <w:r w:rsidR="00C15AF4" w:rsidRPr="00FC5C04">
              <w:rPr>
                <w:rFonts w:ascii="Times New Roman" w:hAnsi="Times New Roman" w:cs="Times New Roman"/>
                <w:sz w:val="24"/>
                <w:szCs w:val="24"/>
                <w:lang w:val="uk-UA"/>
              </w:rPr>
              <w:t>Акта</w:t>
            </w:r>
            <w:proofErr w:type="spellEnd"/>
            <w:r w:rsidR="00C15AF4" w:rsidRPr="00FC5C04">
              <w:rPr>
                <w:rFonts w:ascii="Times New Roman" w:hAnsi="Times New Roman" w:cs="Times New Roman"/>
                <w:sz w:val="24"/>
                <w:szCs w:val="24"/>
                <w:lang w:val="uk-UA"/>
              </w:rPr>
              <w:t>, підписаного зі своєї сторони.</w:t>
            </w:r>
          </w:p>
          <w:p w14:paraId="7EF3D43F" w14:textId="7CE8AE89" w:rsidR="00C15AF4" w:rsidRPr="00FC5C04" w:rsidRDefault="00C15AF4" w:rsidP="00C15AF4">
            <w:pPr>
              <w:ind w:firstLine="567"/>
              <w:jc w:val="both"/>
              <w:rPr>
                <w:rFonts w:ascii="Times New Roman" w:hAnsi="Times New Roman" w:cs="Times New Roman"/>
                <w:sz w:val="24"/>
                <w:szCs w:val="24"/>
                <w:lang w:val="uk-UA"/>
              </w:rPr>
            </w:pPr>
          </w:p>
        </w:tc>
        <w:tc>
          <w:tcPr>
            <w:tcW w:w="2469" w:type="pct"/>
          </w:tcPr>
          <w:p w14:paraId="6B2277A2"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7 до Правил ринку</w:t>
            </w:r>
          </w:p>
          <w:p w14:paraId="245480B5"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Типовий договір про участь у балансуючому ринку</w:t>
            </w:r>
          </w:p>
          <w:p w14:paraId="58DA6729" w14:textId="24B54AD6" w:rsidR="00E35235" w:rsidRPr="00FC5C04" w:rsidRDefault="00E35235" w:rsidP="00C15AF4">
            <w:pPr>
              <w:ind w:firstLine="567"/>
              <w:jc w:val="both"/>
              <w:rPr>
                <w:lang w:val="ru-RU"/>
              </w:rPr>
            </w:pPr>
            <w:r w:rsidRPr="00FC5C04">
              <w:rPr>
                <w:rFonts w:ascii="Times New Roman" w:hAnsi="Times New Roman" w:cs="Times New Roman"/>
                <w:sz w:val="24"/>
                <w:szCs w:val="24"/>
                <w:lang w:val="uk-UA"/>
              </w:rPr>
              <w:t>4.</w:t>
            </w:r>
            <w:r w:rsidR="00C15AF4" w:rsidRPr="00FC5C04">
              <w:rPr>
                <w:rFonts w:ascii="Times New Roman" w:hAnsi="Times New Roman" w:cs="Times New Roman"/>
                <w:sz w:val="24"/>
                <w:szCs w:val="24"/>
                <w:lang w:val="uk-UA"/>
              </w:rPr>
              <w:t>4</w:t>
            </w:r>
            <w:r w:rsidRPr="00FC5C04">
              <w:rPr>
                <w:rFonts w:ascii="Times New Roman" w:hAnsi="Times New Roman" w:cs="Times New Roman"/>
                <w:sz w:val="24"/>
                <w:szCs w:val="24"/>
                <w:lang w:val="uk-UA"/>
              </w:rPr>
              <w:t xml:space="preserve">. ОСП надає ППБ у паперовому та/або електронному вигляді (засобами електронного документообігу з накладанням КЕП) два примірники </w:t>
            </w:r>
            <w:proofErr w:type="spellStart"/>
            <w:r w:rsidRPr="00FC5C04">
              <w:rPr>
                <w:rFonts w:ascii="Times New Roman" w:hAnsi="Times New Roman" w:cs="Times New Roman"/>
                <w:sz w:val="24"/>
                <w:szCs w:val="24"/>
                <w:lang w:val="uk-UA"/>
              </w:rPr>
              <w:t>Акта</w:t>
            </w:r>
            <w:proofErr w:type="spellEnd"/>
            <w:r w:rsidRPr="00FC5C04">
              <w:rPr>
                <w:rFonts w:ascii="Times New Roman" w:hAnsi="Times New Roman" w:cs="Times New Roman"/>
                <w:sz w:val="24"/>
                <w:szCs w:val="24"/>
                <w:lang w:val="uk-UA"/>
              </w:rPr>
              <w:t xml:space="preserve">, підписані зі своєї сторони, </w:t>
            </w:r>
            <w:r w:rsidRPr="00FC5C04">
              <w:rPr>
                <w:rFonts w:ascii="Times New Roman" w:hAnsi="Times New Roman" w:cs="Times New Roman"/>
                <w:b/>
                <w:sz w:val="24"/>
                <w:szCs w:val="24"/>
                <w:lang w:val="uk-UA"/>
              </w:rPr>
              <w:t>до 23:59 1</w:t>
            </w:r>
            <w:r w:rsidR="008A1372" w:rsidRPr="00FC5C04">
              <w:rPr>
                <w:rFonts w:ascii="Times New Roman" w:hAnsi="Times New Roman" w:cs="Times New Roman"/>
                <w:b/>
                <w:sz w:val="24"/>
                <w:szCs w:val="24"/>
                <w:lang w:val="en-US"/>
              </w:rPr>
              <w:t>3</w:t>
            </w:r>
            <w:r w:rsidRPr="00FC5C04">
              <w:rPr>
                <w:rFonts w:ascii="Times New Roman" w:hAnsi="Times New Roman" w:cs="Times New Roman"/>
                <w:b/>
                <w:sz w:val="24"/>
                <w:szCs w:val="24"/>
                <w:lang w:val="uk-UA"/>
              </w:rPr>
              <w:t xml:space="preserve"> числа місяця</w:t>
            </w:r>
            <w:r w:rsidRPr="00FC5C04">
              <w:rPr>
                <w:rFonts w:ascii="Times New Roman" w:hAnsi="Times New Roman" w:cs="Times New Roman"/>
                <w:bCs/>
                <w:sz w:val="24"/>
                <w:szCs w:val="24"/>
                <w:lang w:val="uk-UA"/>
              </w:rPr>
              <w:t>,</w:t>
            </w:r>
            <w:r w:rsidRPr="00FC5C04">
              <w:rPr>
                <w:rFonts w:ascii="Times New Roman" w:hAnsi="Times New Roman" w:cs="Times New Roman"/>
                <w:sz w:val="24"/>
                <w:szCs w:val="24"/>
                <w:lang w:val="uk-UA"/>
              </w:rPr>
              <w:t xml:space="preserve"> наступного за тим, щодо якого його сформовано. Протягом двох робочих днів ППБ розглядає та повертає у паперовому та/або електронному вигляді (засобами електронного документообігу з накладанням КЕП) ОСП один примірник підписаного зі своєї сторони </w:t>
            </w:r>
            <w:proofErr w:type="spellStart"/>
            <w:r w:rsidRPr="00FC5C04">
              <w:rPr>
                <w:rFonts w:ascii="Times New Roman" w:hAnsi="Times New Roman" w:cs="Times New Roman"/>
                <w:sz w:val="24"/>
                <w:szCs w:val="24"/>
                <w:lang w:val="uk-UA"/>
              </w:rPr>
              <w:t>Акта</w:t>
            </w:r>
            <w:proofErr w:type="spellEnd"/>
            <w:r w:rsidRPr="00FC5C04">
              <w:rPr>
                <w:rFonts w:ascii="Times New Roman" w:hAnsi="Times New Roman" w:cs="Times New Roman"/>
                <w:sz w:val="24"/>
                <w:szCs w:val="24"/>
                <w:lang w:val="uk-UA"/>
              </w:rPr>
              <w:t>.</w:t>
            </w:r>
          </w:p>
        </w:tc>
      </w:tr>
      <w:tr w:rsidR="00FC5C04" w:rsidRPr="00FC5C04" w14:paraId="2B6B48DB" w14:textId="77777777" w:rsidTr="00E35235">
        <w:tc>
          <w:tcPr>
            <w:tcW w:w="2531" w:type="pct"/>
          </w:tcPr>
          <w:p w14:paraId="7B872627" w14:textId="325323D6"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Додаток 9 до Правил ринку</w:t>
            </w:r>
          </w:p>
          <w:p w14:paraId="3FA0BF5F" w14:textId="77777777"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Порядок надання послуги із зменшення навантаження ВДЕ з підтримкою</w:t>
            </w:r>
          </w:p>
          <w:p w14:paraId="28501154" w14:textId="7F49E905"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4.3. Визначення обсягу невиконання команди диспетчера одиницею відпуску ППВДЕ здійснюється відповідно до </w:t>
            </w:r>
            <w:r w:rsidRPr="00FC5C04">
              <w:rPr>
                <w:rFonts w:ascii="Times New Roman" w:hAnsi="Times New Roman" w:cs="Times New Roman"/>
                <w:b/>
                <w:bCs/>
                <w:sz w:val="24"/>
                <w:szCs w:val="24"/>
                <w:lang w:val="uk-UA"/>
              </w:rPr>
              <w:t>глави 5.21</w:t>
            </w:r>
            <w:r w:rsidRPr="00FC5C04">
              <w:rPr>
                <w:rFonts w:ascii="Times New Roman" w:hAnsi="Times New Roman" w:cs="Times New Roman"/>
                <w:sz w:val="24"/>
                <w:szCs w:val="24"/>
                <w:lang w:val="uk-UA"/>
              </w:rPr>
              <w:t xml:space="preserve"> розділу V Правил ринку. </w:t>
            </w:r>
          </w:p>
        </w:tc>
        <w:tc>
          <w:tcPr>
            <w:tcW w:w="2469" w:type="pct"/>
          </w:tcPr>
          <w:p w14:paraId="17FF8B6C" w14:textId="77777777"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9 до Правил ринку</w:t>
            </w:r>
          </w:p>
          <w:p w14:paraId="41945F8A" w14:textId="77777777"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Порядок надання послуги із зменшення навантаження ВДЕ з підтримкою</w:t>
            </w:r>
          </w:p>
          <w:p w14:paraId="22B596EA" w14:textId="3BC63E46" w:rsidR="00C15AF4" w:rsidRPr="00FC5C04" w:rsidRDefault="00C15AF4"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4.3. Визначення обсягу невиконання команди диспетчера одиницею відпуску ППВДЕ здійснюється відповідно до </w:t>
            </w:r>
            <w:r w:rsidRPr="00FC5C04">
              <w:rPr>
                <w:rFonts w:ascii="Times New Roman" w:hAnsi="Times New Roman" w:cs="Times New Roman"/>
                <w:b/>
                <w:bCs/>
                <w:sz w:val="24"/>
                <w:szCs w:val="24"/>
                <w:lang w:val="uk-UA"/>
              </w:rPr>
              <w:t>глави 5.20</w:t>
            </w:r>
            <w:r w:rsidRPr="00FC5C04">
              <w:rPr>
                <w:rFonts w:ascii="Times New Roman" w:hAnsi="Times New Roman" w:cs="Times New Roman"/>
                <w:sz w:val="24"/>
                <w:szCs w:val="24"/>
                <w:lang w:val="uk-UA"/>
              </w:rPr>
              <w:t xml:space="preserve"> розділу V Правил ринку.</w:t>
            </w:r>
          </w:p>
        </w:tc>
      </w:tr>
      <w:tr w:rsidR="00E35235" w:rsidRPr="00FC5C04" w14:paraId="31CCA011" w14:textId="77777777" w:rsidTr="00E35235">
        <w:tc>
          <w:tcPr>
            <w:tcW w:w="2531" w:type="pct"/>
          </w:tcPr>
          <w:p w14:paraId="1DE17C1E"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Додаток 10 до Правил ринку</w:t>
            </w:r>
          </w:p>
          <w:p w14:paraId="6E6349B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Правила врегулювання</w:t>
            </w:r>
          </w:p>
          <w:p w14:paraId="720EC704"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Загальні положення</w:t>
            </w:r>
          </w:p>
          <w:p w14:paraId="3BF5DBD1" w14:textId="3F4FE895"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1.1. Якщо АКО </w:t>
            </w:r>
            <w:proofErr w:type="spellStart"/>
            <w:r w:rsidRPr="00FC5C04">
              <w:rPr>
                <w:rFonts w:ascii="Times New Roman" w:hAnsi="Times New Roman" w:cs="Times New Roman"/>
                <w:sz w:val="24"/>
                <w:szCs w:val="24"/>
                <w:lang w:val="uk-UA"/>
              </w:rPr>
              <w:t>надасть</w:t>
            </w:r>
            <w:proofErr w:type="spellEnd"/>
            <w:r w:rsidRPr="00FC5C04">
              <w:rPr>
                <w:rFonts w:ascii="Times New Roman" w:hAnsi="Times New Roman" w:cs="Times New Roman"/>
                <w:sz w:val="24"/>
                <w:szCs w:val="24"/>
                <w:lang w:val="uk-UA"/>
              </w:rPr>
              <w:t xml:space="preserve"> оновлені дані комерційного обліку по учасниках ринку, то будь-які розбіжності, виявлені після цього, урегульовуються між ОСП та СВБ, до якої входять такі учасники ринку, відповідно до цих Правил врегулювання.</w:t>
            </w:r>
          </w:p>
          <w:p w14:paraId="779A7E35" w14:textId="77777777" w:rsidR="00C15AF4" w:rsidRPr="00FC5C04" w:rsidRDefault="00C15AF4" w:rsidP="00C15AF4">
            <w:pPr>
              <w:ind w:firstLine="567"/>
              <w:jc w:val="both"/>
              <w:rPr>
                <w:rFonts w:ascii="Times New Roman" w:hAnsi="Times New Roman" w:cs="Times New Roman"/>
                <w:sz w:val="24"/>
                <w:szCs w:val="24"/>
                <w:lang w:val="uk-UA"/>
              </w:rPr>
            </w:pPr>
          </w:p>
          <w:p w14:paraId="61FEA209"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1.2. Розрахунок врегулювання щодо розрахункових періодів попереднього місяця здійснюється кожного місяця або частіше в разі прийняття АР відповідного обґрунтованого рішення. Розрахунок врегулювання щодо розрахункових періодів попереднього кварталу здійснюється у другому місяці поточного кварталу. Розрахунок врегулювання щодо розрахункових періодів попереднього року здійснюється у другому місяці поточного року.</w:t>
            </w:r>
          </w:p>
          <w:p w14:paraId="009B2D8F" w14:textId="77777777" w:rsidR="00E35235" w:rsidRPr="00FC5C04" w:rsidRDefault="00E35235" w:rsidP="00C15AF4">
            <w:pPr>
              <w:ind w:firstLine="567"/>
              <w:jc w:val="both"/>
              <w:rPr>
                <w:rFonts w:ascii="Times New Roman" w:hAnsi="Times New Roman" w:cs="Times New Roman"/>
                <w:sz w:val="24"/>
                <w:szCs w:val="24"/>
                <w:lang w:val="uk-UA"/>
              </w:rPr>
            </w:pPr>
          </w:p>
          <w:p w14:paraId="5C2F64D8"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1.3. Будь-які події, описані в пункті 1.2 цієї глави, на які звернув увагу ОСР, ОСП або АР, через 12 місяців після місяця, за який здійснювались розрахунки, описані в розділі V Правил ринку, не повинні тягнути за собою обчислення врегулювання, за винятком прийняття АР іншого обґрунтованого рішення.</w:t>
            </w:r>
          </w:p>
          <w:p w14:paraId="213C9E85" w14:textId="77777777" w:rsidR="00E35235" w:rsidRPr="00FC5C04" w:rsidRDefault="00E35235" w:rsidP="00C15AF4">
            <w:pPr>
              <w:ind w:firstLine="567"/>
              <w:jc w:val="both"/>
              <w:rPr>
                <w:rFonts w:ascii="Times New Roman" w:hAnsi="Times New Roman" w:cs="Times New Roman"/>
                <w:sz w:val="24"/>
                <w:szCs w:val="24"/>
                <w:lang w:val="uk-UA"/>
              </w:rPr>
            </w:pPr>
          </w:p>
          <w:p w14:paraId="2D9A1069"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Обчислення врегулювання</w:t>
            </w:r>
          </w:p>
          <w:p w14:paraId="0A74598D"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2.1 У випадку отримання оновлених сертифікованих даних комерційного обліку учасників ринку за розрахунковий період обчислення врегулювання здійснюється таким чином:</w:t>
            </w:r>
          </w:p>
          <w:p w14:paraId="2C9C1BB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оцінюється фактична кількість електричної енергії, яка відповідає отриманим оновленим сертифікованим даним комерційного обліку;</w:t>
            </w:r>
          </w:p>
          <w:p w14:paraId="7BDF01E1"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 попередні дані віднімаються від фактичної кількості електричної </w:t>
            </w:r>
            <w:r w:rsidRPr="00FC5C04">
              <w:rPr>
                <w:rFonts w:ascii="Times New Roman" w:hAnsi="Times New Roman" w:cs="Times New Roman"/>
                <w:sz w:val="24"/>
                <w:szCs w:val="24"/>
                <w:lang w:val="uk-UA"/>
              </w:rPr>
              <w:lastRenderedPageBreak/>
              <w:t xml:space="preserve">енергії, щоб обрахувати обсяг врегулювання на кожного учасника </w:t>
            </w:r>
            <w:proofErr w:type="spellStart"/>
            <w:r w:rsidRPr="00FC5C04">
              <w:rPr>
                <w:rFonts w:ascii="Times New Roman" w:hAnsi="Times New Roman" w:cs="Times New Roman"/>
                <w:sz w:val="24"/>
                <w:szCs w:val="24"/>
                <w:lang w:val="uk-UA"/>
              </w:rPr>
              <w:t>mp</w:t>
            </w:r>
            <w:proofErr w:type="spellEnd"/>
            <w:r w:rsidRPr="00FC5C04">
              <w:rPr>
                <w:rFonts w:ascii="Times New Roman" w:hAnsi="Times New Roman" w:cs="Times New Roman"/>
                <w:sz w:val="24"/>
                <w:szCs w:val="24"/>
                <w:lang w:val="uk-UA"/>
              </w:rPr>
              <w:t xml:space="preserve"> і за кожен розрахунковий період t (DQG </w:t>
            </w:r>
            <w:proofErr w:type="spellStart"/>
            <w:r w:rsidRPr="00FC5C04">
              <w:rPr>
                <w:rFonts w:ascii="Times New Roman" w:hAnsi="Times New Roman" w:cs="Times New Roman"/>
                <w:sz w:val="24"/>
                <w:szCs w:val="24"/>
                <w:lang w:val="uk-UA"/>
              </w:rPr>
              <w:t>mp,t,z</w:t>
            </w:r>
            <w:proofErr w:type="spellEnd"/>
            <w:r w:rsidRPr="00FC5C04">
              <w:rPr>
                <w:rFonts w:ascii="Times New Roman" w:hAnsi="Times New Roman" w:cs="Times New Roman"/>
                <w:sz w:val="24"/>
                <w:szCs w:val="24"/>
                <w:lang w:val="uk-UA"/>
              </w:rPr>
              <w:t>).</w:t>
            </w:r>
          </w:p>
          <w:p w14:paraId="355817DD" w14:textId="77777777" w:rsidR="00E35235" w:rsidRPr="00FC5C04" w:rsidRDefault="00E35235" w:rsidP="00C15AF4">
            <w:pPr>
              <w:ind w:firstLine="567"/>
              <w:jc w:val="both"/>
              <w:rPr>
                <w:rFonts w:ascii="Times New Roman" w:hAnsi="Times New Roman" w:cs="Times New Roman"/>
                <w:sz w:val="24"/>
                <w:szCs w:val="24"/>
                <w:lang w:val="uk-UA"/>
              </w:rPr>
            </w:pPr>
          </w:p>
          <w:p w14:paraId="0F984E55"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2.2. СВБ, яка представляє одного чи більше учасників ринку </w:t>
            </w:r>
            <w:proofErr w:type="spellStart"/>
            <w:r w:rsidRPr="00FC5C04">
              <w:rPr>
                <w:rFonts w:ascii="Times New Roman" w:hAnsi="Times New Roman" w:cs="Times New Roman"/>
                <w:sz w:val="24"/>
                <w:szCs w:val="24"/>
                <w:lang w:val="uk-UA"/>
              </w:rPr>
              <w:t>mp</w:t>
            </w:r>
            <w:proofErr w:type="spellEnd"/>
            <w:r w:rsidRPr="00FC5C04">
              <w:rPr>
                <w:rFonts w:ascii="Times New Roman" w:hAnsi="Times New Roman" w:cs="Times New Roman"/>
                <w:sz w:val="24"/>
                <w:szCs w:val="24"/>
                <w:lang w:val="uk-UA"/>
              </w:rPr>
              <w:t xml:space="preserve"> з ненульовими обсягами врегулювання, підлягає обчисленню врегулювання. Рух грошей врегулювання CRG </w:t>
            </w:r>
            <w:proofErr w:type="spellStart"/>
            <w:r w:rsidRPr="00FC5C04">
              <w:rPr>
                <w:rFonts w:ascii="Times New Roman" w:hAnsi="Times New Roman" w:cs="Times New Roman"/>
                <w:sz w:val="24"/>
                <w:szCs w:val="24"/>
                <w:lang w:val="uk-UA"/>
              </w:rPr>
              <w:t>b,t,z</w:t>
            </w:r>
            <w:proofErr w:type="spellEnd"/>
            <w:r w:rsidRPr="00FC5C04">
              <w:rPr>
                <w:rFonts w:ascii="Times New Roman" w:hAnsi="Times New Roman" w:cs="Times New Roman"/>
                <w:sz w:val="24"/>
                <w:szCs w:val="24"/>
                <w:lang w:val="uk-UA"/>
              </w:rPr>
              <w:t xml:space="preserve"> для кожного розрахункового періоду t у зоні z розраховується за формулою </w:t>
            </w:r>
          </w:p>
          <w:p w14:paraId="6101CC92"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w:t>
            </w:r>
          </w:p>
          <w:p w14:paraId="1D11F80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Регулярні розрахунки руху грошей врегулювання</w:t>
            </w:r>
          </w:p>
          <w:p w14:paraId="5563CE3F"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3.1. Періодичні розрахунки руху грошей врегулювання учасників ринку включають такі етапи:</w:t>
            </w:r>
          </w:p>
          <w:p w14:paraId="70EC3434"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ОСП обчислює обсяги врегулювання за періоди, визначені пунктом 1.2 глави 1 цих Правил врегулювання, не пізніше 5 календарного дня місяця, наступного за останнім місяцем, для якого здійснюється розрахунок такого врегулювання;</w:t>
            </w:r>
          </w:p>
          <w:p w14:paraId="309BAF9E"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не пізніше ніж через 2 робочі дні з моменту визначення обсягів врегулювання АР оцінює рух грошей врегулювання для кожної СВБ, формує початковий звіт про врегулювання окремо для кожної СВБ, який буде використовуватись для обчислення збірного рахунку врегулювання UA-4 відповідно до глави 5.30 розділу V Правил ринку;</w:t>
            </w:r>
          </w:p>
          <w:p w14:paraId="5FAD1CA2"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протягом 2 робочих днів з моменту повідомлення про початкові звіти про врегулювання розрахунків СВБ може подати обґрунтоване заперечення АР щодо даних, які містяться у початкових звітах про врегулювання розрахунків;</w:t>
            </w:r>
          </w:p>
          <w:p w14:paraId="0F3063B2"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протягом 1 робочих днів з моменту повідомлення про початкові звіти про врегулювання розрахунків у випадку заперечень АР знову здійснює відповідні обчислення, видає остаточне обґрунтоване рішення щодо заперечень (за їх наявності) і формує остаточні звіти про врегулювання розрахунків для кожного учасника ринку, які доводить до їх відома.</w:t>
            </w:r>
          </w:p>
          <w:p w14:paraId="4E6D6C45" w14:textId="77777777" w:rsidR="00E35235" w:rsidRPr="00FC5C04" w:rsidRDefault="00E35235" w:rsidP="00C15AF4">
            <w:pPr>
              <w:ind w:firstLine="567"/>
              <w:jc w:val="both"/>
              <w:rPr>
                <w:rFonts w:ascii="Times New Roman" w:hAnsi="Times New Roman" w:cs="Times New Roman"/>
                <w:sz w:val="24"/>
                <w:szCs w:val="24"/>
                <w:lang w:val="uk-UA"/>
              </w:rPr>
            </w:pPr>
          </w:p>
          <w:p w14:paraId="56DF6D47"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3.2. Початковий звіт про врегулювання розрахунків і остаточний звіт про врегулювання розрахунків містять щонайменше такі елементи для кожної СВБ:</w:t>
            </w:r>
          </w:p>
          <w:p w14:paraId="5470314E"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 обсяг врегулювання за розрахунковий період кожної одиниці </w:t>
            </w:r>
            <w:r w:rsidRPr="00FC5C04">
              <w:rPr>
                <w:rFonts w:ascii="Times New Roman" w:hAnsi="Times New Roman" w:cs="Times New Roman"/>
                <w:sz w:val="24"/>
                <w:szCs w:val="24"/>
                <w:lang w:val="uk-UA"/>
              </w:rPr>
              <w:lastRenderedPageBreak/>
              <w:t>відпуску, що представлена СВБ;</w:t>
            </w:r>
          </w:p>
          <w:p w14:paraId="6F20687B"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обсяг врегулювання за розрахунковий період кожної одиниці відбору, що представлена СВБ;</w:t>
            </w:r>
          </w:p>
          <w:p w14:paraId="49552D25"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рух грошей врегулювання, які СВБ повинна сплатити АР за кожен обсяг врегулювання (для кожного місяця окремо);</w:t>
            </w:r>
          </w:p>
          <w:p w14:paraId="63B1C506"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4) рух грошей врегулювання, які АР повинен сплатити СВБ за кожен обсяг врегулювання (для кожного місяця окремо);</w:t>
            </w:r>
          </w:p>
          <w:p w14:paraId="35E05631"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5) дані, що використовуються для обчислення врегулювання.</w:t>
            </w:r>
          </w:p>
          <w:p w14:paraId="037A6542" w14:textId="5265D371"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Рух грошей врегулювання, отриманий від врегулювання, зараховується/списується з рахунку врегулювання A-G і списується/зараховується на ринкові рахунки учасників ринку не пізніше ніж через 3 робочі дні після закінчення строку для подання заперечень або формування остаточних звітів про врегулювання розрахунків.</w:t>
            </w:r>
          </w:p>
        </w:tc>
        <w:tc>
          <w:tcPr>
            <w:tcW w:w="2469" w:type="pct"/>
          </w:tcPr>
          <w:p w14:paraId="098B56D8"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lastRenderedPageBreak/>
              <w:t>Додаток 10 до Правил ринку</w:t>
            </w:r>
          </w:p>
          <w:p w14:paraId="418F42FB"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Правила врегулювання</w:t>
            </w:r>
          </w:p>
          <w:p w14:paraId="30097EF6"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1. Якщо ППКО </w:t>
            </w:r>
            <w:proofErr w:type="spellStart"/>
            <w:r w:rsidRPr="00FC5C04">
              <w:rPr>
                <w:rFonts w:ascii="Times New Roman" w:hAnsi="Times New Roman" w:cs="Times New Roman"/>
                <w:sz w:val="24"/>
                <w:szCs w:val="24"/>
                <w:lang w:val="uk-UA"/>
              </w:rPr>
              <w:t>надасть</w:t>
            </w:r>
            <w:proofErr w:type="spellEnd"/>
            <w:r w:rsidRPr="00FC5C04">
              <w:rPr>
                <w:rFonts w:ascii="Times New Roman" w:hAnsi="Times New Roman" w:cs="Times New Roman"/>
                <w:sz w:val="24"/>
                <w:szCs w:val="24"/>
                <w:lang w:val="uk-UA"/>
              </w:rPr>
              <w:t xml:space="preserve"> АКО оновлені сертифіковані дані комерційного обліку по учасниках ринку після </w:t>
            </w:r>
            <w:r w:rsidRPr="00FC5C04">
              <w:rPr>
                <w:rFonts w:ascii="Times New Roman" w:hAnsi="Times New Roman" w:cs="Times New Roman"/>
                <w:b/>
                <w:bCs/>
                <w:sz w:val="24"/>
                <w:szCs w:val="24"/>
                <w:lang w:val="uk-UA"/>
              </w:rPr>
              <w:t>23:59 09 числа</w:t>
            </w:r>
            <w:r w:rsidRPr="00FC5C04">
              <w:rPr>
                <w:rFonts w:ascii="Times New Roman" w:hAnsi="Times New Roman" w:cs="Times New Roman"/>
                <w:sz w:val="24"/>
                <w:szCs w:val="24"/>
                <w:lang w:val="uk-UA"/>
              </w:rPr>
              <w:t xml:space="preserve"> </w:t>
            </w:r>
            <w:r w:rsidRPr="00FC5C04">
              <w:rPr>
                <w:rFonts w:ascii="Times New Roman" w:hAnsi="Times New Roman" w:cs="Times New Roman"/>
                <w:b/>
                <w:bCs/>
                <w:sz w:val="24"/>
                <w:szCs w:val="24"/>
                <w:lang w:val="uk-UA"/>
              </w:rPr>
              <w:t>місяця,</w:t>
            </w:r>
            <w:r w:rsidRPr="00FC5C04">
              <w:rPr>
                <w:rFonts w:ascii="Times New Roman" w:hAnsi="Times New Roman" w:cs="Times New Roman"/>
                <w:sz w:val="24"/>
                <w:szCs w:val="24"/>
                <w:lang w:val="uk-UA"/>
              </w:rPr>
              <w:t xml:space="preserve"> наступного за розрахунковим, то будь-які розбіжності, виявлені після цього, врегульовуються між ОСП та СВБ, до балансуючої групи якої входять такі учасники ринку, згідно з цими Правилами.</w:t>
            </w:r>
          </w:p>
          <w:p w14:paraId="77586CCB" w14:textId="77777777" w:rsidR="00E35235" w:rsidRPr="00FC5C04" w:rsidRDefault="00E35235" w:rsidP="00C15AF4">
            <w:pPr>
              <w:ind w:firstLine="567"/>
              <w:jc w:val="both"/>
              <w:rPr>
                <w:rFonts w:ascii="Times New Roman" w:hAnsi="Times New Roman" w:cs="Times New Roman"/>
                <w:sz w:val="24"/>
                <w:szCs w:val="24"/>
                <w:lang w:val="uk-UA"/>
              </w:rPr>
            </w:pPr>
          </w:p>
          <w:p w14:paraId="1652A84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2. За умови відхилення скоригованих даних комерційного обліку більше ніж на 15 % від даних, наданих до </w:t>
            </w:r>
            <w:r w:rsidRPr="00FC5C04">
              <w:rPr>
                <w:rFonts w:ascii="Times New Roman" w:hAnsi="Times New Roman" w:cs="Times New Roman"/>
                <w:b/>
                <w:bCs/>
                <w:sz w:val="24"/>
                <w:szCs w:val="24"/>
                <w:lang w:val="uk-UA"/>
              </w:rPr>
              <w:t>23:59 09</w:t>
            </w:r>
            <w:r w:rsidRPr="00FC5C04">
              <w:rPr>
                <w:rFonts w:ascii="Times New Roman" w:hAnsi="Times New Roman" w:cs="Times New Roman"/>
                <w:sz w:val="24"/>
                <w:szCs w:val="24"/>
                <w:lang w:val="uk-UA"/>
              </w:rPr>
              <w:t xml:space="preserve"> </w:t>
            </w:r>
            <w:r w:rsidRPr="00FC5C04">
              <w:rPr>
                <w:rFonts w:ascii="Times New Roman" w:hAnsi="Times New Roman" w:cs="Times New Roman"/>
                <w:b/>
                <w:bCs/>
                <w:sz w:val="24"/>
                <w:szCs w:val="24"/>
                <w:lang w:val="uk-UA"/>
              </w:rPr>
              <w:t>числа місяця</w:t>
            </w:r>
            <w:r w:rsidRPr="00FC5C04">
              <w:rPr>
                <w:rFonts w:ascii="Times New Roman" w:hAnsi="Times New Roman" w:cs="Times New Roman"/>
                <w:sz w:val="24"/>
                <w:szCs w:val="24"/>
                <w:lang w:val="uk-UA"/>
              </w:rPr>
              <w:t>,  наступного за розрахунковим, може бути здійснено врегулювання для всіх розрахункових періодів розрахункового місяця у період з дати надання АКО скорегованих даних комерційного обліку до останнього числа (включно) третього місяця після розрахункового місяця виключно в таких випадках:</w:t>
            </w:r>
          </w:p>
          <w:p w14:paraId="7C0D6681"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1) отримання судового рішення щодо перерахунку минулих періодів;</w:t>
            </w:r>
          </w:p>
          <w:p w14:paraId="2922591A"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2) ініціювання учасником ринку або АР суперечки;</w:t>
            </w:r>
          </w:p>
          <w:p w14:paraId="25C10633"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3) прийняття відповідного рішення НКРЕКП.</w:t>
            </w:r>
          </w:p>
          <w:p w14:paraId="79179E80"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здійснюють відповідний перерахунок коштів.</w:t>
            </w:r>
          </w:p>
          <w:p w14:paraId="1A289BC0" w14:textId="77777777" w:rsidR="00E35235" w:rsidRPr="00FC5C04" w:rsidRDefault="00E35235" w:rsidP="00C15AF4">
            <w:pPr>
              <w:ind w:firstLine="567"/>
              <w:jc w:val="both"/>
              <w:rPr>
                <w:rFonts w:ascii="Times New Roman" w:hAnsi="Times New Roman" w:cs="Times New Roman"/>
                <w:sz w:val="24"/>
                <w:szCs w:val="24"/>
                <w:lang w:val="uk-UA"/>
              </w:rPr>
            </w:pPr>
          </w:p>
          <w:p w14:paraId="22EBC2FC" w14:textId="77777777" w:rsidR="00E35235" w:rsidRPr="00FC5C04" w:rsidRDefault="00E35235" w:rsidP="00C15AF4">
            <w:pPr>
              <w:ind w:firstLine="567"/>
              <w:jc w:val="both"/>
              <w:rPr>
                <w:rFonts w:ascii="Times New Roman" w:hAnsi="Times New Roman" w:cs="Times New Roman"/>
                <w:sz w:val="24"/>
                <w:szCs w:val="24"/>
                <w:lang w:val="uk-UA"/>
              </w:rPr>
            </w:pPr>
            <w:r w:rsidRPr="00FC5C04">
              <w:rPr>
                <w:rFonts w:ascii="Times New Roman" w:hAnsi="Times New Roman" w:cs="Times New Roman"/>
                <w:sz w:val="24"/>
                <w:szCs w:val="24"/>
                <w:lang w:val="uk-UA"/>
              </w:rPr>
              <w:t xml:space="preserve">3. Будь-які події, описані в пункті 2 цих Правил, на які звернули увагу ОСР, ОСП або АР, через 3 місяці після місяця, за який здійснювались розрахунки, описані в розділі V Правил ринку, не повинні тягнути за собою обчислення врегулювання. </w:t>
            </w:r>
          </w:p>
          <w:p w14:paraId="49A3F3CB" w14:textId="77777777" w:rsidR="00E35235" w:rsidRPr="00FC5C04" w:rsidRDefault="00E35235" w:rsidP="00C15AF4">
            <w:pPr>
              <w:ind w:firstLine="567"/>
              <w:jc w:val="both"/>
              <w:rPr>
                <w:rFonts w:ascii="Times New Roman" w:hAnsi="Times New Roman" w:cs="Times New Roman"/>
                <w:sz w:val="24"/>
                <w:szCs w:val="24"/>
                <w:lang w:val="uk-UA"/>
              </w:rPr>
            </w:pPr>
          </w:p>
        </w:tc>
      </w:tr>
    </w:tbl>
    <w:p w14:paraId="1225868B" w14:textId="77777777" w:rsidR="00946BAD" w:rsidRPr="00FC5C04" w:rsidRDefault="00946BAD" w:rsidP="00C15AF4">
      <w:pPr>
        <w:spacing w:after="0"/>
        <w:ind w:firstLine="567"/>
        <w:jc w:val="both"/>
        <w:rPr>
          <w:rFonts w:ascii="Times New Roman" w:hAnsi="Times New Roman" w:cs="Times New Roman"/>
          <w:sz w:val="24"/>
          <w:szCs w:val="24"/>
          <w:lang w:val="uk-UA"/>
        </w:rPr>
      </w:pPr>
    </w:p>
    <w:sectPr w:rsidR="00946BAD" w:rsidRPr="00FC5C04" w:rsidSect="00B76E16">
      <w:footerReference w:type="default" r:id="rId12"/>
      <w:pgSz w:w="16838" w:h="11906" w:orient="landscape"/>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5493E" w14:textId="77777777" w:rsidR="006A0FE1" w:rsidRDefault="006A0FE1" w:rsidP="00B76E16">
      <w:pPr>
        <w:spacing w:after="0" w:line="240" w:lineRule="auto"/>
      </w:pPr>
      <w:r>
        <w:separator/>
      </w:r>
    </w:p>
  </w:endnote>
  <w:endnote w:type="continuationSeparator" w:id="0">
    <w:p w14:paraId="495B3914" w14:textId="77777777" w:rsidR="006A0FE1" w:rsidRDefault="006A0FE1" w:rsidP="00B7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85007"/>
      <w:docPartObj>
        <w:docPartGallery w:val="Page Numbers (Bottom of Page)"/>
        <w:docPartUnique/>
      </w:docPartObj>
    </w:sdtPr>
    <w:sdtEndPr/>
    <w:sdtContent>
      <w:p w14:paraId="13F1A468" w14:textId="77777777" w:rsidR="00E35235" w:rsidRDefault="00E35235">
        <w:pPr>
          <w:pStyle w:val="af2"/>
          <w:jc w:val="right"/>
        </w:pPr>
        <w:r>
          <w:fldChar w:fldCharType="begin"/>
        </w:r>
        <w:r>
          <w:instrText>PAGE   \* MERGEFORMAT</w:instrText>
        </w:r>
        <w:r>
          <w:fldChar w:fldCharType="separate"/>
        </w:r>
        <w:r w:rsidR="0096780E" w:rsidRPr="0096780E">
          <w:rPr>
            <w:noProof/>
            <w:lang w:val="uk-UA"/>
          </w:rPr>
          <w:t>16</w:t>
        </w:r>
        <w:r>
          <w:fldChar w:fldCharType="end"/>
        </w:r>
      </w:p>
    </w:sdtContent>
  </w:sdt>
  <w:p w14:paraId="383CEB7F" w14:textId="77777777" w:rsidR="00E35235" w:rsidRDefault="00E3523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AB04A" w14:textId="77777777" w:rsidR="006A0FE1" w:rsidRDefault="006A0FE1" w:rsidP="00B76E16">
      <w:pPr>
        <w:spacing w:after="0" w:line="240" w:lineRule="auto"/>
      </w:pPr>
      <w:r>
        <w:separator/>
      </w:r>
    </w:p>
  </w:footnote>
  <w:footnote w:type="continuationSeparator" w:id="0">
    <w:p w14:paraId="102BA997" w14:textId="77777777" w:rsidR="006A0FE1" w:rsidRDefault="006A0FE1" w:rsidP="00B76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140175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b/>
        <w:i w:val="0"/>
        <w:sz w:val="28"/>
        <w:vertAlign w:val="baseline"/>
      </w:rPr>
    </w:lvl>
    <w:lvl w:ilvl="1">
      <w:start w:val="1"/>
      <w:numFmt w:val="decimal"/>
      <w:pStyle w:val="Heading2application"/>
      <w:isLgl/>
      <w:lvlText w:val="%2. "/>
      <w:lvlJc w:val="left"/>
      <w:pPr>
        <w:tabs>
          <w:tab w:val="num" w:pos="851"/>
        </w:tabs>
        <w:ind w:left="0" w:firstLine="851"/>
      </w:pPr>
      <w:rPr>
        <w:rFonts w:cs="Times New Roman"/>
      </w:rPr>
    </w:lvl>
    <w:lvl w:ilvl="2">
      <w:start w:val="1"/>
      <w:numFmt w:val="decimal"/>
      <w:pStyle w:val="Normalapplication"/>
      <w:isLgl/>
      <w:lvlText w:val="%2.%3. "/>
      <w:lvlJc w:val="left"/>
      <w:pPr>
        <w:tabs>
          <w:tab w:val="num" w:pos="851"/>
        </w:tabs>
        <w:ind w:left="0" w:firstLine="851"/>
      </w:pPr>
      <w:rPr>
        <w:rFonts w:cs="Times New Roman"/>
      </w:rPr>
    </w:lvl>
    <w:lvl w:ilvl="3">
      <w:start w:val="1"/>
      <w:numFmt w:val="decimal"/>
      <w:pStyle w:val="Normalnumberingapplication"/>
      <w:lvlText w:val="%4) "/>
      <w:lvlJc w:val="left"/>
      <w:pPr>
        <w:ind w:left="0" w:firstLine="851"/>
      </w:pPr>
      <w:rPr>
        <w:rFonts w:cs="Times New Roman"/>
      </w:rPr>
    </w:lvl>
    <w:lvl w:ilvl="4">
      <w:start w:val="1"/>
      <w:numFmt w:val="russianLower"/>
      <w:lvlText w:val="%5) "/>
      <w:lvlJc w:val="left"/>
      <w:pPr>
        <w:ind w:left="-738" w:firstLine="851"/>
      </w:pPr>
      <w:rPr>
        <w:color w:val="auto"/>
      </w:rPr>
    </w:lvl>
    <w:lvl w:ilvl="5">
      <w:start w:val="1"/>
      <w:numFmt w:val="lowerRoman"/>
      <w:lvlText w:val="%6."/>
      <w:lvlJc w:val="right"/>
      <w:pPr>
        <w:tabs>
          <w:tab w:val="num" w:pos="-738"/>
        </w:tabs>
        <w:ind w:left="2097" w:firstLine="567"/>
      </w:pPr>
      <w:rPr>
        <w:rFonts w:cs="Times New Roman"/>
      </w:rPr>
    </w:lvl>
    <w:lvl w:ilvl="6">
      <w:start w:val="1"/>
      <w:numFmt w:val="decimal"/>
      <w:lvlText w:val="%7."/>
      <w:lvlJc w:val="left"/>
      <w:pPr>
        <w:tabs>
          <w:tab w:val="num" w:pos="-738"/>
        </w:tabs>
        <w:ind w:left="2664" w:firstLine="567"/>
      </w:pPr>
      <w:rPr>
        <w:rFonts w:cs="Times New Roman"/>
      </w:rPr>
    </w:lvl>
    <w:lvl w:ilvl="7">
      <w:start w:val="1"/>
      <w:numFmt w:val="lowerLetter"/>
      <w:lvlText w:val="%8."/>
      <w:lvlJc w:val="left"/>
      <w:pPr>
        <w:tabs>
          <w:tab w:val="num" w:pos="-738"/>
        </w:tabs>
        <w:ind w:left="3231" w:firstLine="567"/>
      </w:pPr>
      <w:rPr>
        <w:rFonts w:cs="Times New Roman"/>
      </w:rPr>
    </w:lvl>
    <w:lvl w:ilvl="8">
      <w:start w:val="1"/>
      <w:numFmt w:val="lowerRoman"/>
      <w:lvlText w:val="%9."/>
      <w:lvlJc w:val="right"/>
      <w:pPr>
        <w:tabs>
          <w:tab w:val="num" w:pos="-738"/>
        </w:tabs>
        <w:ind w:left="3798" w:firstLine="567"/>
      </w:pPr>
      <w:rPr>
        <w:rFonts w:cs="Times New Roman"/>
      </w:rPr>
    </w:lvl>
  </w:abstractNum>
  <w:abstractNum w:abstractNumId="2" w15:restartNumberingAfterBreak="0">
    <w:nsid w:val="740D5CD9"/>
    <w:multiLevelType w:val="multilevel"/>
    <w:tmpl w:val="D6FAE58C"/>
    <w:numStyleLink w:val="newnumberingapplications"/>
  </w:abstractNum>
  <w:num w:numId="1">
    <w:abstractNumId w:val="0"/>
  </w:num>
  <w:num w:numId="2">
    <w:abstractNumId w:val="1"/>
  </w:num>
  <w:num w:numId="3">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710"/>
          </w:tabs>
          <w:ind w:left="-141" w:firstLine="851"/>
        </w:pPr>
        <w:rPr>
          <w:rFonts w:cs="Times New Roman"/>
          <w:b w:val="0"/>
          <w:bCs/>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 w:numId="4">
    <w:abstractNumId w:val="2"/>
    <w:lvlOverride w:ilvl="0">
      <w:lvl w:ilvl="0">
        <w:start w:val="1"/>
        <w:numFmt w:val="decimal"/>
        <w:pStyle w:val="Heading1application"/>
        <w:lvlText w:val=""/>
        <w:lvlJc w:val="left"/>
        <w:pPr>
          <w:tabs>
            <w:tab w:val="num" w:pos="851"/>
          </w:tabs>
          <w:ind w:left="0" w:firstLine="851"/>
        </w:pPr>
        <w:rPr>
          <w:rFonts w:cs="Times New Roman"/>
          <w:b/>
          <w:i w:val="0"/>
          <w:sz w:val="28"/>
          <w:vertAlign w:val="baseline"/>
        </w:rPr>
      </w:lvl>
    </w:lvlOverride>
    <w:lvlOverride w:ilvl="1">
      <w:lvl w:ilvl="1">
        <w:start w:val="1"/>
        <w:numFmt w:val="decimal"/>
        <w:pStyle w:val="Heading2application"/>
        <w:isLgl/>
        <w:lvlText w:val="%2. "/>
        <w:lvlJc w:val="left"/>
        <w:pPr>
          <w:tabs>
            <w:tab w:val="num" w:pos="851"/>
          </w:tabs>
          <w:ind w:left="0" w:firstLine="851"/>
        </w:pPr>
        <w:rPr>
          <w:rFonts w:cs="Times New Roman"/>
        </w:rPr>
      </w:lvl>
    </w:lvlOverride>
    <w:lvlOverride w:ilvl="2">
      <w:lvl w:ilvl="2">
        <w:start w:val="1"/>
        <w:numFmt w:val="decimal"/>
        <w:pStyle w:val="Normalapplication"/>
        <w:isLgl/>
        <w:lvlText w:val="%2.%3. "/>
        <w:lvlJc w:val="left"/>
        <w:pPr>
          <w:tabs>
            <w:tab w:val="num" w:pos="851"/>
          </w:tabs>
          <w:ind w:left="0" w:firstLine="851"/>
        </w:pPr>
        <w:rPr>
          <w:rFonts w:cs="Times New Roman"/>
        </w:rPr>
      </w:lvl>
    </w:lvlOverride>
    <w:lvlOverride w:ilvl="3">
      <w:lvl w:ilvl="3">
        <w:start w:val="1"/>
        <w:numFmt w:val="decimal"/>
        <w:pStyle w:val="Normalnumberingapplication"/>
        <w:lvlText w:val="%4) "/>
        <w:lvlJc w:val="left"/>
        <w:pPr>
          <w:ind w:left="0" w:firstLine="851"/>
        </w:pPr>
        <w:rPr>
          <w:rFonts w:cs="Times New Roman"/>
        </w:rPr>
      </w:lvl>
    </w:lvlOverride>
    <w:lvlOverride w:ilvl="4">
      <w:lvl w:ilvl="4">
        <w:start w:val="1"/>
        <w:numFmt w:val="decimal"/>
        <w:lvlText w:val="%5) "/>
        <w:lvlJc w:val="left"/>
        <w:pPr>
          <w:ind w:left="-738" w:firstLine="851"/>
        </w:pPr>
        <w:rPr>
          <w:color w:val="auto"/>
        </w:rPr>
      </w:lvl>
    </w:lvlOverride>
    <w:lvlOverride w:ilvl="5">
      <w:lvl w:ilvl="5">
        <w:start w:val="1"/>
        <w:numFmt w:val="decimal"/>
        <w:lvlText w:val="%6."/>
        <w:lvlJc w:val="right"/>
        <w:pPr>
          <w:tabs>
            <w:tab w:val="num" w:pos="-738"/>
          </w:tabs>
          <w:ind w:left="2097" w:firstLine="567"/>
        </w:pPr>
        <w:rPr>
          <w:rFonts w:cs="Times New Roman"/>
        </w:rPr>
      </w:lvl>
    </w:lvlOverride>
    <w:lvlOverride w:ilvl="6">
      <w:lvl w:ilvl="6">
        <w:start w:val="1"/>
        <w:numFmt w:val="decimal"/>
        <w:lvlText w:val="%7."/>
        <w:lvlJc w:val="left"/>
        <w:pPr>
          <w:tabs>
            <w:tab w:val="num" w:pos="-738"/>
          </w:tabs>
          <w:ind w:left="2664" w:firstLine="567"/>
        </w:pPr>
        <w:rPr>
          <w:rFonts w:cs="Times New Roman"/>
        </w:rPr>
      </w:lvl>
    </w:lvlOverride>
    <w:lvlOverride w:ilvl="7">
      <w:lvl w:ilvl="7">
        <w:start w:val="1"/>
        <w:numFmt w:val="decimal"/>
        <w:lvlText w:val="%8."/>
        <w:lvlJc w:val="left"/>
        <w:pPr>
          <w:tabs>
            <w:tab w:val="num" w:pos="-738"/>
          </w:tabs>
          <w:ind w:left="3231" w:firstLine="567"/>
        </w:pPr>
        <w:rPr>
          <w:rFonts w:cs="Times New Roman"/>
        </w:rPr>
      </w:lvl>
    </w:lvlOverride>
    <w:lvlOverride w:ilvl="8">
      <w:lvl w:ilvl="8">
        <w:start w:val="1"/>
        <w:numFmt w:val="decimal"/>
        <w:lvlText w:val="%9."/>
        <w:lvlJc w:val="right"/>
        <w:pPr>
          <w:tabs>
            <w:tab w:val="num" w:pos="-738"/>
          </w:tabs>
          <w:ind w:left="3798" w:firstLine="567"/>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AD"/>
    <w:rsid w:val="000061D6"/>
    <w:rsid w:val="00007C00"/>
    <w:rsid w:val="00031BBA"/>
    <w:rsid w:val="0003447D"/>
    <w:rsid w:val="00037EDB"/>
    <w:rsid w:val="00040306"/>
    <w:rsid w:val="00044F5E"/>
    <w:rsid w:val="0005644B"/>
    <w:rsid w:val="00081BEB"/>
    <w:rsid w:val="00085361"/>
    <w:rsid w:val="000943B5"/>
    <w:rsid w:val="000B399E"/>
    <w:rsid w:val="000C6A18"/>
    <w:rsid w:val="000D2877"/>
    <w:rsid w:val="000D2916"/>
    <w:rsid w:val="000E0E27"/>
    <w:rsid w:val="000E7624"/>
    <w:rsid w:val="000E7F76"/>
    <w:rsid w:val="000F558E"/>
    <w:rsid w:val="000F7EE7"/>
    <w:rsid w:val="0010009F"/>
    <w:rsid w:val="00100E63"/>
    <w:rsid w:val="001026FF"/>
    <w:rsid w:val="00113712"/>
    <w:rsid w:val="00113F2D"/>
    <w:rsid w:val="00135F86"/>
    <w:rsid w:val="0014353D"/>
    <w:rsid w:val="00152096"/>
    <w:rsid w:val="00154938"/>
    <w:rsid w:val="00157B06"/>
    <w:rsid w:val="00163B1B"/>
    <w:rsid w:val="00193014"/>
    <w:rsid w:val="001A2BD7"/>
    <w:rsid w:val="001A764D"/>
    <w:rsid w:val="001B3C7D"/>
    <w:rsid w:val="001B79E7"/>
    <w:rsid w:val="001D0546"/>
    <w:rsid w:val="001D3D96"/>
    <w:rsid w:val="001E1ACA"/>
    <w:rsid w:val="001E3FB2"/>
    <w:rsid w:val="0020212E"/>
    <w:rsid w:val="00204E6E"/>
    <w:rsid w:val="00210FF7"/>
    <w:rsid w:val="002167D0"/>
    <w:rsid w:val="00216FB5"/>
    <w:rsid w:val="00226AA8"/>
    <w:rsid w:val="00227184"/>
    <w:rsid w:val="002553DE"/>
    <w:rsid w:val="002755E9"/>
    <w:rsid w:val="00294CD9"/>
    <w:rsid w:val="002C4F9B"/>
    <w:rsid w:val="002F4539"/>
    <w:rsid w:val="003033D4"/>
    <w:rsid w:val="003033E8"/>
    <w:rsid w:val="00315134"/>
    <w:rsid w:val="0031647A"/>
    <w:rsid w:val="003317F1"/>
    <w:rsid w:val="003318B5"/>
    <w:rsid w:val="0033773B"/>
    <w:rsid w:val="00342587"/>
    <w:rsid w:val="00343D4B"/>
    <w:rsid w:val="00356D6B"/>
    <w:rsid w:val="0035745F"/>
    <w:rsid w:val="00381006"/>
    <w:rsid w:val="00384BDE"/>
    <w:rsid w:val="003870E7"/>
    <w:rsid w:val="003A4027"/>
    <w:rsid w:val="003C05BC"/>
    <w:rsid w:val="003C129F"/>
    <w:rsid w:val="003C1816"/>
    <w:rsid w:val="003C4F94"/>
    <w:rsid w:val="003C5B28"/>
    <w:rsid w:val="003D31C7"/>
    <w:rsid w:val="003D7CC2"/>
    <w:rsid w:val="003E0045"/>
    <w:rsid w:val="003E089D"/>
    <w:rsid w:val="003E13CD"/>
    <w:rsid w:val="003E269B"/>
    <w:rsid w:val="003E646E"/>
    <w:rsid w:val="003F3E27"/>
    <w:rsid w:val="003F706A"/>
    <w:rsid w:val="00400E5B"/>
    <w:rsid w:val="00415814"/>
    <w:rsid w:val="004177B5"/>
    <w:rsid w:val="00422829"/>
    <w:rsid w:val="00424F04"/>
    <w:rsid w:val="00425C4A"/>
    <w:rsid w:val="00430613"/>
    <w:rsid w:val="004366AC"/>
    <w:rsid w:val="00440E23"/>
    <w:rsid w:val="004432F0"/>
    <w:rsid w:val="00447FCE"/>
    <w:rsid w:val="00452F07"/>
    <w:rsid w:val="00453011"/>
    <w:rsid w:val="00457664"/>
    <w:rsid w:val="00473674"/>
    <w:rsid w:val="00481D88"/>
    <w:rsid w:val="00487849"/>
    <w:rsid w:val="004B09C0"/>
    <w:rsid w:val="004B6A0E"/>
    <w:rsid w:val="004B74C6"/>
    <w:rsid w:val="004B78FA"/>
    <w:rsid w:val="004C2ABC"/>
    <w:rsid w:val="004C64CC"/>
    <w:rsid w:val="004D758F"/>
    <w:rsid w:val="004F608C"/>
    <w:rsid w:val="00503F76"/>
    <w:rsid w:val="00505473"/>
    <w:rsid w:val="00506D94"/>
    <w:rsid w:val="00512105"/>
    <w:rsid w:val="005127AB"/>
    <w:rsid w:val="00521227"/>
    <w:rsid w:val="00536E41"/>
    <w:rsid w:val="00536EFE"/>
    <w:rsid w:val="00544F33"/>
    <w:rsid w:val="005572DD"/>
    <w:rsid w:val="00557FDE"/>
    <w:rsid w:val="005820B2"/>
    <w:rsid w:val="00585BDC"/>
    <w:rsid w:val="005A4B1C"/>
    <w:rsid w:val="005C16C8"/>
    <w:rsid w:val="005C20D4"/>
    <w:rsid w:val="005D20B5"/>
    <w:rsid w:val="005E18DA"/>
    <w:rsid w:val="005F026D"/>
    <w:rsid w:val="005F0C43"/>
    <w:rsid w:val="006064F1"/>
    <w:rsid w:val="00613DB4"/>
    <w:rsid w:val="00616D6B"/>
    <w:rsid w:val="00620CA8"/>
    <w:rsid w:val="0062690B"/>
    <w:rsid w:val="00633FD4"/>
    <w:rsid w:val="006357BD"/>
    <w:rsid w:val="006406D6"/>
    <w:rsid w:val="00641E77"/>
    <w:rsid w:val="00643DC8"/>
    <w:rsid w:val="00643FFC"/>
    <w:rsid w:val="0064569F"/>
    <w:rsid w:val="00652089"/>
    <w:rsid w:val="00656F39"/>
    <w:rsid w:val="006622DF"/>
    <w:rsid w:val="00664962"/>
    <w:rsid w:val="00672EAF"/>
    <w:rsid w:val="00685AE9"/>
    <w:rsid w:val="006860E3"/>
    <w:rsid w:val="006A0FE1"/>
    <w:rsid w:val="006A3ECF"/>
    <w:rsid w:val="006A6769"/>
    <w:rsid w:val="006B2D18"/>
    <w:rsid w:val="006B4A94"/>
    <w:rsid w:val="006B6A12"/>
    <w:rsid w:val="006C1C16"/>
    <w:rsid w:val="006C2BC7"/>
    <w:rsid w:val="006C3C2B"/>
    <w:rsid w:val="006C4EA5"/>
    <w:rsid w:val="006C4FFA"/>
    <w:rsid w:val="006F0074"/>
    <w:rsid w:val="006F7704"/>
    <w:rsid w:val="00714218"/>
    <w:rsid w:val="007242EC"/>
    <w:rsid w:val="00730ECF"/>
    <w:rsid w:val="00753FD5"/>
    <w:rsid w:val="0075545A"/>
    <w:rsid w:val="00772803"/>
    <w:rsid w:val="00773049"/>
    <w:rsid w:val="007763E6"/>
    <w:rsid w:val="007A1329"/>
    <w:rsid w:val="007A320D"/>
    <w:rsid w:val="007B32D1"/>
    <w:rsid w:val="007B673C"/>
    <w:rsid w:val="007C7A23"/>
    <w:rsid w:val="007E0B22"/>
    <w:rsid w:val="007E1B53"/>
    <w:rsid w:val="007E4DD5"/>
    <w:rsid w:val="007F642D"/>
    <w:rsid w:val="008062B4"/>
    <w:rsid w:val="00816C8E"/>
    <w:rsid w:val="00835EF6"/>
    <w:rsid w:val="00843D3B"/>
    <w:rsid w:val="00845997"/>
    <w:rsid w:val="00852541"/>
    <w:rsid w:val="008545DB"/>
    <w:rsid w:val="00857896"/>
    <w:rsid w:val="0086705C"/>
    <w:rsid w:val="00877D56"/>
    <w:rsid w:val="00887662"/>
    <w:rsid w:val="008967CD"/>
    <w:rsid w:val="008A1372"/>
    <w:rsid w:val="008A19C1"/>
    <w:rsid w:val="008A5462"/>
    <w:rsid w:val="008A78FA"/>
    <w:rsid w:val="008B2EF8"/>
    <w:rsid w:val="008B3C81"/>
    <w:rsid w:val="008B4BA2"/>
    <w:rsid w:val="008D5793"/>
    <w:rsid w:val="008D5AD3"/>
    <w:rsid w:val="008E5653"/>
    <w:rsid w:val="008F6B40"/>
    <w:rsid w:val="00911804"/>
    <w:rsid w:val="009151C1"/>
    <w:rsid w:val="009205DB"/>
    <w:rsid w:val="0092087E"/>
    <w:rsid w:val="00924FF1"/>
    <w:rsid w:val="00930174"/>
    <w:rsid w:val="00944E93"/>
    <w:rsid w:val="00945427"/>
    <w:rsid w:val="00946865"/>
    <w:rsid w:val="00946BAD"/>
    <w:rsid w:val="009542EC"/>
    <w:rsid w:val="0096000C"/>
    <w:rsid w:val="009627AD"/>
    <w:rsid w:val="0096780E"/>
    <w:rsid w:val="0098064D"/>
    <w:rsid w:val="009936B1"/>
    <w:rsid w:val="009943B5"/>
    <w:rsid w:val="00996EA9"/>
    <w:rsid w:val="009A49F5"/>
    <w:rsid w:val="009B2CA6"/>
    <w:rsid w:val="009C4414"/>
    <w:rsid w:val="009C62D4"/>
    <w:rsid w:val="009D78DC"/>
    <w:rsid w:val="009E34F6"/>
    <w:rsid w:val="009E615A"/>
    <w:rsid w:val="00A03DBC"/>
    <w:rsid w:val="00A04C99"/>
    <w:rsid w:val="00A06731"/>
    <w:rsid w:val="00A12835"/>
    <w:rsid w:val="00A33A08"/>
    <w:rsid w:val="00A33F42"/>
    <w:rsid w:val="00A366CC"/>
    <w:rsid w:val="00A47EB8"/>
    <w:rsid w:val="00A62205"/>
    <w:rsid w:val="00A62E9E"/>
    <w:rsid w:val="00A702B8"/>
    <w:rsid w:val="00A8221E"/>
    <w:rsid w:val="00A831BF"/>
    <w:rsid w:val="00A858D9"/>
    <w:rsid w:val="00A86BA7"/>
    <w:rsid w:val="00A91F7B"/>
    <w:rsid w:val="00AA7F74"/>
    <w:rsid w:val="00AB06C6"/>
    <w:rsid w:val="00AB2F50"/>
    <w:rsid w:val="00AC0B66"/>
    <w:rsid w:val="00AC1466"/>
    <w:rsid w:val="00AC43F2"/>
    <w:rsid w:val="00AD443F"/>
    <w:rsid w:val="00AD50DA"/>
    <w:rsid w:val="00AD556A"/>
    <w:rsid w:val="00AE477B"/>
    <w:rsid w:val="00AE6771"/>
    <w:rsid w:val="00AF2F4D"/>
    <w:rsid w:val="00B0250E"/>
    <w:rsid w:val="00B049A1"/>
    <w:rsid w:val="00B07C9A"/>
    <w:rsid w:val="00B10755"/>
    <w:rsid w:val="00B24288"/>
    <w:rsid w:val="00B252EE"/>
    <w:rsid w:val="00B3051D"/>
    <w:rsid w:val="00B36B53"/>
    <w:rsid w:val="00B5597F"/>
    <w:rsid w:val="00B60E0F"/>
    <w:rsid w:val="00B6485F"/>
    <w:rsid w:val="00B67A2E"/>
    <w:rsid w:val="00B71624"/>
    <w:rsid w:val="00B73002"/>
    <w:rsid w:val="00B76E16"/>
    <w:rsid w:val="00BA140E"/>
    <w:rsid w:val="00BA6CC8"/>
    <w:rsid w:val="00BC290B"/>
    <w:rsid w:val="00BC3E68"/>
    <w:rsid w:val="00BC6E82"/>
    <w:rsid w:val="00BD4BE2"/>
    <w:rsid w:val="00BD4E49"/>
    <w:rsid w:val="00BF023B"/>
    <w:rsid w:val="00C01155"/>
    <w:rsid w:val="00C0150F"/>
    <w:rsid w:val="00C12843"/>
    <w:rsid w:val="00C13C8C"/>
    <w:rsid w:val="00C15AF4"/>
    <w:rsid w:val="00C234B2"/>
    <w:rsid w:val="00C4151F"/>
    <w:rsid w:val="00C468C3"/>
    <w:rsid w:val="00C50865"/>
    <w:rsid w:val="00C51578"/>
    <w:rsid w:val="00C560B3"/>
    <w:rsid w:val="00CB5E14"/>
    <w:rsid w:val="00CC0D41"/>
    <w:rsid w:val="00CE284E"/>
    <w:rsid w:val="00CF1A91"/>
    <w:rsid w:val="00CF24DF"/>
    <w:rsid w:val="00D07089"/>
    <w:rsid w:val="00D21B56"/>
    <w:rsid w:val="00D53F06"/>
    <w:rsid w:val="00D54F24"/>
    <w:rsid w:val="00D55F81"/>
    <w:rsid w:val="00D71D16"/>
    <w:rsid w:val="00D768C6"/>
    <w:rsid w:val="00D823AA"/>
    <w:rsid w:val="00D906B6"/>
    <w:rsid w:val="00D9322C"/>
    <w:rsid w:val="00D96D41"/>
    <w:rsid w:val="00DA155E"/>
    <w:rsid w:val="00DA34BF"/>
    <w:rsid w:val="00DA5A24"/>
    <w:rsid w:val="00DB214F"/>
    <w:rsid w:val="00DB58A8"/>
    <w:rsid w:val="00DC500B"/>
    <w:rsid w:val="00DD2466"/>
    <w:rsid w:val="00DD2761"/>
    <w:rsid w:val="00DD7979"/>
    <w:rsid w:val="00DF66FA"/>
    <w:rsid w:val="00DF73A2"/>
    <w:rsid w:val="00E064F2"/>
    <w:rsid w:val="00E07061"/>
    <w:rsid w:val="00E1301D"/>
    <w:rsid w:val="00E145B0"/>
    <w:rsid w:val="00E20258"/>
    <w:rsid w:val="00E22861"/>
    <w:rsid w:val="00E33897"/>
    <w:rsid w:val="00E35235"/>
    <w:rsid w:val="00E36ADA"/>
    <w:rsid w:val="00E40E98"/>
    <w:rsid w:val="00E4607D"/>
    <w:rsid w:val="00E647F5"/>
    <w:rsid w:val="00E761AC"/>
    <w:rsid w:val="00EA12BD"/>
    <w:rsid w:val="00EA2495"/>
    <w:rsid w:val="00EC0408"/>
    <w:rsid w:val="00EC2669"/>
    <w:rsid w:val="00ED366F"/>
    <w:rsid w:val="00EE1106"/>
    <w:rsid w:val="00EE5129"/>
    <w:rsid w:val="00EE5A5B"/>
    <w:rsid w:val="00EF2342"/>
    <w:rsid w:val="00F13164"/>
    <w:rsid w:val="00F158FA"/>
    <w:rsid w:val="00F52381"/>
    <w:rsid w:val="00F63F67"/>
    <w:rsid w:val="00F738CB"/>
    <w:rsid w:val="00F75645"/>
    <w:rsid w:val="00F77B6A"/>
    <w:rsid w:val="00F92543"/>
    <w:rsid w:val="00F97D03"/>
    <w:rsid w:val="00FC1621"/>
    <w:rsid w:val="00FC3047"/>
    <w:rsid w:val="00FC5C04"/>
    <w:rsid w:val="00FD3B6D"/>
    <w:rsid w:val="00FD539F"/>
    <w:rsid w:val="00FE6A01"/>
    <w:rsid w:val="00FE7618"/>
    <w:rsid w:val="00FF1D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050B"/>
  <w15:docId w15:val="{6B80683E-A39B-42C2-8B90-825846B2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03F76"/>
  </w:style>
  <w:style w:type="paragraph" w:styleId="1">
    <w:name w:val="heading 1"/>
    <w:basedOn w:val="a0"/>
    <w:next w:val="a0"/>
    <w:link w:val="10"/>
    <w:uiPriority w:val="9"/>
    <w:qFormat/>
    <w:rsid w:val="00A128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semiHidden/>
    <w:unhideWhenUsed/>
    <w:qFormat/>
    <w:rsid w:val="00A128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946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AF2F4D"/>
    <w:pPr>
      <w:ind w:left="720"/>
      <w:contextualSpacing/>
    </w:pPr>
  </w:style>
  <w:style w:type="character" w:styleId="a6">
    <w:name w:val="annotation reference"/>
    <w:basedOn w:val="a1"/>
    <w:uiPriority w:val="99"/>
    <w:semiHidden/>
    <w:unhideWhenUsed/>
    <w:rsid w:val="00BC6E82"/>
    <w:rPr>
      <w:sz w:val="16"/>
      <w:szCs w:val="16"/>
    </w:rPr>
  </w:style>
  <w:style w:type="paragraph" w:styleId="a7">
    <w:name w:val="annotation text"/>
    <w:basedOn w:val="a0"/>
    <w:link w:val="a8"/>
    <w:uiPriority w:val="99"/>
    <w:unhideWhenUsed/>
    <w:rsid w:val="00BC6E82"/>
    <w:pPr>
      <w:spacing w:line="240" w:lineRule="auto"/>
    </w:pPr>
    <w:rPr>
      <w:sz w:val="20"/>
      <w:szCs w:val="20"/>
    </w:rPr>
  </w:style>
  <w:style w:type="character" w:customStyle="1" w:styleId="a8">
    <w:name w:val="Текст примечания Знак"/>
    <w:basedOn w:val="a1"/>
    <w:link w:val="a7"/>
    <w:uiPriority w:val="99"/>
    <w:rsid w:val="00BC6E82"/>
    <w:rPr>
      <w:sz w:val="20"/>
      <w:szCs w:val="20"/>
    </w:rPr>
  </w:style>
  <w:style w:type="paragraph" w:styleId="a9">
    <w:name w:val="annotation subject"/>
    <w:basedOn w:val="a7"/>
    <w:next w:val="a7"/>
    <w:link w:val="aa"/>
    <w:uiPriority w:val="99"/>
    <w:semiHidden/>
    <w:unhideWhenUsed/>
    <w:rsid w:val="00BC6E82"/>
    <w:rPr>
      <w:b/>
      <w:bCs/>
    </w:rPr>
  </w:style>
  <w:style w:type="character" w:customStyle="1" w:styleId="aa">
    <w:name w:val="Тема примечания Знак"/>
    <w:basedOn w:val="a8"/>
    <w:link w:val="a9"/>
    <w:uiPriority w:val="99"/>
    <w:semiHidden/>
    <w:rsid w:val="00BC6E82"/>
    <w:rPr>
      <w:b/>
      <w:bCs/>
      <w:sz w:val="20"/>
      <w:szCs w:val="20"/>
    </w:rPr>
  </w:style>
  <w:style w:type="paragraph" w:styleId="ab">
    <w:name w:val="Balloon Text"/>
    <w:basedOn w:val="a0"/>
    <w:link w:val="ac"/>
    <w:uiPriority w:val="99"/>
    <w:semiHidden/>
    <w:unhideWhenUsed/>
    <w:rsid w:val="00422829"/>
    <w:pPr>
      <w:spacing w:after="0" w:line="240" w:lineRule="auto"/>
    </w:pPr>
    <w:rPr>
      <w:rFonts w:ascii="Segoe UI" w:hAnsi="Segoe UI" w:cs="Segoe UI"/>
      <w:sz w:val="18"/>
      <w:szCs w:val="18"/>
    </w:rPr>
  </w:style>
  <w:style w:type="character" w:customStyle="1" w:styleId="ac">
    <w:name w:val="Текст выноски Знак"/>
    <w:basedOn w:val="a1"/>
    <w:link w:val="ab"/>
    <w:uiPriority w:val="99"/>
    <w:semiHidden/>
    <w:rsid w:val="00422829"/>
    <w:rPr>
      <w:rFonts w:ascii="Segoe UI" w:hAnsi="Segoe UI" w:cs="Segoe UI"/>
      <w:sz w:val="18"/>
      <w:szCs w:val="18"/>
    </w:rPr>
  </w:style>
  <w:style w:type="paragraph" w:styleId="ad">
    <w:name w:val="Revision"/>
    <w:hidden/>
    <w:uiPriority w:val="99"/>
    <w:semiHidden/>
    <w:rsid w:val="00E647F5"/>
    <w:pPr>
      <w:spacing w:after="0" w:line="240" w:lineRule="auto"/>
    </w:pPr>
  </w:style>
  <w:style w:type="paragraph" w:styleId="a">
    <w:name w:val="List Bullet"/>
    <w:basedOn w:val="a0"/>
    <w:uiPriority w:val="99"/>
    <w:unhideWhenUsed/>
    <w:rsid w:val="00430613"/>
    <w:pPr>
      <w:numPr>
        <w:numId w:val="1"/>
      </w:numPr>
      <w:contextualSpacing/>
    </w:pPr>
  </w:style>
  <w:style w:type="paragraph" w:customStyle="1" w:styleId="Normalwithoutnum">
    <w:name w:val="Normal without num"/>
    <w:basedOn w:val="a0"/>
    <w:qFormat/>
    <w:rsid w:val="00E20258"/>
    <w:pPr>
      <w:widowControl w:val="0"/>
      <w:spacing w:after="0" w:line="240" w:lineRule="auto"/>
      <w:ind w:firstLine="851"/>
      <w:jc w:val="both"/>
      <w:outlineLvl w:val="2"/>
    </w:pPr>
    <w:rPr>
      <w:rFonts w:ascii="Times New Roman" w:eastAsia="Calibri" w:hAnsi="Times New Roman" w:cs="Times New Roman"/>
      <w:sz w:val="28"/>
      <w:szCs w:val="28"/>
      <w:lang w:val="uk-UA"/>
    </w:rPr>
  </w:style>
  <w:style w:type="paragraph" w:customStyle="1" w:styleId="rvps2">
    <w:name w:val="rvps2"/>
    <w:basedOn w:val="a0"/>
    <w:rsid w:val="00A858D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1"/>
    <w:rsid w:val="00A858D9"/>
  </w:style>
  <w:style w:type="character" w:styleId="ae">
    <w:name w:val="Hyperlink"/>
    <w:basedOn w:val="a1"/>
    <w:uiPriority w:val="99"/>
    <w:semiHidden/>
    <w:unhideWhenUsed/>
    <w:rsid w:val="00A858D9"/>
    <w:rPr>
      <w:color w:val="0000FF"/>
      <w:u w:val="single"/>
    </w:rPr>
  </w:style>
  <w:style w:type="paragraph" w:customStyle="1" w:styleId="af">
    <w:name w:val="Обычный формула"/>
    <w:basedOn w:val="a0"/>
    <w:uiPriority w:val="99"/>
    <w:rsid w:val="008B4BA2"/>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rPr>
  </w:style>
  <w:style w:type="paragraph" w:styleId="af0">
    <w:name w:val="header"/>
    <w:basedOn w:val="a0"/>
    <w:link w:val="af1"/>
    <w:uiPriority w:val="99"/>
    <w:unhideWhenUsed/>
    <w:rsid w:val="00B76E16"/>
    <w:pPr>
      <w:tabs>
        <w:tab w:val="center" w:pos="4819"/>
        <w:tab w:val="right" w:pos="9639"/>
      </w:tabs>
      <w:spacing w:after="0" w:line="240" w:lineRule="auto"/>
    </w:pPr>
  </w:style>
  <w:style w:type="character" w:customStyle="1" w:styleId="af1">
    <w:name w:val="Верхний колонтитул Знак"/>
    <w:basedOn w:val="a1"/>
    <w:link w:val="af0"/>
    <w:uiPriority w:val="99"/>
    <w:rsid w:val="00B76E16"/>
  </w:style>
  <w:style w:type="paragraph" w:styleId="af2">
    <w:name w:val="footer"/>
    <w:basedOn w:val="a0"/>
    <w:link w:val="af3"/>
    <w:uiPriority w:val="99"/>
    <w:unhideWhenUsed/>
    <w:rsid w:val="00B76E16"/>
    <w:pPr>
      <w:tabs>
        <w:tab w:val="center" w:pos="4819"/>
        <w:tab w:val="right" w:pos="9639"/>
      </w:tabs>
      <w:spacing w:after="0" w:line="240" w:lineRule="auto"/>
    </w:pPr>
  </w:style>
  <w:style w:type="character" w:customStyle="1" w:styleId="af3">
    <w:name w:val="Нижний колонтитул Знак"/>
    <w:basedOn w:val="a1"/>
    <w:link w:val="af2"/>
    <w:uiPriority w:val="99"/>
    <w:rsid w:val="00B76E16"/>
  </w:style>
  <w:style w:type="paragraph" w:customStyle="1" w:styleId="Normalnumberingapplication">
    <w:name w:val="Normal numbering application"/>
    <w:basedOn w:val="a0"/>
    <w:rsid w:val="00A12835"/>
    <w:pPr>
      <w:widowControl w:val="0"/>
      <w:numPr>
        <w:ilvl w:val="3"/>
        <w:numId w:val="3"/>
      </w:numPr>
      <w:spacing w:before="240" w:after="240" w:line="240" w:lineRule="auto"/>
      <w:jc w:val="both"/>
      <w:outlineLvl w:val="2"/>
    </w:pPr>
    <w:rPr>
      <w:rFonts w:ascii="Times New Roman" w:eastAsia="Calibri" w:hAnsi="Times New Roman" w:cs="Helvetica"/>
      <w:sz w:val="28"/>
      <w:szCs w:val="24"/>
      <w:lang w:val="uk-UA"/>
    </w:rPr>
  </w:style>
  <w:style w:type="paragraph" w:customStyle="1" w:styleId="Heading2application">
    <w:name w:val="Heading 2 application"/>
    <w:basedOn w:val="2"/>
    <w:qFormat/>
    <w:rsid w:val="00A12835"/>
    <w:pPr>
      <w:widowControl w:val="0"/>
      <w:numPr>
        <w:ilvl w:val="1"/>
        <w:numId w:val="3"/>
      </w:numPr>
      <w:tabs>
        <w:tab w:val="clear" w:pos="851"/>
        <w:tab w:val="num" w:pos="360"/>
        <w:tab w:val="left" w:pos="1418"/>
      </w:tabs>
      <w:spacing w:before="120" w:after="120" w:line="240" w:lineRule="auto"/>
      <w:ind w:firstLine="0"/>
      <w:jc w:val="center"/>
    </w:pPr>
    <w:rPr>
      <w:rFonts w:ascii="Times New Roman" w:eastAsia="Calibri" w:hAnsi="Times New Roman" w:cs="Times New Roman"/>
      <w:b/>
      <w:color w:val="000000"/>
      <w:sz w:val="28"/>
      <w:lang w:val="uk-UA"/>
    </w:rPr>
  </w:style>
  <w:style w:type="paragraph" w:customStyle="1" w:styleId="Heading1application">
    <w:name w:val="Heading 1 application"/>
    <w:basedOn w:val="1"/>
    <w:qFormat/>
    <w:rsid w:val="00A12835"/>
    <w:pPr>
      <w:widowControl w:val="0"/>
      <w:numPr>
        <w:numId w:val="3"/>
      </w:numPr>
      <w:tabs>
        <w:tab w:val="clear" w:pos="851"/>
        <w:tab w:val="num" w:pos="360"/>
      </w:tabs>
      <w:spacing w:before="120" w:after="120" w:line="240" w:lineRule="auto"/>
      <w:ind w:left="720" w:hanging="360"/>
      <w:jc w:val="center"/>
    </w:pPr>
    <w:rPr>
      <w:rFonts w:ascii="Times New Roman" w:eastAsia="Calibri" w:hAnsi="Times New Roman" w:cs="Helvetica"/>
      <w:b/>
      <w:color w:val="000000"/>
      <w:sz w:val="28"/>
      <w:lang w:val="uk-UA"/>
    </w:rPr>
  </w:style>
  <w:style w:type="paragraph" w:customStyle="1" w:styleId="Normalapplication">
    <w:name w:val="Normal application"/>
    <w:basedOn w:val="a0"/>
    <w:qFormat/>
    <w:rsid w:val="00A12835"/>
    <w:pPr>
      <w:widowControl w:val="0"/>
      <w:numPr>
        <w:ilvl w:val="2"/>
        <w:numId w:val="3"/>
      </w:numPr>
      <w:tabs>
        <w:tab w:val="clear" w:pos="710"/>
        <w:tab w:val="num" w:pos="851"/>
        <w:tab w:val="left" w:pos="1701"/>
      </w:tabs>
      <w:spacing w:before="120" w:after="120" w:line="240" w:lineRule="auto"/>
      <w:ind w:left="0"/>
      <w:jc w:val="both"/>
      <w:outlineLvl w:val="2"/>
    </w:pPr>
    <w:rPr>
      <w:rFonts w:ascii="Times New Roman" w:eastAsia="Calibri" w:hAnsi="Times New Roman" w:cs="Helvetica"/>
      <w:sz w:val="28"/>
      <w:szCs w:val="24"/>
      <w:lang w:val="uk-UA"/>
    </w:rPr>
  </w:style>
  <w:style w:type="numbering" w:customStyle="1" w:styleId="newnumberingapplications">
    <w:name w:val="new numbering applications"/>
    <w:rsid w:val="00A12835"/>
    <w:pPr>
      <w:numPr>
        <w:numId w:val="2"/>
      </w:numPr>
    </w:pPr>
  </w:style>
  <w:style w:type="character" w:customStyle="1" w:styleId="20">
    <w:name w:val="Заголовок 2 Знак"/>
    <w:basedOn w:val="a1"/>
    <w:link w:val="2"/>
    <w:uiPriority w:val="9"/>
    <w:semiHidden/>
    <w:rsid w:val="00A12835"/>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1"/>
    <w:link w:val="1"/>
    <w:uiPriority w:val="9"/>
    <w:rsid w:val="00A1283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60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0CAF144024D0C4DA09B0B14A2E51BD7" ma:contentTypeVersion="14" ma:contentTypeDescription="Create a new document." ma:contentTypeScope="" ma:versionID="7b067b514de174e97f9d80ade2ce64db">
  <xsd:schema xmlns:xsd="http://www.w3.org/2001/XMLSchema" xmlns:xs="http://www.w3.org/2001/XMLSchema" xmlns:p="http://schemas.microsoft.com/office/2006/metadata/properties" xmlns:ns3="40a54370-db23-421a-b2aa-eabbcfe0d530" xmlns:ns4="d7552e16-6425-49bd-a7a1-0fb716db7d1d" targetNamespace="http://schemas.microsoft.com/office/2006/metadata/properties" ma:root="true" ma:fieldsID="8683ceea4458e20758ddd850a1ca649d" ns3:_="" ns4:_="">
    <xsd:import namespace="40a54370-db23-421a-b2aa-eabbcfe0d530"/>
    <xsd:import namespace="d7552e16-6425-49bd-a7a1-0fb716db7d1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a54370-db23-421a-b2aa-eabbcfe0d5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552e16-6425-49bd-a7a1-0fb716db7d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42DD9-3EE2-44AA-9F44-4A98821AD3C5}">
  <ds:schemaRefs>
    <ds:schemaRef ds:uri="http://schemas.microsoft.com/sharepoint/v3/contenttype/forms"/>
  </ds:schemaRefs>
</ds:datastoreItem>
</file>

<file path=customXml/itemProps2.xml><?xml version="1.0" encoding="utf-8"?>
<ds:datastoreItem xmlns:ds="http://schemas.openxmlformats.org/officeDocument/2006/customXml" ds:itemID="{0B31E71D-659C-4206-B3D9-69ED810F4D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7D75B7-AD09-4C5A-8D96-AF9361AADEF7}">
  <ds:schemaRefs>
    <ds:schemaRef ds:uri="http://schemas.openxmlformats.org/officeDocument/2006/bibliography"/>
  </ds:schemaRefs>
</ds:datastoreItem>
</file>

<file path=customXml/itemProps4.xml><?xml version="1.0" encoding="utf-8"?>
<ds:datastoreItem xmlns:ds="http://schemas.openxmlformats.org/officeDocument/2006/customXml" ds:itemID="{B8A5BCC1-DF12-4529-8C79-99ABFB91C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a54370-db23-421a-b2aa-eabbcfe0d530"/>
    <ds:schemaRef ds:uri="d7552e16-6425-49bd-a7a1-0fb716db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994</TotalTime>
  <Pages>1</Pages>
  <Words>29718</Words>
  <Characters>16940</Characters>
  <Application>Microsoft Office Word</Application>
  <DocSecurity>0</DocSecurity>
  <Lines>141</Lines>
  <Paragraphs>93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Кондрашов Дмитро Олександрович</dc:creator>
  <cp:lastModifiedBy>Mariya</cp:lastModifiedBy>
  <cp:revision>20</cp:revision>
  <cp:lastPrinted>2022-01-11T15:40:00Z</cp:lastPrinted>
  <dcterms:created xsi:type="dcterms:W3CDTF">2022-01-10T17:19:00Z</dcterms:created>
  <dcterms:modified xsi:type="dcterms:W3CDTF">2022-05-16T19:59:00Z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0x010100E0CAF144024D0C4DA09B0B14A2E51BD7</vt:lpwstr>
  </property>
</Properties>
</file>