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B455" w14:textId="6F8904EA" w:rsidR="007C2AFB" w:rsidRPr="00B45E6C" w:rsidRDefault="004677B9" w:rsidP="0042317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32068602"/>
      <w:bookmarkStart w:id="1" w:name="_Hlk232068862"/>
      <w:r>
        <w:rPr>
          <w:rFonts w:ascii="Times New Roman" w:hAnsi="Times New Roman" w:cs="Times New Roman"/>
          <w:b/>
          <w:bCs/>
          <w:sz w:val="28"/>
          <w:szCs w:val="28"/>
        </w:rPr>
        <w:t>Пам’ятка</w:t>
      </w:r>
      <w:r w:rsidR="00076B30" w:rsidRPr="00B45E6C">
        <w:rPr>
          <w:rFonts w:ascii="Times New Roman" w:hAnsi="Times New Roman" w:cs="Times New Roman"/>
          <w:b/>
          <w:bCs/>
          <w:sz w:val="28"/>
          <w:szCs w:val="28"/>
        </w:rPr>
        <w:t xml:space="preserve"> щодо </w:t>
      </w:r>
      <w:r w:rsidR="005E702B">
        <w:rPr>
          <w:rFonts w:ascii="Times New Roman" w:hAnsi="Times New Roman" w:cs="Times New Roman"/>
          <w:b/>
          <w:bCs/>
          <w:sz w:val="28"/>
          <w:szCs w:val="28"/>
        </w:rPr>
        <w:t xml:space="preserve">роботи з </w:t>
      </w:r>
      <w:r w:rsidR="0063384D">
        <w:rPr>
          <w:rFonts w:ascii="Times New Roman" w:hAnsi="Times New Roman" w:cs="Times New Roman"/>
          <w:b/>
          <w:bCs/>
          <w:sz w:val="28"/>
          <w:szCs w:val="28"/>
        </w:rPr>
        <w:t xml:space="preserve">шаблоном </w:t>
      </w:r>
      <w:r w:rsidR="005E702B">
        <w:rPr>
          <w:rFonts w:ascii="Times New Roman" w:hAnsi="Times New Roman" w:cs="Times New Roman"/>
          <w:b/>
          <w:bCs/>
          <w:sz w:val="28"/>
          <w:szCs w:val="28"/>
        </w:rPr>
        <w:t>файл</w:t>
      </w:r>
      <w:r w:rsidR="0063384D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076B30" w:rsidRPr="00B45E6C">
        <w:rPr>
          <w:rFonts w:ascii="Times New Roman" w:hAnsi="Times New Roman" w:cs="Times New Roman"/>
          <w:b/>
          <w:bCs/>
          <w:sz w:val="28"/>
          <w:szCs w:val="28"/>
        </w:rPr>
        <w:t xml:space="preserve"> форми звітності</w:t>
      </w:r>
      <w:bookmarkEnd w:id="0"/>
      <w:r w:rsidR="00076B30" w:rsidRPr="00B45E6C">
        <w:rPr>
          <w:rFonts w:ascii="Times New Roman" w:hAnsi="Times New Roman" w:cs="Times New Roman"/>
          <w:b/>
          <w:bCs/>
          <w:sz w:val="28"/>
          <w:szCs w:val="28"/>
        </w:rPr>
        <w:t xml:space="preserve"> № 8б-НКРЕКП-газ-моніторинг (квартальна)</w:t>
      </w:r>
      <w:bookmarkEnd w:id="1"/>
    </w:p>
    <w:p w14:paraId="7030FD0B" w14:textId="2D4E6D4D" w:rsidR="00076B30" w:rsidRPr="00B45E6C" w:rsidRDefault="00076B30" w:rsidP="0042317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E6C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10914BED" w14:textId="77777777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Форма звітності містить вбудовані механізми контролю правильності заповнення, автоматичних розрахунків та перевірки повноти внесених даних.</w:t>
      </w:r>
    </w:p>
    <w:p w14:paraId="1BBB74B6" w14:textId="625193E5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При заповненні форми необхідно дотримуватись встановленої структури шаблону та не вносити зміни до захищених елементів книги.</w:t>
      </w:r>
    </w:p>
    <w:p w14:paraId="32688D62" w14:textId="00023FC9" w:rsidR="00076B30" w:rsidRPr="00B45E6C" w:rsidRDefault="00076B30" w:rsidP="0042317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E6C">
        <w:rPr>
          <w:rFonts w:ascii="Times New Roman" w:hAnsi="Times New Roman" w:cs="Times New Roman"/>
          <w:b/>
          <w:bCs/>
          <w:sz w:val="28"/>
          <w:szCs w:val="28"/>
        </w:rPr>
        <w:t>2. Визначення звітного періоду</w:t>
      </w:r>
    </w:p>
    <w:p w14:paraId="2AB2A791" w14:textId="77777777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На першому аркуші форми необхідно обрати:</w:t>
      </w:r>
    </w:p>
    <w:p w14:paraId="1B63F1B5" w14:textId="5752B3D7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 xml:space="preserve">- звітний квартал — із </w:t>
      </w:r>
      <w:proofErr w:type="spellStart"/>
      <w:r w:rsidRPr="00B45E6C">
        <w:rPr>
          <w:rFonts w:ascii="Times New Roman" w:hAnsi="Times New Roman" w:cs="Times New Roman"/>
          <w:sz w:val="28"/>
          <w:szCs w:val="28"/>
        </w:rPr>
        <w:t>випадаючого</w:t>
      </w:r>
      <w:proofErr w:type="spellEnd"/>
      <w:r w:rsidRPr="00B45E6C">
        <w:rPr>
          <w:rFonts w:ascii="Times New Roman" w:hAnsi="Times New Roman" w:cs="Times New Roman"/>
          <w:sz w:val="28"/>
          <w:szCs w:val="28"/>
        </w:rPr>
        <w:t xml:space="preserve"> списку;</w:t>
      </w:r>
    </w:p>
    <w:p w14:paraId="643C7356" w14:textId="1ACA289B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 xml:space="preserve">- звітний рік — із </w:t>
      </w:r>
      <w:proofErr w:type="spellStart"/>
      <w:r w:rsidRPr="00B45E6C">
        <w:rPr>
          <w:rFonts w:ascii="Times New Roman" w:hAnsi="Times New Roman" w:cs="Times New Roman"/>
          <w:sz w:val="28"/>
          <w:szCs w:val="28"/>
        </w:rPr>
        <w:t>випадаючого</w:t>
      </w:r>
      <w:proofErr w:type="spellEnd"/>
      <w:r w:rsidRPr="00B45E6C">
        <w:rPr>
          <w:rFonts w:ascii="Times New Roman" w:hAnsi="Times New Roman" w:cs="Times New Roman"/>
          <w:sz w:val="28"/>
          <w:szCs w:val="28"/>
        </w:rPr>
        <w:t xml:space="preserve"> списку.</w:t>
      </w:r>
    </w:p>
    <w:p w14:paraId="67702451" w14:textId="77777777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Заповнення здійснюється лише один раз на першому аркуші.</w:t>
      </w:r>
    </w:p>
    <w:p w14:paraId="006808F4" w14:textId="076D22F7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Надалі обраний період автоматично відображається на інших аркушах форми.</w:t>
      </w:r>
    </w:p>
    <w:p w14:paraId="6CAC7196" w14:textId="77777777" w:rsidR="00526326" w:rsidRPr="00B45E6C" w:rsidRDefault="00526326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Після вибору звітного кварталу система автоматично:</w:t>
      </w:r>
    </w:p>
    <w:p w14:paraId="2B5A9C09" w14:textId="446B0F2F" w:rsidR="00526326" w:rsidRPr="00B45E6C" w:rsidRDefault="00526326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визначає відповідні три календарні місяці кварталу;</w:t>
      </w:r>
    </w:p>
    <w:p w14:paraId="4E20D13F" w14:textId="5A3262B4" w:rsidR="00526326" w:rsidRPr="00B45E6C" w:rsidRDefault="00526326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автоматично заповнює назви місяців у відповідних полях форми;</w:t>
      </w:r>
    </w:p>
    <w:p w14:paraId="5C083EC5" w14:textId="5A016B0E" w:rsidR="00526326" w:rsidRPr="00B45E6C" w:rsidRDefault="00526326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 xml:space="preserve">- автоматично </w:t>
      </w:r>
      <w:proofErr w:type="spellStart"/>
      <w:r w:rsidRPr="00B45E6C">
        <w:rPr>
          <w:rFonts w:ascii="Times New Roman" w:hAnsi="Times New Roman" w:cs="Times New Roman"/>
          <w:sz w:val="28"/>
          <w:szCs w:val="28"/>
        </w:rPr>
        <w:t>переносить</w:t>
      </w:r>
      <w:proofErr w:type="spellEnd"/>
      <w:r w:rsidRPr="00B45E6C">
        <w:rPr>
          <w:rFonts w:ascii="Times New Roman" w:hAnsi="Times New Roman" w:cs="Times New Roman"/>
          <w:sz w:val="28"/>
          <w:szCs w:val="28"/>
        </w:rPr>
        <w:t xml:space="preserve"> обраний період на всі аркуші звітності.</w:t>
      </w:r>
    </w:p>
    <w:p w14:paraId="4F477227" w14:textId="5D0D81A2" w:rsidR="00526326" w:rsidRPr="00B45E6C" w:rsidRDefault="00526326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45E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Ручне редагування назв місяців не допускається.</w:t>
      </w:r>
    </w:p>
    <w:p w14:paraId="691DD356" w14:textId="77777777" w:rsidR="00076B30" w:rsidRPr="00B45E6C" w:rsidRDefault="00076B30" w:rsidP="0042317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E6C">
        <w:rPr>
          <w:rFonts w:ascii="Times New Roman" w:hAnsi="Times New Roman" w:cs="Times New Roman"/>
          <w:b/>
          <w:bCs/>
          <w:sz w:val="28"/>
          <w:szCs w:val="28"/>
        </w:rPr>
        <w:t>3. Комірки, що потребують заповнення</w:t>
      </w:r>
    </w:p>
    <w:p w14:paraId="519D0C59" w14:textId="77777777" w:rsidR="00E57616" w:rsidRPr="009217EE" w:rsidRDefault="00E57616" w:rsidP="00E576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Світло-синім кольором виділено комірки, які потребують заповнення користувачем.</w:t>
      </w:r>
    </w:p>
    <w:p w14:paraId="10EFA546" w14:textId="77777777" w:rsidR="00E57616" w:rsidRPr="009217EE" w:rsidRDefault="00E57616" w:rsidP="00E576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7EE">
        <w:rPr>
          <w:rFonts w:ascii="Times New Roman" w:hAnsi="Times New Roman" w:cs="Times New Roman"/>
          <w:sz w:val="28"/>
          <w:szCs w:val="28"/>
        </w:rPr>
        <w:t>При виділенні такої комірки з’являється службова підказка: «Потребує заповнення».</w:t>
      </w:r>
    </w:p>
    <w:p w14:paraId="54A43A55" w14:textId="77777777" w:rsidR="00E57616" w:rsidRPr="009217EE" w:rsidRDefault="00E57616" w:rsidP="00E5761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217E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Заповнення комірок зі службовою підказкою «Потребує заповнення» є обов’язковим.</w:t>
      </w:r>
    </w:p>
    <w:p w14:paraId="133DB416" w14:textId="77777777" w:rsidR="00076B30" w:rsidRPr="00B45E6C" w:rsidRDefault="00076B30" w:rsidP="0042317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E6C">
        <w:rPr>
          <w:rFonts w:ascii="Times New Roman" w:hAnsi="Times New Roman" w:cs="Times New Roman"/>
          <w:b/>
          <w:bCs/>
          <w:sz w:val="28"/>
          <w:szCs w:val="28"/>
        </w:rPr>
        <w:t>4. Формат внесення числових даних</w:t>
      </w:r>
    </w:p>
    <w:p w14:paraId="45B15DAC" w14:textId="77777777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При внесенні числових показників необхідно дотримуватись таких вимог:</w:t>
      </w:r>
    </w:p>
    <w:p w14:paraId="3DFAE749" w14:textId="29151029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числові значення вказуються з точністю до двох знаків після коми;</w:t>
      </w:r>
    </w:p>
    <w:p w14:paraId="5D87B37C" w14:textId="2819C080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використовується числовий формат даних;</w:t>
      </w:r>
    </w:p>
    <w:p w14:paraId="39FD7F54" w14:textId="7EFAAC8A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введення некоректного формату блокується системою автоматично.</w:t>
      </w:r>
    </w:p>
    <w:p w14:paraId="11D91104" w14:textId="77777777" w:rsidR="00BB39ED" w:rsidRPr="00B45E6C" w:rsidRDefault="00BB39ED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У разі введення числового значення, яке містить більше двох знаків після коми, система автоматично:</w:t>
      </w:r>
    </w:p>
    <w:p w14:paraId="5E819786" w14:textId="26FDFF13" w:rsidR="00BB39ED" w:rsidRPr="00B45E6C" w:rsidRDefault="00BB39ED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визначає таке значення як некоректне;</w:t>
      </w:r>
    </w:p>
    <w:p w14:paraId="2C9EE518" w14:textId="34BAA1A5" w:rsidR="00BB39ED" w:rsidRPr="00B45E6C" w:rsidRDefault="00BB39ED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підсвічує відповідну комірку червоним кольором для візуального контролю;</w:t>
      </w:r>
    </w:p>
    <w:p w14:paraId="11BB2F11" w14:textId="62993B7C" w:rsidR="00BB39ED" w:rsidRPr="00B45E6C" w:rsidRDefault="00BB39ED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виводить службове повідомлення про помилку при спробі введення некоректного формату.</w:t>
      </w:r>
    </w:p>
    <w:p w14:paraId="1B6342CE" w14:textId="55095DD1" w:rsidR="00076B30" w:rsidRPr="00B45E6C" w:rsidRDefault="00BB39ED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Червоне підсвічування комірки свідчить про необхідність перевірки та коригування внесених даних.</w:t>
      </w:r>
    </w:p>
    <w:p w14:paraId="4CD459BC" w14:textId="77777777" w:rsidR="00076B30" w:rsidRPr="00B45E6C" w:rsidRDefault="00076B30" w:rsidP="0042317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E6C">
        <w:rPr>
          <w:rFonts w:ascii="Times New Roman" w:hAnsi="Times New Roman" w:cs="Times New Roman"/>
          <w:b/>
          <w:bCs/>
          <w:sz w:val="28"/>
          <w:szCs w:val="28"/>
        </w:rPr>
        <w:t>5. Автоматичні розрахунки</w:t>
      </w:r>
    </w:p>
    <w:p w14:paraId="0E212CD7" w14:textId="77777777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Частина комірок містить вбудовані формули автоматичного розрахунку.</w:t>
      </w:r>
    </w:p>
    <w:p w14:paraId="0FC9C633" w14:textId="77777777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Такі комірки:</w:t>
      </w:r>
    </w:p>
    <w:p w14:paraId="0E23DA24" w14:textId="0D917F5C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заповнюються автоматично;</w:t>
      </w:r>
    </w:p>
    <w:p w14:paraId="10744E9A" w14:textId="21CF964F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не потребують ручного редагування;</w:t>
      </w:r>
    </w:p>
    <w:p w14:paraId="58F83446" w14:textId="33C61CC8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lastRenderedPageBreak/>
        <w:t>- захищені від внесення змін.</w:t>
      </w:r>
    </w:p>
    <w:p w14:paraId="0A819ED3" w14:textId="35A78E65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45E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Ручне редагування формульних комірок </w:t>
      </w:r>
      <w:r w:rsidR="00B45E6C" w:rsidRPr="00B45E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шаблоном не передбачено.</w:t>
      </w:r>
    </w:p>
    <w:p w14:paraId="21A20AF8" w14:textId="77777777" w:rsidR="00076B30" w:rsidRPr="00B45E6C" w:rsidRDefault="00076B30" w:rsidP="0042317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E6C">
        <w:rPr>
          <w:rFonts w:ascii="Times New Roman" w:hAnsi="Times New Roman" w:cs="Times New Roman"/>
          <w:b/>
          <w:bCs/>
          <w:sz w:val="28"/>
          <w:szCs w:val="28"/>
        </w:rPr>
        <w:t>6. Захист структури форми</w:t>
      </w:r>
    </w:p>
    <w:p w14:paraId="643963BC" w14:textId="77777777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У формі реалізовано захист:</w:t>
      </w:r>
    </w:p>
    <w:p w14:paraId="7C5655A2" w14:textId="581E60DC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формул;</w:t>
      </w:r>
    </w:p>
    <w:p w14:paraId="17202330" w14:textId="358F2859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службових комірок;</w:t>
      </w:r>
    </w:p>
    <w:p w14:paraId="46F29B50" w14:textId="500BA79C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структури аркушів;</w:t>
      </w:r>
    </w:p>
    <w:p w14:paraId="643D32B6" w14:textId="11ACF7A7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службових елементів книги.</w:t>
      </w:r>
    </w:p>
    <w:p w14:paraId="2090F124" w14:textId="2D158F68" w:rsidR="00076B30" w:rsidRPr="00B45E6C" w:rsidRDefault="00076B30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45E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Додавання, видалення або перейменування аркушів </w:t>
      </w:r>
      <w:r w:rsidR="00B45E6C" w:rsidRPr="00B45E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шаблоном </w:t>
      </w:r>
      <w:r w:rsidRPr="00B45E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допускається.</w:t>
      </w:r>
    </w:p>
    <w:p w14:paraId="308DB38D" w14:textId="77777777" w:rsidR="00E71B55" w:rsidRPr="00B45E6C" w:rsidRDefault="00E71B55" w:rsidP="0042317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E6C">
        <w:rPr>
          <w:rFonts w:ascii="Times New Roman" w:hAnsi="Times New Roman" w:cs="Times New Roman"/>
          <w:b/>
          <w:bCs/>
          <w:sz w:val="28"/>
          <w:szCs w:val="28"/>
        </w:rPr>
        <w:t>7. Перевірка повноти заповнення</w:t>
      </w:r>
    </w:p>
    <w:p w14:paraId="471B3F23" w14:textId="77777777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При збереженні файлу система автоматично перевіряє наявність незаповнених обов’язкових полів.</w:t>
      </w:r>
    </w:p>
    <w:p w14:paraId="12A52E57" w14:textId="77777777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У разі виявлення незаповнених комірок виводиться попередження:</w:t>
      </w:r>
    </w:p>
    <w:p w14:paraId="2E583BB7" w14:textId="77777777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«Не всі обов'язкові поля заповнені. Перевірте форму перед подачею.»</w:t>
      </w:r>
    </w:p>
    <w:p w14:paraId="053270EA" w14:textId="7E082710" w:rsidR="00076B30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Рекомендується перевірити форму та усунути виявлені пропуски перед поданням звітності.</w:t>
      </w:r>
    </w:p>
    <w:p w14:paraId="7FC816FA" w14:textId="5D93C719" w:rsidR="00E71B55" w:rsidRPr="00B45E6C" w:rsidRDefault="00E71B55" w:rsidP="0042317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E6C">
        <w:rPr>
          <w:rFonts w:ascii="Times New Roman" w:hAnsi="Times New Roman" w:cs="Times New Roman"/>
          <w:b/>
          <w:bCs/>
          <w:sz w:val="28"/>
          <w:szCs w:val="28"/>
        </w:rPr>
        <w:t xml:space="preserve">8. Перевірка зовнішніх </w:t>
      </w:r>
      <w:r w:rsidR="00B45E6C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B45E6C" w:rsidRPr="00B45E6C">
        <w:rPr>
          <w:rFonts w:ascii="Times New Roman" w:hAnsi="Times New Roman" w:cs="Times New Roman"/>
          <w:b/>
          <w:bCs/>
          <w:sz w:val="28"/>
          <w:szCs w:val="28"/>
        </w:rPr>
        <w:t>в’язків</w:t>
      </w:r>
    </w:p>
    <w:p w14:paraId="6E928DE0" w14:textId="77777777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Якщо файл містить зовнішні посилання на інші джерела даних, при збереженні система запропонує:</w:t>
      </w:r>
    </w:p>
    <w:p w14:paraId="1847DDC3" w14:textId="77777777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«Розірвати зв'язки з іншим джерелом?»</w:t>
      </w:r>
    </w:p>
    <w:p w14:paraId="36E53416" w14:textId="77777777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Рекомендовано перед поданням звітності обирати:</w:t>
      </w:r>
    </w:p>
    <w:p w14:paraId="737F8EDB" w14:textId="74660A23" w:rsidR="00076B30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 xml:space="preserve"> «Так» — для розриву зовнішніх зв’язків та формування автономного звітного файлу.</w:t>
      </w:r>
    </w:p>
    <w:p w14:paraId="703E3345" w14:textId="77777777" w:rsidR="00E71B55" w:rsidRPr="00B45E6C" w:rsidRDefault="00E71B55" w:rsidP="0042317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E6C">
        <w:rPr>
          <w:rFonts w:ascii="Times New Roman" w:hAnsi="Times New Roman" w:cs="Times New Roman"/>
          <w:b/>
          <w:bCs/>
          <w:sz w:val="28"/>
          <w:szCs w:val="28"/>
        </w:rPr>
        <w:t>9. Забороняється</w:t>
      </w:r>
    </w:p>
    <w:p w14:paraId="00246F68" w14:textId="11858937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 xml:space="preserve">При роботі з формою </w:t>
      </w:r>
      <w:r w:rsidR="00B45E6C">
        <w:rPr>
          <w:rFonts w:ascii="Times New Roman" w:hAnsi="Times New Roman" w:cs="Times New Roman"/>
          <w:sz w:val="28"/>
          <w:szCs w:val="28"/>
        </w:rPr>
        <w:t>шаблоном обмежено</w:t>
      </w:r>
      <w:r w:rsidRPr="00B45E6C">
        <w:rPr>
          <w:rFonts w:ascii="Times New Roman" w:hAnsi="Times New Roman" w:cs="Times New Roman"/>
          <w:sz w:val="28"/>
          <w:szCs w:val="28"/>
        </w:rPr>
        <w:t>:</w:t>
      </w:r>
    </w:p>
    <w:p w14:paraId="7C22F1BD" w14:textId="1B7DA3B0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змін</w:t>
      </w:r>
      <w:r w:rsidR="00B45E6C">
        <w:rPr>
          <w:rFonts w:ascii="Times New Roman" w:hAnsi="Times New Roman" w:cs="Times New Roman"/>
          <w:sz w:val="28"/>
          <w:szCs w:val="28"/>
        </w:rPr>
        <w:t>у</w:t>
      </w:r>
      <w:r w:rsidRPr="00B45E6C">
        <w:rPr>
          <w:rFonts w:ascii="Times New Roman" w:hAnsi="Times New Roman" w:cs="Times New Roman"/>
          <w:sz w:val="28"/>
          <w:szCs w:val="28"/>
        </w:rPr>
        <w:t xml:space="preserve"> назв рядків та показників;</w:t>
      </w:r>
    </w:p>
    <w:p w14:paraId="63A0E59D" w14:textId="606450AF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додавання власних рядків або стовпців;</w:t>
      </w:r>
    </w:p>
    <w:p w14:paraId="2E959120" w14:textId="39CB21D9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змін</w:t>
      </w:r>
      <w:r w:rsidR="00B45E6C">
        <w:rPr>
          <w:rFonts w:ascii="Times New Roman" w:hAnsi="Times New Roman" w:cs="Times New Roman"/>
          <w:sz w:val="28"/>
          <w:szCs w:val="28"/>
        </w:rPr>
        <w:t xml:space="preserve">у </w:t>
      </w:r>
      <w:r w:rsidRPr="00B45E6C">
        <w:rPr>
          <w:rFonts w:ascii="Times New Roman" w:hAnsi="Times New Roman" w:cs="Times New Roman"/>
          <w:sz w:val="28"/>
          <w:szCs w:val="28"/>
        </w:rPr>
        <w:t>структури аркушів;</w:t>
      </w:r>
    </w:p>
    <w:p w14:paraId="3AED5157" w14:textId="34ED546B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видалення формул;</w:t>
      </w:r>
    </w:p>
    <w:p w14:paraId="3D5652D8" w14:textId="0FCC69DC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копіювання даних із порушенням формату;</w:t>
      </w:r>
    </w:p>
    <w:p w14:paraId="5C1F06C2" w14:textId="3005E05C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внесення даних у незахищені службові поля.</w:t>
      </w:r>
    </w:p>
    <w:p w14:paraId="7BD49BBF" w14:textId="77777777" w:rsidR="00E71B55" w:rsidRPr="00B45E6C" w:rsidRDefault="00E71B55" w:rsidP="0042317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E6C">
        <w:rPr>
          <w:rFonts w:ascii="Times New Roman" w:hAnsi="Times New Roman" w:cs="Times New Roman"/>
          <w:b/>
          <w:bCs/>
          <w:sz w:val="28"/>
          <w:szCs w:val="28"/>
        </w:rPr>
        <w:t>10. Перед поданням звітності рекомендується перевірити</w:t>
      </w:r>
    </w:p>
    <w:p w14:paraId="7DCB567E" w14:textId="77777777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Перед направленням звітності необхідно переконатись, що:</w:t>
      </w:r>
    </w:p>
    <w:p w14:paraId="3F1222FA" w14:textId="2824FC69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усі світло-сині комірки заповнені;</w:t>
      </w:r>
    </w:p>
    <w:p w14:paraId="35D4B0A8" w14:textId="2DF41C11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 xml:space="preserve">- числові значення внесені </w:t>
      </w:r>
      <w:proofErr w:type="spellStart"/>
      <w:r w:rsidRPr="00B45E6C">
        <w:rPr>
          <w:rFonts w:ascii="Times New Roman" w:hAnsi="Times New Roman" w:cs="Times New Roman"/>
          <w:sz w:val="28"/>
          <w:szCs w:val="28"/>
        </w:rPr>
        <w:t>коректно</w:t>
      </w:r>
      <w:proofErr w:type="spellEnd"/>
      <w:r w:rsidRPr="00B45E6C">
        <w:rPr>
          <w:rFonts w:ascii="Times New Roman" w:hAnsi="Times New Roman" w:cs="Times New Roman"/>
          <w:sz w:val="28"/>
          <w:szCs w:val="28"/>
        </w:rPr>
        <w:t>;</w:t>
      </w:r>
    </w:p>
    <w:p w14:paraId="3B89DCB9" w14:textId="08E57C70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відсутні службові попередження;</w:t>
      </w:r>
    </w:p>
    <w:p w14:paraId="32E567D2" w14:textId="66E39A5E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зовнішні зв’язки (за наявності) розірвані;</w:t>
      </w:r>
    </w:p>
    <w:p w14:paraId="0FF095AD" w14:textId="44A60581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>- файл успішно збережено.</w:t>
      </w:r>
    </w:p>
    <w:p w14:paraId="358B04F9" w14:textId="77777777" w:rsidR="00E71B55" w:rsidRPr="00B45E6C" w:rsidRDefault="00E71B55" w:rsidP="0042317C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E6C">
        <w:rPr>
          <w:rFonts w:ascii="Times New Roman" w:hAnsi="Times New Roman" w:cs="Times New Roman"/>
          <w:b/>
          <w:bCs/>
          <w:sz w:val="28"/>
          <w:szCs w:val="28"/>
        </w:rPr>
        <w:t>11. Формат подання</w:t>
      </w:r>
    </w:p>
    <w:p w14:paraId="314A929C" w14:textId="746868BD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5E6C">
        <w:rPr>
          <w:rFonts w:ascii="Times New Roman" w:hAnsi="Times New Roman" w:cs="Times New Roman"/>
          <w:sz w:val="28"/>
          <w:szCs w:val="28"/>
        </w:rPr>
        <w:t xml:space="preserve">Звітність подається </w:t>
      </w:r>
      <w:r w:rsidR="00526326" w:rsidRPr="00B45E6C">
        <w:rPr>
          <w:rFonts w:ascii="Times New Roman" w:hAnsi="Times New Roman" w:cs="Times New Roman"/>
          <w:sz w:val="28"/>
          <w:szCs w:val="28"/>
        </w:rPr>
        <w:t>у форматі «xls» або «xlsx» (згідно з формою, розробленою НКРЕКП)</w:t>
      </w:r>
      <w:r w:rsidRPr="00B45E6C">
        <w:rPr>
          <w:rFonts w:ascii="Times New Roman" w:hAnsi="Times New Roman" w:cs="Times New Roman"/>
          <w:sz w:val="28"/>
          <w:szCs w:val="28"/>
        </w:rPr>
        <w:t xml:space="preserve"> без зміни структури затвердженого шаблону.</w:t>
      </w:r>
    </w:p>
    <w:p w14:paraId="6F0DD5B1" w14:textId="77777777" w:rsidR="00E71B55" w:rsidRPr="00B45E6C" w:rsidRDefault="00E71B55" w:rsidP="0042317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71B55" w:rsidRPr="00B45E6C" w:rsidSect="004231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E6"/>
    <w:rsid w:val="00013868"/>
    <w:rsid w:val="0005136C"/>
    <w:rsid w:val="000760E6"/>
    <w:rsid w:val="00076B30"/>
    <w:rsid w:val="0042317C"/>
    <w:rsid w:val="004677B9"/>
    <w:rsid w:val="00526326"/>
    <w:rsid w:val="0053621D"/>
    <w:rsid w:val="005E702B"/>
    <w:rsid w:val="0063384D"/>
    <w:rsid w:val="00697102"/>
    <w:rsid w:val="00720782"/>
    <w:rsid w:val="007A5B71"/>
    <w:rsid w:val="007C1917"/>
    <w:rsid w:val="007C2AFB"/>
    <w:rsid w:val="00826032"/>
    <w:rsid w:val="009A175C"/>
    <w:rsid w:val="00A63CA6"/>
    <w:rsid w:val="00B45E6C"/>
    <w:rsid w:val="00B80276"/>
    <w:rsid w:val="00BB39ED"/>
    <w:rsid w:val="00CF3E7C"/>
    <w:rsid w:val="00E202CA"/>
    <w:rsid w:val="00E57616"/>
    <w:rsid w:val="00E7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E1DE"/>
  <w15:chartTrackingRefBased/>
  <w15:docId w15:val="{3370E2BC-FBB8-4695-A0A6-C7D7297E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6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60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60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60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60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60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60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6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6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0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60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6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2372</Words>
  <Characters>1353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Пузіков</dc:creator>
  <cp:keywords/>
  <dc:description/>
  <cp:lastModifiedBy>Сергій Пузіков</cp:lastModifiedBy>
  <cp:revision>15</cp:revision>
  <dcterms:created xsi:type="dcterms:W3CDTF">2026-05-14T07:52:00Z</dcterms:created>
  <dcterms:modified xsi:type="dcterms:W3CDTF">2026-06-15T11:53:00Z</dcterms:modified>
</cp:coreProperties>
</file>