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3297" w:rsidRDefault="00A53297" w:rsidP="00A53297">
      <w:pPr>
        <w:pStyle w:val="af1"/>
        <w:tabs>
          <w:tab w:val="left" w:pos="9072"/>
        </w:tabs>
        <w:spacing w:before="0" w:beforeAutospacing="0" w:after="0" w:afterAutospacing="0"/>
        <w:ind w:left="5670"/>
        <w:rPr>
          <w:sz w:val="28"/>
          <w:szCs w:val="28"/>
        </w:rPr>
      </w:pPr>
      <w:r w:rsidRPr="009D7602">
        <w:rPr>
          <w:sz w:val="28"/>
          <w:szCs w:val="28"/>
        </w:rPr>
        <w:t>ЗАТВЕРДЖЕНО</w:t>
      </w:r>
      <w:r w:rsidRPr="009D7602">
        <w:rPr>
          <w:sz w:val="28"/>
          <w:szCs w:val="28"/>
        </w:rPr>
        <w:br/>
        <w:t>Постанова Національної комісії, що здійснює державне регулювання у сферах</w:t>
      </w:r>
      <w:r w:rsidRPr="009D7602">
        <w:rPr>
          <w:sz w:val="28"/>
          <w:szCs w:val="28"/>
          <w:lang w:val="ru-RU"/>
        </w:rPr>
        <w:t xml:space="preserve"> </w:t>
      </w:r>
      <w:r w:rsidRPr="009D7602">
        <w:rPr>
          <w:sz w:val="28"/>
          <w:szCs w:val="28"/>
        </w:rPr>
        <w:t>енергетики та комунальних</w:t>
      </w:r>
      <w:r w:rsidRPr="009D7602">
        <w:rPr>
          <w:sz w:val="28"/>
          <w:szCs w:val="28"/>
          <w:lang w:val="ru-RU"/>
        </w:rPr>
        <w:t xml:space="preserve"> </w:t>
      </w:r>
      <w:r w:rsidRPr="009D7602">
        <w:rPr>
          <w:sz w:val="28"/>
          <w:szCs w:val="28"/>
        </w:rPr>
        <w:t xml:space="preserve">послуг </w:t>
      </w:r>
    </w:p>
    <w:p w:rsidR="00A53297" w:rsidRDefault="00A53297" w:rsidP="00A53297">
      <w:pPr>
        <w:pStyle w:val="af1"/>
        <w:tabs>
          <w:tab w:val="left" w:pos="9072"/>
        </w:tabs>
        <w:spacing w:before="0" w:beforeAutospacing="0" w:after="0" w:afterAutospacing="0"/>
        <w:ind w:left="5670"/>
        <w:rPr>
          <w:sz w:val="28"/>
          <w:szCs w:val="28"/>
        </w:rPr>
      </w:pPr>
      <w:r>
        <w:rPr>
          <w:sz w:val="28"/>
          <w:szCs w:val="28"/>
        </w:rPr>
        <w:t xml:space="preserve">29.03.2019 № 450 </w:t>
      </w:r>
    </w:p>
    <w:p w:rsidR="00A53297" w:rsidRDefault="00A53297" w:rsidP="00A53297">
      <w:pPr>
        <w:pStyle w:val="af1"/>
        <w:tabs>
          <w:tab w:val="left" w:pos="9072"/>
        </w:tabs>
        <w:spacing w:before="0" w:beforeAutospacing="0" w:after="0" w:afterAutospacing="0"/>
        <w:ind w:left="5670"/>
        <w:rPr>
          <w:sz w:val="28"/>
          <w:szCs w:val="28"/>
        </w:rPr>
      </w:pPr>
      <w:r>
        <w:rPr>
          <w:sz w:val="28"/>
          <w:szCs w:val="28"/>
        </w:rPr>
        <w:t xml:space="preserve">(в редакції постанови НКРЕКП від </w:t>
      </w:r>
      <w:r w:rsidR="000C1B61">
        <w:rPr>
          <w:sz w:val="28"/>
          <w:szCs w:val="28"/>
          <w:lang w:val="ru-RU"/>
        </w:rPr>
        <w:t>06.02.2024</w:t>
      </w:r>
      <w:r w:rsidR="000C1B61">
        <w:rPr>
          <w:sz w:val="28"/>
          <w:szCs w:val="28"/>
        </w:rPr>
        <w:t xml:space="preserve"> № 234</w:t>
      </w:r>
      <w:bookmarkStart w:id="0" w:name="_GoBack"/>
      <w:bookmarkEnd w:id="0"/>
      <w:r>
        <w:rPr>
          <w:sz w:val="28"/>
          <w:szCs w:val="28"/>
        </w:rPr>
        <w:t>)</w:t>
      </w:r>
    </w:p>
    <w:p w:rsidR="002201C9" w:rsidRDefault="002201C9" w:rsidP="002201C9">
      <w:pPr>
        <w:tabs>
          <w:tab w:val="left" w:pos="5940"/>
        </w:tabs>
        <w:spacing w:after="0" w:line="276" w:lineRule="auto"/>
        <w:rPr>
          <w:rFonts w:ascii="Times New Roman" w:hAnsi="Times New Roman" w:cs="Times New Roman"/>
          <w:b/>
          <w:sz w:val="28"/>
          <w:szCs w:val="28"/>
          <w:lang w:val="uk-UA"/>
        </w:rPr>
      </w:pPr>
    </w:p>
    <w:p w:rsidR="002201C9" w:rsidRDefault="002201C9" w:rsidP="002201C9">
      <w:pPr>
        <w:tabs>
          <w:tab w:val="left" w:pos="5940"/>
        </w:tabs>
        <w:spacing w:after="0" w:line="276" w:lineRule="auto"/>
        <w:rPr>
          <w:rFonts w:ascii="Times New Roman" w:hAnsi="Times New Roman" w:cs="Times New Roman"/>
          <w:b/>
          <w:sz w:val="28"/>
          <w:szCs w:val="28"/>
          <w:lang w:val="uk-UA"/>
        </w:rPr>
      </w:pPr>
    </w:p>
    <w:p w:rsidR="002201C9" w:rsidRPr="00121192" w:rsidRDefault="002201C9" w:rsidP="002201C9">
      <w:pPr>
        <w:tabs>
          <w:tab w:val="left" w:pos="5940"/>
        </w:tabs>
        <w:spacing w:after="0" w:line="276" w:lineRule="auto"/>
        <w:rPr>
          <w:rFonts w:ascii="Times New Roman" w:hAnsi="Times New Roman" w:cs="Times New Roman"/>
          <w:b/>
          <w:sz w:val="28"/>
          <w:szCs w:val="28"/>
          <w:lang w:val="uk-UA"/>
        </w:rPr>
      </w:pPr>
    </w:p>
    <w:p w:rsidR="002201C9" w:rsidRPr="00121192" w:rsidRDefault="002201C9" w:rsidP="002201C9">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 xml:space="preserve">ІНСТРУКЦІЯ </w:t>
      </w:r>
    </w:p>
    <w:p w:rsidR="002201C9" w:rsidRPr="00121192" w:rsidRDefault="002201C9" w:rsidP="002201C9">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щодо заповнення форми звітності № 3-НКРЕКП-моніторинг-передача (</w:t>
      </w:r>
      <w:r>
        <w:rPr>
          <w:rFonts w:ascii="Times New Roman" w:hAnsi="Times New Roman" w:cs="Times New Roman"/>
          <w:b/>
          <w:sz w:val="28"/>
          <w:szCs w:val="28"/>
          <w:lang w:val="uk-UA"/>
        </w:rPr>
        <w:t>річна</w:t>
      </w:r>
      <w:r w:rsidRPr="00121192">
        <w:rPr>
          <w:rFonts w:ascii="Times New Roman" w:hAnsi="Times New Roman" w:cs="Times New Roman"/>
          <w:b/>
          <w:sz w:val="28"/>
          <w:szCs w:val="28"/>
          <w:lang w:val="uk-UA"/>
        </w:rPr>
        <w:t>) «Звіт про розвиток потужності виробництва»</w:t>
      </w:r>
    </w:p>
    <w:p w:rsidR="002201C9" w:rsidRPr="00121192" w:rsidRDefault="002201C9" w:rsidP="002201C9">
      <w:pPr>
        <w:spacing w:after="0" w:line="276" w:lineRule="auto"/>
        <w:jc w:val="center"/>
        <w:rPr>
          <w:rFonts w:ascii="Times New Roman" w:hAnsi="Times New Roman" w:cs="Times New Roman"/>
          <w:b/>
          <w:sz w:val="28"/>
          <w:szCs w:val="28"/>
          <w:lang w:val="uk-UA"/>
        </w:rPr>
      </w:pPr>
    </w:p>
    <w:p w:rsidR="002201C9" w:rsidRPr="00121192" w:rsidRDefault="002201C9" w:rsidP="002201C9">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1. Загальні положення</w:t>
      </w:r>
    </w:p>
    <w:p w:rsidR="002201C9" w:rsidRPr="00121192" w:rsidRDefault="002201C9" w:rsidP="002201C9">
      <w:pPr>
        <w:spacing w:after="0" w:line="276" w:lineRule="auto"/>
        <w:jc w:val="both"/>
        <w:rPr>
          <w:rFonts w:ascii="Times New Roman" w:hAnsi="Times New Roman" w:cs="Times New Roman"/>
          <w:sz w:val="28"/>
          <w:szCs w:val="28"/>
          <w:lang w:val="uk-UA"/>
        </w:rPr>
      </w:pPr>
    </w:p>
    <w:p w:rsidR="002201C9" w:rsidRPr="00121192" w:rsidRDefault="002201C9" w:rsidP="002201C9">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A53297">
        <w:rPr>
          <w:rFonts w:ascii="Times New Roman" w:hAnsi="Times New Roman" w:cs="Times New Roman"/>
          <w:sz w:val="28"/>
          <w:szCs w:val="28"/>
          <w:lang w:val="uk-UA"/>
        </w:rPr>
        <w:t>, ліцензіат</w:t>
      </w:r>
      <w:r w:rsidRPr="00121192">
        <w:rPr>
          <w:rFonts w:ascii="Times New Roman" w:hAnsi="Times New Roman" w:cs="Times New Roman"/>
          <w:sz w:val="28"/>
          <w:szCs w:val="28"/>
          <w:lang w:val="uk-UA"/>
        </w:rPr>
        <w:t>).</w:t>
      </w:r>
    </w:p>
    <w:p w:rsidR="002201C9" w:rsidRPr="00121192" w:rsidRDefault="002201C9" w:rsidP="002201C9">
      <w:pPr>
        <w:spacing w:after="0" w:line="276" w:lineRule="auto"/>
        <w:ind w:firstLine="567"/>
        <w:jc w:val="both"/>
        <w:rPr>
          <w:rFonts w:ascii="Times New Roman" w:hAnsi="Times New Roman" w:cs="Times New Roman"/>
          <w:sz w:val="28"/>
          <w:szCs w:val="28"/>
          <w:lang w:val="uk-UA"/>
        </w:rPr>
      </w:pPr>
    </w:p>
    <w:p w:rsidR="002201C9" w:rsidRPr="00121192" w:rsidRDefault="002201C9" w:rsidP="002201C9">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1.2. Ця Інструкція визначає порядок заповнення форми звітності № 3</w:t>
      </w:r>
      <w:r w:rsidRPr="00121192">
        <w:rPr>
          <w:rFonts w:ascii="Times New Roman" w:hAnsi="Times New Roman" w:cs="Times New Roman"/>
          <w:sz w:val="28"/>
          <w:szCs w:val="28"/>
          <w:lang w:val="uk-UA"/>
        </w:rPr>
        <w:noBreakHyphen/>
        <w:t>НКРЕКП-моніторинг-передача (</w:t>
      </w:r>
      <w:r>
        <w:rPr>
          <w:rFonts w:ascii="Times New Roman" w:hAnsi="Times New Roman" w:cs="Times New Roman"/>
          <w:sz w:val="28"/>
          <w:szCs w:val="28"/>
          <w:lang w:val="uk-UA"/>
        </w:rPr>
        <w:t>річна</w:t>
      </w:r>
      <w:r w:rsidRPr="00121192">
        <w:rPr>
          <w:rFonts w:ascii="Times New Roman" w:hAnsi="Times New Roman" w:cs="Times New Roman"/>
          <w:sz w:val="28"/>
          <w:szCs w:val="28"/>
          <w:lang w:val="uk-UA"/>
        </w:rPr>
        <w:t>) «Звіт про розвиток потужності виробництва» (далі – форма звітності № 3), а також термін її подання до Національної комісії, що здійснює державне регулювання у сферах енергетики та комунальних послуг (далі – НКРЕКП).</w:t>
      </w:r>
    </w:p>
    <w:p w:rsidR="002201C9" w:rsidRPr="00121192" w:rsidRDefault="002201C9" w:rsidP="002201C9">
      <w:pPr>
        <w:spacing w:after="0" w:line="276" w:lineRule="auto"/>
        <w:ind w:firstLine="567"/>
        <w:jc w:val="both"/>
        <w:rPr>
          <w:rFonts w:ascii="Times New Roman" w:hAnsi="Times New Roman" w:cs="Times New Roman"/>
          <w:sz w:val="28"/>
          <w:szCs w:val="28"/>
          <w:lang w:val="uk-UA"/>
        </w:rPr>
      </w:pPr>
    </w:p>
    <w:p w:rsidR="002201C9" w:rsidRPr="00121192" w:rsidRDefault="002201C9" w:rsidP="002201C9">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Цю Інструкцію розроблено відповідно до:</w:t>
      </w:r>
    </w:p>
    <w:p w:rsidR="002201C9" w:rsidRPr="00121192" w:rsidRDefault="002201C9" w:rsidP="002201C9">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121192">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121192">
        <w:rPr>
          <w:rFonts w:ascii="Times New Roman" w:hAnsi="Times New Roman" w:cs="Times New Roman"/>
          <w:sz w:val="28"/>
          <w:szCs w:val="28"/>
          <w:lang w:val="uk-UA"/>
        </w:rPr>
        <w:t>, </w:t>
      </w:r>
      <w:hyperlink r:id="rId9" w:tgtFrame="_blank" w:history="1">
        <w:r w:rsidRPr="00121192">
          <w:rPr>
            <w:rFonts w:ascii="Times New Roman" w:hAnsi="Times New Roman" w:cs="Times New Roman"/>
            <w:sz w:val="28"/>
            <w:szCs w:val="28"/>
            <w:lang w:val="uk-UA"/>
          </w:rPr>
          <w:t>«Про інформацію»</w:t>
        </w:r>
      </w:hyperlink>
      <w:r w:rsidRPr="00121192">
        <w:rPr>
          <w:rFonts w:ascii="Times New Roman" w:hAnsi="Times New Roman" w:cs="Times New Roman"/>
          <w:sz w:val="28"/>
          <w:szCs w:val="28"/>
          <w:lang w:val="uk-UA"/>
        </w:rPr>
        <w:t>, </w:t>
      </w:r>
      <w:hyperlink r:id="rId10" w:tgtFrame="_blank" w:history="1">
        <w:r w:rsidRPr="00121192">
          <w:rPr>
            <w:rFonts w:ascii="Times New Roman" w:hAnsi="Times New Roman" w:cs="Times New Roman"/>
            <w:sz w:val="28"/>
            <w:szCs w:val="28"/>
            <w:lang w:val="uk-UA"/>
          </w:rPr>
          <w:t>«Про доступ до публічної інформації»</w:t>
        </w:r>
      </w:hyperlink>
      <w:r w:rsidRPr="00121192">
        <w:rPr>
          <w:rFonts w:ascii="Times New Roman" w:hAnsi="Times New Roman" w:cs="Times New Roman"/>
          <w:sz w:val="28"/>
          <w:szCs w:val="28"/>
          <w:lang w:val="uk-UA"/>
        </w:rPr>
        <w:t>;</w:t>
      </w:r>
    </w:p>
    <w:p w:rsidR="002201C9" w:rsidRPr="00121192" w:rsidRDefault="002201C9" w:rsidP="002201C9">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Pr="00121192">
        <w:rPr>
          <w:rFonts w:ascii="Times New Roman" w:hAnsi="Times New Roman" w:cs="Times New Roman"/>
          <w:sz w:val="28"/>
          <w:szCs w:val="28"/>
        </w:rPr>
        <w:t xml:space="preserve"> </w:t>
      </w:r>
      <w:r w:rsidRPr="00121192">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 березня 2018 року № 311, Ліцензійних умов провадження господарської діяльності з передачі електричної енергії, затверджених постановою НКРЕКП від 09 листопада 2017 року № 1388;</w:t>
      </w:r>
    </w:p>
    <w:p w:rsidR="002201C9" w:rsidRPr="00121192" w:rsidRDefault="002201C9" w:rsidP="002201C9">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2201C9" w:rsidRDefault="002201C9" w:rsidP="002201C9">
      <w:pPr>
        <w:spacing w:after="0" w:line="276" w:lineRule="auto"/>
        <w:ind w:firstLine="567"/>
        <w:jc w:val="both"/>
        <w:rPr>
          <w:rFonts w:ascii="Times New Roman" w:hAnsi="Times New Roman" w:cs="Times New Roman"/>
          <w:sz w:val="28"/>
          <w:szCs w:val="28"/>
          <w:lang w:val="uk-UA"/>
        </w:rPr>
      </w:pPr>
    </w:p>
    <w:p w:rsidR="00A16073" w:rsidRPr="00121192" w:rsidRDefault="00A16073" w:rsidP="002201C9">
      <w:pPr>
        <w:spacing w:after="0" w:line="276" w:lineRule="auto"/>
        <w:ind w:firstLine="567"/>
        <w:jc w:val="both"/>
        <w:rPr>
          <w:rFonts w:ascii="Times New Roman" w:hAnsi="Times New Roman" w:cs="Times New Roman"/>
          <w:sz w:val="28"/>
          <w:szCs w:val="28"/>
          <w:lang w:val="uk-UA"/>
        </w:rPr>
      </w:pPr>
    </w:p>
    <w:p w:rsidR="002201C9" w:rsidRPr="00121192" w:rsidRDefault="002201C9" w:rsidP="002201C9">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2. Порядок та термін надання інформації</w:t>
      </w:r>
    </w:p>
    <w:p w:rsidR="002201C9" w:rsidRPr="00121192" w:rsidRDefault="002201C9" w:rsidP="002201C9">
      <w:pPr>
        <w:spacing w:after="0" w:line="276" w:lineRule="auto"/>
        <w:jc w:val="both"/>
        <w:rPr>
          <w:rFonts w:ascii="Times New Roman" w:hAnsi="Times New Roman" w:cs="Times New Roman"/>
          <w:sz w:val="28"/>
          <w:szCs w:val="28"/>
          <w:lang w:val="uk-UA"/>
        </w:rPr>
      </w:pPr>
    </w:p>
    <w:p w:rsidR="00A53297" w:rsidRDefault="00A53297" w:rsidP="00A53297">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rsidR="00A53297" w:rsidRDefault="00A53297" w:rsidP="00A53297">
      <w:pPr>
        <w:tabs>
          <w:tab w:val="left" w:pos="426"/>
          <w:tab w:val="left" w:pos="567"/>
        </w:tabs>
        <w:spacing w:after="0" w:line="240" w:lineRule="auto"/>
        <w:ind w:firstLine="709"/>
        <w:jc w:val="both"/>
        <w:rPr>
          <w:rFonts w:ascii="Times New Roman" w:hAnsi="Times New Roman" w:cs="Times New Roman"/>
          <w:sz w:val="28"/>
          <w:szCs w:val="28"/>
        </w:rPr>
      </w:pPr>
    </w:p>
    <w:p w:rsidR="00A53297" w:rsidRDefault="00A53297" w:rsidP="00A53297">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w:t>
      </w:r>
      <w:proofErr w:type="spellStart"/>
      <w:r w:rsidRPr="00D309E8">
        <w:rPr>
          <w:rFonts w:ascii="Times New Roman" w:hAnsi="Times New Roman" w:cs="Times New Roman"/>
          <w:sz w:val="28"/>
          <w:szCs w:val="28"/>
        </w:rPr>
        <w:t>звітності</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rPr>
        <w:t>№ 3</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rsidR="00A53297" w:rsidRDefault="00A53297" w:rsidP="00A53297">
      <w:pPr>
        <w:tabs>
          <w:tab w:val="left" w:pos="426"/>
          <w:tab w:val="left" w:pos="993"/>
        </w:tabs>
        <w:spacing w:after="0" w:line="240" w:lineRule="auto"/>
        <w:ind w:firstLine="709"/>
        <w:jc w:val="both"/>
        <w:rPr>
          <w:rFonts w:ascii="Times New Roman" w:hAnsi="Times New Roman" w:cs="Times New Roman"/>
          <w:sz w:val="28"/>
          <w:szCs w:val="28"/>
        </w:rPr>
      </w:pPr>
    </w:p>
    <w:p w:rsidR="00A53297" w:rsidRPr="00665D42" w:rsidRDefault="00A53297" w:rsidP="00A5329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w:t>
      </w:r>
      <w:r w:rsidR="00D57A9D">
        <w:rPr>
          <w:rFonts w:ascii="Times New Roman" w:eastAsia="Calibri" w:hAnsi="Times New Roman" w:cs="Times New Roman"/>
          <w:sz w:val="28"/>
          <w:szCs w:val="28"/>
          <w:shd w:val="clear" w:color="auto" w:fill="FFFFFF"/>
          <w:lang w:val="uk-UA"/>
        </w:rPr>
        <w:t>електронній 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sidR="007343EE">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A53297" w:rsidRPr="00665D42" w:rsidRDefault="00A53297" w:rsidP="00A5329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A53297" w:rsidRPr="00665D42" w:rsidRDefault="00A53297" w:rsidP="00A5329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D57A9D">
        <w:rPr>
          <w:rFonts w:ascii="Times New Roman" w:eastAsia="Calibri" w:hAnsi="Times New Roman" w:cs="Times New Roman"/>
          <w:sz w:val="28"/>
          <w:szCs w:val="28"/>
          <w:shd w:val="clear" w:color="auto" w:fill="FFFFFF"/>
          <w:lang w:val="uk-UA"/>
        </w:rPr>
        <w:t>надходження</w:t>
      </w:r>
      <w:r w:rsidRPr="00665D42">
        <w:rPr>
          <w:rFonts w:ascii="Times New Roman" w:eastAsia="Calibri" w:hAnsi="Times New Roman" w:cs="Times New Roman"/>
          <w:sz w:val="28"/>
          <w:szCs w:val="28"/>
          <w:shd w:val="clear" w:color="auto" w:fill="FFFFFF"/>
          <w:lang w:val="uk-UA"/>
        </w:rPr>
        <w:t xml:space="preserve">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xml:space="preserve">. У разі ненадходження до ліцензіата </w:t>
      </w:r>
      <w:r w:rsidR="00D57A9D">
        <w:rPr>
          <w:rFonts w:ascii="Times New Roman" w:eastAsia="Calibri" w:hAnsi="Times New Roman" w:cs="Times New Roman"/>
          <w:sz w:val="28"/>
          <w:szCs w:val="28"/>
          <w:shd w:val="clear" w:color="auto" w:fill="FFFFFF"/>
          <w:lang w:val="uk-UA"/>
        </w:rPr>
        <w:t xml:space="preserve">такого </w:t>
      </w:r>
      <w:r w:rsidRPr="00665D42">
        <w:rPr>
          <w:rFonts w:ascii="Times New Roman" w:eastAsia="Calibri" w:hAnsi="Times New Roman" w:cs="Times New Roman"/>
          <w:sz w:val="28"/>
          <w:szCs w:val="28"/>
          <w:shd w:val="clear" w:color="auto" w:fill="FFFFFF"/>
          <w:lang w:val="uk-UA"/>
        </w:rPr>
        <w:t>підтвердження</w:t>
      </w:r>
      <w:r w:rsidR="00D57A9D">
        <w:rPr>
          <w:rFonts w:ascii="Times New Roman" w:eastAsia="Calibri" w:hAnsi="Times New Roman" w:cs="Times New Roman"/>
          <w:sz w:val="28"/>
          <w:szCs w:val="28"/>
          <w:shd w:val="clear" w:color="auto" w:fill="FFFFFF"/>
          <w:lang w:val="uk-UA"/>
        </w:rPr>
        <w:t>,</w:t>
      </w:r>
      <w:r w:rsidRPr="00665D42">
        <w:rPr>
          <w:rFonts w:ascii="Times New Roman" w:eastAsia="Calibri" w:hAnsi="Times New Roman" w:cs="Times New Roman"/>
          <w:sz w:val="28"/>
          <w:szCs w:val="28"/>
          <w:shd w:val="clear" w:color="auto" w:fill="FFFFFF"/>
          <w:lang w:val="uk-UA"/>
        </w:rPr>
        <w:t xml:space="preserve"> вважається, що форма звітності не одержана НКРЕКП.</w:t>
      </w:r>
    </w:p>
    <w:p w:rsidR="00A53297" w:rsidRPr="00665D42" w:rsidRDefault="00A53297" w:rsidP="00A5329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A53297" w:rsidRPr="00665D42" w:rsidRDefault="00A53297" w:rsidP="00A53297">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3</w:t>
      </w:r>
      <w:r w:rsidRPr="00665D42">
        <w:rPr>
          <w:rFonts w:ascii="Times New Roman" w:eastAsia="Calibri" w:hAnsi="Times New Roman" w:cs="Times New Roman"/>
          <w:sz w:val="28"/>
          <w:szCs w:val="28"/>
          <w:shd w:val="clear" w:color="auto" w:fill="FFFFFF"/>
          <w:lang w:val="uk-UA"/>
        </w:rPr>
        <w:t xml:space="preserve"> до НКРЕКП.</w:t>
      </w:r>
    </w:p>
    <w:p w:rsidR="00A53297" w:rsidRDefault="00A53297" w:rsidP="00A53297">
      <w:pPr>
        <w:tabs>
          <w:tab w:val="left" w:pos="993"/>
        </w:tabs>
        <w:spacing w:after="0" w:line="240" w:lineRule="auto"/>
        <w:ind w:firstLine="709"/>
        <w:jc w:val="both"/>
        <w:rPr>
          <w:rFonts w:ascii="Times New Roman" w:hAnsi="Times New Roman" w:cs="Times New Roman"/>
          <w:sz w:val="28"/>
          <w:szCs w:val="28"/>
          <w:lang w:val="uk-UA"/>
        </w:rPr>
      </w:pPr>
    </w:p>
    <w:p w:rsidR="00A53297" w:rsidRPr="00665D42" w:rsidRDefault="00A53297" w:rsidP="00A532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3</w:t>
      </w:r>
      <w:r w:rsidRPr="00665D42">
        <w:rPr>
          <w:rFonts w:ascii="Times New Roman" w:eastAsia="Times New Roman" w:hAnsi="Times New Roman" w:cs="Times New Roman"/>
          <w:sz w:val="28"/>
          <w:szCs w:val="28"/>
          <w:lang w:val="uk-UA" w:eastAsia="uk-UA"/>
        </w:rPr>
        <w:t xml:space="preserve">. </w:t>
      </w:r>
    </w:p>
    <w:p w:rsidR="00A53297" w:rsidRPr="00665D42" w:rsidRDefault="00A53297" w:rsidP="00A532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rsidR="00A53297" w:rsidRPr="00665D42" w:rsidRDefault="00A53297" w:rsidP="00A53297">
      <w:pPr>
        <w:pStyle w:val="rvps2"/>
        <w:shd w:val="clear" w:color="auto" w:fill="FFFFFF"/>
        <w:spacing w:before="0" w:beforeAutospacing="0" w:after="0" w:afterAutospacing="0"/>
        <w:ind w:firstLine="709"/>
        <w:jc w:val="both"/>
        <w:rPr>
          <w:sz w:val="28"/>
          <w:szCs w:val="28"/>
        </w:rPr>
      </w:pPr>
      <w:r w:rsidRPr="00665D42">
        <w:rPr>
          <w:sz w:val="28"/>
          <w:szCs w:val="28"/>
        </w:rPr>
        <w:t xml:space="preserve">2.5. Усі показники форми звітності </w:t>
      </w:r>
      <w:r>
        <w:rPr>
          <w:sz w:val="28"/>
          <w:szCs w:val="28"/>
        </w:rPr>
        <w:t>№ 3</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rsidR="00A53297" w:rsidRPr="00665D42" w:rsidRDefault="00A53297" w:rsidP="00A5329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lastRenderedPageBreak/>
        <w:t>2.6. Ліцензіат не має права вносити зміни до затвердженого бланка форми звітності.</w:t>
      </w:r>
    </w:p>
    <w:p w:rsidR="00A53297" w:rsidRPr="00665D42" w:rsidRDefault="00A53297" w:rsidP="00A53297">
      <w:pPr>
        <w:pStyle w:val="rvps2"/>
        <w:shd w:val="clear" w:color="auto" w:fill="FFFFFF"/>
        <w:spacing w:before="0" w:beforeAutospacing="0" w:after="0" w:afterAutospacing="0"/>
        <w:ind w:firstLine="709"/>
        <w:jc w:val="both"/>
        <w:rPr>
          <w:sz w:val="28"/>
          <w:szCs w:val="28"/>
        </w:rPr>
      </w:pPr>
    </w:p>
    <w:p w:rsidR="00A53297" w:rsidRPr="00665D42" w:rsidRDefault="00A53297" w:rsidP="00A5329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rsidR="00A53297" w:rsidRDefault="00A53297" w:rsidP="00A53297">
      <w:pPr>
        <w:pStyle w:val="rvps2"/>
        <w:shd w:val="clear" w:color="auto" w:fill="FFFFFF"/>
        <w:spacing w:before="0" w:beforeAutospacing="0" w:after="0" w:afterAutospacing="0"/>
        <w:ind w:firstLine="709"/>
        <w:jc w:val="both"/>
        <w:rPr>
          <w:sz w:val="28"/>
          <w:szCs w:val="28"/>
        </w:rPr>
      </w:pPr>
      <w:r w:rsidRPr="00665D42">
        <w:rPr>
          <w:sz w:val="28"/>
          <w:szCs w:val="28"/>
        </w:rPr>
        <w:t xml:space="preserve">Вартісні показники у формі звітності </w:t>
      </w:r>
      <w:r>
        <w:rPr>
          <w:sz w:val="28"/>
          <w:szCs w:val="28"/>
        </w:rPr>
        <w:t>№ 3</w:t>
      </w:r>
      <w:r w:rsidRPr="00665D42">
        <w:rPr>
          <w:sz w:val="28"/>
          <w:szCs w:val="28"/>
        </w:rPr>
        <w:t xml:space="preserve"> наводяться без урахування податку на додану вартість (далі – ПДВ).</w:t>
      </w:r>
    </w:p>
    <w:p w:rsidR="00A53297" w:rsidRDefault="00A53297" w:rsidP="00A53297">
      <w:pPr>
        <w:pStyle w:val="rvps2"/>
        <w:shd w:val="clear" w:color="auto" w:fill="FFFFFF"/>
        <w:spacing w:before="0" w:beforeAutospacing="0" w:after="0" w:afterAutospacing="0"/>
        <w:ind w:firstLine="709"/>
        <w:jc w:val="both"/>
        <w:rPr>
          <w:sz w:val="28"/>
          <w:szCs w:val="28"/>
        </w:rPr>
      </w:pPr>
    </w:p>
    <w:p w:rsidR="00A53297" w:rsidRPr="00665D42" w:rsidRDefault="00A53297" w:rsidP="00A53297">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rsidR="00A53297" w:rsidRPr="00665D42" w:rsidRDefault="00A53297" w:rsidP="00A53297">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A53297" w:rsidRPr="00665D42" w:rsidRDefault="00A53297" w:rsidP="00A53297">
      <w:pPr>
        <w:pStyle w:val="rvps2"/>
        <w:shd w:val="clear" w:color="auto" w:fill="FFFFFF"/>
        <w:spacing w:before="0" w:beforeAutospacing="0" w:after="0" w:afterAutospacing="0"/>
        <w:ind w:firstLine="709"/>
        <w:jc w:val="both"/>
        <w:rPr>
          <w:sz w:val="28"/>
          <w:szCs w:val="28"/>
          <w:lang w:val="en-US"/>
        </w:rPr>
      </w:pPr>
    </w:p>
    <w:p w:rsidR="00A53297" w:rsidRPr="00665D42" w:rsidRDefault="00A53297" w:rsidP="00A53297">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3</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D57A9D">
        <w:rPr>
          <w:rFonts w:ascii="Times New Roman" w:hAnsi="Times New Roman" w:cs="Times New Roman"/>
          <w:sz w:val="28"/>
          <w:szCs w:val="28"/>
          <w:lang w:val="uk-UA"/>
        </w:rPr>
        <w:t>електронній формі</w:t>
      </w:r>
      <w:r w:rsidRPr="00665D42">
        <w:rPr>
          <w:rFonts w:ascii="Times New Roman" w:hAnsi="Times New Roman" w:cs="Times New Roman"/>
          <w:sz w:val="28"/>
          <w:szCs w:val="28"/>
          <w:lang w:val="uk-UA"/>
        </w:rPr>
        <w:t xml:space="preserve"> </w:t>
      </w:r>
      <w:bookmarkStart w:id="1" w:name="_Hlk86242544"/>
      <w:bookmarkStart w:id="2"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1"/>
      <w:r w:rsidR="00D57A9D">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2"/>
      <w:r w:rsidRPr="00665D42">
        <w:rPr>
          <w:rFonts w:ascii="Times New Roman" w:hAnsi="Times New Roman" w:cs="Times New Roman"/>
          <w:sz w:val="28"/>
          <w:szCs w:val="28"/>
          <w:lang w:val="uk-UA"/>
        </w:rPr>
        <w:t>в якому зазначаються причини внесення змін.</w:t>
      </w:r>
    </w:p>
    <w:p w:rsidR="002201C9" w:rsidRPr="00121192" w:rsidRDefault="002201C9" w:rsidP="002201C9">
      <w:pPr>
        <w:spacing w:after="0" w:line="276" w:lineRule="auto"/>
        <w:jc w:val="both"/>
        <w:rPr>
          <w:rFonts w:ascii="Times New Roman" w:hAnsi="Times New Roman" w:cs="Times New Roman"/>
          <w:sz w:val="28"/>
          <w:szCs w:val="28"/>
          <w:lang w:val="uk-UA"/>
        </w:rPr>
      </w:pPr>
    </w:p>
    <w:p w:rsidR="002201C9" w:rsidRPr="00121192" w:rsidRDefault="002201C9" w:rsidP="002201C9">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3. Порядок заповнення форми звітності № 3</w:t>
      </w:r>
    </w:p>
    <w:p w:rsidR="002201C9" w:rsidRPr="00121192" w:rsidRDefault="002201C9" w:rsidP="002201C9">
      <w:pPr>
        <w:spacing w:after="0" w:line="276" w:lineRule="auto"/>
        <w:jc w:val="center"/>
        <w:rPr>
          <w:rFonts w:ascii="Times New Roman" w:hAnsi="Times New Roman" w:cs="Times New Roman"/>
          <w:b/>
          <w:sz w:val="28"/>
          <w:szCs w:val="28"/>
          <w:lang w:val="uk-UA"/>
        </w:rPr>
      </w:pPr>
    </w:p>
    <w:p w:rsidR="002201C9" w:rsidRPr="001F0487" w:rsidRDefault="001F0487" w:rsidP="001F0487">
      <w:pPr>
        <w:tabs>
          <w:tab w:val="left" w:pos="1418"/>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002201C9" w:rsidRPr="001F0487">
        <w:rPr>
          <w:rFonts w:ascii="Times New Roman" w:hAnsi="Times New Roman" w:cs="Times New Roman"/>
          <w:sz w:val="28"/>
          <w:szCs w:val="28"/>
          <w:lang w:val="uk-UA"/>
        </w:rPr>
        <w:t>У розділі I «Інформація щодо реконструкції та будівництва електроустановок виробників електричної енергії» відображається  інформація щодо проведення реконструкції електроустановок виробників електричної енергії, внаслідок якої змінюється встановлена потужність (графи 3 – 6), та будівництва генеруючих установок (графи 7 – 9), які були введені в експлуатацію у звітному періоді, у розрізі електростанцій та одиниць генерації (блок, черга тощо) зі встановленою потужністю 1 МВт та більше:</w:t>
      </w:r>
    </w:p>
    <w:p w:rsidR="002201C9" w:rsidRPr="00121192" w:rsidRDefault="002201C9" w:rsidP="001F0487">
      <w:pPr>
        <w:pStyle w:val="a4"/>
        <w:tabs>
          <w:tab w:val="left" w:pos="993"/>
        </w:tabs>
        <w:spacing w:after="0" w:line="276" w:lineRule="auto"/>
        <w:ind w:left="0" w:firstLine="709"/>
        <w:jc w:val="both"/>
        <w:rPr>
          <w:rFonts w:ascii="Times New Roman" w:hAnsi="Times New Roman" w:cs="Times New Roman"/>
          <w:sz w:val="28"/>
          <w:szCs w:val="28"/>
          <w:lang w:val="uk-UA"/>
        </w:rPr>
      </w:pPr>
    </w:p>
    <w:p w:rsidR="002201C9" w:rsidRPr="001F0487" w:rsidRDefault="001F0487"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002201C9" w:rsidRPr="001F0487">
        <w:rPr>
          <w:rFonts w:ascii="Times New Roman" w:hAnsi="Times New Roman" w:cs="Times New Roman"/>
          <w:sz w:val="28"/>
          <w:szCs w:val="28"/>
          <w:lang w:val="uk-UA"/>
        </w:rPr>
        <w:t>у графі 1 «Мережі, до яких приєднані електроустановки» відображається інформація щодо типу мереж, до яких приєднані електроустановки виробника електричної енергії. Може набувати значення: «система передачі», «система розподілу», «мала система розподілу»;</w:t>
      </w:r>
    </w:p>
    <w:p w:rsidR="002201C9" w:rsidRPr="00121192" w:rsidRDefault="002201C9" w:rsidP="001F0487">
      <w:pPr>
        <w:pStyle w:val="a4"/>
        <w:tabs>
          <w:tab w:val="left" w:pos="851"/>
          <w:tab w:val="left" w:pos="993"/>
        </w:tabs>
        <w:spacing w:after="0" w:line="276" w:lineRule="auto"/>
        <w:ind w:left="0" w:firstLine="709"/>
        <w:jc w:val="both"/>
        <w:rPr>
          <w:rFonts w:ascii="Times New Roman" w:hAnsi="Times New Roman" w:cs="Times New Roman"/>
          <w:sz w:val="28"/>
          <w:szCs w:val="28"/>
          <w:lang w:val="uk-UA"/>
        </w:rPr>
      </w:pPr>
    </w:p>
    <w:p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w:t>
      </w:r>
      <w:r w:rsidR="001F0487">
        <w:rPr>
          <w:rFonts w:ascii="Times New Roman" w:hAnsi="Times New Roman" w:cs="Times New Roman"/>
          <w:sz w:val="28"/>
          <w:szCs w:val="28"/>
          <w:lang w:val="uk-UA"/>
        </w:rPr>
        <w:t xml:space="preserve">2) </w:t>
      </w:r>
      <w:r w:rsidR="002201C9" w:rsidRPr="001F0487">
        <w:rPr>
          <w:rFonts w:ascii="Times New Roman" w:hAnsi="Times New Roman" w:cs="Times New Roman"/>
          <w:sz w:val="28"/>
          <w:szCs w:val="28"/>
          <w:lang w:val="uk-UA"/>
        </w:rPr>
        <w:t xml:space="preserve">у графі 2 «Вид генерації» відображається інформація щодо виду генерації. Може набувати значення: «ТЕС», «ТЕЦ», «ГЕС», «ГАЕС», «АЕС», «ВЕС», «СЕС», «інший»; </w:t>
      </w:r>
    </w:p>
    <w:p w:rsidR="002201C9" w:rsidRPr="00121192" w:rsidRDefault="002201C9" w:rsidP="001F0487">
      <w:pPr>
        <w:pStyle w:val="a4"/>
        <w:tabs>
          <w:tab w:val="left" w:pos="851"/>
          <w:tab w:val="left" w:pos="993"/>
        </w:tabs>
        <w:spacing w:after="0" w:line="276" w:lineRule="auto"/>
        <w:ind w:left="0" w:firstLine="709"/>
        <w:jc w:val="both"/>
        <w:rPr>
          <w:rFonts w:ascii="Times New Roman" w:hAnsi="Times New Roman" w:cs="Times New Roman"/>
          <w:sz w:val="28"/>
          <w:szCs w:val="28"/>
          <w:lang w:val="uk-UA"/>
        </w:rPr>
      </w:pPr>
    </w:p>
    <w:p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lastRenderedPageBreak/>
        <w:t xml:space="preserve"> </w:t>
      </w:r>
      <w:r w:rsidR="001F0487">
        <w:rPr>
          <w:rFonts w:ascii="Times New Roman" w:hAnsi="Times New Roman" w:cs="Times New Roman"/>
          <w:sz w:val="28"/>
          <w:szCs w:val="28"/>
          <w:lang w:val="uk-UA"/>
        </w:rPr>
        <w:t xml:space="preserve">3) </w:t>
      </w:r>
      <w:r w:rsidR="002201C9" w:rsidRPr="001F0487">
        <w:rPr>
          <w:rFonts w:ascii="Times New Roman" w:hAnsi="Times New Roman" w:cs="Times New Roman"/>
          <w:sz w:val="28"/>
          <w:szCs w:val="28"/>
          <w:lang w:val="uk-UA"/>
        </w:rPr>
        <w:t>у графах 3 та 4 зазначається встановлена потужність одиниці генерації до (графа 3) та після (графа 4) проведення реконструкції з точністю до двох знаків після коми;</w:t>
      </w:r>
    </w:p>
    <w:p w:rsidR="002201C9" w:rsidRPr="00121192" w:rsidRDefault="002201C9" w:rsidP="001F0487">
      <w:pPr>
        <w:pStyle w:val="a4"/>
        <w:spacing w:after="0"/>
        <w:ind w:left="0" w:firstLine="709"/>
        <w:rPr>
          <w:rFonts w:ascii="Times New Roman" w:hAnsi="Times New Roman" w:cs="Times New Roman"/>
          <w:sz w:val="28"/>
          <w:szCs w:val="28"/>
          <w:lang w:val="uk-UA"/>
        </w:rPr>
      </w:pPr>
    </w:p>
    <w:p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w:t>
      </w:r>
      <w:r w:rsidR="001F0487">
        <w:rPr>
          <w:rFonts w:ascii="Times New Roman" w:hAnsi="Times New Roman" w:cs="Times New Roman"/>
          <w:sz w:val="28"/>
          <w:szCs w:val="28"/>
          <w:lang w:val="uk-UA"/>
        </w:rPr>
        <w:t xml:space="preserve">4) </w:t>
      </w:r>
      <w:r w:rsidR="002201C9" w:rsidRPr="001F0487">
        <w:rPr>
          <w:rFonts w:ascii="Times New Roman" w:hAnsi="Times New Roman" w:cs="Times New Roman"/>
          <w:sz w:val="28"/>
          <w:szCs w:val="28"/>
          <w:lang w:val="uk-UA"/>
        </w:rPr>
        <w:t>у графі 5 «рівень напруги точки приєднання» зазначається інформація щодо рівня напруги точки приєднання одиниці генерації після проведення її реконструкції;</w:t>
      </w:r>
    </w:p>
    <w:p w:rsidR="002201C9" w:rsidRPr="00685D03" w:rsidRDefault="002201C9" w:rsidP="001F0487">
      <w:pPr>
        <w:pStyle w:val="a4"/>
        <w:spacing w:after="0"/>
        <w:ind w:left="0" w:firstLine="709"/>
        <w:rPr>
          <w:rFonts w:ascii="Times New Roman" w:hAnsi="Times New Roman" w:cs="Times New Roman"/>
          <w:sz w:val="28"/>
          <w:szCs w:val="28"/>
        </w:rPr>
      </w:pPr>
    </w:p>
    <w:p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w:t>
      </w:r>
      <w:r w:rsidR="001F0487" w:rsidRPr="00685D03">
        <w:rPr>
          <w:rFonts w:ascii="Times New Roman" w:hAnsi="Times New Roman" w:cs="Times New Roman"/>
          <w:sz w:val="28"/>
          <w:szCs w:val="28"/>
          <w:lang w:val="uk-UA"/>
        </w:rPr>
        <w:t xml:space="preserve">5) </w:t>
      </w:r>
      <w:r w:rsidR="002201C9" w:rsidRPr="001F0487">
        <w:rPr>
          <w:rFonts w:ascii="Times New Roman" w:hAnsi="Times New Roman" w:cs="Times New Roman"/>
          <w:sz w:val="28"/>
          <w:szCs w:val="28"/>
          <w:lang w:val="uk-UA"/>
        </w:rPr>
        <w:t>у графі 6 «кількість точок комерційного обліку» зазначається кількість точок комерційного обліку електричної енергії одиниці генерації після проведення її реконструкції;</w:t>
      </w:r>
    </w:p>
    <w:p w:rsidR="002201C9" w:rsidRPr="00121192" w:rsidRDefault="002201C9" w:rsidP="001F0487">
      <w:pPr>
        <w:tabs>
          <w:tab w:val="left" w:pos="851"/>
          <w:tab w:val="left" w:pos="993"/>
        </w:tabs>
        <w:spacing w:after="0" w:line="276" w:lineRule="auto"/>
        <w:ind w:firstLine="709"/>
        <w:jc w:val="both"/>
        <w:rPr>
          <w:rFonts w:ascii="Times New Roman" w:hAnsi="Times New Roman" w:cs="Times New Roman"/>
          <w:sz w:val="28"/>
          <w:szCs w:val="28"/>
          <w:lang w:val="uk-UA"/>
        </w:rPr>
      </w:pPr>
    </w:p>
    <w:p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w:t>
      </w:r>
      <w:r w:rsidR="001F0487" w:rsidRPr="001F0487">
        <w:rPr>
          <w:rFonts w:ascii="Times New Roman" w:hAnsi="Times New Roman" w:cs="Times New Roman"/>
          <w:sz w:val="28"/>
          <w:szCs w:val="28"/>
        </w:rPr>
        <w:t xml:space="preserve">6)  </w:t>
      </w:r>
      <w:r w:rsidR="002201C9" w:rsidRPr="001F0487">
        <w:rPr>
          <w:rFonts w:ascii="Times New Roman" w:hAnsi="Times New Roman" w:cs="Times New Roman"/>
          <w:sz w:val="28"/>
          <w:szCs w:val="28"/>
          <w:lang w:val="uk-UA"/>
        </w:rPr>
        <w:t>у графі 7 «встановлена потужність нової електроустановки» зазначається встановлена потужність одиниці генерації після її введення в експлуатацію з точністю до двох знаків після коми;</w:t>
      </w:r>
    </w:p>
    <w:p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w:t>
      </w:r>
      <w:r w:rsidR="001F0487" w:rsidRPr="001F0487">
        <w:rPr>
          <w:rFonts w:ascii="Times New Roman" w:hAnsi="Times New Roman" w:cs="Times New Roman"/>
          <w:sz w:val="28"/>
          <w:szCs w:val="28"/>
          <w:lang w:val="uk-UA"/>
        </w:rPr>
        <w:t xml:space="preserve">7) </w:t>
      </w:r>
      <w:r w:rsidR="002201C9" w:rsidRPr="001F0487">
        <w:rPr>
          <w:rFonts w:ascii="Times New Roman" w:hAnsi="Times New Roman" w:cs="Times New Roman"/>
          <w:sz w:val="28"/>
          <w:szCs w:val="28"/>
          <w:lang w:val="uk-UA"/>
        </w:rPr>
        <w:t>у графі 8 «рівень напруги точки приєднання» зазначається інформація щодо рівня напруги точки приєднання одиниці генерації після її введення в експлуатацію;</w:t>
      </w:r>
    </w:p>
    <w:p w:rsidR="002201C9" w:rsidRPr="00121192" w:rsidRDefault="002201C9" w:rsidP="001F0487">
      <w:pPr>
        <w:pStyle w:val="a4"/>
        <w:spacing w:after="0"/>
        <w:ind w:left="0" w:firstLine="709"/>
        <w:rPr>
          <w:rFonts w:ascii="Times New Roman" w:hAnsi="Times New Roman" w:cs="Times New Roman"/>
          <w:sz w:val="28"/>
          <w:szCs w:val="28"/>
          <w:lang w:val="uk-UA"/>
        </w:rPr>
      </w:pPr>
    </w:p>
    <w:p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w:t>
      </w:r>
      <w:r w:rsidR="001F0487" w:rsidRPr="001F0487">
        <w:rPr>
          <w:rFonts w:ascii="Times New Roman" w:hAnsi="Times New Roman" w:cs="Times New Roman"/>
          <w:sz w:val="28"/>
          <w:szCs w:val="28"/>
          <w:lang w:val="uk-UA"/>
        </w:rPr>
        <w:t xml:space="preserve">8) </w:t>
      </w:r>
      <w:r w:rsidR="002201C9" w:rsidRPr="001F0487">
        <w:rPr>
          <w:rFonts w:ascii="Times New Roman" w:hAnsi="Times New Roman" w:cs="Times New Roman"/>
          <w:sz w:val="28"/>
          <w:szCs w:val="28"/>
          <w:lang w:val="uk-UA"/>
        </w:rPr>
        <w:t>у графі 9 «кількість точок комерційного обліку» зазначається кількість точок комерційного обліку електричної енергії одиниці генерації після її введення в експлуатацію;</w:t>
      </w:r>
    </w:p>
    <w:p w:rsidR="002201C9" w:rsidRPr="00121192" w:rsidRDefault="002201C9" w:rsidP="001F0487">
      <w:pPr>
        <w:tabs>
          <w:tab w:val="left" w:pos="851"/>
          <w:tab w:val="left" w:pos="993"/>
        </w:tabs>
        <w:spacing w:after="0" w:line="276" w:lineRule="auto"/>
        <w:ind w:firstLine="709"/>
        <w:jc w:val="both"/>
        <w:rPr>
          <w:rFonts w:ascii="Times New Roman" w:hAnsi="Times New Roman" w:cs="Times New Roman"/>
          <w:sz w:val="28"/>
          <w:szCs w:val="28"/>
          <w:lang w:val="uk-UA"/>
        </w:rPr>
      </w:pPr>
    </w:p>
    <w:p w:rsidR="002201C9" w:rsidRPr="001F0487" w:rsidRDefault="00871040" w:rsidP="001F0487">
      <w:pPr>
        <w:tabs>
          <w:tab w:val="left" w:pos="851"/>
          <w:tab w:val="left" w:pos="993"/>
        </w:tabs>
        <w:spacing w:after="0" w:line="276" w:lineRule="auto"/>
        <w:ind w:firstLine="709"/>
        <w:jc w:val="both"/>
        <w:rPr>
          <w:rFonts w:ascii="Times New Roman" w:hAnsi="Times New Roman" w:cs="Times New Roman"/>
          <w:sz w:val="28"/>
          <w:szCs w:val="28"/>
          <w:lang w:val="uk-UA"/>
        </w:rPr>
      </w:pPr>
      <w:r w:rsidRPr="001F0487">
        <w:rPr>
          <w:rFonts w:ascii="Times New Roman" w:hAnsi="Times New Roman" w:cs="Times New Roman"/>
          <w:sz w:val="28"/>
          <w:szCs w:val="28"/>
          <w:lang w:val="uk-UA"/>
        </w:rPr>
        <w:t xml:space="preserve"> </w:t>
      </w:r>
      <w:r w:rsidR="001F0487" w:rsidRPr="001F0487">
        <w:rPr>
          <w:rFonts w:ascii="Times New Roman" w:hAnsi="Times New Roman" w:cs="Times New Roman"/>
          <w:sz w:val="28"/>
          <w:szCs w:val="28"/>
          <w:lang w:val="uk-UA"/>
        </w:rPr>
        <w:t xml:space="preserve">9) </w:t>
      </w:r>
      <w:r w:rsidR="002201C9" w:rsidRPr="001F0487">
        <w:rPr>
          <w:rFonts w:ascii="Times New Roman" w:hAnsi="Times New Roman" w:cs="Times New Roman"/>
          <w:sz w:val="28"/>
          <w:szCs w:val="28"/>
          <w:lang w:val="uk-UA"/>
        </w:rPr>
        <w:t>у графі 10 «Примітки (місце розташування об'єкта виробництва, дата введення в експлуатацію)» зазначаються адреса місцезнаходження блока/ черги/гідроагрегату, дата введення в експлуатацію, а також вид генерації у разі вибору значення «інший» у графі 2.</w:t>
      </w:r>
    </w:p>
    <w:p w:rsidR="002201C9" w:rsidRDefault="002201C9" w:rsidP="001F0487">
      <w:pPr>
        <w:pStyle w:val="a4"/>
        <w:ind w:left="0" w:firstLine="709"/>
        <w:rPr>
          <w:rFonts w:ascii="Times New Roman" w:hAnsi="Times New Roman" w:cs="Times New Roman"/>
          <w:sz w:val="28"/>
          <w:szCs w:val="28"/>
          <w:lang w:val="uk-UA"/>
        </w:rPr>
      </w:pPr>
    </w:p>
    <w:p w:rsidR="00A53297" w:rsidRDefault="00A53297" w:rsidP="00A53297">
      <w:pPr>
        <w:spacing w:after="0" w:line="240" w:lineRule="auto"/>
        <w:ind w:firstLine="567"/>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rsidR="00A53297" w:rsidRPr="00353F2A" w:rsidRDefault="00A53297" w:rsidP="00A53297">
      <w:pPr>
        <w:spacing w:after="0" w:line="240" w:lineRule="auto"/>
        <w:ind w:firstLine="567"/>
        <w:jc w:val="center"/>
        <w:rPr>
          <w:rFonts w:ascii="Times New Roman" w:hAnsi="Times New Roman" w:cs="Times New Roman"/>
          <w:sz w:val="28"/>
          <w:szCs w:val="28"/>
          <w:lang w:val="uk-UA"/>
        </w:rPr>
      </w:pPr>
    </w:p>
    <w:p w:rsidR="00A53297" w:rsidRDefault="00A53297" w:rsidP="00A53297">
      <w:pPr>
        <w:pStyle w:val="af6"/>
        <w:ind w:firstLine="709"/>
        <w:rPr>
          <w:szCs w:val="28"/>
        </w:rPr>
      </w:pPr>
      <w:r w:rsidRPr="00353F2A">
        <w:rPr>
          <w:szCs w:val="28"/>
        </w:rPr>
        <w:t xml:space="preserve">4.1. </w:t>
      </w:r>
      <w:r>
        <w:rPr>
          <w:szCs w:val="28"/>
        </w:rPr>
        <w:t>Електронний бланк форми звітності № 3</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3"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4" w:name="_Hlk150504958"/>
      <w:bookmarkEnd w:id="3"/>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4"/>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A53297" w:rsidRDefault="00A53297" w:rsidP="00A53297">
      <w:pPr>
        <w:pStyle w:val="af6"/>
        <w:ind w:firstLine="709"/>
        <w:rPr>
          <w:szCs w:val="28"/>
        </w:rPr>
      </w:pPr>
    </w:p>
    <w:p w:rsidR="00A53297" w:rsidRPr="00CB35BE" w:rsidRDefault="00A53297" w:rsidP="00A53297">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3 </w:t>
      </w:r>
      <w:r w:rsidRPr="00CB35BE">
        <w:rPr>
          <w:szCs w:val="28"/>
        </w:rPr>
        <w:t xml:space="preserve">здійснюється </w:t>
      </w:r>
      <w:r>
        <w:rPr>
          <w:szCs w:val="28"/>
        </w:rPr>
        <w:t>таким чином:</w:t>
      </w:r>
    </w:p>
    <w:p w:rsidR="00A53297" w:rsidRPr="00422C0D" w:rsidRDefault="00A53297" w:rsidP="00A53297">
      <w:pPr>
        <w:pStyle w:val="af6"/>
        <w:ind w:firstLine="709"/>
        <w:rPr>
          <w:szCs w:val="28"/>
        </w:rPr>
      </w:pPr>
      <w:r w:rsidRPr="00422C0D">
        <w:rPr>
          <w:szCs w:val="28"/>
        </w:rPr>
        <w:t>ХХХХХХХХ_</w:t>
      </w:r>
      <w:r>
        <w:rPr>
          <w:szCs w:val="28"/>
        </w:rPr>
        <w:t>3Т</w:t>
      </w:r>
      <w:r>
        <w:rPr>
          <w:szCs w:val="28"/>
          <w:lang w:val="en-US"/>
        </w:rPr>
        <w:t>_</w:t>
      </w:r>
      <w:r w:rsidRPr="00422C0D">
        <w:rPr>
          <w:szCs w:val="28"/>
          <w:lang w:val="en-US"/>
        </w:rPr>
        <w:t>YY</w:t>
      </w:r>
      <w:r w:rsidRPr="00422C0D">
        <w:rPr>
          <w:szCs w:val="28"/>
        </w:rPr>
        <w:t xml:space="preserve">, </w:t>
      </w:r>
    </w:p>
    <w:p w:rsidR="00A53297" w:rsidRPr="00CB59B1" w:rsidRDefault="00A53297" w:rsidP="00A53297">
      <w:pPr>
        <w:pStyle w:val="af6"/>
        <w:ind w:firstLine="709"/>
        <w:rPr>
          <w:szCs w:val="28"/>
        </w:rPr>
      </w:pPr>
      <w:r w:rsidRPr="0025412D">
        <w:rPr>
          <w:szCs w:val="28"/>
        </w:rPr>
        <w:lastRenderedPageBreak/>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A53297" w:rsidRDefault="00A53297" w:rsidP="00A53297">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A53297" w:rsidRDefault="00A53297" w:rsidP="00A53297">
      <w:pPr>
        <w:pStyle w:val="af6"/>
        <w:ind w:firstLine="709"/>
        <w:rPr>
          <w:szCs w:val="28"/>
        </w:rPr>
      </w:pPr>
    </w:p>
    <w:p w:rsidR="00A53297" w:rsidRPr="00581FDF" w:rsidRDefault="00A53297" w:rsidP="00A53297">
      <w:pPr>
        <w:pStyle w:val="af6"/>
        <w:ind w:firstLine="709"/>
        <w:rPr>
          <w:szCs w:val="28"/>
        </w:rPr>
      </w:pPr>
      <w:r w:rsidRPr="00FA6029">
        <w:rPr>
          <w:szCs w:val="28"/>
        </w:rPr>
        <w:t xml:space="preserve">4.3. </w:t>
      </w:r>
      <w:r w:rsidRPr="00581FDF">
        <w:rPr>
          <w:szCs w:val="28"/>
        </w:rPr>
        <w:t xml:space="preserve"> </w:t>
      </w:r>
      <w:bookmarkStart w:id="5" w:name="_Hlk150505380"/>
      <w:r w:rsidRPr="00581FDF">
        <w:rPr>
          <w:szCs w:val="28"/>
        </w:rPr>
        <w:t>У разі надсилання скоригованої форми звітності</w:t>
      </w:r>
      <w:r>
        <w:rPr>
          <w:szCs w:val="28"/>
          <w:lang w:val="en-US"/>
        </w:rPr>
        <w:t xml:space="preserve"> </w:t>
      </w:r>
      <w:r>
        <w:rPr>
          <w:szCs w:val="28"/>
        </w:rPr>
        <w:t>№ 3</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5"/>
    </w:p>
    <w:p w:rsidR="00A53297" w:rsidRDefault="00A53297" w:rsidP="001F0487">
      <w:pPr>
        <w:pStyle w:val="a4"/>
        <w:ind w:left="0" w:firstLine="709"/>
        <w:rPr>
          <w:rFonts w:ascii="Times New Roman" w:hAnsi="Times New Roman" w:cs="Times New Roman"/>
          <w:sz w:val="28"/>
          <w:szCs w:val="28"/>
          <w:lang w:val="uk-UA"/>
        </w:rPr>
      </w:pPr>
    </w:p>
    <w:p w:rsidR="002201C9" w:rsidRPr="00121192" w:rsidRDefault="002201C9" w:rsidP="002201C9">
      <w:pPr>
        <w:pStyle w:val="a4"/>
        <w:spacing w:after="0"/>
        <w:rPr>
          <w:rFonts w:ascii="Times New Roman" w:hAnsi="Times New Roman" w:cs="Times New Roman"/>
          <w:sz w:val="28"/>
          <w:szCs w:val="28"/>
          <w:lang w:val="uk-UA"/>
        </w:rPr>
      </w:pPr>
    </w:p>
    <w:p w:rsidR="00A53297" w:rsidRPr="006854DD" w:rsidRDefault="00A53297" w:rsidP="00A53297">
      <w:pPr>
        <w:spacing w:after="0" w:line="240" w:lineRule="auto"/>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Директор Департаменту</w:t>
      </w:r>
    </w:p>
    <w:p w:rsidR="00A53297" w:rsidRDefault="00A53297" w:rsidP="00A53297">
      <w:pPr>
        <w:spacing w:line="240" w:lineRule="auto"/>
      </w:pPr>
      <w:r>
        <w:rPr>
          <w:rFonts w:ascii="Times New Roman" w:hAnsi="Times New Roman" w:cs="Times New Roman"/>
          <w:sz w:val="28"/>
          <w:szCs w:val="28"/>
          <w:lang w:val="uk-UA"/>
        </w:rPr>
        <w:t>ліцензійного контролю</w:t>
      </w:r>
      <w:r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ab/>
      </w:r>
      <w:r w:rsidRPr="006854DD">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Ярослав</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ЗЕЛЕНЮК</w:t>
      </w:r>
    </w:p>
    <w:p w:rsidR="00A53297" w:rsidRPr="00271887" w:rsidRDefault="00A53297" w:rsidP="00A53297">
      <w:pPr>
        <w:spacing w:line="240" w:lineRule="auto"/>
        <w:rPr>
          <w:lang w:val="uk-UA"/>
        </w:rPr>
      </w:pPr>
    </w:p>
    <w:p w:rsidR="00CB03F3" w:rsidRPr="002201C9" w:rsidRDefault="00CB03F3" w:rsidP="00A53297">
      <w:pPr>
        <w:spacing w:after="0" w:line="276" w:lineRule="auto"/>
        <w:jc w:val="both"/>
      </w:pPr>
    </w:p>
    <w:sectPr w:rsidR="00CB03F3" w:rsidRPr="002201C9" w:rsidSect="00871040">
      <w:headerReference w:type="default" r:id="rId11"/>
      <w:pgSz w:w="11906" w:h="16838"/>
      <w:pgMar w:top="1276"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105" w:rsidRDefault="006B2105" w:rsidP="00F737E8">
      <w:pPr>
        <w:spacing w:after="0" w:line="240" w:lineRule="auto"/>
      </w:pPr>
      <w:r>
        <w:separator/>
      </w:r>
    </w:p>
  </w:endnote>
  <w:endnote w:type="continuationSeparator" w:id="0">
    <w:p w:rsidR="006B2105" w:rsidRDefault="006B2105"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105" w:rsidRDefault="006B2105" w:rsidP="00F737E8">
      <w:pPr>
        <w:spacing w:after="0" w:line="240" w:lineRule="auto"/>
      </w:pPr>
      <w:r>
        <w:separator/>
      </w:r>
    </w:p>
  </w:footnote>
  <w:footnote w:type="continuationSeparator" w:id="0">
    <w:p w:rsidR="006B2105" w:rsidRDefault="006B2105"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9180653"/>
      <w:docPartObj>
        <w:docPartGallery w:val="Page Numbers (Top of Page)"/>
        <w:docPartUnique/>
      </w:docPartObj>
    </w:sdtPr>
    <w:sdtEndPr>
      <w:rPr>
        <w:rFonts w:ascii="Times New Roman" w:hAnsi="Times New Roman" w:cs="Times New Roman"/>
        <w:sz w:val="28"/>
        <w:szCs w:val="28"/>
      </w:rPr>
    </w:sdtEndPr>
    <w:sdtContent>
      <w:p w:rsidR="00DC09B9" w:rsidRPr="00F737E8" w:rsidRDefault="00DC09B9">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Pr="00F737E8">
          <w:rPr>
            <w:rFonts w:ascii="Times New Roman" w:hAnsi="Times New Roman" w:cs="Times New Roman"/>
            <w:noProof/>
            <w:sz w:val="28"/>
            <w:szCs w:val="28"/>
            <w:lang w:val="uk-UA"/>
          </w:rPr>
          <w:t>7</w:t>
        </w:r>
        <w:r w:rsidRPr="00F737E8">
          <w:rPr>
            <w:rFonts w:ascii="Times New Roman" w:hAnsi="Times New Roman" w:cs="Times New Roman"/>
            <w:sz w:val="28"/>
            <w:szCs w:val="28"/>
          </w:rPr>
          <w:fldChar w:fldCharType="end"/>
        </w:r>
      </w:p>
    </w:sdtContent>
  </w:sdt>
  <w:p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AD595B"/>
    <w:multiLevelType w:val="hybridMultilevel"/>
    <w:tmpl w:val="D4868FB4"/>
    <w:lvl w:ilvl="0" w:tplc="E542B96C">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2"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2"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7"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DDD7ACA"/>
    <w:multiLevelType w:val="hybridMultilevel"/>
    <w:tmpl w:val="DFE2A24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4"/>
  </w:num>
  <w:num w:numId="2">
    <w:abstractNumId w:val="19"/>
  </w:num>
  <w:num w:numId="3">
    <w:abstractNumId w:val="14"/>
  </w:num>
  <w:num w:numId="4">
    <w:abstractNumId w:val="12"/>
  </w:num>
  <w:num w:numId="5">
    <w:abstractNumId w:val="4"/>
  </w:num>
  <w:num w:numId="6">
    <w:abstractNumId w:val="23"/>
  </w:num>
  <w:num w:numId="7">
    <w:abstractNumId w:val="3"/>
  </w:num>
  <w:num w:numId="8">
    <w:abstractNumId w:val="25"/>
  </w:num>
  <w:num w:numId="9">
    <w:abstractNumId w:val="9"/>
  </w:num>
  <w:num w:numId="10">
    <w:abstractNumId w:val="2"/>
  </w:num>
  <w:num w:numId="11">
    <w:abstractNumId w:val="5"/>
  </w:num>
  <w:num w:numId="12">
    <w:abstractNumId w:val="20"/>
  </w:num>
  <w:num w:numId="13">
    <w:abstractNumId w:val="22"/>
  </w:num>
  <w:num w:numId="14">
    <w:abstractNumId w:val="6"/>
  </w:num>
  <w:num w:numId="15">
    <w:abstractNumId w:val="7"/>
  </w:num>
  <w:num w:numId="16">
    <w:abstractNumId w:val="17"/>
  </w:num>
  <w:num w:numId="17">
    <w:abstractNumId w:val="15"/>
  </w:num>
  <w:num w:numId="18">
    <w:abstractNumId w:val="13"/>
  </w:num>
  <w:num w:numId="19">
    <w:abstractNumId w:val="10"/>
  </w:num>
  <w:num w:numId="20">
    <w:abstractNumId w:val="0"/>
  </w:num>
  <w:num w:numId="21">
    <w:abstractNumId w:val="18"/>
  </w:num>
  <w:num w:numId="22">
    <w:abstractNumId w:val="8"/>
  </w:num>
  <w:num w:numId="23">
    <w:abstractNumId w:val="26"/>
  </w:num>
  <w:num w:numId="24">
    <w:abstractNumId w:val="16"/>
  </w:num>
  <w:num w:numId="25">
    <w:abstractNumId w:val="11"/>
  </w:num>
  <w:num w:numId="26">
    <w:abstractNumId w:val="21"/>
  </w:num>
  <w:num w:numId="27">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C8B"/>
    <w:rsid w:val="00012D3E"/>
    <w:rsid w:val="000337D6"/>
    <w:rsid w:val="00055A0D"/>
    <w:rsid w:val="00061FE3"/>
    <w:rsid w:val="00083D32"/>
    <w:rsid w:val="000A630A"/>
    <w:rsid w:val="000C1B61"/>
    <w:rsid w:val="000D0B77"/>
    <w:rsid w:val="000D16E9"/>
    <w:rsid w:val="001142E0"/>
    <w:rsid w:val="001175D8"/>
    <w:rsid w:val="00120BD6"/>
    <w:rsid w:val="00121192"/>
    <w:rsid w:val="001309FA"/>
    <w:rsid w:val="00142BD9"/>
    <w:rsid w:val="00162DD5"/>
    <w:rsid w:val="00164775"/>
    <w:rsid w:val="00164F88"/>
    <w:rsid w:val="00167F64"/>
    <w:rsid w:val="001748BC"/>
    <w:rsid w:val="0018315D"/>
    <w:rsid w:val="001A5FA5"/>
    <w:rsid w:val="001B0836"/>
    <w:rsid w:val="001B31FF"/>
    <w:rsid w:val="001D722B"/>
    <w:rsid w:val="001F0487"/>
    <w:rsid w:val="001F2511"/>
    <w:rsid w:val="00211E9D"/>
    <w:rsid w:val="002127C0"/>
    <w:rsid w:val="002201C9"/>
    <w:rsid w:val="002210DF"/>
    <w:rsid w:val="00243EB7"/>
    <w:rsid w:val="002670C7"/>
    <w:rsid w:val="002A010B"/>
    <w:rsid w:val="002B0159"/>
    <w:rsid w:val="002B6015"/>
    <w:rsid w:val="002C79D5"/>
    <w:rsid w:val="002D06C3"/>
    <w:rsid w:val="002E1060"/>
    <w:rsid w:val="002E3E34"/>
    <w:rsid w:val="003272F2"/>
    <w:rsid w:val="00327BC7"/>
    <w:rsid w:val="003371B7"/>
    <w:rsid w:val="00375038"/>
    <w:rsid w:val="003823F6"/>
    <w:rsid w:val="003A1AC9"/>
    <w:rsid w:val="003B1ACB"/>
    <w:rsid w:val="003F6084"/>
    <w:rsid w:val="00411E2A"/>
    <w:rsid w:val="0043049E"/>
    <w:rsid w:val="00447F04"/>
    <w:rsid w:val="004702DD"/>
    <w:rsid w:val="00473B75"/>
    <w:rsid w:val="004A076D"/>
    <w:rsid w:val="004B4829"/>
    <w:rsid w:val="004B71C7"/>
    <w:rsid w:val="004E28A0"/>
    <w:rsid w:val="004E55C9"/>
    <w:rsid w:val="00505620"/>
    <w:rsid w:val="005113C3"/>
    <w:rsid w:val="00523958"/>
    <w:rsid w:val="0054282B"/>
    <w:rsid w:val="00544346"/>
    <w:rsid w:val="0057682F"/>
    <w:rsid w:val="0058688B"/>
    <w:rsid w:val="005A7D7F"/>
    <w:rsid w:val="005B29E0"/>
    <w:rsid w:val="005C655F"/>
    <w:rsid w:val="00603196"/>
    <w:rsid w:val="00604386"/>
    <w:rsid w:val="00640E2E"/>
    <w:rsid w:val="00651E47"/>
    <w:rsid w:val="00657C8B"/>
    <w:rsid w:val="006620A8"/>
    <w:rsid w:val="00680C50"/>
    <w:rsid w:val="00683C3E"/>
    <w:rsid w:val="00685D03"/>
    <w:rsid w:val="006B1B62"/>
    <w:rsid w:val="006B2105"/>
    <w:rsid w:val="006B7A0B"/>
    <w:rsid w:val="006E703B"/>
    <w:rsid w:val="0070109B"/>
    <w:rsid w:val="0072299A"/>
    <w:rsid w:val="007343EE"/>
    <w:rsid w:val="007671A8"/>
    <w:rsid w:val="00772C25"/>
    <w:rsid w:val="0077466D"/>
    <w:rsid w:val="00796ECA"/>
    <w:rsid w:val="007C584B"/>
    <w:rsid w:val="007D1F89"/>
    <w:rsid w:val="007D5746"/>
    <w:rsid w:val="007D6549"/>
    <w:rsid w:val="007F1B3E"/>
    <w:rsid w:val="008440B3"/>
    <w:rsid w:val="00854BDA"/>
    <w:rsid w:val="00871040"/>
    <w:rsid w:val="00874F13"/>
    <w:rsid w:val="00880858"/>
    <w:rsid w:val="008A12D8"/>
    <w:rsid w:val="008A46A7"/>
    <w:rsid w:val="008C6393"/>
    <w:rsid w:val="008D04B3"/>
    <w:rsid w:val="008E4000"/>
    <w:rsid w:val="008E419F"/>
    <w:rsid w:val="008F4A53"/>
    <w:rsid w:val="008F5F61"/>
    <w:rsid w:val="008F7FEE"/>
    <w:rsid w:val="00903630"/>
    <w:rsid w:val="0091452D"/>
    <w:rsid w:val="009212A5"/>
    <w:rsid w:val="00936A84"/>
    <w:rsid w:val="00937330"/>
    <w:rsid w:val="009456AA"/>
    <w:rsid w:val="0095312C"/>
    <w:rsid w:val="0098094C"/>
    <w:rsid w:val="009865F1"/>
    <w:rsid w:val="009B4498"/>
    <w:rsid w:val="009B77D0"/>
    <w:rsid w:val="009C77B9"/>
    <w:rsid w:val="009E4A86"/>
    <w:rsid w:val="009F1153"/>
    <w:rsid w:val="00A16073"/>
    <w:rsid w:val="00A3458E"/>
    <w:rsid w:val="00A53297"/>
    <w:rsid w:val="00A55862"/>
    <w:rsid w:val="00A668C1"/>
    <w:rsid w:val="00A7297D"/>
    <w:rsid w:val="00AA7E0A"/>
    <w:rsid w:val="00AB7F4F"/>
    <w:rsid w:val="00AD0E9B"/>
    <w:rsid w:val="00AE3968"/>
    <w:rsid w:val="00AE4F88"/>
    <w:rsid w:val="00B30AB8"/>
    <w:rsid w:val="00B339D5"/>
    <w:rsid w:val="00B52B5D"/>
    <w:rsid w:val="00B5610A"/>
    <w:rsid w:val="00B621FF"/>
    <w:rsid w:val="00B6728D"/>
    <w:rsid w:val="00B70D8C"/>
    <w:rsid w:val="00B90991"/>
    <w:rsid w:val="00BA534A"/>
    <w:rsid w:val="00BB6C0F"/>
    <w:rsid w:val="00BB7497"/>
    <w:rsid w:val="00BB7819"/>
    <w:rsid w:val="00BC327D"/>
    <w:rsid w:val="00BD4C68"/>
    <w:rsid w:val="00BD786C"/>
    <w:rsid w:val="00BE2E15"/>
    <w:rsid w:val="00BE3747"/>
    <w:rsid w:val="00BE6ADA"/>
    <w:rsid w:val="00BF40C6"/>
    <w:rsid w:val="00BF57DC"/>
    <w:rsid w:val="00BF6BE5"/>
    <w:rsid w:val="00C21107"/>
    <w:rsid w:val="00C344F9"/>
    <w:rsid w:val="00C50497"/>
    <w:rsid w:val="00C67356"/>
    <w:rsid w:val="00C843D0"/>
    <w:rsid w:val="00CA0BAD"/>
    <w:rsid w:val="00CA0EE2"/>
    <w:rsid w:val="00CB03F3"/>
    <w:rsid w:val="00CE2247"/>
    <w:rsid w:val="00CF5CDC"/>
    <w:rsid w:val="00D114F3"/>
    <w:rsid w:val="00D25DCF"/>
    <w:rsid w:val="00D31384"/>
    <w:rsid w:val="00D33A98"/>
    <w:rsid w:val="00D42CF8"/>
    <w:rsid w:val="00D57676"/>
    <w:rsid w:val="00D57A9D"/>
    <w:rsid w:val="00D74BCD"/>
    <w:rsid w:val="00DA4EFC"/>
    <w:rsid w:val="00DA5569"/>
    <w:rsid w:val="00DC09B9"/>
    <w:rsid w:val="00DD3283"/>
    <w:rsid w:val="00DD3441"/>
    <w:rsid w:val="00DD38E3"/>
    <w:rsid w:val="00DD68EE"/>
    <w:rsid w:val="00DE756B"/>
    <w:rsid w:val="00DE7867"/>
    <w:rsid w:val="00DF32C8"/>
    <w:rsid w:val="00DF5014"/>
    <w:rsid w:val="00E1018A"/>
    <w:rsid w:val="00E16A4D"/>
    <w:rsid w:val="00E30EFD"/>
    <w:rsid w:val="00E55313"/>
    <w:rsid w:val="00E60736"/>
    <w:rsid w:val="00E76469"/>
    <w:rsid w:val="00E81497"/>
    <w:rsid w:val="00E87922"/>
    <w:rsid w:val="00EC25F4"/>
    <w:rsid w:val="00ED084E"/>
    <w:rsid w:val="00EE710C"/>
    <w:rsid w:val="00EF3964"/>
    <w:rsid w:val="00EF61DB"/>
    <w:rsid w:val="00F048F3"/>
    <w:rsid w:val="00F320E3"/>
    <w:rsid w:val="00F33359"/>
    <w:rsid w:val="00F37E8A"/>
    <w:rsid w:val="00F63BA2"/>
    <w:rsid w:val="00F725DC"/>
    <w:rsid w:val="00F737E8"/>
    <w:rsid w:val="00F971F2"/>
    <w:rsid w:val="00FD01AF"/>
    <w:rsid w:val="00FD2F0B"/>
    <w:rsid w:val="00FD60AD"/>
    <w:rsid w:val="00FD68EF"/>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6EEE90-C02B-420D-9873-EA66AFF0F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A5329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A53297"/>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A53297"/>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384790925">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55EE6-6B7D-401A-A49A-8FA1E57DC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5</Pages>
  <Words>5557</Words>
  <Characters>3169</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27</cp:revision>
  <cp:lastPrinted>2019-10-01T08:26:00Z</cp:lastPrinted>
  <dcterms:created xsi:type="dcterms:W3CDTF">2019-09-18T07:49:00Z</dcterms:created>
  <dcterms:modified xsi:type="dcterms:W3CDTF">2024-02-06T12:28:00Z</dcterms:modified>
</cp:coreProperties>
</file>