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6C1" w:rsidRPr="00AE06A2" w:rsidRDefault="004F16C1" w:rsidP="004F16C1">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4F16C1" w:rsidRPr="00AE06A2" w:rsidRDefault="004F16C1" w:rsidP="004F16C1">
      <w:pPr>
        <w:pStyle w:val="a4"/>
        <w:spacing w:before="0" w:beforeAutospacing="0" w:after="0" w:afterAutospacing="0"/>
        <w:ind w:left="5529"/>
        <w:rPr>
          <w:sz w:val="28"/>
          <w:szCs w:val="28"/>
        </w:rPr>
      </w:pPr>
      <w:r w:rsidRPr="00AE06A2">
        <w:rPr>
          <w:sz w:val="28"/>
          <w:szCs w:val="28"/>
        </w:rPr>
        <w:t>29.03.2019 № 450</w:t>
      </w:r>
    </w:p>
    <w:p w:rsidR="004F16C1" w:rsidRPr="00AE06A2" w:rsidRDefault="004F16C1" w:rsidP="004F16C1">
      <w:pPr>
        <w:pStyle w:val="a4"/>
        <w:spacing w:before="0" w:beforeAutospacing="0" w:after="0" w:afterAutospacing="0"/>
        <w:ind w:left="5529"/>
        <w:rPr>
          <w:sz w:val="28"/>
          <w:szCs w:val="28"/>
        </w:rPr>
      </w:pPr>
      <w:r w:rsidRPr="00AE06A2">
        <w:rPr>
          <w:sz w:val="28"/>
          <w:szCs w:val="28"/>
        </w:rPr>
        <w:t>(у редакції постанови НКРЕКП</w:t>
      </w:r>
    </w:p>
    <w:p w:rsidR="004F16C1" w:rsidRPr="00AE06A2" w:rsidRDefault="004F16C1" w:rsidP="004F16C1">
      <w:pPr>
        <w:pStyle w:val="a4"/>
        <w:spacing w:before="0" w:beforeAutospacing="0" w:after="0" w:afterAutospacing="0"/>
        <w:ind w:left="5529"/>
        <w:rPr>
          <w:sz w:val="28"/>
          <w:szCs w:val="28"/>
        </w:rPr>
      </w:pPr>
      <w:r w:rsidRPr="00AE06A2">
        <w:rPr>
          <w:sz w:val="28"/>
          <w:szCs w:val="28"/>
        </w:rPr>
        <w:t xml:space="preserve">від </w:t>
      </w:r>
      <w:r w:rsidR="00E45C8B">
        <w:rPr>
          <w:sz w:val="28"/>
          <w:szCs w:val="28"/>
          <w:lang w:val="ru-RU"/>
        </w:rPr>
        <w:t>06.02.2024</w:t>
      </w:r>
      <w:r w:rsidR="00E45C8B">
        <w:rPr>
          <w:sz w:val="28"/>
          <w:szCs w:val="28"/>
        </w:rPr>
        <w:t xml:space="preserve"> № 234</w:t>
      </w:r>
      <w:bookmarkStart w:id="0" w:name="_GoBack"/>
      <w:bookmarkEnd w:id="0"/>
      <w:r w:rsidRPr="00AE06A2">
        <w:rPr>
          <w:sz w:val="28"/>
          <w:szCs w:val="28"/>
        </w:rPr>
        <w:t>)</w:t>
      </w:r>
    </w:p>
    <w:p w:rsidR="004F16C1" w:rsidRPr="00AE06A2" w:rsidRDefault="004F16C1" w:rsidP="004F16C1">
      <w:pPr>
        <w:pStyle w:val="a4"/>
        <w:framePr w:hSpace="45" w:wrap="around" w:vAnchor="text" w:hAnchor="page" w:x="7351" w:y="40"/>
        <w:tabs>
          <w:tab w:val="left" w:pos="9072"/>
        </w:tabs>
        <w:spacing w:before="0" w:beforeAutospacing="0" w:after="0" w:afterAutospacing="0"/>
        <w:ind w:firstLine="709"/>
        <w:rPr>
          <w:sz w:val="28"/>
          <w:szCs w:val="28"/>
        </w:rPr>
      </w:pPr>
    </w:p>
    <w:p w:rsidR="004F16C1" w:rsidRPr="00AE06A2" w:rsidRDefault="004F16C1" w:rsidP="004F16C1">
      <w:pPr>
        <w:tabs>
          <w:tab w:val="left" w:pos="5940"/>
        </w:tabs>
        <w:ind w:firstLine="709"/>
        <w:rPr>
          <w:b/>
          <w:sz w:val="28"/>
          <w:szCs w:val="28"/>
          <w:lang w:val="uk-UA"/>
        </w:rPr>
      </w:pPr>
      <w:r w:rsidRPr="00AE06A2">
        <w:rPr>
          <w:b/>
          <w:sz w:val="28"/>
          <w:szCs w:val="28"/>
          <w:lang w:val="uk-UA"/>
        </w:rPr>
        <w:tab/>
      </w:r>
    </w:p>
    <w:p w:rsidR="004F16C1" w:rsidRPr="00AE06A2" w:rsidRDefault="004F16C1" w:rsidP="004F16C1">
      <w:pPr>
        <w:tabs>
          <w:tab w:val="left" w:pos="5940"/>
        </w:tabs>
        <w:ind w:firstLine="709"/>
        <w:rPr>
          <w:b/>
          <w:sz w:val="28"/>
          <w:szCs w:val="28"/>
          <w:lang w:val="uk-UA"/>
        </w:rPr>
      </w:pPr>
    </w:p>
    <w:p w:rsidR="004F16C1" w:rsidRPr="00AE06A2" w:rsidRDefault="004F16C1" w:rsidP="004F16C1">
      <w:pPr>
        <w:tabs>
          <w:tab w:val="left" w:pos="5940"/>
        </w:tabs>
        <w:ind w:firstLine="709"/>
        <w:rPr>
          <w:b/>
          <w:sz w:val="28"/>
          <w:szCs w:val="28"/>
          <w:lang w:val="uk-UA"/>
        </w:rPr>
      </w:pPr>
    </w:p>
    <w:p w:rsidR="004F16C1" w:rsidRPr="00AE06A2" w:rsidRDefault="004F16C1" w:rsidP="004F16C1">
      <w:pPr>
        <w:jc w:val="center"/>
        <w:rPr>
          <w:b/>
          <w:sz w:val="28"/>
          <w:szCs w:val="28"/>
          <w:lang w:val="uk-UA"/>
        </w:rPr>
      </w:pPr>
      <w:r w:rsidRPr="00AE06A2">
        <w:rPr>
          <w:b/>
          <w:sz w:val="28"/>
          <w:szCs w:val="28"/>
          <w:lang w:val="uk-UA"/>
        </w:rPr>
        <w:t xml:space="preserve">ІНСТРУКЦІЯ </w:t>
      </w:r>
    </w:p>
    <w:p w:rsidR="004F16C1" w:rsidRPr="00AE06A2" w:rsidRDefault="004F16C1" w:rsidP="004F16C1">
      <w:pPr>
        <w:jc w:val="center"/>
        <w:rPr>
          <w:b/>
          <w:sz w:val="28"/>
          <w:szCs w:val="28"/>
          <w:lang w:val="uk-UA"/>
        </w:rPr>
      </w:pPr>
      <w:r w:rsidRPr="00AE06A2">
        <w:rPr>
          <w:b/>
          <w:sz w:val="28"/>
          <w:szCs w:val="28"/>
          <w:lang w:val="uk-UA"/>
        </w:rPr>
        <w:t>щодо заповнення форми звітності № 12-НКРЕКП-моніторинг-передача (місячна) «Звіт щодо експортно-імпортних операцій за міждержавними перетинами»</w:t>
      </w:r>
    </w:p>
    <w:p w:rsidR="004F16C1" w:rsidRPr="00AE06A2" w:rsidRDefault="004F16C1" w:rsidP="004F16C1">
      <w:pPr>
        <w:jc w:val="center"/>
        <w:rPr>
          <w:b/>
          <w:sz w:val="28"/>
          <w:szCs w:val="28"/>
          <w:lang w:val="uk-UA"/>
        </w:rPr>
      </w:pPr>
    </w:p>
    <w:p w:rsidR="004F16C1" w:rsidRPr="00AE06A2" w:rsidRDefault="004F16C1" w:rsidP="004F16C1">
      <w:pPr>
        <w:jc w:val="center"/>
        <w:rPr>
          <w:b/>
          <w:sz w:val="28"/>
          <w:szCs w:val="28"/>
          <w:lang w:val="uk-UA"/>
        </w:rPr>
      </w:pPr>
      <w:r w:rsidRPr="00AE06A2">
        <w:rPr>
          <w:b/>
          <w:sz w:val="28"/>
          <w:szCs w:val="28"/>
          <w:lang w:val="uk-UA"/>
        </w:rPr>
        <w:t>1. Загальні положення</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1F13E3">
        <w:rPr>
          <w:sz w:val="28"/>
          <w:szCs w:val="28"/>
          <w:lang w:val="uk-UA"/>
        </w:rPr>
        <w:t>, ліцензіат</w:t>
      </w:r>
      <w:r w:rsidRPr="00AE06A2">
        <w:rPr>
          <w:sz w:val="28"/>
          <w:szCs w:val="28"/>
          <w:lang w:val="uk-UA"/>
        </w:rPr>
        <w:t>).</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1.2. Ця Інструкція визначає порядок заповнення форми звітності № 12</w:t>
      </w:r>
      <w:r w:rsidRPr="00AE06A2">
        <w:rPr>
          <w:sz w:val="28"/>
          <w:szCs w:val="28"/>
          <w:lang w:val="uk-UA"/>
        </w:rPr>
        <w:noBreakHyphen/>
        <w:t xml:space="preserve">НКРЕКП-моніторинг-передача (місячна) «Звіт щодо експортно-імпортних операцій за міждержавними перетинами» (далі – форма звітності </w:t>
      </w:r>
      <w:r w:rsidRPr="00AE06A2">
        <w:rPr>
          <w:sz w:val="28"/>
          <w:szCs w:val="28"/>
          <w:lang w:val="uk-UA"/>
        </w:rPr>
        <w:br/>
        <w:t xml:space="preserve">№ 12), а також термін її подання до Національної комісії, що здійснює державне регулювання у сферах енергетики та комунальних послуг </w:t>
      </w:r>
      <w:r w:rsidRPr="00AE06A2">
        <w:rPr>
          <w:sz w:val="28"/>
          <w:szCs w:val="28"/>
          <w:lang w:val="uk-UA"/>
        </w:rPr>
        <w:br/>
        <w:t>(далі – НКРЕКП).</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r w:rsidRPr="00AE06A2">
        <w:rPr>
          <w:sz w:val="28"/>
          <w:szCs w:val="28"/>
          <w:lang w:val="uk-UA"/>
        </w:rPr>
        <w:t>1.3. Цю Інструкцію розроблено відповідно до:</w:t>
      </w:r>
    </w:p>
    <w:p w:rsidR="004F16C1" w:rsidRPr="00AE06A2" w:rsidRDefault="004F16C1" w:rsidP="004F16C1">
      <w:pPr>
        <w:ind w:firstLine="709"/>
        <w:jc w:val="both"/>
        <w:rPr>
          <w:sz w:val="28"/>
          <w:szCs w:val="28"/>
          <w:lang w:val="uk-UA"/>
        </w:rPr>
      </w:pPr>
      <w:r w:rsidRPr="00AE06A2">
        <w:rPr>
          <w:sz w:val="28"/>
          <w:szCs w:val="28"/>
          <w:lang w:val="uk-UA"/>
        </w:rPr>
        <w:t xml:space="preserve">законів України «Про ринок електричної енергії» (далі – Закон),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4F16C1" w:rsidRPr="00AE06A2" w:rsidRDefault="004F16C1" w:rsidP="004F16C1">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w:t>
      </w:r>
      <w:r w:rsidR="00CE04D3">
        <w:rPr>
          <w:sz w:val="28"/>
          <w:szCs w:val="28"/>
          <w:lang w:val="uk-UA"/>
        </w:rPr>
        <w:br/>
      </w:r>
      <w:r w:rsidRPr="00AE06A2">
        <w:rPr>
          <w:sz w:val="28"/>
          <w:szCs w:val="28"/>
          <w:lang w:val="uk-UA"/>
        </w:rPr>
        <w:t>№ 307,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4F16C1" w:rsidRPr="00AE06A2" w:rsidRDefault="004F16C1" w:rsidP="004F16C1">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p>
    <w:p w:rsidR="004F16C1" w:rsidRPr="00AE06A2" w:rsidRDefault="004F16C1" w:rsidP="004F16C1">
      <w:pPr>
        <w:ind w:firstLine="709"/>
        <w:jc w:val="both"/>
        <w:rPr>
          <w:sz w:val="28"/>
          <w:szCs w:val="28"/>
          <w:lang w:val="uk-UA"/>
        </w:rPr>
      </w:pPr>
    </w:p>
    <w:p w:rsidR="004F16C1" w:rsidRPr="00AE06A2" w:rsidRDefault="004F16C1" w:rsidP="004F16C1">
      <w:pPr>
        <w:ind w:firstLine="709"/>
        <w:jc w:val="center"/>
        <w:rPr>
          <w:b/>
          <w:sz w:val="28"/>
          <w:szCs w:val="28"/>
          <w:lang w:val="uk-UA"/>
        </w:rPr>
      </w:pPr>
      <w:r w:rsidRPr="00AE06A2">
        <w:rPr>
          <w:b/>
          <w:sz w:val="28"/>
          <w:szCs w:val="28"/>
          <w:lang w:val="uk-UA"/>
        </w:rPr>
        <w:lastRenderedPageBreak/>
        <w:t>2. Порядок та термін надання інформації</w:t>
      </w:r>
    </w:p>
    <w:p w:rsidR="004F16C1" w:rsidRPr="00AE06A2" w:rsidRDefault="004F16C1" w:rsidP="004F16C1">
      <w:pPr>
        <w:ind w:firstLine="709"/>
        <w:jc w:val="center"/>
        <w:rPr>
          <w:b/>
          <w:sz w:val="28"/>
          <w:szCs w:val="28"/>
          <w:lang w:val="uk-UA"/>
        </w:rPr>
      </w:pPr>
    </w:p>
    <w:p w:rsidR="001F13E3" w:rsidRDefault="001F13E3" w:rsidP="001F13E3">
      <w:pPr>
        <w:tabs>
          <w:tab w:val="left" w:pos="426"/>
          <w:tab w:val="left" w:pos="567"/>
        </w:tabs>
        <w:ind w:firstLine="709"/>
        <w:jc w:val="both"/>
        <w:rPr>
          <w:sz w:val="28"/>
          <w:szCs w:val="28"/>
        </w:rPr>
      </w:pPr>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proofErr w:type="spellStart"/>
      <w:r w:rsidRPr="00D309E8">
        <w:rPr>
          <w:sz w:val="28"/>
          <w:szCs w:val="28"/>
        </w:rPr>
        <w:t>календарний</w:t>
      </w:r>
      <w:proofErr w:type="spellEnd"/>
      <w:r w:rsidRPr="00D309E8">
        <w:rPr>
          <w:sz w:val="28"/>
          <w:szCs w:val="28"/>
        </w:rPr>
        <w:t xml:space="preserve"> </w:t>
      </w:r>
      <w:r>
        <w:rPr>
          <w:sz w:val="28"/>
          <w:szCs w:val="28"/>
          <w:lang w:val="uk-UA"/>
        </w:rPr>
        <w:t>місяць</w:t>
      </w:r>
      <w:r w:rsidRPr="00D309E8">
        <w:rPr>
          <w:sz w:val="28"/>
          <w:szCs w:val="28"/>
        </w:rPr>
        <w:t>.</w:t>
      </w:r>
    </w:p>
    <w:p w:rsidR="001F13E3" w:rsidRDefault="001F13E3" w:rsidP="001F13E3">
      <w:pPr>
        <w:tabs>
          <w:tab w:val="left" w:pos="426"/>
          <w:tab w:val="left" w:pos="567"/>
        </w:tabs>
        <w:ind w:firstLine="709"/>
        <w:jc w:val="both"/>
        <w:rPr>
          <w:sz w:val="28"/>
          <w:szCs w:val="28"/>
        </w:rPr>
      </w:pPr>
    </w:p>
    <w:p w:rsidR="001F13E3" w:rsidRDefault="001F13E3" w:rsidP="001F13E3">
      <w:pPr>
        <w:tabs>
          <w:tab w:val="left" w:pos="426"/>
          <w:tab w:val="left" w:pos="993"/>
        </w:tabs>
        <w:ind w:firstLine="709"/>
        <w:jc w:val="both"/>
        <w:rPr>
          <w:sz w:val="28"/>
          <w:szCs w:val="28"/>
          <w:lang w:val="uk-UA"/>
        </w:rPr>
      </w:pPr>
      <w:r w:rsidRPr="00D309E8">
        <w:rPr>
          <w:sz w:val="28"/>
          <w:szCs w:val="28"/>
        </w:rPr>
        <w:t xml:space="preserve">2.2. Форма </w:t>
      </w:r>
      <w:proofErr w:type="spellStart"/>
      <w:r w:rsidRPr="00D309E8">
        <w:rPr>
          <w:sz w:val="28"/>
          <w:szCs w:val="28"/>
        </w:rPr>
        <w:t>звітності</w:t>
      </w:r>
      <w:proofErr w:type="spellEnd"/>
      <w:r w:rsidRPr="00D309E8">
        <w:rPr>
          <w:sz w:val="28"/>
          <w:szCs w:val="28"/>
        </w:rPr>
        <w:t xml:space="preserve"> </w:t>
      </w:r>
      <w:r>
        <w:rPr>
          <w:sz w:val="28"/>
          <w:szCs w:val="28"/>
        </w:rPr>
        <w:t>№ 12</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10 числа місяця</w:t>
      </w:r>
      <w:r w:rsidRPr="00AF23B0">
        <w:rPr>
          <w:sz w:val="28"/>
          <w:szCs w:val="28"/>
          <w:lang w:val="uk-UA"/>
        </w:rPr>
        <w:t>, наступного за звітним періодом.</w:t>
      </w:r>
    </w:p>
    <w:p w:rsidR="001F13E3" w:rsidRDefault="001F13E3" w:rsidP="001F13E3">
      <w:pPr>
        <w:tabs>
          <w:tab w:val="left" w:pos="426"/>
          <w:tab w:val="left" w:pos="993"/>
        </w:tabs>
        <w:ind w:firstLine="709"/>
        <w:jc w:val="both"/>
        <w:rPr>
          <w:sz w:val="28"/>
          <w:szCs w:val="28"/>
        </w:rPr>
      </w:pPr>
    </w:p>
    <w:p w:rsidR="001F13E3" w:rsidRPr="00665D42" w:rsidRDefault="001F13E3" w:rsidP="001F13E3">
      <w:pPr>
        <w:tabs>
          <w:tab w:val="left" w:pos="426"/>
        </w:tabs>
        <w:ind w:firstLine="709"/>
        <w:jc w:val="both"/>
        <w:rPr>
          <w:rFonts w:eastAsia="Calibri"/>
          <w:sz w:val="28"/>
          <w:szCs w:val="28"/>
          <w:shd w:val="clear" w:color="auto" w:fill="FFFFFF"/>
          <w:lang w:val="uk-UA"/>
        </w:rPr>
      </w:pPr>
      <w:r>
        <w:rPr>
          <w:sz w:val="28"/>
          <w:szCs w:val="28"/>
          <w:lang w:val="uk-UA"/>
        </w:rPr>
        <w:t xml:space="preserve">2.3. </w:t>
      </w:r>
      <w:r w:rsidRPr="00665D42">
        <w:rPr>
          <w:sz w:val="28"/>
          <w:szCs w:val="28"/>
          <w:lang w:val="uk-UA"/>
        </w:rPr>
        <w:t xml:space="preserve">Форма звітності </w:t>
      </w:r>
      <w:r>
        <w:rPr>
          <w:sz w:val="28"/>
          <w:szCs w:val="28"/>
          <w:lang w:val="uk-UA"/>
        </w:rPr>
        <w:t>№ 12</w:t>
      </w:r>
      <w:r w:rsidRPr="00665D42">
        <w:rPr>
          <w:sz w:val="28"/>
          <w:szCs w:val="28"/>
          <w:lang w:val="uk-UA"/>
        </w:rPr>
        <w:t xml:space="preserve"> </w:t>
      </w:r>
      <w:r w:rsidRPr="00665D42">
        <w:rPr>
          <w:rFonts w:eastAsia="Calibri"/>
          <w:sz w:val="28"/>
          <w:szCs w:val="28"/>
          <w:shd w:val="clear" w:color="auto" w:fill="FFFFFF"/>
          <w:lang w:val="uk-UA"/>
        </w:rPr>
        <w:t xml:space="preserve">подається до НКРЕКП виключно в </w:t>
      </w:r>
      <w:r w:rsidR="005338D9">
        <w:rPr>
          <w:rFonts w:eastAsia="Calibri"/>
          <w:sz w:val="28"/>
          <w:szCs w:val="28"/>
          <w:shd w:val="clear" w:color="auto" w:fill="FFFFFF"/>
          <w:lang w:val="uk-UA"/>
        </w:rPr>
        <w:t>електронній формі</w:t>
      </w:r>
      <w:r w:rsidRPr="00665D42">
        <w:rPr>
          <w:rFonts w:eastAsia="Calibri"/>
          <w:sz w:val="28"/>
          <w:szCs w:val="28"/>
          <w:shd w:val="clear" w:color="auto" w:fill="FFFFFF"/>
          <w:lang w:val="uk-UA"/>
        </w:rPr>
        <w:t xml:space="preserve"> (файл </w:t>
      </w:r>
      <w:r w:rsidRPr="00665D42">
        <w:rPr>
          <w:rFonts w:eastAsia="Calibri"/>
          <w:sz w:val="28"/>
          <w:szCs w:val="28"/>
          <w:lang w:val="uk-UA"/>
        </w:rPr>
        <w:t>у форматі «</w:t>
      </w:r>
      <w:proofErr w:type="spellStart"/>
      <w:r w:rsidRPr="00665D42">
        <w:rPr>
          <w:rFonts w:eastAsia="Calibri"/>
          <w:sz w:val="28"/>
          <w:szCs w:val="28"/>
          <w:lang w:val="uk-UA"/>
        </w:rPr>
        <w:t>xls</w:t>
      </w:r>
      <w:proofErr w:type="spellEnd"/>
      <w:r w:rsidRPr="00665D42">
        <w:rPr>
          <w:rFonts w:eastAsia="Calibri"/>
          <w:sz w:val="28"/>
          <w:szCs w:val="28"/>
          <w:lang w:val="uk-UA"/>
        </w:rPr>
        <w:t>» або «</w:t>
      </w:r>
      <w:proofErr w:type="spellStart"/>
      <w:r w:rsidRPr="00665D42">
        <w:rPr>
          <w:rFonts w:eastAsia="Calibri"/>
          <w:sz w:val="28"/>
          <w:szCs w:val="28"/>
          <w:lang w:val="uk-UA"/>
        </w:rPr>
        <w:t>xlsx</w:t>
      </w:r>
      <w:proofErr w:type="spellEnd"/>
      <w:r w:rsidRPr="00665D42">
        <w:rPr>
          <w:rFonts w:eastAsia="Calibri"/>
          <w:sz w:val="28"/>
          <w:szCs w:val="28"/>
          <w:lang w:val="uk-UA"/>
        </w:rPr>
        <w:t>»</w:t>
      </w:r>
      <w:r w:rsidRPr="00665D42">
        <w:rPr>
          <w:rFonts w:eastAsia="Calibri"/>
          <w:sz w:val="28"/>
          <w:szCs w:val="28"/>
          <w:shd w:val="clear" w:color="auto" w:fill="FFFFFF"/>
          <w:lang w:val="uk-UA"/>
        </w:rPr>
        <w:t xml:space="preserve"> згідно з формою, розробленою НКРЕКП) на адресу: </w:t>
      </w:r>
      <w:proofErr w:type="spellStart"/>
      <w:r w:rsidRPr="00665D42">
        <w:rPr>
          <w:rFonts w:eastAsia="Calibri"/>
          <w:sz w:val="28"/>
          <w:szCs w:val="28"/>
          <w:shd w:val="clear" w:color="auto" w:fill="FFFFFF"/>
          <w:lang w:val="uk-UA"/>
        </w:rPr>
        <w:t>monitoring</w:t>
      </w:r>
      <w:proofErr w:type="spellEnd"/>
      <w:r w:rsidRPr="00665D42">
        <w:rPr>
          <w:rFonts w:eastAsia="Calibri"/>
          <w:sz w:val="28"/>
          <w:szCs w:val="28"/>
          <w:shd w:val="clear" w:color="auto" w:fill="FFFFFF"/>
          <w:lang w:val="uk-UA"/>
        </w:rPr>
        <w:t>_</w:t>
      </w:r>
      <w:r>
        <w:rPr>
          <w:rFonts w:eastAsia="Calibri"/>
          <w:sz w:val="28"/>
          <w:szCs w:val="28"/>
          <w:shd w:val="clear" w:color="auto" w:fill="FFFFFF"/>
          <w:lang w:val="en-US"/>
        </w:rPr>
        <w:t>r</w:t>
      </w:r>
      <w:r w:rsidRPr="00665D42">
        <w:rPr>
          <w:rFonts w:eastAsia="Calibri"/>
          <w:sz w:val="28"/>
          <w:szCs w:val="28"/>
          <w:shd w:val="clear" w:color="auto" w:fill="FFFFFF"/>
          <w:lang w:val="uk-UA"/>
        </w:rPr>
        <w:t>@nerc.gov.ua з накладенням кваліфікованого електронного підпису (</w:t>
      </w:r>
      <w:r w:rsidRPr="00665D42">
        <w:rPr>
          <w:rFonts w:eastAsia="Calibri"/>
          <w:sz w:val="28"/>
          <w:szCs w:val="28"/>
          <w:lang w:val="uk-UA"/>
        </w:rPr>
        <w:t xml:space="preserve">у форматі «p7s») </w:t>
      </w:r>
      <w:r w:rsidRPr="00665D42">
        <w:rPr>
          <w:rFonts w:eastAsia="Calibri"/>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490010">
        <w:rPr>
          <w:rFonts w:eastAsia="Calibri"/>
          <w:sz w:val="28"/>
          <w:szCs w:val="28"/>
          <w:shd w:val="clear" w:color="auto" w:fill="FFFFFF"/>
          <w:lang w:val="uk-UA"/>
        </w:rPr>
        <w:t>надходження</w:t>
      </w:r>
      <w:r w:rsidRPr="00665D42">
        <w:rPr>
          <w:rFonts w:eastAsia="Calibri"/>
          <w:sz w:val="28"/>
          <w:szCs w:val="28"/>
          <w:shd w:val="clear" w:color="auto" w:fill="FFFFFF"/>
          <w:lang w:val="uk-UA"/>
        </w:rPr>
        <w:t xml:space="preserve"> форми звітності із зазначенням дати надходження </w:t>
      </w:r>
      <w:r w:rsidRPr="00665D42">
        <w:rPr>
          <w:rFonts w:eastAsia="Calibri"/>
          <w:sz w:val="28"/>
          <w:szCs w:val="28"/>
          <w:lang w:val="uk-UA"/>
        </w:rPr>
        <w:t>(на електронну адресу, з якої було надіслано зазначену форму звітності)</w:t>
      </w:r>
      <w:r w:rsidRPr="00665D42">
        <w:rPr>
          <w:rFonts w:eastAsia="Calibri"/>
          <w:sz w:val="28"/>
          <w:szCs w:val="28"/>
          <w:shd w:val="clear" w:color="auto" w:fill="FFFFFF"/>
          <w:lang w:val="uk-UA"/>
        </w:rPr>
        <w:t xml:space="preserve">. У разі ненадходження до ліцензіата </w:t>
      </w:r>
      <w:r w:rsidR="005338D9">
        <w:rPr>
          <w:rFonts w:eastAsia="Calibri"/>
          <w:sz w:val="28"/>
          <w:szCs w:val="28"/>
          <w:shd w:val="clear" w:color="auto" w:fill="FFFFFF"/>
          <w:lang w:val="uk-UA"/>
        </w:rPr>
        <w:t xml:space="preserve">такого </w:t>
      </w:r>
      <w:r w:rsidRPr="00665D42">
        <w:rPr>
          <w:rFonts w:eastAsia="Calibri"/>
          <w:sz w:val="28"/>
          <w:szCs w:val="28"/>
          <w:shd w:val="clear" w:color="auto" w:fill="FFFFFF"/>
          <w:lang w:val="uk-UA"/>
        </w:rPr>
        <w:t>підтвердження</w:t>
      </w:r>
      <w:r w:rsidR="005338D9">
        <w:rPr>
          <w:rFonts w:eastAsia="Calibri"/>
          <w:sz w:val="28"/>
          <w:szCs w:val="28"/>
          <w:shd w:val="clear" w:color="auto" w:fill="FFFFFF"/>
          <w:lang w:val="uk-UA"/>
        </w:rPr>
        <w:t xml:space="preserve">, </w:t>
      </w:r>
      <w:r w:rsidRPr="00665D42">
        <w:rPr>
          <w:rFonts w:eastAsia="Calibri"/>
          <w:sz w:val="28"/>
          <w:szCs w:val="28"/>
          <w:shd w:val="clear" w:color="auto" w:fill="FFFFFF"/>
          <w:lang w:val="uk-UA"/>
        </w:rPr>
        <w:t>вважається, що форма звітності не одержана НКРЕКП.</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У випадку якщо форма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супровідним листом з накладенням кваліфікованого електронного підпису (</w:t>
      </w:r>
      <w:r w:rsidRPr="00665D42">
        <w:rPr>
          <w:rFonts w:eastAsia="Calibri"/>
          <w:sz w:val="28"/>
          <w:szCs w:val="28"/>
          <w:lang w:val="uk-UA"/>
        </w:rPr>
        <w:t>у форматі «p7s»)</w:t>
      </w:r>
      <w:r w:rsidRPr="00665D42">
        <w:rPr>
          <w:rFonts w:eastAsia="Calibri"/>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1F13E3" w:rsidRPr="00665D42" w:rsidRDefault="001F13E3" w:rsidP="001F13E3">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eastAsia="Calibri"/>
          <w:sz w:val="28"/>
          <w:szCs w:val="28"/>
          <w:lang w:val="uk-UA"/>
        </w:rPr>
        <w:t xml:space="preserve">звітності </w:t>
      </w:r>
      <w:r>
        <w:rPr>
          <w:rFonts w:eastAsia="Calibri"/>
          <w:sz w:val="28"/>
          <w:szCs w:val="28"/>
          <w:lang w:val="uk-UA"/>
        </w:rPr>
        <w:t>№ 12</w:t>
      </w:r>
      <w:r w:rsidRPr="00665D42">
        <w:rPr>
          <w:rFonts w:eastAsia="Calibri"/>
          <w:sz w:val="28"/>
          <w:szCs w:val="28"/>
          <w:shd w:val="clear" w:color="auto" w:fill="FFFFFF"/>
          <w:lang w:val="uk-UA"/>
        </w:rPr>
        <w:t xml:space="preserve"> до НКРЕКП.</w:t>
      </w:r>
    </w:p>
    <w:p w:rsidR="001F13E3" w:rsidRDefault="001F13E3" w:rsidP="001F13E3">
      <w:pPr>
        <w:tabs>
          <w:tab w:val="left" w:pos="993"/>
        </w:tabs>
        <w:ind w:firstLine="709"/>
        <w:jc w:val="both"/>
        <w:rPr>
          <w:sz w:val="28"/>
          <w:szCs w:val="28"/>
          <w:lang w:val="uk-UA"/>
        </w:rPr>
      </w:pPr>
    </w:p>
    <w:p w:rsidR="001F13E3" w:rsidRPr="00665D42" w:rsidRDefault="001F13E3" w:rsidP="001F13E3">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12</w:t>
      </w:r>
      <w:r w:rsidRPr="00665D42">
        <w:rPr>
          <w:sz w:val="28"/>
          <w:szCs w:val="28"/>
          <w:lang w:val="uk-UA" w:eastAsia="uk-UA"/>
        </w:rPr>
        <w:t xml:space="preserve">. </w:t>
      </w:r>
    </w:p>
    <w:p w:rsidR="001F13E3" w:rsidRPr="00665D42" w:rsidRDefault="001F13E3" w:rsidP="001F13E3">
      <w:pPr>
        <w:shd w:val="clear" w:color="auto" w:fill="FFFFFF"/>
        <w:ind w:firstLine="709"/>
        <w:jc w:val="both"/>
        <w:rPr>
          <w:sz w:val="28"/>
          <w:szCs w:val="28"/>
          <w:lang w:val="uk-UA" w:eastAsia="uk-UA"/>
        </w:rPr>
      </w:pPr>
    </w:p>
    <w:p w:rsidR="001F13E3" w:rsidRPr="00665D42" w:rsidRDefault="001F13E3" w:rsidP="001F13E3">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12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1F13E3" w:rsidRPr="00665D42" w:rsidRDefault="001F13E3" w:rsidP="001F13E3">
      <w:pPr>
        <w:pStyle w:val="rvps2"/>
        <w:shd w:val="clear" w:color="auto" w:fill="FFFFFF"/>
        <w:spacing w:before="0" w:beforeAutospacing="0" w:after="0" w:afterAutospacing="0"/>
        <w:jc w:val="both"/>
        <w:rPr>
          <w:sz w:val="28"/>
          <w:szCs w:val="28"/>
        </w:rPr>
      </w:pPr>
    </w:p>
    <w:p w:rsidR="001F13E3" w:rsidRPr="00665D42" w:rsidRDefault="001F13E3" w:rsidP="001F13E3">
      <w:pPr>
        <w:tabs>
          <w:tab w:val="left" w:pos="993"/>
        </w:tabs>
        <w:ind w:firstLine="709"/>
        <w:jc w:val="both"/>
        <w:rPr>
          <w:sz w:val="28"/>
          <w:szCs w:val="28"/>
          <w:lang w:val="uk-UA"/>
        </w:rPr>
      </w:pPr>
      <w:r w:rsidRPr="00665D42">
        <w:rPr>
          <w:sz w:val="28"/>
          <w:szCs w:val="28"/>
          <w:lang w:val="uk-UA"/>
        </w:rPr>
        <w:lastRenderedPageBreak/>
        <w:t>2.6. Ліцензіат не має права вносити зміни до затвердженого бланка форми звітності.</w:t>
      </w:r>
    </w:p>
    <w:p w:rsidR="001F13E3" w:rsidRPr="00665D42" w:rsidRDefault="001F13E3" w:rsidP="001F13E3">
      <w:pPr>
        <w:pStyle w:val="rvps2"/>
        <w:shd w:val="clear" w:color="auto" w:fill="FFFFFF"/>
        <w:spacing w:before="0" w:beforeAutospacing="0" w:after="0" w:afterAutospacing="0"/>
        <w:ind w:firstLine="709"/>
        <w:jc w:val="both"/>
        <w:rPr>
          <w:sz w:val="28"/>
          <w:szCs w:val="28"/>
        </w:rPr>
      </w:pPr>
    </w:p>
    <w:p w:rsidR="001F13E3" w:rsidRPr="00665D42" w:rsidRDefault="001F13E3" w:rsidP="001F13E3">
      <w:pPr>
        <w:tabs>
          <w:tab w:val="left" w:pos="993"/>
        </w:tabs>
        <w:ind w:firstLine="709"/>
        <w:jc w:val="both"/>
        <w:rPr>
          <w:sz w:val="28"/>
          <w:szCs w:val="28"/>
          <w:lang w:val="uk-UA"/>
        </w:rPr>
      </w:pPr>
      <w:r w:rsidRPr="00665D42">
        <w:rPr>
          <w:sz w:val="28"/>
          <w:szCs w:val="28"/>
          <w:lang w:val="uk-UA"/>
        </w:rPr>
        <w:t>2.7. Усі дані форми звітності </w:t>
      </w:r>
      <w:r>
        <w:rPr>
          <w:sz w:val="28"/>
          <w:szCs w:val="28"/>
          <w:lang w:val="uk-UA"/>
        </w:rPr>
        <w:t>№ 12</w:t>
      </w:r>
      <w:r w:rsidRPr="00665D42">
        <w:rPr>
          <w:sz w:val="28"/>
          <w:szCs w:val="28"/>
          <w:lang w:val="uk-UA"/>
        </w:rPr>
        <w:t xml:space="preserve"> мають бути наведені в тих одиницях виміру, які вказані в затвердженій формі звітності.</w:t>
      </w:r>
    </w:p>
    <w:p w:rsidR="001F13E3" w:rsidRDefault="001F13E3" w:rsidP="001F13E3">
      <w:pPr>
        <w:pStyle w:val="rvps2"/>
        <w:shd w:val="clear" w:color="auto" w:fill="FFFFFF"/>
        <w:spacing w:before="0" w:beforeAutospacing="0" w:after="0" w:afterAutospacing="0"/>
        <w:ind w:firstLine="709"/>
        <w:jc w:val="both"/>
        <w:rPr>
          <w:sz w:val="28"/>
          <w:szCs w:val="28"/>
        </w:rPr>
      </w:pPr>
    </w:p>
    <w:p w:rsidR="001F13E3" w:rsidRPr="00665D42" w:rsidRDefault="001F13E3" w:rsidP="001F13E3">
      <w:pPr>
        <w:tabs>
          <w:tab w:val="left" w:pos="993"/>
        </w:tabs>
        <w:ind w:firstLine="709"/>
        <w:jc w:val="both"/>
        <w:rPr>
          <w:sz w:val="28"/>
          <w:szCs w:val="28"/>
          <w:lang w:val="uk-UA"/>
        </w:rPr>
      </w:pPr>
      <w:r w:rsidRPr="00D309E8">
        <w:rPr>
          <w:sz w:val="28"/>
          <w:szCs w:val="28"/>
        </w:rPr>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12</w:t>
      </w:r>
      <w:r w:rsidRPr="00665D42">
        <w:rPr>
          <w:sz w:val="28"/>
          <w:szCs w:val="28"/>
          <w:lang w:val="uk-UA"/>
        </w:rPr>
        <w:t xml:space="preserve"> за встановленою формою, при цьому проставляє значення «0» у відповідних графах.</w:t>
      </w:r>
    </w:p>
    <w:p w:rsidR="001F13E3" w:rsidRPr="00665D42" w:rsidRDefault="001F13E3" w:rsidP="001F13E3">
      <w:pPr>
        <w:tabs>
          <w:tab w:val="left" w:pos="993"/>
        </w:tabs>
        <w:ind w:firstLine="709"/>
        <w:jc w:val="both"/>
        <w:rPr>
          <w:sz w:val="28"/>
          <w:szCs w:val="28"/>
          <w:lang w:val="uk-UA"/>
        </w:rPr>
      </w:pPr>
      <w:r w:rsidRPr="00665D42">
        <w:rPr>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1F13E3" w:rsidRPr="00665D42" w:rsidRDefault="001F13E3" w:rsidP="001F13E3">
      <w:pPr>
        <w:pStyle w:val="rvps2"/>
        <w:shd w:val="clear" w:color="auto" w:fill="FFFFFF"/>
        <w:spacing w:before="0" w:beforeAutospacing="0" w:after="0" w:afterAutospacing="0"/>
        <w:ind w:firstLine="709"/>
        <w:jc w:val="both"/>
        <w:rPr>
          <w:sz w:val="28"/>
          <w:szCs w:val="28"/>
          <w:lang w:val="en-US"/>
        </w:rPr>
      </w:pPr>
    </w:p>
    <w:p w:rsidR="001F13E3" w:rsidRPr="00665D42" w:rsidRDefault="001F13E3" w:rsidP="001F13E3">
      <w:pPr>
        <w:tabs>
          <w:tab w:val="left" w:pos="993"/>
        </w:tabs>
        <w:ind w:firstLine="709"/>
        <w:jc w:val="both"/>
        <w:rPr>
          <w:sz w:val="28"/>
          <w:szCs w:val="28"/>
          <w:lang w:val="uk-UA"/>
        </w:rPr>
      </w:pPr>
      <w:r w:rsidRPr="00D309E8">
        <w:rPr>
          <w:sz w:val="28"/>
          <w:szCs w:val="28"/>
        </w:rPr>
        <w:t>2.</w:t>
      </w:r>
      <w:r w:rsidRPr="00D309E8">
        <w:rPr>
          <w:sz w:val="28"/>
          <w:szCs w:val="28"/>
          <w:lang w:val="en-US"/>
        </w:rPr>
        <w:t>9</w:t>
      </w:r>
      <w:r w:rsidRPr="00D309E8">
        <w:rPr>
          <w:sz w:val="28"/>
          <w:szCs w:val="28"/>
        </w:rPr>
        <w:t xml:space="preserve">. </w:t>
      </w:r>
      <w:r w:rsidRPr="00665D42">
        <w:rPr>
          <w:sz w:val="28"/>
          <w:szCs w:val="28"/>
          <w:lang w:val="uk-UA"/>
        </w:rPr>
        <w:t xml:space="preserve">У разі необхідності коригування даних, зазначених у поданій формі звітності </w:t>
      </w:r>
      <w:r>
        <w:rPr>
          <w:sz w:val="28"/>
          <w:szCs w:val="28"/>
          <w:lang w:val="uk-UA"/>
        </w:rPr>
        <w:t>№ 12</w:t>
      </w:r>
      <w:r w:rsidRPr="00665D42">
        <w:rPr>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5338D9">
        <w:rPr>
          <w:sz w:val="28"/>
          <w:szCs w:val="28"/>
          <w:lang w:val="uk-UA"/>
        </w:rPr>
        <w:t>електронній формі</w:t>
      </w:r>
      <w:r w:rsidRPr="00665D42">
        <w:rPr>
          <w:sz w:val="28"/>
          <w:szCs w:val="28"/>
          <w:lang w:val="uk-UA"/>
        </w:rPr>
        <w:t xml:space="preserve"> </w:t>
      </w:r>
      <w:bookmarkStart w:id="1" w:name="_Hlk86242544"/>
      <w:bookmarkStart w:id="2" w:name="_Hlk86761210"/>
      <w:r w:rsidRPr="00665D42">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5338D9">
        <w:rPr>
          <w:sz w:val="28"/>
          <w:szCs w:val="28"/>
          <w:lang w:val="uk-UA"/>
        </w:rPr>
        <w:t>,</w:t>
      </w:r>
      <w:r w:rsidRPr="00665D42">
        <w:rPr>
          <w:sz w:val="28"/>
          <w:szCs w:val="28"/>
          <w:lang w:val="uk-UA"/>
        </w:rPr>
        <w:t xml:space="preserve"> </w:t>
      </w:r>
      <w:bookmarkEnd w:id="2"/>
      <w:r w:rsidRPr="00665D42">
        <w:rPr>
          <w:sz w:val="28"/>
          <w:szCs w:val="28"/>
          <w:lang w:val="uk-UA"/>
        </w:rPr>
        <w:t>в якому зазначаються причини внесення змін.</w:t>
      </w:r>
    </w:p>
    <w:p w:rsidR="004F16C1" w:rsidRPr="00AE06A2" w:rsidRDefault="004F16C1" w:rsidP="004F16C1">
      <w:pPr>
        <w:ind w:firstLine="709"/>
        <w:jc w:val="both"/>
        <w:rPr>
          <w:sz w:val="28"/>
          <w:szCs w:val="28"/>
          <w:lang w:val="uk-UA"/>
        </w:rPr>
      </w:pPr>
    </w:p>
    <w:p w:rsidR="004F16C1" w:rsidRPr="00AE06A2" w:rsidRDefault="004F16C1" w:rsidP="004F16C1">
      <w:pPr>
        <w:ind w:firstLine="709"/>
        <w:jc w:val="center"/>
        <w:rPr>
          <w:b/>
          <w:sz w:val="28"/>
          <w:szCs w:val="28"/>
          <w:lang w:val="uk-UA"/>
        </w:rPr>
      </w:pPr>
      <w:r w:rsidRPr="00AE06A2">
        <w:rPr>
          <w:b/>
          <w:sz w:val="28"/>
          <w:szCs w:val="28"/>
          <w:lang w:val="uk-UA"/>
        </w:rPr>
        <w:t>3. Порядок заповнення форми звітності № 12</w:t>
      </w:r>
    </w:p>
    <w:p w:rsidR="004F16C1" w:rsidRPr="00AE06A2" w:rsidRDefault="004F16C1" w:rsidP="004F16C1">
      <w:pPr>
        <w:ind w:firstLine="709"/>
        <w:jc w:val="center"/>
        <w:rPr>
          <w:b/>
          <w:sz w:val="28"/>
          <w:szCs w:val="28"/>
          <w:lang w:val="uk-UA"/>
        </w:rPr>
      </w:pPr>
    </w:p>
    <w:p w:rsidR="004F16C1" w:rsidRPr="00AE06A2" w:rsidRDefault="004F16C1" w:rsidP="004F16C1">
      <w:pPr>
        <w:pStyle w:val="a5"/>
        <w:tabs>
          <w:tab w:val="left" w:pos="1134"/>
        </w:tabs>
        <w:ind w:left="0" w:firstLine="709"/>
        <w:jc w:val="both"/>
        <w:rPr>
          <w:sz w:val="28"/>
          <w:szCs w:val="28"/>
          <w:lang w:val="uk-UA"/>
        </w:rPr>
      </w:pPr>
      <w:r w:rsidRPr="00AE06A2">
        <w:rPr>
          <w:sz w:val="28"/>
          <w:szCs w:val="28"/>
          <w:lang w:val="uk-UA"/>
        </w:rPr>
        <w:t>3.1. У розділі І «Обсяги експортованої електричної енергії» відображається  інформація щодо обсягів експорту електричної енергії в розрізі учасників ринку, міждержавних перетинів та торгових зон за київським часом.</w:t>
      </w:r>
    </w:p>
    <w:p w:rsidR="004F16C1" w:rsidRPr="00AE06A2" w:rsidRDefault="004F16C1" w:rsidP="004F16C1">
      <w:pPr>
        <w:tabs>
          <w:tab w:val="left" w:pos="993"/>
        </w:tabs>
        <w:ind w:firstLine="709"/>
        <w:jc w:val="both"/>
        <w:rPr>
          <w:sz w:val="28"/>
          <w:szCs w:val="28"/>
          <w:lang w:val="uk-UA"/>
        </w:rPr>
      </w:pPr>
    </w:p>
    <w:p w:rsidR="004F16C1" w:rsidRPr="00AE06A2" w:rsidRDefault="004F16C1" w:rsidP="004F16C1">
      <w:pPr>
        <w:tabs>
          <w:tab w:val="left" w:pos="993"/>
        </w:tabs>
        <w:ind w:firstLine="709"/>
        <w:jc w:val="both"/>
        <w:rPr>
          <w:sz w:val="28"/>
          <w:szCs w:val="28"/>
          <w:lang w:val="uk-UA"/>
        </w:rPr>
      </w:pPr>
      <w:r w:rsidRPr="00AE06A2">
        <w:rPr>
          <w:sz w:val="28"/>
          <w:szCs w:val="28"/>
          <w:lang w:val="uk-UA"/>
        </w:rPr>
        <w:t>3.2. У розділі ІІ «Обсяги імпортованої електричної енергії» відображається  інформація щодо обсягів імпорту електричної енергії в розрізі учасників ринку, міждержавних перетинів та торгових зон за київським часом.</w:t>
      </w:r>
    </w:p>
    <w:p w:rsidR="004F16C1" w:rsidRPr="00AE06A2" w:rsidRDefault="004F16C1" w:rsidP="004F16C1">
      <w:pPr>
        <w:ind w:firstLine="709"/>
        <w:jc w:val="both"/>
        <w:rPr>
          <w:sz w:val="28"/>
          <w:szCs w:val="28"/>
          <w:lang w:val="uk-UA"/>
        </w:rPr>
      </w:pPr>
    </w:p>
    <w:p w:rsidR="001F13E3" w:rsidRDefault="001F13E3" w:rsidP="001F13E3">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1F13E3" w:rsidRPr="00353F2A" w:rsidRDefault="001F13E3" w:rsidP="001F13E3">
      <w:pPr>
        <w:ind w:firstLine="567"/>
        <w:jc w:val="center"/>
        <w:rPr>
          <w:sz w:val="28"/>
          <w:szCs w:val="28"/>
          <w:lang w:val="uk-UA"/>
        </w:rPr>
      </w:pPr>
    </w:p>
    <w:p w:rsidR="001F13E3" w:rsidRDefault="001F13E3" w:rsidP="001F13E3">
      <w:pPr>
        <w:pStyle w:val="af2"/>
        <w:ind w:firstLine="709"/>
        <w:rPr>
          <w:szCs w:val="28"/>
        </w:rPr>
      </w:pPr>
      <w:r w:rsidRPr="00353F2A">
        <w:rPr>
          <w:szCs w:val="28"/>
        </w:rPr>
        <w:t xml:space="preserve">4.1. </w:t>
      </w:r>
      <w:r>
        <w:rPr>
          <w:szCs w:val="28"/>
        </w:rPr>
        <w:t>Електронний бланк форми звітності № 12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1F13E3" w:rsidRDefault="001F13E3" w:rsidP="001F13E3">
      <w:pPr>
        <w:pStyle w:val="af2"/>
        <w:ind w:firstLine="709"/>
        <w:rPr>
          <w:szCs w:val="28"/>
        </w:rPr>
      </w:pPr>
    </w:p>
    <w:p w:rsidR="001F13E3" w:rsidRPr="00CB35BE" w:rsidRDefault="001F13E3" w:rsidP="001F13E3">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12 </w:t>
      </w:r>
      <w:r w:rsidRPr="00CB35BE">
        <w:rPr>
          <w:szCs w:val="28"/>
        </w:rPr>
        <w:t xml:space="preserve">здійснюється </w:t>
      </w:r>
      <w:r>
        <w:rPr>
          <w:szCs w:val="28"/>
        </w:rPr>
        <w:t>таким чином:</w:t>
      </w:r>
    </w:p>
    <w:p w:rsidR="001F13E3" w:rsidRPr="00422C0D" w:rsidRDefault="001F13E3" w:rsidP="001F13E3">
      <w:pPr>
        <w:pStyle w:val="af2"/>
        <w:ind w:firstLine="709"/>
        <w:rPr>
          <w:szCs w:val="28"/>
        </w:rPr>
      </w:pPr>
      <w:r w:rsidRPr="00422C0D">
        <w:rPr>
          <w:szCs w:val="28"/>
        </w:rPr>
        <w:t>ХХХХХХХХ_</w:t>
      </w:r>
      <w:r>
        <w:rPr>
          <w:szCs w:val="28"/>
        </w:rPr>
        <w:t>12Т</w:t>
      </w:r>
      <w:r>
        <w:rPr>
          <w:szCs w:val="28"/>
          <w:lang w:val="en-US"/>
        </w:rPr>
        <w:t>_</w:t>
      </w:r>
      <w:r>
        <w:rPr>
          <w:szCs w:val="28"/>
        </w:rPr>
        <w:t>ММ_</w:t>
      </w:r>
      <w:r w:rsidRPr="00422C0D">
        <w:rPr>
          <w:szCs w:val="28"/>
          <w:lang w:val="en-US"/>
        </w:rPr>
        <w:t>YY</w:t>
      </w:r>
      <w:r w:rsidRPr="00422C0D">
        <w:rPr>
          <w:szCs w:val="28"/>
        </w:rPr>
        <w:t xml:space="preserve">, </w:t>
      </w:r>
    </w:p>
    <w:p w:rsidR="001F13E3" w:rsidRDefault="001F13E3" w:rsidP="001F13E3">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1F13E3" w:rsidRPr="00CB59B1" w:rsidRDefault="001F13E3" w:rsidP="001F13E3">
      <w:pPr>
        <w:pStyle w:val="af2"/>
        <w:ind w:firstLine="709"/>
        <w:rPr>
          <w:szCs w:val="28"/>
        </w:rPr>
      </w:pPr>
      <w:r>
        <w:rPr>
          <w:szCs w:val="28"/>
        </w:rPr>
        <w:lastRenderedPageBreak/>
        <w:t xml:space="preserve">«ММ» </w:t>
      </w:r>
      <w:r w:rsidRPr="00CB59B1">
        <w:rPr>
          <w:szCs w:val="28"/>
        </w:rPr>
        <w:t>–</w:t>
      </w:r>
      <w:r>
        <w:rPr>
          <w:szCs w:val="28"/>
        </w:rPr>
        <w:t xml:space="preserve"> номер звітного місяця;  </w:t>
      </w:r>
    </w:p>
    <w:p w:rsidR="001F13E3" w:rsidRDefault="001F13E3" w:rsidP="001F13E3">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1F13E3" w:rsidRDefault="001F13E3" w:rsidP="001F13E3">
      <w:pPr>
        <w:pStyle w:val="af2"/>
        <w:ind w:firstLine="709"/>
        <w:rPr>
          <w:szCs w:val="28"/>
        </w:rPr>
      </w:pPr>
    </w:p>
    <w:p w:rsidR="001F13E3" w:rsidRPr="00581FDF" w:rsidRDefault="001F13E3" w:rsidP="001F13E3">
      <w:pPr>
        <w:pStyle w:val="af2"/>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12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rsidR="001F13E3" w:rsidRPr="0068754D" w:rsidRDefault="001F13E3" w:rsidP="001F13E3">
      <w:pPr>
        <w:tabs>
          <w:tab w:val="left" w:pos="0"/>
          <w:tab w:val="left" w:pos="1134"/>
        </w:tabs>
        <w:spacing w:line="276" w:lineRule="auto"/>
        <w:ind w:firstLine="709"/>
        <w:jc w:val="both"/>
        <w:rPr>
          <w:sz w:val="28"/>
          <w:szCs w:val="28"/>
          <w:lang w:val="uk-UA"/>
        </w:rPr>
      </w:pPr>
    </w:p>
    <w:p w:rsidR="001F13E3" w:rsidRPr="0049414C" w:rsidRDefault="001F13E3" w:rsidP="001F13E3">
      <w:pPr>
        <w:tabs>
          <w:tab w:val="left" w:pos="0"/>
          <w:tab w:val="left" w:pos="1134"/>
        </w:tabs>
        <w:spacing w:line="276" w:lineRule="auto"/>
        <w:jc w:val="both"/>
        <w:rPr>
          <w:sz w:val="28"/>
          <w:szCs w:val="28"/>
          <w:lang w:val="uk-UA"/>
        </w:rPr>
      </w:pPr>
    </w:p>
    <w:p w:rsidR="001F13E3" w:rsidRPr="00121192" w:rsidRDefault="001F13E3" w:rsidP="001F13E3">
      <w:pPr>
        <w:spacing w:line="276" w:lineRule="auto"/>
        <w:ind w:firstLine="567"/>
        <w:jc w:val="both"/>
        <w:rPr>
          <w:sz w:val="28"/>
          <w:szCs w:val="28"/>
          <w:lang w:val="uk-UA"/>
        </w:rPr>
      </w:pPr>
    </w:p>
    <w:p w:rsidR="001F13E3" w:rsidRPr="00121192" w:rsidRDefault="001F13E3" w:rsidP="001F13E3">
      <w:pPr>
        <w:spacing w:line="276" w:lineRule="auto"/>
        <w:jc w:val="both"/>
        <w:rPr>
          <w:sz w:val="28"/>
          <w:szCs w:val="28"/>
          <w:lang w:val="uk-UA"/>
        </w:rPr>
      </w:pPr>
      <w:r w:rsidRPr="00121192">
        <w:rPr>
          <w:sz w:val="28"/>
          <w:szCs w:val="28"/>
          <w:lang w:val="uk-UA"/>
        </w:rPr>
        <w:t>Директор Департаменту</w:t>
      </w:r>
    </w:p>
    <w:p w:rsidR="001F13E3" w:rsidRPr="00942DBC" w:rsidRDefault="001F13E3" w:rsidP="001F13E3">
      <w:pPr>
        <w:rPr>
          <w:lang w:val="uk-UA"/>
        </w:rPr>
      </w:pPr>
      <w:r>
        <w:rPr>
          <w:sz w:val="28"/>
          <w:szCs w:val="28"/>
          <w:lang w:val="uk-UA"/>
        </w:rPr>
        <w:t>ліцензійного контролю</w:t>
      </w:r>
      <w:r w:rsidRPr="00121192">
        <w:rPr>
          <w:sz w:val="28"/>
          <w:szCs w:val="28"/>
          <w:lang w:val="uk-UA"/>
        </w:rPr>
        <w:t xml:space="preserve">   </w:t>
      </w:r>
      <w:r w:rsidRPr="00121192">
        <w:rPr>
          <w:sz w:val="28"/>
          <w:szCs w:val="28"/>
          <w:lang w:val="uk-UA"/>
        </w:rPr>
        <w:tab/>
      </w:r>
      <w:r w:rsidRPr="00121192">
        <w:rPr>
          <w:sz w:val="28"/>
          <w:szCs w:val="28"/>
          <w:lang w:val="uk-UA"/>
        </w:rPr>
        <w:tab/>
        <w:t xml:space="preserve">              </w:t>
      </w:r>
      <w:r>
        <w:rPr>
          <w:sz w:val="28"/>
          <w:szCs w:val="28"/>
          <w:lang w:val="uk-UA"/>
        </w:rPr>
        <w:t xml:space="preserve">        </w:t>
      </w:r>
      <w:r w:rsidRPr="00121192">
        <w:rPr>
          <w:sz w:val="28"/>
          <w:szCs w:val="28"/>
          <w:lang w:val="uk-UA"/>
        </w:rPr>
        <w:t xml:space="preserve">                </w:t>
      </w:r>
      <w:r>
        <w:rPr>
          <w:sz w:val="28"/>
          <w:szCs w:val="28"/>
          <w:lang w:val="uk-UA"/>
        </w:rPr>
        <w:t xml:space="preserve"> </w:t>
      </w:r>
      <w:r w:rsidRPr="00121192">
        <w:rPr>
          <w:sz w:val="28"/>
          <w:szCs w:val="28"/>
          <w:lang w:val="uk-UA"/>
        </w:rPr>
        <w:t xml:space="preserve">  </w:t>
      </w:r>
      <w:r>
        <w:rPr>
          <w:sz w:val="28"/>
          <w:szCs w:val="28"/>
          <w:lang w:val="uk-UA"/>
        </w:rPr>
        <w:t xml:space="preserve">Ярослав </w:t>
      </w:r>
      <w:r w:rsidRPr="00121192">
        <w:rPr>
          <w:sz w:val="28"/>
          <w:szCs w:val="28"/>
          <w:lang w:val="uk-UA"/>
        </w:rPr>
        <w:t xml:space="preserve"> </w:t>
      </w:r>
      <w:r>
        <w:rPr>
          <w:sz w:val="28"/>
          <w:szCs w:val="28"/>
          <w:lang w:val="uk-UA"/>
        </w:rPr>
        <w:t>ЗЕЛЕНЮК</w:t>
      </w:r>
    </w:p>
    <w:p w:rsidR="004F16C1" w:rsidRPr="00AE06A2" w:rsidRDefault="004F16C1" w:rsidP="004F16C1">
      <w:pPr>
        <w:ind w:firstLine="709"/>
        <w:jc w:val="both"/>
        <w:rPr>
          <w:lang w:val="uk-UA"/>
        </w:rPr>
      </w:pPr>
    </w:p>
    <w:p w:rsidR="00266C4E" w:rsidRPr="0049261D" w:rsidRDefault="00266C4E" w:rsidP="00595E93">
      <w:pPr>
        <w:spacing w:line="276" w:lineRule="auto"/>
        <w:jc w:val="both"/>
        <w:rPr>
          <w:lang w:val="uk-UA"/>
        </w:rPr>
      </w:pPr>
    </w:p>
    <w:sectPr w:rsidR="00266C4E" w:rsidRPr="0049261D" w:rsidSect="00035538">
      <w:headerReference w:type="default" r:id="rId11"/>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35C" w:rsidRDefault="00C1035C" w:rsidP="005325C0">
      <w:r>
        <w:separator/>
      </w:r>
    </w:p>
  </w:endnote>
  <w:endnote w:type="continuationSeparator" w:id="0">
    <w:p w:rsidR="00C1035C" w:rsidRDefault="00C1035C"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35C" w:rsidRDefault="00C1035C" w:rsidP="005325C0">
      <w:r>
        <w:separator/>
      </w:r>
    </w:p>
  </w:footnote>
  <w:footnote w:type="continuationSeparator" w:id="0">
    <w:p w:rsidR="00C1035C" w:rsidRDefault="00C1035C"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7E4D5E" w:rsidRPr="007E4D5E">
          <w:rPr>
            <w:noProof/>
            <w:sz w:val="28"/>
            <w:szCs w:val="28"/>
            <w:lang w:val="uk-UA"/>
          </w:rPr>
          <w:t>3</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1A0B92"/>
    <w:rsid w:val="001F13E3"/>
    <w:rsid w:val="00244613"/>
    <w:rsid w:val="0026004E"/>
    <w:rsid w:val="00266C4E"/>
    <w:rsid w:val="003A0A7E"/>
    <w:rsid w:val="003C316E"/>
    <w:rsid w:val="00435564"/>
    <w:rsid w:val="00490010"/>
    <w:rsid w:val="0049261D"/>
    <w:rsid w:val="004F16C1"/>
    <w:rsid w:val="00515FBE"/>
    <w:rsid w:val="00520386"/>
    <w:rsid w:val="005325C0"/>
    <w:rsid w:val="005338D9"/>
    <w:rsid w:val="00595E93"/>
    <w:rsid w:val="005A2659"/>
    <w:rsid w:val="005B20C2"/>
    <w:rsid w:val="005D1978"/>
    <w:rsid w:val="00610355"/>
    <w:rsid w:val="00613E19"/>
    <w:rsid w:val="00642E84"/>
    <w:rsid w:val="0065432B"/>
    <w:rsid w:val="00772AB5"/>
    <w:rsid w:val="00780B30"/>
    <w:rsid w:val="007E4D5E"/>
    <w:rsid w:val="00982BD2"/>
    <w:rsid w:val="00997681"/>
    <w:rsid w:val="009D53A8"/>
    <w:rsid w:val="009E4810"/>
    <w:rsid w:val="00A6119F"/>
    <w:rsid w:val="00A81F7E"/>
    <w:rsid w:val="00AE06A2"/>
    <w:rsid w:val="00AF688E"/>
    <w:rsid w:val="00B11CEF"/>
    <w:rsid w:val="00C1035C"/>
    <w:rsid w:val="00C72505"/>
    <w:rsid w:val="00CC6C8E"/>
    <w:rsid w:val="00CE04D3"/>
    <w:rsid w:val="00D87FBC"/>
    <w:rsid w:val="00DB2B30"/>
    <w:rsid w:val="00DC54AD"/>
    <w:rsid w:val="00E45C8B"/>
    <w:rsid w:val="00F172EA"/>
    <w:rsid w:val="00F319FC"/>
    <w:rsid w:val="00FC04DA"/>
    <w:rsid w:val="00FF7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1F13E3"/>
    <w:pPr>
      <w:spacing w:before="100" w:beforeAutospacing="1" w:after="100" w:afterAutospacing="1"/>
    </w:pPr>
    <w:rPr>
      <w:lang w:val="uk-UA" w:eastAsia="uk-UA"/>
    </w:rPr>
  </w:style>
  <w:style w:type="paragraph" w:styleId="af2">
    <w:name w:val="Body Text Indent"/>
    <w:basedOn w:val="a"/>
    <w:link w:val="af3"/>
    <w:unhideWhenUsed/>
    <w:rsid w:val="001F13E3"/>
    <w:pPr>
      <w:ind w:firstLine="851"/>
      <w:jc w:val="both"/>
    </w:pPr>
    <w:rPr>
      <w:sz w:val="28"/>
      <w:szCs w:val="20"/>
      <w:lang w:val="uk-UA"/>
    </w:rPr>
  </w:style>
  <w:style w:type="character" w:customStyle="1" w:styleId="af3">
    <w:name w:val="Основний текст з відступом Знак"/>
    <w:basedOn w:val="a0"/>
    <w:link w:val="af2"/>
    <w:rsid w:val="001F13E3"/>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DBD4B-111E-428E-AC7C-3CF7B7413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4495</Words>
  <Characters>2563</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Nataliia Plakyda</cp:lastModifiedBy>
  <cp:revision>10</cp:revision>
  <cp:lastPrinted>2021-10-20T06:07:00Z</cp:lastPrinted>
  <dcterms:created xsi:type="dcterms:W3CDTF">2021-10-20T05:45:00Z</dcterms:created>
  <dcterms:modified xsi:type="dcterms:W3CDTF">2024-02-06T12:33:00Z</dcterms:modified>
</cp:coreProperties>
</file>