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C54D3" w14:textId="77777777" w:rsidR="00D72C91" w:rsidRDefault="00D72C91" w:rsidP="00D046E2">
      <w:pPr>
        <w:pStyle w:val="a4"/>
        <w:framePr w:hSpace="45" w:wrap="around" w:vAnchor="text" w:hAnchor="text" w:xAlign="right" w:yAlign="center"/>
        <w:tabs>
          <w:tab w:val="left" w:pos="9072"/>
        </w:tabs>
        <w:spacing w:before="0" w:beforeAutospacing="0" w:after="0" w:afterAutospacing="0"/>
        <w:ind w:left="5812" w:firstLine="709"/>
        <w:rPr>
          <w:sz w:val="28"/>
          <w:szCs w:val="28"/>
        </w:rPr>
      </w:pPr>
      <w:r>
        <w:rPr>
          <w:sz w:val="28"/>
          <w:szCs w:val="28"/>
        </w:rPr>
        <w:t>ЗАТВЕРДЖЕНО</w:t>
      </w:r>
      <w:r>
        <w:rPr>
          <w:sz w:val="28"/>
          <w:szCs w:val="28"/>
        </w:rPr>
        <w:br/>
        <w:t>Постанова Національної комісії, що здійснює державне регулювання у сферах</w:t>
      </w:r>
      <w:r>
        <w:rPr>
          <w:sz w:val="28"/>
          <w:szCs w:val="28"/>
          <w:lang w:val="ru-RU"/>
        </w:rPr>
        <w:t xml:space="preserve"> </w:t>
      </w:r>
      <w:r>
        <w:rPr>
          <w:sz w:val="28"/>
          <w:szCs w:val="28"/>
        </w:rPr>
        <w:t>енергетики та комунальних</w:t>
      </w:r>
      <w:r>
        <w:rPr>
          <w:sz w:val="28"/>
          <w:szCs w:val="28"/>
          <w:lang w:val="ru-RU"/>
        </w:rPr>
        <w:t xml:space="preserve"> </w:t>
      </w:r>
      <w:r>
        <w:rPr>
          <w:sz w:val="28"/>
          <w:szCs w:val="28"/>
        </w:rPr>
        <w:t xml:space="preserve">послуг </w:t>
      </w:r>
    </w:p>
    <w:p w14:paraId="45423AEC" w14:textId="77777777" w:rsidR="00C40F39" w:rsidRDefault="00D72C91" w:rsidP="00D046E2">
      <w:pPr>
        <w:pStyle w:val="a4"/>
        <w:spacing w:before="0" w:beforeAutospacing="0" w:after="0" w:afterAutospacing="0"/>
        <w:ind w:left="5812"/>
        <w:rPr>
          <w:sz w:val="28"/>
          <w:szCs w:val="28"/>
        </w:rPr>
      </w:pPr>
      <w:r>
        <w:rPr>
          <w:sz w:val="28"/>
          <w:szCs w:val="28"/>
        </w:rPr>
        <w:t>29.03.2019 № 450</w:t>
      </w:r>
    </w:p>
    <w:p w14:paraId="127BF420" w14:textId="5665CF19" w:rsidR="00C40F39" w:rsidRDefault="00C40F39" w:rsidP="00D046E2">
      <w:pPr>
        <w:pStyle w:val="a4"/>
        <w:spacing w:before="0" w:beforeAutospacing="0" w:after="0" w:afterAutospacing="0"/>
        <w:ind w:left="5812"/>
        <w:rPr>
          <w:sz w:val="28"/>
          <w:szCs w:val="28"/>
        </w:rPr>
      </w:pPr>
      <w:r>
        <w:rPr>
          <w:sz w:val="28"/>
          <w:szCs w:val="28"/>
        </w:rPr>
        <w:t xml:space="preserve">(в редакції постанови НКРЕКП від </w:t>
      </w:r>
      <w:r w:rsidR="006A1EA1">
        <w:rPr>
          <w:sz w:val="28"/>
          <w:szCs w:val="28"/>
          <w:lang w:val="ru-RU"/>
        </w:rPr>
        <w:t>06.02.2024</w:t>
      </w:r>
      <w:r w:rsidR="006A1EA1">
        <w:rPr>
          <w:sz w:val="28"/>
          <w:szCs w:val="28"/>
        </w:rPr>
        <w:t xml:space="preserve"> № 234</w:t>
      </w:r>
      <w:r>
        <w:rPr>
          <w:sz w:val="28"/>
          <w:szCs w:val="28"/>
        </w:rPr>
        <w:t>)</w:t>
      </w:r>
      <w:r w:rsidR="00D72C91">
        <w:rPr>
          <w:sz w:val="28"/>
          <w:szCs w:val="28"/>
        </w:rPr>
        <w:t xml:space="preserve"> </w:t>
      </w:r>
    </w:p>
    <w:p w14:paraId="022EEDE2" w14:textId="7B309974" w:rsidR="00D72C91" w:rsidRDefault="00D72C91" w:rsidP="00D046E2">
      <w:pPr>
        <w:pStyle w:val="a4"/>
        <w:spacing w:before="0" w:beforeAutospacing="0" w:after="0" w:afterAutospacing="0"/>
        <w:ind w:left="5954" w:firstLine="709"/>
        <w:rPr>
          <w:b/>
          <w:sz w:val="28"/>
          <w:szCs w:val="28"/>
        </w:rPr>
      </w:pPr>
      <w:r>
        <w:rPr>
          <w:sz w:val="28"/>
          <w:szCs w:val="28"/>
        </w:rPr>
        <w:br w:type="textWrapping" w:clear="all"/>
      </w:r>
    </w:p>
    <w:p w14:paraId="5D68B8AA" w14:textId="77777777" w:rsidR="00D72C91" w:rsidRDefault="00D72C91" w:rsidP="00D046E2">
      <w:pPr>
        <w:spacing w:after="0" w:line="240" w:lineRule="auto"/>
        <w:ind w:firstLine="709"/>
        <w:jc w:val="center"/>
        <w:rPr>
          <w:rFonts w:ascii="Times New Roman" w:hAnsi="Times New Roman" w:cs="Times New Roman"/>
          <w:b/>
          <w:sz w:val="28"/>
          <w:szCs w:val="28"/>
          <w:lang w:val="uk-UA"/>
        </w:rPr>
      </w:pPr>
    </w:p>
    <w:p w14:paraId="15812921"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ІНСТРУКЦІЯ </w:t>
      </w:r>
    </w:p>
    <w:p w14:paraId="17139987"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щодо заповнення форми звітності № 8-НКРЕКП-моніторинг-розподіл (річна) «Звіт про звернення та  скарги користувачів (споживачів) оператора системи розподілу»</w:t>
      </w:r>
    </w:p>
    <w:p w14:paraId="65F58EE8" w14:textId="77777777" w:rsidR="00D72C91" w:rsidRDefault="00D72C91" w:rsidP="00D046E2">
      <w:pPr>
        <w:spacing w:after="0" w:line="240" w:lineRule="auto"/>
        <w:ind w:firstLine="709"/>
        <w:jc w:val="center"/>
        <w:rPr>
          <w:rFonts w:ascii="Times New Roman" w:hAnsi="Times New Roman" w:cs="Times New Roman"/>
          <w:b/>
          <w:sz w:val="28"/>
          <w:szCs w:val="28"/>
          <w:lang w:val="uk-UA"/>
        </w:rPr>
      </w:pPr>
    </w:p>
    <w:p w14:paraId="18784355"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1. Загальні положення</w:t>
      </w:r>
    </w:p>
    <w:p w14:paraId="58BBE0AE"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3AA75405" w14:textId="65ECDAF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C40F39">
        <w:rPr>
          <w:rFonts w:ascii="Times New Roman" w:hAnsi="Times New Roman" w:cs="Times New Roman"/>
          <w:sz w:val="28"/>
          <w:szCs w:val="28"/>
          <w:lang w:val="uk-UA"/>
        </w:rPr>
        <w:t>, ліцензіат</w:t>
      </w:r>
      <w:r>
        <w:rPr>
          <w:rFonts w:ascii="Times New Roman" w:hAnsi="Times New Roman" w:cs="Times New Roman"/>
          <w:sz w:val="28"/>
          <w:szCs w:val="28"/>
          <w:lang w:val="uk-UA"/>
        </w:rPr>
        <w:t>).</w:t>
      </w:r>
    </w:p>
    <w:p w14:paraId="404F115E"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345A1CEA" w14:textId="7800074F"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 Ця Інструкція визначає порядок заповнення форми звітності                № 8-НКРЕКП-моніторинг-розподіл (річна) «Звіт про звернення та скарги користувачів (споживачів) оператора системи розподілу» (далі – форма звітності № 8), а також термін її подання до Національної комісії, що здійснює державне регулювання у сферах енергетики та комунальних послуг (далі – НКРЕКП).</w:t>
      </w:r>
    </w:p>
    <w:p w14:paraId="001407B7"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1B78AEA1" w14:textId="7777777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 Цю Інструкцію розроблено відповідно до:</w:t>
      </w:r>
    </w:p>
    <w:p w14:paraId="7FD02456" w14:textId="7777777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законів України «Про ринок електричної енергії» (далі – Закон), «Про </w:t>
      </w:r>
      <w:hyperlink r:id="rId6" w:tgtFrame="_blank" w:history="1">
        <w:r>
          <w:rPr>
            <w:rStyle w:val="a3"/>
            <w:rFonts w:ascii="Times New Roman" w:hAnsi="Times New Roman" w:cs="Times New Roman"/>
            <w:color w:val="auto"/>
            <w:sz w:val="28"/>
            <w:szCs w:val="28"/>
            <w:u w:val="none"/>
            <w:lang w:val="uk-UA"/>
          </w:rPr>
          <w:t>Національну комісію, що здійснює державне регулювання у сферах енергетики та комунальних послуг»</w:t>
        </w:r>
      </w:hyperlink>
      <w:r>
        <w:rPr>
          <w:rFonts w:ascii="Times New Roman" w:hAnsi="Times New Roman" w:cs="Times New Roman"/>
          <w:sz w:val="28"/>
          <w:szCs w:val="28"/>
          <w:lang w:val="uk-UA"/>
        </w:rPr>
        <w:t>, </w:t>
      </w:r>
      <w:hyperlink r:id="rId7" w:tgtFrame="_blank" w:history="1">
        <w:r>
          <w:rPr>
            <w:rStyle w:val="a3"/>
            <w:rFonts w:ascii="Times New Roman" w:hAnsi="Times New Roman" w:cs="Times New Roman"/>
            <w:color w:val="auto"/>
            <w:sz w:val="28"/>
            <w:szCs w:val="28"/>
            <w:u w:val="none"/>
            <w:lang w:val="uk-UA"/>
          </w:rPr>
          <w:t>«Про інформацію»</w:t>
        </w:r>
      </w:hyperlink>
      <w:r>
        <w:rPr>
          <w:rFonts w:ascii="Times New Roman" w:hAnsi="Times New Roman" w:cs="Times New Roman"/>
          <w:sz w:val="28"/>
          <w:szCs w:val="28"/>
          <w:lang w:val="uk-UA"/>
        </w:rPr>
        <w:t>, </w:t>
      </w:r>
      <w:hyperlink r:id="rId8" w:tgtFrame="_blank" w:history="1">
        <w:r>
          <w:rPr>
            <w:rStyle w:val="a3"/>
            <w:rFonts w:ascii="Times New Roman" w:hAnsi="Times New Roman" w:cs="Times New Roman"/>
            <w:color w:val="auto"/>
            <w:sz w:val="28"/>
            <w:szCs w:val="28"/>
            <w:u w:val="none"/>
            <w:lang w:val="uk-UA"/>
          </w:rPr>
          <w:t>«Про доступ до публічної інформації»</w:t>
        </w:r>
      </w:hyperlink>
      <w:r>
        <w:rPr>
          <w:rFonts w:ascii="Times New Roman" w:hAnsi="Times New Roman" w:cs="Times New Roman"/>
          <w:sz w:val="28"/>
          <w:szCs w:val="28"/>
          <w:lang w:val="uk-UA"/>
        </w:rPr>
        <w:t>;</w:t>
      </w:r>
    </w:p>
    <w:p w14:paraId="6F0EFA84" w14:textId="7777777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системи передачі, затвердженого постановою НКРЕКП від 14 березня 2018 року № 309, 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Кодексу комерційного обліку електричної енергії, затвердженого постановою НКРЕКП від 14 березня 2018 року № 311, Ліцензійних умов провадження господарської діяльності з розподілу електричної енергії, затверджених постановою НКРЕКП від 27 грудня 2017 року № 1470;</w:t>
      </w:r>
    </w:p>
    <w:p w14:paraId="2CAD7CC9" w14:textId="7777777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1698F4FA"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04FAD904"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2. Порядок та термін надання інформації</w:t>
      </w:r>
    </w:p>
    <w:p w14:paraId="266418CA"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763278BB" w14:textId="77777777" w:rsidR="00C40F39" w:rsidRDefault="00C40F39" w:rsidP="00D046E2">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календарний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094E9B24" w14:textId="77777777" w:rsidR="00C40F39" w:rsidRDefault="00C40F39" w:rsidP="00D046E2">
      <w:pPr>
        <w:tabs>
          <w:tab w:val="left" w:pos="426"/>
          <w:tab w:val="left" w:pos="567"/>
        </w:tabs>
        <w:spacing w:after="0" w:line="240" w:lineRule="auto"/>
        <w:ind w:firstLine="709"/>
        <w:jc w:val="both"/>
        <w:rPr>
          <w:rFonts w:ascii="Times New Roman" w:hAnsi="Times New Roman" w:cs="Times New Roman"/>
          <w:sz w:val="28"/>
          <w:szCs w:val="28"/>
        </w:rPr>
      </w:pPr>
    </w:p>
    <w:p w14:paraId="27A27BA3" w14:textId="6B615F24" w:rsidR="00C40F39" w:rsidRDefault="00C40F39" w:rsidP="00D046E2">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8</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1F6DE19A" w14:textId="77777777" w:rsidR="00C40F39" w:rsidRDefault="00C40F39" w:rsidP="00D046E2">
      <w:pPr>
        <w:tabs>
          <w:tab w:val="left" w:pos="426"/>
          <w:tab w:val="left" w:pos="993"/>
        </w:tabs>
        <w:spacing w:after="0" w:line="240" w:lineRule="auto"/>
        <w:ind w:firstLine="709"/>
        <w:jc w:val="both"/>
        <w:rPr>
          <w:rFonts w:ascii="Times New Roman" w:hAnsi="Times New Roman" w:cs="Times New Roman"/>
          <w:sz w:val="28"/>
          <w:szCs w:val="28"/>
        </w:rPr>
      </w:pPr>
    </w:p>
    <w:p w14:paraId="75A3BE33" w14:textId="77777777" w:rsidR="003E423A" w:rsidRPr="003E423A" w:rsidRDefault="00C40F39" w:rsidP="000E1E0B">
      <w:pPr>
        <w:shd w:val="clear" w:color="auto" w:fill="FFFFFF"/>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2.3. </w:t>
      </w:r>
      <w:r w:rsidR="003E423A" w:rsidRPr="003E423A">
        <w:rPr>
          <w:rFonts w:ascii="Times New Roman" w:hAnsi="Times New Roman" w:cs="Times New Roman"/>
          <w:sz w:val="28"/>
          <w:szCs w:val="28"/>
          <w:lang w:val="uk-UA" w:eastAsia="uk-UA"/>
        </w:rPr>
        <w:t>Форма звітності № 8 подається до НКРЕКП виключно в електронній формі (файл у форматі «</w:t>
      </w:r>
      <w:proofErr w:type="spellStart"/>
      <w:r w:rsidR="003E423A" w:rsidRPr="003E423A">
        <w:rPr>
          <w:rFonts w:ascii="Times New Roman" w:hAnsi="Times New Roman" w:cs="Times New Roman"/>
          <w:sz w:val="28"/>
          <w:szCs w:val="28"/>
          <w:lang w:val="uk-UA" w:eastAsia="uk-UA"/>
        </w:rPr>
        <w:t>xlsx</w:t>
      </w:r>
      <w:proofErr w:type="spellEnd"/>
      <w:r w:rsidR="003E423A" w:rsidRPr="003E423A">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9" w:history="1">
        <w:r w:rsidR="003E423A" w:rsidRPr="003E423A">
          <w:rPr>
            <w:rStyle w:val="a3"/>
            <w:rFonts w:ascii="Times New Roman" w:hAnsi="Times New Roman" w:cs="Times New Roman"/>
            <w:sz w:val="28"/>
            <w:szCs w:val="28"/>
            <w:lang w:val="uk-UA" w:eastAsia="uk-UA"/>
          </w:rPr>
          <w:t>https://rpt.nerc.gov.ua</w:t>
        </w:r>
      </w:hyperlink>
      <w:r w:rsidR="003E423A" w:rsidRPr="003E423A">
        <w:rPr>
          <w:rFonts w:ascii="Times New Roman" w:hAnsi="Times New Roman" w:cs="Times New Roman"/>
          <w:sz w:val="28"/>
          <w:szCs w:val="28"/>
          <w:lang w:val="uk-UA" w:eastAsia="uk-UA"/>
        </w:rPr>
        <w:t xml:space="preserve"> </w:t>
      </w:r>
      <w:r w:rsidR="003E423A" w:rsidRPr="003E423A">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003E423A" w:rsidRPr="003E423A">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3E423A" w:rsidRPr="003E423A">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003E423A" w:rsidRPr="003E423A">
        <w:rPr>
          <w:rFonts w:ascii="Times New Roman" w:hAnsi="Times New Roman" w:cs="Times New Roman"/>
          <w:color w:val="000000"/>
          <w:sz w:val="28"/>
          <w:szCs w:val="28"/>
          <w:lang w:val="uk-UA" w:eastAsia="uk-UA"/>
        </w:rPr>
        <w:t>засвідчувальним</w:t>
      </w:r>
      <w:proofErr w:type="spellEnd"/>
      <w:r w:rsidR="003E423A" w:rsidRPr="003E423A">
        <w:rPr>
          <w:rFonts w:ascii="Times New Roman" w:hAnsi="Times New Roman" w:cs="Times New Roman"/>
          <w:color w:val="000000"/>
          <w:sz w:val="28"/>
          <w:szCs w:val="28"/>
          <w:lang w:val="uk-UA" w:eastAsia="uk-UA"/>
        </w:rPr>
        <w:t xml:space="preserve"> органом</w:t>
      </w:r>
      <w:r w:rsidR="003E423A" w:rsidRPr="003E423A">
        <w:rPr>
          <w:rFonts w:ascii="Times New Roman" w:hAnsi="Times New Roman" w:cs="Times New Roman"/>
          <w:sz w:val="28"/>
          <w:szCs w:val="28"/>
          <w:lang w:val="uk-UA" w:eastAsia="uk-UA"/>
        </w:rPr>
        <w:t xml:space="preserve">. </w:t>
      </w:r>
    </w:p>
    <w:p w14:paraId="25C49215" w14:textId="77777777" w:rsidR="003E423A" w:rsidRPr="003E423A" w:rsidRDefault="003E423A" w:rsidP="000E1E0B">
      <w:pPr>
        <w:shd w:val="clear" w:color="auto" w:fill="FFFFFF"/>
        <w:spacing w:after="0" w:line="240" w:lineRule="auto"/>
        <w:ind w:firstLine="709"/>
        <w:jc w:val="both"/>
        <w:rPr>
          <w:rFonts w:ascii="Times New Roman" w:hAnsi="Times New Roman" w:cs="Times New Roman"/>
          <w:sz w:val="28"/>
          <w:szCs w:val="28"/>
          <w:lang w:val="uk-UA" w:eastAsia="uk-UA"/>
        </w:rPr>
      </w:pPr>
      <w:r w:rsidRPr="003E423A">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124E44F" w14:textId="77777777" w:rsidR="003E423A" w:rsidRPr="003E423A" w:rsidRDefault="003E423A" w:rsidP="000E1E0B">
      <w:pPr>
        <w:shd w:val="clear" w:color="auto" w:fill="FFFFFF"/>
        <w:spacing w:after="0" w:line="240" w:lineRule="auto"/>
        <w:ind w:firstLine="709"/>
        <w:jc w:val="both"/>
        <w:rPr>
          <w:rFonts w:ascii="Times New Roman" w:hAnsi="Times New Roman" w:cs="Times New Roman"/>
          <w:sz w:val="28"/>
          <w:szCs w:val="28"/>
          <w:lang w:val="uk-UA" w:eastAsia="uk-UA"/>
        </w:rPr>
      </w:pPr>
      <w:r w:rsidRPr="003E423A">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7F575268" w14:textId="77777777" w:rsidR="003E423A" w:rsidRPr="003E423A" w:rsidRDefault="003E423A" w:rsidP="000E1E0B">
      <w:pPr>
        <w:shd w:val="clear" w:color="auto" w:fill="FFFFFF"/>
        <w:spacing w:after="0" w:line="240" w:lineRule="auto"/>
        <w:ind w:firstLine="709"/>
        <w:jc w:val="both"/>
        <w:rPr>
          <w:rFonts w:ascii="Times New Roman" w:hAnsi="Times New Roman" w:cs="Times New Roman"/>
          <w:sz w:val="28"/>
          <w:szCs w:val="28"/>
          <w:lang w:val="uk-UA" w:eastAsia="uk-UA"/>
        </w:rPr>
      </w:pPr>
      <w:r w:rsidRPr="003E423A">
        <w:rPr>
          <w:rFonts w:ascii="Times New Roman" w:hAnsi="Times New Roman" w:cs="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0" w:history="1">
        <w:r w:rsidRPr="003E423A">
          <w:rPr>
            <w:rStyle w:val="a3"/>
            <w:rFonts w:ascii="Times New Roman" w:hAnsi="Times New Roman" w:cs="Times New Roman"/>
            <w:sz w:val="28"/>
            <w:szCs w:val="28"/>
            <w:lang w:val="uk-UA" w:eastAsia="uk-UA"/>
          </w:rPr>
          <w:t>box</w:t>
        </w:r>
        <w:r w:rsidRPr="003E423A">
          <w:rPr>
            <w:rStyle w:val="a3"/>
            <w:rFonts w:ascii="Times New Roman" w:hAnsi="Times New Roman" w:cs="Times New Roman"/>
            <w:bCs/>
            <w:sz w:val="28"/>
            <w:szCs w:val="28"/>
            <w:lang w:val="uk-UA" w:eastAsia="uk-UA"/>
          </w:rPr>
          <w:t>@nerc.gov.ua</w:t>
        </w:r>
      </w:hyperlink>
      <w:r w:rsidRPr="003E423A">
        <w:rPr>
          <w:rFonts w:ascii="Times New Roman" w:hAnsi="Times New Roman" w:cs="Times New Roman"/>
          <w:bCs/>
          <w:sz w:val="28"/>
          <w:szCs w:val="28"/>
          <w:lang w:val="uk-UA" w:eastAsia="uk-UA"/>
        </w:rPr>
        <w:t xml:space="preserve"> </w:t>
      </w:r>
      <w:r w:rsidRPr="003E423A">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3E423A">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423A">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3E423A">
        <w:rPr>
          <w:rFonts w:ascii="Times New Roman" w:hAnsi="Times New Roman" w:cs="Times New Roman"/>
          <w:color w:val="000000"/>
          <w:sz w:val="28"/>
          <w:szCs w:val="28"/>
          <w:lang w:val="uk-UA" w:eastAsia="uk-UA"/>
        </w:rPr>
        <w:t>засвідчувальним</w:t>
      </w:r>
      <w:proofErr w:type="spellEnd"/>
      <w:r w:rsidRPr="003E423A">
        <w:rPr>
          <w:rFonts w:ascii="Times New Roman" w:hAnsi="Times New Roman" w:cs="Times New Roman"/>
          <w:color w:val="000000"/>
          <w:sz w:val="28"/>
          <w:szCs w:val="28"/>
          <w:lang w:val="uk-UA" w:eastAsia="uk-UA"/>
        </w:rPr>
        <w:t xml:space="preserve"> органом</w:t>
      </w:r>
      <w:r w:rsidRPr="003E423A">
        <w:rPr>
          <w:rFonts w:ascii="Times New Roman" w:hAnsi="Times New Roman" w:cs="Times New Roman"/>
          <w:sz w:val="28"/>
          <w:szCs w:val="28"/>
          <w:lang w:val="uk-UA" w:eastAsia="uk-UA"/>
        </w:rPr>
        <w:t>.</w:t>
      </w:r>
    </w:p>
    <w:p w14:paraId="4D548E61" w14:textId="54016A53" w:rsidR="00C40F39" w:rsidRPr="003E423A" w:rsidRDefault="003E423A" w:rsidP="000E1E0B">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3E423A">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3FE6EF56" w14:textId="77777777"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p>
    <w:p w14:paraId="423C1BCA" w14:textId="107B4284" w:rsidR="00C40F39" w:rsidRPr="00665D42" w:rsidRDefault="00C40F39" w:rsidP="00D046E2">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8</w:t>
      </w:r>
      <w:r w:rsidRPr="00665D42">
        <w:rPr>
          <w:rFonts w:ascii="Times New Roman" w:eastAsia="Times New Roman" w:hAnsi="Times New Roman" w:cs="Times New Roman"/>
          <w:sz w:val="28"/>
          <w:szCs w:val="28"/>
          <w:lang w:val="uk-UA" w:eastAsia="uk-UA"/>
        </w:rPr>
        <w:t xml:space="preserve">. </w:t>
      </w:r>
    </w:p>
    <w:p w14:paraId="68EF560E" w14:textId="18948D22" w:rsidR="00C40F39" w:rsidRDefault="00C40F39" w:rsidP="00D046E2">
      <w:pPr>
        <w:pStyle w:val="rvps2"/>
        <w:shd w:val="clear" w:color="auto" w:fill="FFFFFF"/>
        <w:spacing w:after="0" w:afterAutospacing="0"/>
        <w:ind w:firstLine="709"/>
        <w:jc w:val="both"/>
        <w:rPr>
          <w:sz w:val="28"/>
          <w:szCs w:val="28"/>
        </w:rPr>
      </w:pPr>
      <w:r w:rsidRPr="00665D42">
        <w:rPr>
          <w:sz w:val="28"/>
          <w:szCs w:val="28"/>
        </w:rPr>
        <w:t xml:space="preserve">2.5. Усі показники форми звітності </w:t>
      </w:r>
      <w:r>
        <w:rPr>
          <w:sz w:val="28"/>
          <w:szCs w:val="28"/>
        </w:rPr>
        <w:t>№ 8</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15F6FF83" w14:textId="77777777" w:rsidR="00D046E2" w:rsidRPr="00665D42" w:rsidRDefault="00D046E2" w:rsidP="00D046E2">
      <w:pPr>
        <w:pStyle w:val="rvps2"/>
        <w:shd w:val="clear" w:color="auto" w:fill="FFFFFF"/>
        <w:spacing w:after="0" w:afterAutospacing="0"/>
        <w:ind w:firstLine="709"/>
        <w:jc w:val="both"/>
        <w:rPr>
          <w:sz w:val="28"/>
          <w:szCs w:val="28"/>
        </w:rPr>
      </w:pPr>
    </w:p>
    <w:p w14:paraId="6A9C071E" w14:textId="56E1111E"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14:paraId="135A8D62" w14:textId="77777777" w:rsidR="00C40F39" w:rsidRP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p>
    <w:p w14:paraId="2510AD01" w14:textId="772FF6DC"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8</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4707FDB7" w14:textId="424643B5"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 xml:space="preserve">Вартісні показники у формі звітності </w:t>
      </w:r>
      <w:r>
        <w:rPr>
          <w:rFonts w:ascii="Times New Roman" w:hAnsi="Times New Roman" w:cs="Times New Roman"/>
          <w:sz w:val="28"/>
          <w:szCs w:val="28"/>
          <w:lang w:val="uk-UA"/>
        </w:rPr>
        <w:t>№ 8</w:t>
      </w:r>
      <w:r w:rsidRPr="00665D42">
        <w:rPr>
          <w:rFonts w:ascii="Times New Roman" w:hAnsi="Times New Roman" w:cs="Times New Roman"/>
          <w:sz w:val="28"/>
          <w:szCs w:val="28"/>
          <w:lang w:val="uk-UA"/>
        </w:rPr>
        <w:t xml:space="preserve"> наводяться без урахування податку на додану вартість (далі – ПДВ).</w:t>
      </w:r>
    </w:p>
    <w:p w14:paraId="1CA0564A" w14:textId="77777777" w:rsidR="00D046E2" w:rsidRPr="00C40F39" w:rsidRDefault="00D046E2" w:rsidP="00D046E2">
      <w:pPr>
        <w:tabs>
          <w:tab w:val="left" w:pos="993"/>
        </w:tabs>
        <w:spacing w:after="0" w:line="240" w:lineRule="auto"/>
        <w:ind w:firstLine="709"/>
        <w:jc w:val="both"/>
        <w:rPr>
          <w:rFonts w:ascii="Times New Roman" w:hAnsi="Times New Roman" w:cs="Times New Roman"/>
          <w:sz w:val="28"/>
          <w:szCs w:val="28"/>
          <w:lang w:val="uk-UA"/>
        </w:rPr>
      </w:pPr>
    </w:p>
    <w:p w14:paraId="189D1D1D" w14:textId="09C60CBF" w:rsidR="00C40F39" w:rsidRPr="00665D42"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8</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7085BAD3" w14:textId="584E5986"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0CD4B9C" w14:textId="77777777" w:rsidR="00C40F39" w:rsidRP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p>
    <w:p w14:paraId="62D6E011" w14:textId="77777777" w:rsidR="003E423A" w:rsidRPr="003E423A" w:rsidRDefault="00C40F39" w:rsidP="000E1E0B">
      <w:pPr>
        <w:shd w:val="clear" w:color="auto" w:fill="FFFFFF"/>
        <w:spacing w:after="0" w:line="240" w:lineRule="auto"/>
        <w:ind w:firstLine="709"/>
        <w:jc w:val="both"/>
        <w:rPr>
          <w:rFonts w:ascii="Times New Roman" w:hAnsi="Times New Roman" w:cs="Times New Roman"/>
          <w:sz w:val="28"/>
          <w:szCs w:val="28"/>
          <w:lang w:val="uk-UA" w:eastAsia="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003E423A" w:rsidRPr="003E423A">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85ED24D" w14:textId="77777777" w:rsidR="003E423A" w:rsidRPr="003E423A" w:rsidRDefault="003E423A" w:rsidP="000E1E0B">
      <w:pPr>
        <w:shd w:val="clear" w:color="auto" w:fill="FFFFFF"/>
        <w:spacing w:after="0" w:line="240" w:lineRule="auto"/>
        <w:ind w:firstLine="709"/>
        <w:jc w:val="both"/>
        <w:rPr>
          <w:rFonts w:ascii="Times New Roman" w:hAnsi="Times New Roman" w:cs="Times New Roman"/>
          <w:sz w:val="28"/>
          <w:szCs w:val="28"/>
          <w:lang w:val="uk-UA" w:eastAsia="uk-UA"/>
        </w:rPr>
      </w:pPr>
      <w:r w:rsidRPr="003E423A">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3E423A">
        <w:rPr>
          <w:rFonts w:ascii="Times New Roman" w:hAnsi="Times New Roman" w:cs="Times New Roman"/>
          <w:sz w:val="28"/>
          <w:szCs w:val="28"/>
          <w:lang w:val="uk-UA" w:eastAsia="uk-UA"/>
        </w:rPr>
        <w:t>xlsx</w:t>
      </w:r>
      <w:proofErr w:type="spellEnd"/>
      <w:r w:rsidRPr="003E423A">
        <w:rPr>
          <w:rFonts w:ascii="Times New Roman" w:hAnsi="Times New Roman" w:cs="Times New Roman"/>
          <w:sz w:val="28"/>
          <w:szCs w:val="28"/>
          <w:lang w:val="uk-UA" w:eastAsia="uk-UA"/>
        </w:rPr>
        <w:t>») через автоматизований модуль збору звітності</w:t>
      </w:r>
      <w:r w:rsidRPr="003E423A">
        <w:rPr>
          <w:rFonts w:ascii="Times New Roman" w:hAnsi="Times New Roman" w:cs="Times New Roman"/>
          <w:color w:val="000000"/>
          <w:sz w:val="28"/>
          <w:szCs w:val="28"/>
          <w:lang w:val="uk-UA" w:eastAsia="uk-UA"/>
        </w:rPr>
        <w:t xml:space="preserve"> за посиланням </w:t>
      </w:r>
      <w:hyperlink r:id="rId11" w:history="1">
        <w:r w:rsidRPr="003E423A">
          <w:rPr>
            <w:rStyle w:val="a3"/>
            <w:rFonts w:ascii="Times New Roman" w:hAnsi="Times New Roman" w:cs="Times New Roman"/>
            <w:sz w:val="28"/>
            <w:szCs w:val="28"/>
            <w:lang w:val="uk-UA" w:eastAsia="uk-UA"/>
          </w:rPr>
          <w:t>https://rpt.nerc.gov.ua</w:t>
        </w:r>
      </w:hyperlink>
      <w:r w:rsidRPr="003E423A">
        <w:rPr>
          <w:rFonts w:ascii="Times New Roman" w:hAnsi="Times New Roman" w:cs="Times New Roman"/>
          <w:color w:val="000000"/>
          <w:sz w:val="28"/>
          <w:szCs w:val="28"/>
          <w:lang w:val="uk-UA" w:eastAsia="uk-UA"/>
        </w:rPr>
        <w:t xml:space="preserve"> </w:t>
      </w:r>
      <w:r w:rsidRPr="003E423A">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555D16EE" w14:textId="18B6C3EB" w:rsidR="00C40F39" w:rsidRPr="003E423A" w:rsidRDefault="003E423A" w:rsidP="000E1E0B">
      <w:pPr>
        <w:tabs>
          <w:tab w:val="left" w:pos="993"/>
        </w:tabs>
        <w:spacing w:after="0" w:line="240" w:lineRule="auto"/>
        <w:ind w:firstLine="709"/>
        <w:jc w:val="both"/>
        <w:rPr>
          <w:rFonts w:ascii="Times New Roman" w:hAnsi="Times New Roman" w:cs="Times New Roman"/>
          <w:sz w:val="28"/>
          <w:szCs w:val="28"/>
          <w:lang w:val="uk-UA"/>
        </w:rPr>
      </w:pPr>
      <w:r w:rsidRPr="003E423A">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2CF1BD28" w14:textId="77777777" w:rsidR="00D72C91" w:rsidRDefault="00D72C91" w:rsidP="00D046E2">
      <w:pPr>
        <w:spacing w:after="0" w:line="240" w:lineRule="auto"/>
        <w:ind w:firstLine="709"/>
        <w:jc w:val="center"/>
        <w:rPr>
          <w:rFonts w:ascii="Times New Roman" w:hAnsi="Times New Roman" w:cs="Times New Roman"/>
          <w:b/>
          <w:sz w:val="28"/>
          <w:szCs w:val="28"/>
          <w:lang w:val="uk-UA"/>
        </w:rPr>
      </w:pPr>
    </w:p>
    <w:p w14:paraId="50F274A2"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3. Порядок заповнення форми звітності  № 8</w:t>
      </w:r>
    </w:p>
    <w:p w14:paraId="0071412C" w14:textId="77777777" w:rsidR="00D72C91" w:rsidRDefault="00D72C91" w:rsidP="00D046E2">
      <w:pPr>
        <w:spacing w:after="0" w:line="240" w:lineRule="auto"/>
        <w:ind w:firstLine="709"/>
        <w:jc w:val="center"/>
        <w:rPr>
          <w:rFonts w:ascii="Times New Roman" w:hAnsi="Times New Roman" w:cs="Times New Roman"/>
          <w:b/>
          <w:sz w:val="28"/>
          <w:szCs w:val="28"/>
          <w:lang w:val="uk-UA"/>
        </w:rPr>
      </w:pPr>
    </w:p>
    <w:p w14:paraId="13DDF20E"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3.1. У розділі І «Інформація щодо  кількості  скарг (претензій) у розрізі категорій споживачів» відображається інформація щодо кількості зареєстрованих скарг (претензій) споживачів протягом звітного періоду у розрізі категорій споживачів (графи 1 – 7) і замовників (графа 8) та кількості скарг (претензій), які на кінець звітного періоду залишаються невирішеними, у розрізі категорій споживачів (графи 9 – 15) і замовників (графа 16) відповідно до теми скарги (претензії) (рядки 005 – 270):</w:t>
      </w:r>
    </w:p>
    <w:p w14:paraId="449BB7FD"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24EE2D08" w14:textId="07113848"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у рядку 005 «Приєднання до мережі» вказується сумарна кількість скарг (претензій) з питань приєднання до мережі, що визначається як сума рядків 010 – 035;</w:t>
      </w:r>
    </w:p>
    <w:p w14:paraId="60424C0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A6C2E6A"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у рядку 040 «Облік» вказується сумарна кількість скарг (претензій) з питань комерційного обліку електричної енергії, що визначається як сума рядків 050 – 080;</w:t>
      </w:r>
    </w:p>
    <w:p w14:paraId="533D925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C23FAC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3) у рядку 085 «Якість  електропостачання» вказується сумарна кількість скарг (претензій) з питань якості електропостачання, що визначається як сума рядків 090 – 100;</w:t>
      </w:r>
    </w:p>
    <w:p w14:paraId="0B58A912"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35AC5E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у рядку 105 «Договір про надання послуг з розподілу» вказується сумарна кількість скарг (претензій) з питань договірних умов розподілу електричної енергії, що визначається як сума рядків 110 – 140;</w:t>
      </w:r>
    </w:p>
    <w:p w14:paraId="2C67B2E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2147C67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 у рядку 145 «Активація послуг (подача напруги за заявою споживача)» вказується сумарна кількість скарг (претензій) з питань активації послуг (подачі напруги за заявою споживача), що визначається як сума рядків 150 – 155;</w:t>
      </w:r>
    </w:p>
    <w:p w14:paraId="599504E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44E973D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у рядку 160 «Відключення за несплату рахунків» вказується кількість скарг (претензій) з питань відключення електроживлення споживача за несплату рахунків (заборгованість);</w:t>
      </w:r>
    </w:p>
    <w:p w14:paraId="4B0F1212"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C35112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у рядку 165 «Виставлення рахунків за розподіл електроенергії» вказується сумарна кількість скарг (претензій) з питань виставлення рахунків за розподіл електричної енергії, що визначається як сума рядків 170 – 185; </w:t>
      </w:r>
    </w:p>
    <w:p w14:paraId="3ADF21F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D26C7B1"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 у рядку 190 «Тариф на розподіл електроенергії» вказується сумарна кількість скарг (претензій) з питань тарифу на розподіл електричної енергії, що визначається як сума рядків 195 – 210;</w:t>
      </w:r>
    </w:p>
    <w:p w14:paraId="73C7854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4851B70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рядку 215 «Зміна постачальника» вказується кількість скарг (претензій) з питань зміни постачальника;</w:t>
      </w:r>
    </w:p>
    <w:p w14:paraId="01E89D6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53EC5CC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у рядку 220 «Відшкодування/компенсація» вказується сумарна кількість скарг (претензій) з питань відшкодування збитків та/або компенсації споживачам, що визначається як сума рядків 225 – 230; </w:t>
      </w:r>
    </w:p>
    <w:p w14:paraId="2DB013A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56EE40C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 у рядку 235 «Акти про порушення споживачем договору» вказується кількість скарг (претензій) з питань укладання акту про порушення споживачем договору;</w:t>
      </w:r>
    </w:p>
    <w:p w14:paraId="0D38406E"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420C7488"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 у рядку 240 «Неконкурентна поведінка» вказується кількість скарг (претензій) з питань неконкурентної поведінки ОСР на ринку електричної енергії;</w:t>
      </w:r>
    </w:p>
    <w:p w14:paraId="72DF649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F21DC5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у рядку 245 «Інформація від споживачів про крадіжки електроенергії» вказується кількість скарг (претензій) з питань </w:t>
      </w:r>
      <w:proofErr w:type="spellStart"/>
      <w:r>
        <w:rPr>
          <w:rFonts w:ascii="Times New Roman" w:hAnsi="Times New Roman" w:cs="Times New Roman"/>
          <w:sz w:val="28"/>
          <w:szCs w:val="28"/>
          <w:lang w:val="uk-UA"/>
        </w:rPr>
        <w:t>безоблікового</w:t>
      </w:r>
      <w:proofErr w:type="spellEnd"/>
      <w:r>
        <w:rPr>
          <w:rFonts w:ascii="Times New Roman" w:hAnsi="Times New Roman" w:cs="Times New Roman"/>
          <w:sz w:val="28"/>
          <w:szCs w:val="28"/>
          <w:lang w:val="uk-UA"/>
        </w:rPr>
        <w:t xml:space="preserve"> споживання електричної енергії;</w:t>
      </w:r>
    </w:p>
    <w:p w14:paraId="511036A6"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60D6E2B" w14:textId="33E8F9AF"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14) у рядку 250 «Скарги на працівників компанії» вказується кількість скарг (претензій) на працівників компанії;</w:t>
      </w:r>
    </w:p>
    <w:p w14:paraId="0BBF874B" w14:textId="77777777" w:rsidR="00930D15" w:rsidRDefault="00930D15" w:rsidP="00D046E2">
      <w:pPr>
        <w:tabs>
          <w:tab w:val="left" w:pos="993"/>
        </w:tabs>
        <w:spacing w:after="0" w:line="240" w:lineRule="auto"/>
        <w:ind w:firstLine="709"/>
        <w:jc w:val="both"/>
        <w:rPr>
          <w:rFonts w:ascii="Times New Roman" w:hAnsi="Times New Roman" w:cs="Times New Roman"/>
          <w:sz w:val="28"/>
          <w:szCs w:val="28"/>
          <w:lang w:val="uk-UA"/>
        </w:rPr>
      </w:pPr>
    </w:p>
    <w:p w14:paraId="7C486F17" w14:textId="3AA8C825"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у рядку 255 «Додаткові послуги споживачеві» вказується кількість скарг (претензій) з питань надання додаткових послуг споживачеві; </w:t>
      </w:r>
    </w:p>
    <w:p w14:paraId="781310CD" w14:textId="77777777" w:rsidR="00E10550" w:rsidRDefault="00E10550" w:rsidP="00D046E2">
      <w:pPr>
        <w:tabs>
          <w:tab w:val="left" w:pos="993"/>
        </w:tabs>
        <w:spacing w:after="0" w:line="240" w:lineRule="auto"/>
        <w:ind w:firstLine="709"/>
        <w:jc w:val="both"/>
        <w:rPr>
          <w:rFonts w:ascii="Times New Roman" w:hAnsi="Times New Roman" w:cs="Times New Roman"/>
          <w:sz w:val="28"/>
          <w:szCs w:val="28"/>
          <w:lang w:val="uk-UA"/>
        </w:rPr>
      </w:pPr>
    </w:p>
    <w:p w14:paraId="3D6FF80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у рядку 260 «Надання іншої довідкової інформації» вказується кількість скарг (претензій) з інших питань розподілу електричної енергії; </w:t>
      </w:r>
    </w:p>
    <w:p w14:paraId="0B8A5E4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564F12A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265 «Питання постачання електричної енергії, які не стосуються ОСР» вказується кількість скарг (претензій) з питань постачання електричної енергії;</w:t>
      </w:r>
    </w:p>
    <w:p w14:paraId="328B29C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FCE3EA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18) у рядку 270 «Звернення, які не стосуються питань електропостачання» вказується кількість скарг (претензій) з питань, що не стосуються електропостачання.</w:t>
      </w:r>
    </w:p>
    <w:p w14:paraId="4645C56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DB330F2"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інформації щодо кількості скарг (претензій) ураховуються, у тому числі, скарги (претензії), отримані оператором системи розподілу через електропостачальника, орган державної влади або місцевого самоврядування.</w:t>
      </w:r>
    </w:p>
    <w:p w14:paraId="5E69B204" w14:textId="77777777" w:rsidR="00D72C91" w:rsidRDefault="00D72C91" w:rsidP="00D046E2">
      <w:pPr>
        <w:tabs>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разі якщо скарга (претензія) містить декілька тем, вона зазначається у звітності за кожною такою темою.</w:t>
      </w:r>
    </w:p>
    <w:p w14:paraId="17DF384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97E695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3.2. У розділі ІІ «Інформація щодо  кількості звернень (запитів) у розрізі категорій споживачів» відображається інформація щодо кількості зареєстрованих звернень (запитів) споживачів протягом звітного періоду у розрізі категорій споживачів (графи 1 – 7) і замовників (графа 8) та звернень від інших осіб, що не є споживачами/замовниками (графа 9), відповідно до теми звернення (запиту) (рядки 275 – 540):</w:t>
      </w:r>
    </w:p>
    <w:p w14:paraId="319CD46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88D2F0F" w14:textId="0E786EC1"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у рядку 275 «Приєднання до мережі» вказується сумарна кількість звернень (запитів) з питань приєднання до мережі, що визначається як сума рядків 280 – 305;</w:t>
      </w:r>
    </w:p>
    <w:p w14:paraId="0B5342C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4353DC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у рядку 310 «Облік» вказується сумарна кількість звернень (запитів) з питань комерційного обліку електричної енергії, що визначається як сума рядків 315 – 350;</w:t>
      </w:r>
    </w:p>
    <w:p w14:paraId="598F0C2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5FD2E5E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у рядку 355 «Якість  електропостачання» вказується сумарна кількість звернень (запитів) з питань якості електропостачання, що визначається як сума рядків 360 – 370;</w:t>
      </w:r>
    </w:p>
    <w:p w14:paraId="38C99FD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у рядку 375 «Договір про надання послуг з розподілу» вказується сумарна кількість звернень (запитів) з питань договірних умов розподілу електричної енергії, що визначається як сума рядків 380 – 410;</w:t>
      </w:r>
    </w:p>
    <w:p w14:paraId="2A04B572"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1B1A9D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 у рядку 415 «Активація послуг (подача напруги за заявою споживача)» вказується сумарна кількість звернень (запитів) з питань активації послуг (подачі напруги за заявою споживача), що визначається як сума рядків 420 – 425;</w:t>
      </w:r>
    </w:p>
    <w:p w14:paraId="67CC4A68"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234F5A5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у рядку 430 «Відключення за несплату рахунків» вказується кількість звернень (запитів) з питань відключення електроживлення споживача за несплату рахунків (заборгованість);</w:t>
      </w:r>
    </w:p>
    <w:p w14:paraId="3648836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6E7010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у рядку 435 «Виставлення рахунків за розподіл електроенергії» вказується сумарна кількість звернень (запитів) з питань виставлення рахунків за розподіл електричної енергії, що визначається як сума рядків 440 – 455; </w:t>
      </w:r>
    </w:p>
    <w:p w14:paraId="371F633A"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4A2E814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 у рядку 460 «Тариф на розподіл електроенергії» вказується сумарна кількість звернень (запитів) з питань тарифу на розподіл електричної енергії, що визначається як сума рядків 465 – 480;</w:t>
      </w:r>
    </w:p>
    <w:p w14:paraId="75239A5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1E542B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рядку 485 «Зміна постачальника» вказується кількість звернень (запитів) з питань зміни постачальника;</w:t>
      </w:r>
    </w:p>
    <w:p w14:paraId="033C4B9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3B2D41EA"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у рядку 490 «Відшкодування/компенсація» вказується сумарна кількість звернень (запитів) з питань відшкодування збитків та/або компенсації споживачам, що визначається як сума рядків 495 – 500; </w:t>
      </w:r>
    </w:p>
    <w:p w14:paraId="5246883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6E4D7D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 у рядку 505 «Акти про порушення споживачем договору» вказується кількість звернень (запитів) з питань укладання акту про порушення споживачем договору;</w:t>
      </w:r>
    </w:p>
    <w:p w14:paraId="4439F501"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E78F85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 у рядку 510 «Неконкурентна поведінка» вказується кількість звернень (запитів) з питань неконкурентної поведінки ОСР на ринку електричної енергії;</w:t>
      </w:r>
    </w:p>
    <w:p w14:paraId="01DCC8D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0E11139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у рядку 515 «Інформація від споживачів про крадіжки електроенергії» вказується кількість звернень (запитів) з питань </w:t>
      </w:r>
      <w:proofErr w:type="spellStart"/>
      <w:r>
        <w:rPr>
          <w:rFonts w:ascii="Times New Roman" w:hAnsi="Times New Roman" w:cs="Times New Roman"/>
          <w:sz w:val="28"/>
          <w:szCs w:val="28"/>
          <w:lang w:val="uk-UA"/>
        </w:rPr>
        <w:t>безоблікового</w:t>
      </w:r>
      <w:proofErr w:type="spellEnd"/>
      <w:r>
        <w:rPr>
          <w:rFonts w:ascii="Times New Roman" w:hAnsi="Times New Roman" w:cs="Times New Roman"/>
          <w:sz w:val="28"/>
          <w:szCs w:val="28"/>
          <w:lang w:val="uk-UA"/>
        </w:rPr>
        <w:t xml:space="preserve"> споживання електричної енергії;</w:t>
      </w:r>
    </w:p>
    <w:p w14:paraId="4029E9B1"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22F7079D"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14) у рядку 520 «Скарги на працівників компанії» вказується кількість звернень (запитів) на працівників компанії;</w:t>
      </w:r>
    </w:p>
    <w:p w14:paraId="79EBE37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982D08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у рядку 525 «Додаткові послуги споживачеві» вказується кількість звернень (запитів) з питань надання додаткових послуг споживачеві; </w:t>
      </w:r>
    </w:p>
    <w:p w14:paraId="5A86CC2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0052800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у рядку 530 «Надання іншої довідкової інформації» вказується кількість звернень (запитів) з інших питань розподілу електричної енергії; </w:t>
      </w:r>
    </w:p>
    <w:p w14:paraId="78059B06"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0A192E4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17) у рядку 535 «Питання постачання електричної енергії, які не стосуються ОСР» вказується кількість звернень (запитів) з питань постачання електричної енергії;</w:t>
      </w:r>
    </w:p>
    <w:p w14:paraId="0310BCF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342D6C6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18) у рядку 540 «Звернення, які не стосуються питань електропостачання» вказується кількість звернень (запитів) з питань, що не стосуються електропостачання.</w:t>
      </w:r>
    </w:p>
    <w:p w14:paraId="4DA37E4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42FA39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інформації щодо кількості звернень (запитів) ураховуються, у тому числі, звернення (запити), отримані оператором системи розподілу через електропостачальника, орган державної влади або місцевого самоврядування.</w:t>
      </w:r>
    </w:p>
    <w:p w14:paraId="02A383C4" w14:textId="65EEE8E6" w:rsidR="00D72C91" w:rsidRDefault="00D72C91" w:rsidP="00D046E2">
      <w:pPr>
        <w:tabs>
          <w:tab w:val="left" w:pos="993"/>
        </w:tabs>
        <w:spacing w:after="0" w:line="24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У разі якщо звернення (запит) містить декілька тем, воно зазначається у звітності за кожною такою темою.</w:t>
      </w:r>
    </w:p>
    <w:p w14:paraId="19699D71" w14:textId="03C9C262" w:rsidR="0005169F" w:rsidRDefault="0005169F" w:rsidP="00D046E2">
      <w:pPr>
        <w:tabs>
          <w:tab w:val="left" w:pos="993"/>
        </w:tabs>
        <w:spacing w:after="0" w:line="240" w:lineRule="auto"/>
        <w:ind w:firstLine="709"/>
        <w:rPr>
          <w:rFonts w:ascii="Times New Roman" w:hAnsi="Times New Roman" w:cs="Times New Roman"/>
          <w:sz w:val="28"/>
          <w:szCs w:val="28"/>
          <w:lang w:val="uk-UA"/>
        </w:rPr>
      </w:pPr>
    </w:p>
    <w:p w14:paraId="6E32E445" w14:textId="619656EB" w:rsidR="0005169F" w:rsidRDefault="0005169F" w:rsidP="00D046E2">
      <w:pPr>
        <w:tabs>
          <w:tab w:val="left" w:pos="993"/>
        </w:tabs>
        <w:spacing w:after="0" w:line="240" w:lineRule="auto"/>
        <w:ind w:firstLine="709"/>
        <w:jc w:val="both"/>
        <w:rPr>
          <w:rFonts w:ascii="Times New Roman" w:hAnsi="Times New Roman" w:cs="Times New Roman"/>
          <w:sz w:val="28"/>
          <w:szCs w:val="28"/>
          <w:lang w:val="uk-UA"/>
        </w:rPr>
      </w:pPr>
      <w:r w:rsidRPr="0005169F">
        <w:rPr>
          <w:rFonts w:ascii="Times New Roman" w:hAnsi="Times New Roman" w:cs="Times New Roman"/>
          <w:sz w:val="28"/>
          <w:szCs w:val="28"/>
          <w:lang w:val="uk-UA"/>
        </w:rPr>
        <w:t>3.3. У розділах І та ІІ зазначається інформація виключно щодо скарг (претензій) та звернень, зареєстрованих та розглянутих відповідно до вимог розділу VIII Правил роздрібного ринку електричної енергії, затверджених постановою НКРЕКП від 14 березня 2018 року № 312.</w:t>
      </w:r>
    </w:p>
    <w:p w14:paraId="5602BA9D" w14:textId="77777777" w:rsidR="00D72C91" w:rsidRDefault="00D72C91" w:rsidP="00D046E2">
      <w:pPr>
        <w:tabs>
          <w:tab w:val="left" w:pos="993"/>
        </w:tabs>
        <w:spacing w:after="0" w:line="240" w:lineRule="auto"/>
        <w:ind w:firstLine="709"/>
        <w:rPr>
          <w:rFonts w:ascii="Times New Roman" w:hAnsi="Times New Roman" w:cs="Times New Roman"/>
          <w:sz w:val="28"/>
          <w:szCs w:val="28"/>
          <w:lang w:val="uk-UA"/>
        </w:rPr>
      </w:pPr>
    </w:p>
    <w:p w14:paraId="41BDECA8" w14:textId="6841B220"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05169F">
        <w:rPr>
          <w:rFonts w:ascii="Times New Roman" w:hAnsi="Times New Roman" w:cs="Times New Roman"/>
          <w:sz w:val="28"/>
          <w:szCs w:val="28"/>
          <w:lang w:val="uk-UA"/>
        </w:rPr>
        <w:t>4</w:t>
      </w:r>
      <w:r>
        <w:rPr>
          <w:rFonts w:ascii="Times New Roman" w:hAnsi="Times New Roman" w:cs="Times New Roman"/>
          <w:sz w:val="28"/>
          <w:szCs w:val="28"/>
          <w:lang w:val="uk-UA"/>
        </w:rPr>
        <w:t>. У розділі ІІІ «Інформація щодо складених ОСР актів про порушення» відображається інформація щодо кількості складених актів про порушення (графа 1), кількості актів про порушення, які було скасовано (графа 2), обсягу необлікованої електричної енергії, розрахованого на підставі актів про порушення (графа 3), суми нарахувань за актами про порушення (графа 4), скасованої суми нарахувань за актами про порушення (графа 5), суми оплачених нарахувань за актами про порушення</w:t>
      </w:r>
      <w:r w:rsidR="00930D15" w:rsidRPr="00930D15">
        <w:rPr>
          <w:rFonts w:ascii="Times New Roman" w:hAnsi="Times New Roman" w:cs="Times New Roman"/>
          <w:sz w:val="28"/>
          <w:szCs w:val="28"/>
          <w:lang w:val="uk-UA"/>
        </w:rPr>
        <w:t>, складеними у звітному періоді</w:t>
      </w:r>
      <w:r>
        <w:rPr>
          <w:rFonts w:ascii="Times New Roman" w:hAnsi="Times New Roman" w:cs="Times New Roman"/>
          <w:sz w:val="28"/>
          <w:szCs w:val="28"/>
          <w:lang w:val="uk-UA"/>
        </w:rPr>
        <w:t xml:space="preserve"> (графа 6) </w:t>
      </w:r>
      <w:r w:rsidR="00930D15">
        <w:rPr>
          <w:rFonts w:ascii="Times New Roman" w:hAnsi="Times New Roman" w:cs="Times New Roman"/>
          <w:sz w:val="28"/>
          <w:szCs w:val="28"/>
          <w:lang w:val="uk-UA"/>
        </w:rPr>
        <w:t>та  с</w:t>
      </w:r>
      <w:r w:rsidR="00930D15" w:rsidRPr="00930D15">
        <w:rPr>
          <w:rFonts w:ascii="Times New Roman" w:hAnsi="Times New Roman" w:cs="Times New Roman"/>
          <w:sz w:val="28"/>
          <w:szCs w:val="28"/>
          <w:lang w:val="uk-UA"/>
        </w:rPr>
        <w:t>ум</w:t>
      </w:r>
      <w:r w:rsidR="00930D15">
        <w:rPr>
          <w:rFonts w:ascii="Times New Roman" w:hAnsi="Times New Roman" w:cs="Times New Roman"/>
          <w:sz w:val="28"/>
          <w:szCs w:val="28"/>
          <w:lang w:val="uk-UA"/>
        </w:rPr>
        <w:t>и</w:t>
      </w:r>
      <w:r w:rsidR="00930D15" w:rsidRPr="00930D15">
        <w:rPr>
          <w:rFonts w:ascii="Times New Roman" w:hAnsi="Times New Roman" w:cs="Times New Roman"/>
          <w:sz w:val="28"/>
          <w:szCs w:val="28"/>
          <w:lang w:val="uk-UA"/>
        </w:rPr>
        <w:t xml:space="preserve"> оплачених нарахувань за актами про порушення, складеними у попередніх періодах</w:t>
      </w:r>
      <w:r w:rsidR="00930D15">
        <w:rPr>
          <w:rFonts w:ascii="Times New Roman" w:hAnsi="Times New Roman" w:cs="Times New Roman"/>
          <w:sz w:val="28"/>
          <w:szCs w:val="28"/>
          <w:lang w:val="uk-UA"/>
        </w:rPr>
        <w:t xml:space="preserve"> (графа 7) </w:t>
      </w:r>
      <w:r>
        <w:rPr>
          <w:rFonts w:ascii="Times New Roman" w:hAnsi="Times New Roman" w:cs="Times New Roman"/>
          <w:sz w:val="28"/>
          <w:szCs w:val="28"/>
          <w:lang w:val="uk-UA"/>
        </w:rPr>
        <w:t xml:space="preserve">у розрізі категорій споживачів (рядки 545 – </w:t>
      </w:r>
      <w:r w:rsidR="00930D15">
        <w:rPr>
          <w:rFonts w:ascii="Times New Roman" w:hAnsi="Times New Roman" w:cs="Times New Roman"/>
          <w:sz w:val="28"/>
          <w:szCs w:val="28"/>
          <w:lang w:val="uk-UA"/>
        </w:rPr>
        <w:t>575</w:t>
      </w:r>
      <w:r>
        <w:rPr>
          <w:rFonts w:ascii="Times New Roman" w:hAnsi="Times New Roman" w:cs="Times New Roman"/>
          <w:sz w:val="28"/>
          <w:szCs w:val="28"/>
          <w:lang w:val="uk-UA"/>
        </w:rPr>
        <w:t>):</w:t>
      </w:r>
    </w:p>
    <w:p w14:paraId="2E2CCEC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0805C220" w14:textId="036EC529" w:rsidR="00D72C91" w:rsidRDefault="00D72C91" w:rsidP="00D046E2">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1) у рядку 545 «Усього, у тому числі:» зазначаються сумарні дані щодо складених актів-порушень. </w:t>
      </w:r>
      <w:proofErr w:type="spellStart"/>
      <w:r>
        <w:rPr>
          <w:rFonts w:ascii="Times New Roman" w:hAnsi="Times New Roman" w:cs="Times New Roman"/>
          <w:sz w:val="28"/>
          <w:szCs w:val="28"/>
        </w:rPr>
        <w:t>Значення</w:t>
      </w:r>
      <w:proofErr w:type="spellEnd"/>
      <w:r>
        <w:rPr>
          <w:rFonts w:ascii="Times New Roman" w:hAnsi="Times New Roman" w:cs="Times New Roman"/>
          <w:sz w:val="28"/>
          <w:szCs w:val="28"/>
        </w:rPr>
        <w:t xml:space="preserve"> рядка </w:t>
      </w:r>
      <w:r>
        <w:rPr>
          <w:rFonts w:ascii="Times New Roman" w:hAnsi="Times New Roman" w:cs="Times New Roman"/>
          <w:sz w:val="28"/>
          <w:szCs w:val="28"/>
          <w:lang w:val="uk-UA"/>
        </w:rPr>
        <w:t>545</w:t>
      </w:r>
      <w:r>
        <w:rPr>
          <w:rFonts w:ascii="Times New Roman" w:hAnsi="Times New Roman" w:cs="Times New Roman"/>
          <w:sz w:val="28"/>
          <w:szCs w:val="28"/>
        </w:rPr>
        <w:t xml:space="preserve"> </w:t>
      </w:r>
      <w:proofErr w:type="spellStart"/>
      <w:r>
        <w:rPr>
          <w:rFonts w:ascii="Times New Roman" w:hAnsi="Times New Roman" w:cs="Times New Roman"/>
          <w:sz w:val="28"/>
          <w:szCs w:val="28"/>
        </w:rPr>
        <w:t>дорівнює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сумі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значень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рядків</w:t>
      </w:r>
      <w:proofErr w:type="spellEnd"/>
      <w:r>
        <w:rPr>
          <w:rFonts w:ascii="Times New Roman" w:hAnsi="Times New Roman" w:cs="Times New Roman"/>
          <w:sz w:val="28"/>
          <w:szCs w:val="28"/>
        </w:rPr>
        <w:t> </w:t>
      </w:r>
      <w:r>
        <w:rPr>
          <w:rFonts w:ascii="Times New Roman" w:hAnsi="Times New Roman" w:cs="Times New Roman"/>
          <w:sz w:val="28"/>
          <w:szCs w:val="28"/>
          <w:lang w:val="uk-UA"/>
        </w:rPr>
        <w:t>550</w:t>
      </w:r>
      <w:r>
        <w:rPr>
          <w:rFonts w:ascii="Times New Roman" w:hAnsi="Times New Roman" w:cs="Times New Roman"/>
          <w:sz w:val="28"/>
          <w:szCs w:val="28"/>
        </w:rPr>
        <w:t xml:space="preserve">, </w:t>
      </w:r>
      <w:r w:rsidR="000D4D2C">
        <w:rPr>
          <w:rFonts w:ascii="Times New Roman" w:hAnsi="Times New Roman" w:cs="Times New Roman"/>
          <w:sz w:val="28"/>
          <w:szCs w:val="28"/>
          <w:lang w:val="uk-UA"/>
        </w:rPr>
        <w:t>5</w:t>
      </w:r>
      <w:r w:rsidR="00930D15">
        <w:rPr>
          <w:rFonts w:ascii="Times New Roman" w:hAnsi="Times New Roman" w:cs="Times New Roman"/>
          <w:sz w:val="28"/>
          <w:szCs w:val="28"/>
          <w:lang w:val="uk-UA"/>
        </w:rPr>
        <w:t>65</w:t>
      </w:r>
      <w:r>
        <w:rPr>
          <w:rFonts w:ascii="Times New Roman" w:hAnsi="Times New Roman" w:cs="Times New Roman"/>
          <w:sz w:val="28"/>
          <w:szCs w:val="28"/>
        </w:rPr>
        <w:t>;</w:t>
      </w:r>
    </w:p>
    <w:p w14:paraId="4B8E6A45" w14:textId="77777777" w:rsidR="000D4D2C" w:rsidRDefault="000D4D2C" w:rsidP="00D046E2">
      <w:pPr>
        <w:tabs>
          <w:tab w:val="left" w:pos="993"/>
        </w:tabs>
        <w:spacing w:after="0" w:line="240" w:lineRule="auto"/>
        <w:ind w:firstLine="709"/>
        <w:jc w:val="both"/>
        <w:rPr>
          <w:rFonts w:ascii="Times New Roman" w:hAnsi="Times New Roman" w:cs="Times New Roman"/>
          <w:sz w:val="28"/>
          <w:szCs w:val="28"/>
        </w:rPr>
      </w:pPr>
    </w:p>
    <w:p w14:paraId="5FF4F594" w14:textId="77777777" w:rsidR="00D72C91" w:rsidRDefault="00D72C91" w:rsidP="00D046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2) </w:t>
      </w:r>
      <w:r>
        <w:rPr>
          <w:rFonts w:ascii="Times New Roman" w:hAnsi="Times New Roman" w:cs="Times New Roman"/>
          <w:sz w:val="28"/>
          <w:szCs w:val="28"/>
        </w:rPr>
        <w:t xml:space="preserve">у рядку </w:t>
      </w:r>
      <w:r>
        <w:rPr>
          <w:rFonts w:ascii="Times New Roman" w:hAnsi="Times New Roman" w:cs="Times New Roman"/>
          <w:sz w:val="28"/>
          <w:szCs w:val="28"/>
          <w:lang w:val="uk-UA"/>
        </w:rPr>
        <w:t>550</w:t>
      </w:r>
      <w:r>
        <w:rPr>
          <w:rFonts w:ascii="Times New Roman" w:hAnsi="Times New Roman" w:cs="Times New Roman"/>
          <w:sz w:val="28"/>
          <w:szCs w:val="28"/>
        </w:rPr>
        <w:t xml:space="preserve"> «</w:t>
      </w:r>
      <w:proofErr w:type="spellStart"/>
      <w:r>
        <w:rPr>
          <w:rFonts w:ascii="Times New Roman" w:hAnsi="Times New Roman" w:cs="Times New Roman"/>
          <w:sz w:val="28"/>
          <w:szCs w:val="28"/>
        </w:rPr>
        <w:t>побутові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зазначаються</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сумарні дані щодо складених актів-порушень побутових споживачів</w:t>
      </w:r>
      <w:r>
        <w:rPr>
          <w:rFonts w:ascii="Times New Roman" w:hAnsi="Times New Roman" w:cs="Times New Roman"/>
          <w:sz w:val="28"/>
          <w:szCs w:val="28"/>
        </w:rPr>
        <w:t xml:space="preserve"> та за </w:t>
      </w:r>
      <w:proofErr w:type="spellStart"/>
      <w:r>
        <w:rPr>
          <w:rFonts w:ascii="Times New Roman" w:hAnsi="Times New Roman" w:cs="Times New Roman"/>
          <w:sz w:val="28"/>
          <w:szCs w:val="28"/>
        </w:rPr>
        <w:t>категоріями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побутових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споживачів</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рядки 555 </w:t>
      </w:r>
      <w:r>
        <w:rPr>
          <w:rFonts w:ascii="Times New Roman" w:hAnsi="Times New Roman" w:cs="Times New Roman"/>
          <w:sz w:val="28"/>
          <w:szCs w:val="28"/>
        </w:rPr>
        <w:t>–</w:t>
      </w:r>
      <w:r>
        <w:rPr>
          <w:rFonts w:ascii="Times New Roman" w:hAnsi="Times New Roman" w:cs="Times New Roman"/>
          <w:sz w:val="28"/>
          <w:szCs w:val="28"/>
          <w:lang w:val="uk-UA"/>
        </w:rPr>
        <w:t xml:space="preserve"> 560</w:t>
      </w:r>
      <w:r>
        <w:rPr>
          <w:rFonts w:ascii="Times New Roman" w:hAnsi="Times New Roman" w:cs="Times New Roman"/>
          <w:sz w:val="28"/>
          <w:szCs w:val="28"/>
        </w:rPr>
        <w:t>);</w:t>
      </w:r>
    </w:p>
    <w:p w14:paraId="537E1232" w14:textId="77777777" w:rsidR="00D72C91" w:rsidRDefault="00D72C91" w:rsidP="00D046E2">
      <w:pPr>
        <w:spacing w:after="0" w:line="240" w:lineRule="auto"/>
        <w:ind w:firstLine="709"/>
        <w:jc w:val="both"/>
        <w:rPr>
          <w:rFonts w:ascii="Times New Roman" w:hAnsi="Times New Roman" w:cs="Times New Roman"/>
          <w:sz w:val="28"/>
          <w:szCs w:val="28"/>
        </w:rPr>
      </w:pPr>
    </w:p>
    <w:p w14:paraId="268CE36E" w14:textId="7817E581" w:rsidR="00D72C91" w:rsidRDefault="00D72C91" w:rsidP="00D046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3) </w:t>
      </w:r>
      <w:r>
        <w:rPr>
          <w:rFonts w:ascii="Times New Roman" w:hAnsi="Times New Roman" w:cs="Times New Roman"/>
          <w:sz w:val="28"/>
          <w:szCs w:val="28"/>
        </w:rPr>
        <w:t xml:space="preserve">у рядку </w:t>
      </w:r>
      <w:r>
        <w:rPr>
          <w:rFonts w:ascii="Times New Roman" w:hAnsi="Times New Roman" w:cs="Times New Roman"/>
          <w:sz w:val="28"/>
          <w:szCs w:val="28"/>
          <w:lang w:val="uk-UA"/>
        </w:rPr>
        <w:t>565</w:t>
      </w:r>
      <w:r>
        <w:rPr>
          <w:rFonts w:ascii="Times New Roman" w:hAnsi="Times New Roman" w:cs="Times New Roman"/>
          <w:sz w:val="28"/>
          <w:szCs w:val="28"/>
        </w:rPr>
        <w:t xml:space="preserve"> «</w:t>
      </w:r>
      <w:proofErr w:type="spellStart"/>
      <w:r>
        <w:rPr>
          <w:rFonts w:ascii="Times New Roman" w:hAnsi="Times New Roman" w:cs="Times New Roman"/>
          <w:sz w:val="28"/>
          <w:szCs w:val="28"/>
        </w:rPr>
        <w:t>непобутові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зазначаються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сумарні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дані</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щодо складених актів-порушень </w:t>
      </w:r>
      <w:proofErr w:type="spellStart"/>
      <w:r>
        <w:rPr>
          <w:rFonts w:ascii="Times New Roman" w:hAnsi="Times New Roman" w:cs="Times New Roman"/>
          <w:sz w:val="28"/>
          <w:szCs w:val="28"/>
        </w:rPr>
        <w:t>непобутових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споживачів</w:t>
      </w:r>
      <w:proofErr w:type="spellEnd"/>
      <w:r>
        <w:rPr>
          <w:rFonts w:ascii="Times New Roman" w:hAnsi="Times New Roman" w:cs="Times New Roman"/>
          <w:sz w:val="28"/>
          <w:szCs w:val="28"/>
        </w:rPr>
        <w:t xml:space="preserve"> та за </w:t>
      </w:r>
      <w:proofErr w:type="spellStart"/>
      <w:r>
        <w:rPr>
          <w:rFonts w:ascii="Times New Roman" w:hAnsi="Times New Roman" w:cs="Times New Roman"/>
          <w:sz w:val="28"/>
          <w:szCs w:val="28"/>
        </w:rPr>
        <w:t>категоріями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непобутових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споживачів</w:t>
      </w:r>
      <w:proofErr w:type="spellEnd"/>
      <w:r>
        <w:rPr>
          <w:rFonts w:ascii="Times New Roman" w:hAnsi="Times New Roman" w:cs="Times New Roman"/>
          <w:sz w:val="28"/>
          <w:szCs w:val="28"/>
        </w:rPr>
        <w:t xml:space="preserve"> (рядки </w:t>
      </w:r>
      <w:r>
        <w:rPr>
          <w:rFonts w:ascii="Times New Roman" w:hAnsi="Times New Roman" w:cs="Times New Roman"/>
          <w:sz w:val="28"/>
          <w:szCs w:val="28"/>
          <w:lang w:val="uk-UA"/>
        </w:rPr>
        <w:t>570</w:t>
      </w:r>
      <w:r>
        <w:rPr>
          <w:rFonts w:ascii="Times New Roman" w:hAnsi="Times New Roman" w:cs="Times New Roman"/>
          <w:sz w:val="28"/>
          <w:szCs w:val="28"/>
        </w:rPr>
        <w:t xml:space="preserve"> – </w:t>
      </w:r>
      <w:r>
        <w:rPr>
          <w:rFonts w:ascii="Times New Roman" w:hAnsi="Times New Roman" w:cs="Times New Roman"/>
          <w:sz w:val="28"/>
          <w:szCs w:val="28"/>
          <w:lang w:val="uk-UA"/>
        </w:rPr>
        <w:t>575</w:t>
      </w:r>
      <w:r>
        <w:rPr>
          <w:rFonts w:ascii="Times New Roman" w:hAnsi="Times New Roman" w:cs="Times New Roman"/>
          <w:sz w:val="28"/>
          <w:szCs w:val="28"/>
        </w:rPr>
        <w:t>).</w:t>
      </w:r>
    </w:p>
    <w:p w14:paraId="47CC7548" w14:textId="09BC28E5" w:rsidR="00C40F39" w:rsidRDefault="00C40F39" w:rsidP="00D046E2">
      <w:pPr>
        <w:spacing w:after="0" w:line="240" w:lineRule="auto"/>
        <w:ind w:firstLine="709"/>
        <w:jc w:val="both"/>
        <w:rPr>
          <w:rFonts w:ascii="Calibri" w:hAnsi="Calibri" w:cs="Calibri"/>
        </w:rPr>
      </w:pPr>
    </w:p>
    <w:p w14:paraId="5D6C5E67" w14:textId="77777777" w:rsidR="00C40F39" w:rsidRDefault="00C40F39" w:rsidP="00D046E2">
      <w:pPr>
        <w:spacing w:after="0" w:line="240" w:lineRule="auto"/>
        <w:ind w:firstLine="709"/>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216E7720" w14:textId="77777777" w:rsidR="00C40F39" w:rsidRPr="00353F2A" w:rsidRDefault="00C40F39" w:rsidP="00D046E2">
      <w:pPr>
        <w:spacing w:after="0" w:line="240" w:lineRule="auto"/>
        <w:ind w:firstLine="709"/>
        <w:jc w:val="center"/>
        <w:rPr>
          <w:rFonts w:ascii="Times New Roman" w:hAnsi="Times New Roman" w:cs="Times New Roman"/>
          <w:sz w:val="28"/>
          <w:szCs w:val="28"/>
          <w:lang w:val="uk-UA"/>
        </w:rPr>
      </w:pPr>
    </w:p>
    <w:p w14:paraId="25DCDB12" w14:textId="695F9CA6" w:rsidR="00C40F39" w:rsidRDefault="00C40F39" w:rsidP="00D046E2">
      <w:pPr>
        <w:pStyle w:val="ac"/>
        <w:ind w:firstLine="709"/>
        <w:rPr>
          <w:szCs w:val="28"/>
        </w:rPr>
      </w:pPr>
      <w:r w:rsidRPr="00353F2A">
        <w:rPr>
          <w:szCs w:val="28"/>
        </w:rPr>
        <w:t xml:space="preserve">4.1. </w:t>
      </w:r>
      <w:r>
        <w:rPr>
          <w:szCs w:val="28"/>
        </w:rPr>
        <w:t>Електронний бланк форми звітності № 8</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0"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1" w:name="_Hlk150504958"/>
      <w:bookmarkEnd w:id="0"/>
      <w:r>
        <w:rPr>
          <w:szCs w:val="28"/>
        </w:rPr>
        <w:t>, який розміщено на офіційному вебсайті НКРЕКП</w:t>
      </w:r>
      <w:bookmarkEnd w:id="1"/>
      <w:r>
        <w:rPr>
          <w:szCs w:val="28"/>
        </w:rPr>
        <w:t xml:space="preserve">. </w:t>
      </w:r>
      <w:r>
        <w:rPr>
          <w:szCs w:val="28"/>
        </w:rPr>
        <w:lastRenderedPageBreak/>
        <w:t>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69F3DD2D" w14:textId="1AB54951" w:rsidR="00C40F39" w:rsidRPr="00CB35BE" w:rsidRDefault="00C40F39" w:rsidP="00D046E2">
      <w:pPr>
        <w:pStyle w:val="ac"/>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8 </w:t>
      </w:r>
      <w:r w:rsidRPr="00CB35BE">
        <w:rPr>
          <w:szCs w:val="28"/>
        </w:rPr>
        <w:t xml:space="preserve">здійснюється </w:t>
      </w:r>
      <w:r>
        <w:rPr>
          <w:szCs w:val="28"/>
        </w:rPr>
        <w:t>таким чином:</w:t>
      </w:r>
    </w:p>
    <w:p w14:paraId="4B790753" w14:textId="3E62B4F5" w:rsidR="00C40F39" w:rsidRPr="00422C0D" w:rsidRDefault="00C40F39" w:rsidP="00D046E2">
      <w:pPr>
        <w:pStyle w:val="ac"/>
        <w:ind w:firstLine="709"/>
        <w:rPr>
          <w:szCs w:val="28"/>
        </w:rPr>
      </w:pPr>
      <w:r w:rsidRPr="00422C0D">
        <w:rPr>
          <w:szCs w:val="28"/>
        </w:rPr>
        <w:t>ХХХХХХХХ_</w:t>
      </w:r>
      <w:r>
        <w:rPr>
          <w:szCs w:val="28"/>
        </w:rPr>
        <w:t>8</w:t>
      </w:r>
      <w:r>
        <w:rPr>
          <w:szCs w:val="28"/>
          <w:lang w:val="en-US"/>
        </w:rPr>
        <w:t>D_</w:t>
      </w:r>
      <w:r w:rsidRPr="00422C0D">
        <w:rPr>
          <w:szCs w:val="28"/>
          <w:lang w:val="en-US"/>
        </w:rPr>
        <w:t>YY</w:t>
      </w:r>
      <w:r w:rsidRPr="00422C0D">
        <w:rPr>
          <w:szCs w:val="28"/>
        </w:rPr>
        <w:t xml:space="preserve">, </w:t>
      </w:r>
    </w:p>
    <w:p w14:paraId="7D1ADE47" w14:textId="77777777" w:rsidR="00C40F39" w:rsidRPr="00CB59B1" w:rsidRDefault="00C40F39" w:rsidP="00D046E2">
      <w:pPr>
        <w:pStyle w:val="ac"/>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ACE55EA" w14:textId="77777777" w:rsidR="00C40F39" w:rsidRDefault="00C40F39" w:rsidP="00D046E2">
      <w:pPr>
        <w:pStyle w:val="ac"/>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28C298E6" w14:textId="77777777" w:rsidR="00C40F39" w:rsidRDefault="00C40F39" w:rsidP="00D046E2">
      <w:pPr>
        <w:pStyle w:val="ac"/>
        <w:ind w:firstLine="709"/>
        <w:rPr>
          <w:szCs w:val="28"/>
        </w:rPr>
      </w:pPr>
    </w:p>
    <w:p w14:paraId="4C706D72" w14:textId="7F9DEA1F" w:rsidR="00C40F39" w:rsidRPr="00581FDF" w:rsidRDefault="00C40F39" w:rsidP="00D046E2">
      <w:pPr>
        <w:pStyle w:val="ac"/>
        <w:ind w:firstLine="709"/>
        <w:rPr>
          <w:szCs w:val="28"/>
        </w:rPr>
      </w:pPr>
      <w:r w:rsidRPr="00FA6029">
        <w:rPr>
          <w:szCs w:val="28"/>
        </w:rPr>
        <w:t xml:space="preserve">4.3. </w:t>
      </w:r>
      <w:r w:rsidRPr="00581FDF">
        <w:rPr>
          <w:szCs w:val="28"/>
        </w:rPr>
        <w:t xml:space="preserve"> </w:t>
      </w:r>
      <w:bookmarkStart w:id="2" w:name="_Hlk150505380"/>
      <w:r w:rsidRPr="00581FDF">
        <w:rPr>
          <w:szCs w:val="28"/>
        </w:rPr>
        <w:t>У разі надсилання скоригованої форми звітності</w:t>
      </w:r>
      <w:r>
        <w:rPr>
          <w:szCs w:val="28"/>
          <w:lang w:val="en-US"/>
        </w:rPr>
        <w:t xml:space="preserve"> </w:t>
      </w:r>
      <w:r>
        <w:rPr>
          <w:szCs w:val="28"/>
        </w:rPr>
        <w:t>№ 8</w:t>
      </w:r>
      <w:r w:rsidRPr="00FA6029">
        <w:rPr>
          <w:szCs w:val="28"/>
        </w:rPr>
        <w:t>, до назви форми звітності додаються знаки та символи</w:t>
      </w:r>
      <w:r w:rsidR="003B2208">
        <w:rPr>
          <w:szCs w:val="28"/>
        </w:rPr>
        <w:t xml:space="preserve"> </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2"/>
    </w:p>
    <w:p w14:paraId="12799596" w14:textId="77777777" w:rsidR="00C40F39" w:rsidRDefault="00C40F39" w:rsidP="00D046E2">
      <w:pPr>
        <w:spacing w:after="0" w:line="240" w:lineRule="auto"/>
        <w:ind w:firstLine="709"/>
        <w:jc w:val="both"/>
        <w:rPr>
          <w:rFonts w:ascii="Calibri" w:hAnsi="Calibri" w:cs="Calibri"/>
        </w:rPr>
      </w:pPr>
    </w:p>
    <w:p w14:paraId="05FDAF95" w14:textId="3B5B74A1" w:rsidR="00D72C91" w:rsidRDefault="00D72C91" w:rsidP="00D046E2">
      <w:pPr>
        <w:tabs>
          <w:tab w:val="left" w:pos="993"/>
        </w:tabs>
        <w:spacing w:after="0" w:line="240" w:lineRule="auto"/>
        <w:ind w:firstLine="709"/>
        <w:jc w:val="both"/>
        <w:rPr>
          <w:rFonts w:ascii="Times New Roman" w:hAnsi="Times New Roman" w:cs="Times New Roman"/>
          <w:b/>
          <w:sz w:val="28"/>
          <w:szCs w:val="28"/>
          <w:lang w:val="uk-UA"/>
        </w:rPr>
      </w:pPr>
    </w:p>
    <w:p w14:paraId="3E9619C2" w14:textId="77777777" w:rsidR="0005169F" w:rsidRDefault="0005169F" w:rsidP="00D046E2">
      <w:pPr>
        <w:tabs>
          <w:tab w:val="left" w:pos="993"/>
        </w:tabs>
        <w:spacing w:after="0" w:line="240" w:lineRule="auto"/>
        <w:ind w:firstLine="709"/>
        <w:jc w:val="both"/>
        <w:rPr>
          <w:rFonts w:ascii="Times New Roman" w:hAnsi="Times New Roman" w:cs="Times New Roman"/>
          <w:b/>
          <w:sz w:val="28"/>
          <w:szCs w:val="28"/>
          <w:lang w:val="uk-UA"/>
        </w:rPr>
      </w:pPr>
    </w:p>
    <w:p w14:paraId="0564A861" w14:textId="77777777" w:rsidR="00C40F39" w:rsidRPr="006854DD" w:rsidRDefault="00C40F39" w:rsidP="003B2208">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14:paraId="019C4AA3" w14:textId="77777777" w:rsidR="00C40F39" w:rsidRDefault="00C40F39" w:rsidP="003B2208">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p>
    <w:p w14:paraId="1ED7349A" w14:textId="578ADD9D" w:rsidR="0043335D" w:rsidRDefault="0043335D" w:rsidP="00D046E2">
      <w:pPr>
        <w:spacing w:after="0" w:line="240" w:lineRule="auto"/>
        <w:ind w:firstLine="709"/>
        <w:jc w:val="both"/>
      </w:pPr>
    </w:p>
    <w:sectPr w:rsidR="0043335D" w:rsidSect="0005169F">
      <w:headerReference w:type="default" r:id="rId12"/>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4E5D5" w14:textId="77777777" w:rsidR="00543EBC" w:rsidRDefault="00543EBC" w:rsidP="0005169F">
      <w:pPr>
        <w:spacing w:after="0" w:line="240" w:lineRule="auto"/>
      </w:pPr>
      <w:r>
        <w:separator/>
      </w:r>
    </w:p>
  </w:endnote>
  <w:endnote w:type="continuationSeparator" w:id="0">
    <w:p w14:paraId="0C36A7DD" w14:textId="77777777" w:rsidR="00543EBC" w:rsidRDefault="00543EBC" w:rsidP="00051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F9993" w14:textId="77777777" w:rsidR="00543EBC" w:rsidRDefault="00543EBC" w:rsidP="0005169F">
      <w:pPr>
        <w:spacing w:after="0" w:line="240" w:lineRule="auto"/>
      </w:pPr>
      <w:r>
        <w:separator/>
      </w:r>
    </w:p>
  </w:footnote>
  <w:footnote w:type="continuationSeparator" w:id="0">
    <w:p w14:paraId="0EE38A59" w14:textId="77777777" w:rsidR="00543EBC" w:rsidRDefault="00543EBC" w:rsidP="00051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8"/>
        <w:szCs w:val="28"/>
      </w:rPr>
      <w:id w:val="-1634245600"/>
      <w:docPartObj>
        <w:docPartGallery w:val="Page Numbers (Top of Page)"/>
        <w:docPartUnique/>
      </w:docPartObj>
    </w:sdtPr>
    <w:sdtEndPr/>
    <w:sdtContent>
      <w:p w14:paraId="42F5CE9A" w14:textId="0C7A70AD" w:rsidR="0005169F" w:rsidRPr="0005169F" w:rsidRDefault="0005169F">
        <w:pPr>
          <w:pStyle w:val="a8"/>
          <w:jc w:val="center"/>
          <w:rPr>
            <w:rFonts w:ascii="Times New Roman" w:hAnsi="Times New Roman" w:cs="Times New Roman"/>
            <w:sz w:val="28"/>
            <w:szCs w:val="28"/>
          </w:rPr>
        </w:pPr>
        <w:r w:rsidRPr="0005169F">
          <w:rPr>
            <w:rFonts w:ascii="Times New Roman" w:hAnsi="Times New Roman" w:cs="Times New Roman"/>
            <w:sz w:val="28"/>
            <w:szCs w:val="28"/>
          </w:rPr>
          <w:fldChar w:fldCharType="begin"/>
        </w:r>
        <w:r w:rsidRPr="0005169F">
          <w:rPr>
            <w:rFonts w:ascii="Times New Roman" w:hAnsi="Times New Roman" w:cs="Times New Roman"/>
            <w:sz w:val="28"/>
            <w:szCs w:val="28"/>
          </w:rPr>
          <w:instrText>PAGE   \* MERGEFORMAT</w:instrText>
        </w:r>
        <w:r w:rsidRPr="0005169F">
          <w:rPr>
            <w:rFonts w:ascii="Times New Roman" w:hAnsi="Times New Roman" w:cs="Times New Roman"/>
            <w:sz w:val="28"/>
            <w:szCs w:val="28"/>
          </w:rPr>
          <w:fldChar w:fldCharType="separate"/>
        </w:r>
        <w:r w:rsidRPr="0005169F">
          <w:rPr>
            <w:rFonts w:ascii="Times New Roman" w:hAnsi="Times New Roman" w:cs="Times New Roman"/>
            <w:sz w:val="28"/>
            <w:szCs w:val="28"/>
            <w:lang w:val="uk-UA"/>
          </w:rPr>
          <w:t>2</w:t>
        </w:r>
        <w:r w:rsidRPr="0005169F">
          <w:rPr>
            <w:rFonts w:ascii="Times New Roman" w:hAnsi="Times New Roman" w:cs="Times New Roman"/>
            <w:sz w:val="28"/>
            <w:szCs w:val="28"/>
          </w:rPr>
          <w:fldChar w:fldCharType="end"/>
        </w:r>
      </w:p>
    </w:sdtContent>
  </w:sdt>
  <w:p w14:paraId="6C3AC447" w14:textId="77777777" w:rsidR="0005169F" w:rsidRDefault="0005169F">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3A1"/>
    <w:rsid w:val="0005169F"/>
    <w:rsid w:val="000D4D2C"/>
    <w:rsid w:val="000E1E0B"/>
    <w:rsid w:val="00216F9A"/>
    <w:rsid w:val="003323A1"/>
    <w:rsid w:val="0039457A"/>
    <w:rsid w:val="003B2208"/>
    <w:rsid w:val="003E423A"/>
    <w:rsid w:val="0043335D"/>
    <w:rsid w:val="00437243"/>
    <w:rsid w:val="00543EBC"/>
    <w:rsid w:val="00543F26"/>
    <w:rsid w:val="006646B1"/>
    <w:rsid w:val="006A1EA1"/>
    <w:rsid w:val="00930D15"/>
    <w:rsid w:val="00BA3F46"/>
    <w:rsid w:val="00C40F39"/>
    <w:rsid w:val="00D046E2"/>
    <w:rsid w:val="00D72C91"/>
    <w:rsid w:val="00E10550"/>
    <w:rsid w:val="00F53A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972C"/>
  <w15:chartTrackingRefBased/>
  <w15:docId w15:val="{C5CAEDF7-E4AA-44CD-A48D-A3F4C91E6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C91"/>
    <w:pPr>
      <w:spacing w:line="25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2C91"/>
    <w:rPr>
      <w:color w:val="0000FF"/>
      <w:u w:val="single"/>
    </w:rPr>
  </w:style>
  <w:style w:type="paragraph" w:styleId="a4">
    <w:name w:val="Normal (Web)"/>
    <w:basedOn w:val="a"/>
    <w:semiHidden/>
    <w:unhideWhenUsed/>
    <w:rsid w:val="00D72C9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6646B1"/>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6646B1"/>
    <w:rPr>
      <w:rFonts w:ascii="Segoe UI" w:hAnsi="Segoe UI" w:cs="Segoe UI"/>
      <w:sz w:val="18"/>
      <w:szCs w:val="18"/>
      <w:lang w:val="ru-RU"/>
    </w:rPr>
  </w:style>
  <w:style w:type="paragraph" w:styleId="a7">
    <w:name w:val="List Paragraph"/>
    <w:basedOn w:val="a"/>
    <w:uiPriority w:val="34"/>
    <w:qFormat/>
    <w:rsid w:val="000D4D2C"/>
    <w:pPr>
      <w:ind w:left="720"/>
      <w:contextualSpacing/>
    </w:pPr>
  </w:style>
  <w:style w:type="paragraph" w:styleId="a8">
    <w:name w:val="header"/>
    <w:basedOn w:val="a"/>
    <w:link w:val="a9"/>
    <w:uiPriority w:val="99"/>
    <w:unhideWhenUsed/>
    <w:rsid w:val="0005169F"/>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05169F"/>
    <w:rPr>
      <w:lang w:val="ru-RU"/>
    </w:rPr>
  </w:style>
  <w:style w:type="paragraph" w:styleId="aa">
    <w:name w:val="footer"/>
    <w:basedOn w:val="a"/>
    <w:link w:val="ab"/>
    <w:uiPriority w:val="99"/>
    <w:unhideWhenUsed/>
    <w:rsid w:val="0005169F"/>
    <w:pPr>
      <w:tabs>
        <w:tab w:val="center" w:pos="4677"/>
        <w:tab w:val="right" w:pos="9355"/>
      </w:tabs>
      <w:spacing w:after="0" w:line="240" w:lineRule="auto"/>
    </w:pPr>
  </w:style>
  <w:style w:type="character" w:customStyle="1" w:styleId="ab">
    <w:name w:val="Нижній колонтитул Знак"/>
    <w:basedOn w:val="a0"/>
    <w:link w:val="aa"/>
    <w:uiPriority w:val="99"/>
    <w:rsid w:val="0005169F"/>
    <w:rPr>
      <w:lang w:val="ru-RU"/>
    </w:rPr>
  </w:style>
  <w:style w:type="paragraph" w:customStyle="1" w:styleId="rvps2">
    <w:name w:val="rvps2"/>
    <w:basedOn w:val="a"/>
    <w:rsid w:val="00C40F3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c">
    <w:name w:val="Body Text Indent"/>
    <w:basedOn w:val="a"/>
    <w:link w:val="ad"/>
    <w:unhideWhenUsed/>
    <w:rsid w:val="00C40F39"/>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C40F39"/>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476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39-17"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2657-12"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540-19" TargetMode="External"/><Relationship Id="rId11" Type="http://schemas.openxmlformats.org/officeDocument/2006/relationships/hyperlink" Target="https://rpt.nerc.gov.ua" TargetMode="External"/><Relationship Id="rId5" Type="http://schemas.openxmlformats.org/officeDocument/2006/relationships/endnotes" Target="endnotes.xml"/><Relationship Id="rId10" Type="http://schemas.openxmlformats.org/officeDocument/2006/relationships/hyperlink" Target="mailto:box@nerc.gov.ua" TargetMode="External"/><Relationship Id="rId4" Type="http://schemas.openxmlformats.org/officeDocument/2006/relationships/footnotes" Target="footnotes.xml"/><Relationship Id="rId9" Type="http://schemas.openxmlformats.org/officeDocument/2006/relationships/hyperlink" Target="https://rpt.nerc.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10353</Words>
  <Characters>5902</Characters>
  <Application>Microsoft Office Word</Application>
  <DocSecurity>0</DocSecurity>
  <Lines>49</Lines>
  <Paragraphs>32</Paragraphs>
  <ScaleCrop>false</ScaleCrop>
  <Company/>
  <LinksUpToDate>false</LinksUpToDate>
  <CharactersWithSpaces>16223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17</cp:revision>
  <dcterms:created xsi:type="dcterms:W3CDTF">2019-04-05T06:56:00Z</dcterms:created>
  <dcterms:modified xsi:type="dcterms:W3CDTF">2025-07-07T11:24:00Z</dcterms:modified>
</cp:coreProperties>
</file>