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49924" w14:textId="0D3D36C6" w:rsidR="00184937" w:rsidRDefault="00184937" w:rsidP="00184937">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r w:rsidR="00CF6561">
        <w:rPr>
          <w:sz w:val="28"/>
          <w:szCs w:val="28"/>
        </w:rPr>
        <w:t xml:space="preserve">від </w:t>
      </w:r>
      <w:r w:rsidRPr="000C5CED">
        <w:rPr>
          <w:sz w:val="28"/>
          <w:szCs w:val="28"/>
        </w:rPr>
        <w:t>29.03.2019 № 450</w:t>
      </w:r>
      <w:r w:rsidRPr="00C126D9">
        <w:rPr>
          <w:sz w:val="28"/>
          <w:szCs w:val="28"/>
        </w:rPr>
        <w:t xml:space="preserve"> </w:t>
      </w:r>
    </w:p>
    <w:p w14:paraId="35B3FFAD" w14:textId="6C7A06BB" w:rsidR="00184937" w:rsidRPr="00C5219F" w:rsidRDefault="00184937" w:rsidP="00184937">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 xml:space="preserve">редакції постанови НКРЕКП від </w:t>
      </w:r>
      <w:r w:rsidR="00AF7A0D">
        <w:rPr>
          <w:color w:val="000000" w:themeColor="text1"/>
          <w:sz w:val="28"/>
          <w:szCs w:val="28"/>
        </w:rPr>
        <w:t>06.02.2024</w:t>
      </w:r>
      <w:r w:rsidRPr="005619AA">
        <w:rPr>
          <w:color w:val="000000" w:themeColor="text1"/>
          <w:sz w:val="28"/>
          <w:szCs w:val="28"/>
        </w:rPr>
        <w:t xml:space="preserve"> № </w:t>
      </w:r>
      <w:r w:rsidR="00AF7A0D">
        <w:rPr>
          <w:color w:val="000000" w:themeColor="text1"/>
          <w:sz w:val="28"/>
          <w:szCs w:val="28"/>
        </w:rPr>
        <w:t>234</w:t>
      </w:r>
      <w:r w:rsidRPr="005619AA">
        <w:rPr>
          <w:color w:val="000000" w:themeColor="text1"/>
          <w:sz w:val="28"/>
          <w:szCs w:val="28"/>
        </w:rPr>
        <w:t>)</w:t>
      </w:r>
    </w:p>
    <w:p w14:paraId="4191EB5E" w14:textId="77777777" w:rsidR="001067F1" w:rsidRDefault="001067F1" w:rsidP="005540C4">
      <w:pPr>
        <w:pStyle w:val="a5"/>
        <w:spacing w:before="0" w:beforeAutospacing="0" w:after="0" w:afterAutospacing="0"/>
        <w:ind w:left="5954"/>
        <w:rPr>
          <w:sz w:val="28"/>
          <w:szCs w:val="28"/>
        </w:rPr>
      </w:pPr>
    </w:p>
    <w:p w14:paraId="15FF5416" w14:textId="77777777" w:rsidR="005540C4" w:rsidRPr="009138A3" w:rsidRDefault="005540C4" w:rsidP="005540C4">
      <w:pPr>
        <w:pStyle w:val="a5"/>
        <w:spacing w:before="0" w:beforeAutospacing="0" w:after="0" w:afterAutospacing="0"/>
        <w:ind w:left="5954"/>
        <w:rPr>
          <w:b/>
          <w:sz w:val="28"/>
          <w:szCs w:val="28"/>
        </w:rPr>
      </w:pPr>
      <w:r w:rsidRPr="009138A3">
        <w:rPr>
          <w:sz w:val="28"/>
          <w:szCs w:val="28"/>
        </w:rPr>
        <w:br w:type="textWrapping" w:clear="all"/>
      </w:r>
    </w:p>
    <w:p w14:paraId="7F4988C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43117B15" w14:textId="28C478FA"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7-НКРЕКП-моніторинг-</w:t>
      </w:r>
      <w:r w:rsidRPr="009138A3">
        <w:rPr>
          <w:lang w:val="uk-UA"/>
        </w:rPr>
        <w:t xml:space="preserve"> </w:t>
      </w:r>
      <w:r w:rsidRPr="009138A3">
        <w:rPr>
          <w:rFonts w:ascii="Times New Roman" w:hAnsi="Times New Roman" w:cs="Times New Roman"/>
          <w:b/>
          <w:sz w:val="28"/>
          <w:szCs w:val="28"/>
          <w:lang w:val="uk-UA"/>
        </w:rPr>
        <w:t>постачання (</w:t>
      </w:r>
      <w:r w:rsidR="003C6746">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«Звіт про надання послуг «останньої надії»</w:t>
      </w:r>
    </w:p>
    <w:p w14:paraId="10ABBC68"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2767AB36" w14:textId="77777777" w:rsidR="005540C4" w:rsidRPr="009138A3" w:rsidRDefault="005540C4" w:rsidP="005540C4">
      <w:pPr>
        <w:pStyle w:val="a3"/>
        <w:numPr>
          <w:ilvl w:val="0"/>
          <w:numId w:val="4"/>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4F2010C1" w14:textId="77777777" w:rsidR="005540C4" w:rsidRPr="009138A3" w:rsidRDefault="005540C4" w:rsidP="005540C4">
      <w:pPr>
        <w:pStyle w:val="a3"/>
        <w:spacing w:after="0" w:line="276" w:lineRule="auto"/>
        <w:ind w:left="1287"/>
        <w:rPr>
          <w:rFonts w:ascii="Times New Roman" w:hAnsi="Times New Roman" w:cs="Times New Roman"/>
          <w:b/>
          <w:sz w:val="28"/>
          <w:szCs w:val="28"/>
          <w:lang w:val="uk-UA"/>
        </w:rPr>
      </w:pPr>
    </w:p>
    <w:p w14:paraId="1C2FA9A9"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6B8C814C"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084936B3" w14:textId="1E23F50C"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030B64">
        <w:rPr>
          <w:rFonts w:ascii="Times New Roman" w:hAnsi="Times New Roman" w:cs="Times New Roman"/>
          <w:sz w:val="28"/>
          <w:szCs w:val="28"/>
          <w:lang w:val="uk-UA"/>
        </w:rPr>
        <w:br/>
      </w:r>
      <w:r w:rsidRPr="009138A3">
        <w:rPr>
          <w:rFonts w:ascii="Times New Roman" w:hAnsi="Times New Roman" w:cs="Times New Roman"/>
          <w:sz w:val="28"/>
          <w:szCs w:val="28"/>
          <w:lang w:val="uk-UA"/>
        </w:rPr>
        <w:t>№ 7-НКРЕКП-моніторинг-постачання (квартальна) «Звіт про надання послуг «останньої надії» (далі – форма звітності № 7) та додатка до неї, а також термін її подання до НКРЕКП.</w:t>
      </w:r>
    </w:p>
    <w:p w14:paraId="7BC42EB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304028F3"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86FB47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606A1570"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60C540FA"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0A5AA81E" w14:textId="5A7D47D0" w:rsidR="005540C4" w:rsidRDefault="005540C4" w:rsidP="005540C4">
      <w:pPr>
        <w:spacing w:after="0" w:line="276" w:lineRule="auto"/>
        <w:rPr>
          <w:rFonts w:ascii="Times New Roman" w:hAnsi="Times New Roman" w:cs="Times New Roman"/>
          <w:sz w:val="28"/>
          <w:szCs w:val="28"/>
          <w:lang w:val="uk-UA"/>
        </w:rPr>
      </w:pPr>
    </w:p>
    <w:p w14:paraId="1338E4B6" w14:textId="08AACE0C" w:rsidR="00E7091E" w:rsidRDefault="00E7091E" w:rsidP="005540C4">
      <w:pPr>
        <w:spacing w:after="0" w:line="276" w:lineRule="auto"/>
        <w:rPr>
          <w:rFonts w:ascii="Times New Roman" w:hAnsi="Times New Roman" w:cs="Times New Roman"/>
          <w:sz w:val="28"/>
          <w:szCs w:val="28"/>
          <w:lang w:val="uk-UA"/>
        </w:rPr>
      </w:pPr>
    </w:p>
    <w:p w14:paraId="1BAF511E" w14:textId="77777777" w:rsidR="00E7091E" w:rsidRPr="009138A3" w:rsidRDefault="00E7091E" w:rsidP="005540C4">
      <w:pPr>
        <w:spacing w:after="0" w:line="276" w:lineRule="auto"/>
        <w:rPr>
          <w:rFonts w:ascii="Times New Roman" w:hAnsi="Times New Roman" w:cs="Times New Roman"/>
          <w:sz w:val="28"/>
          <w:szCs w:val="28"/>
          <w:lang w:val="uk-UA"/>
        </w:rPr>
      </w:pPr>
    </w:p>
    <w:p w14:paraId="2994A71E" w14:textId="77777777" w:rsidR="004E59CF" w:rsidRPr="004E59CF" w:rsidRDefault="004E59CF" w:rsidP="004E59CF">
      <w:pPr>
        <w:pStyle w:val="a3"/>
        <w:numPr>
          <w:ilvl w:val="0"/>
          <w:numId w:val="6"/>
        </w:numPr>
        <w:spacing w:after="0" w:line="276" w:lineRule="auto"/>
        <w:jc w:val="center"/>
        <w:rPr>
          <w:rFonts w:ascii="Times New Roman" w:hAnsi="Times New Roman" w:cs="Times New Roman"/>
          <w:b/>
          <w:sz w:val="28"/>
          <w:szCs w:val="28"/>
          <w:lang w:val="uk-UA"/>
        </w:rPr>
      </w:pPr>
      <w:bookmarkStart w:id="0" w:name="_Hlk152671591"/>
      <w:r w:rsidRPr="004E59CF">
        <w:rPr>
          <w:rFonts w:ascii="Times New Roman" w:hAnsi="Times New Roman" w:cs="Times New Roman"/>
          <w:b/>
          <w:sz w:val="28"/>
          <w:szCs w:val="28"/>
          <w:lang w:val="uk-UA"/>
        </w:rPr>
        <w:lastRenderedPageBreak/>
        <w:t>Порядок та термін надання інформації</w:t>
      </w:r>
    </w:p>
    <w:p w14:paraId="46DBF25B" w14:textId="77777777" w:rsidR="004E59CF" w:rsidRPr="004E59CF" w:rsidRDefault="004E59CF" w:rsidP="004E59CF">
      <w:pPr>
        <w:pStyle w:val="a3"/>
        <w:spacing w:after="0" w:line="276" w:lineRule="auto"/>
        <w:ind w:left="1429"/>
        <w:rPr>
          <w:rFonts w:ascii="Times New Roman" w:hAnsi="Times New Roman" w:cs="Times New Roman"/>
          <w:b/>
          <w:sz w:val="24"/>
          <w:szCs w:val="24"/>
          <w:lang w:val="uk-UA"/>
        </w:rPr>
      </w:pPr>
    </w:p>
    <w:p w14:paraId="7EED5955" w14:textId="2A440558"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4E59CF">
        <w:rPr>
          <w:rFonts w:ascii="Times New Roman" w:hAnsi="Times New Roman" w:cs="Times New Roman"/>
          <w:sz w:val="28"/>
          <w:szCs w:val="28"/>
        </w:rPr>
        <w:t>2.1</w:t>
      </w:r>
      <w:r w:rsidRPr="00A262C2">
        <w:rPr>
          <w:rFonts w:ascii="Times New Roman" w:hAnsi="Times New Roman" w:cs="Times New Roman"/>
          <w:sz w:val="28"/>
          <w:szCs w:val="28"/>
          <w:lang w:val="uk-UA"/>
        </w:rPr>
        <w:t xml:space="preserve">. Звітним періодом є </w:t>
      </w:r>
      <w:r w:rsidR="003C6746" w:rsidRPr="00A262C2">
        <w:rPr>
          <w:rFonts w:ascii="Times New Roman" w:hAnsi="Times New Roman" w:cs="Times New Roman"/>
          <w:sz w:val="28"/>
          <w:szCs w:val="28"/>
          <w:lang w:val="uk-UA"/>
        </w:rPr>
        <w:t>квартал</w:t>
      </w:r>
      <w:r w:rsidRPr="00A262C2">
        <w:rPr>
          <w:rFonts w:ascii="Times New Roman" w:hAnsi="Times New Roman" w:cs="Times New Roman"/>
          <w:sz w:val="28"/>
          <w:szCs w:val="28"/>
          <w:lang w:val="uk-UA"/>
        </w:rPr>
        <w:t>.</w:t>
      </w:r>
    </w:p>
    <w:p w14:paraId="72890EA2" w14:textId="77777777"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p>
    <w:p w14:paraId="0F034754" w14:textId="69B0C9C5"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 xml:space="preserve">2.2. Форма звітності № 7 подається до 25 числа місяця, наступного за звітним періодом. </w:t>
      </w:r>
    </w:p>
    <w:p w14:paraId="0BD41957" w14:textId="77777777"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p>
    <w:p w14:paraId="5C83EC1D" w14:textId="085332F4" w:rsidR="0095622C" w:rsidRPr="00A262C2" w:rsidRDefault="004E59CF" w:rsidP="0095622C">
      <w:pPr>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 xml:space="preserve">2.3. </w:t>
      </w:r>
      <w:r w:rsidR="0095622C" w:rsidRPr="00A262C2">
        <w:rPr>
          <w:rFonts w:ascii="Times New Roman" w:hAnsi="Times New Roman" w:cs="Times New Roman"/>
          <w:sz w:val="28"/>
          <w:szCs w:val="28"/>
          <w:lang w:val="uk-UA"/>
        </w:rPr>
        <w:t>Форма звітності № 7 подається до НКРЕКП виключно в електронній формі (файл у форматі «</w:t>
      </w:r>
      <w:proofErr w:type="spellStart"/>
      <w:r w:rsidR="0095622C" w:rsidRPr="00A262C2">
        <w:rPr>
          <w:rFonts w:ascii="Times New Roman" w:hAnsi="Times New Roman" w:cs="Times New Roman"/>
          <w:sz w:val="28"/>
          <w:szCs w:val="28"/>
          <w:lang w:val="uk-UA"/>
        </w:rPr>
        <w:t>xlsx</w:t>
      </w:r>
      <w:proofErr w:type="spellEnd"/>
      <w:r w:rsidR="0095622C" w:rsidRPr="00A262C2">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8" w:history="1">
        <w:r w:rsidR="00A262C2" w:rsidRPr="00A262C2">
          <w:rPr>
            <w:rStyle w:val="a4"/>
            <w:rFonts w:ascii="Times New Roman" w:hAnsi="Times New Roman" w:cs="Times New Roman"/>
            <w:sz w:val="28"/>
            <w:szCs w:val="28"/>
            <w:lang w:val="uk-UA"/>
          </w:rPr>
          <w:t>https://rpt.nerc.gov.ua</w:t>
        </w:r>
      </w:hyperlink>
      <w:r w:rsidR="0095622C" w:rsidRPr="00A262C2">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95622C" w:rsidRPr="00A262C2">
        <w:rPr>
          <w:rFonts w:ascii="Times New Roman" w:hAnsi="Times New Roman" w:cs="Times New Roman"/>
          <w:sz w:val="28"/>
          <w:szCs w:val="28"/>
          <w:lang w:val="uk-UA"/>
        </w:rPr>
        <w:t>засвідчувальним</w:t>
      </w:r>
      <w:proofErr w:type="spellEnd"/>
      <w:r w:rsidR="0095622C" w:rsidRPr="00A262C2">
        <w:rPr>
          <w:rFonts w:ascii="Times New Roman" w:hAnsi="Times New Roman" w:cs="Times New Roman"/>
          <w:sz w:val="28"/>
          <w:szCs w:val="28"/>
          <w:lang w:val="uk-UA"/>
        </w:rPr>
        <w:t xml:space="preserve"> органом. </w:t>
      </w:r>
    </w:p>
    <w:p w14:paraId="4C0605E7" w14:textId="77777777" w:rsidR="0095622C" w:rsidRPr="00A262C2" w:rsidRDefault="0095622C" w:rsidP="0095622C">
      <w:pPr>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E1D41F1" w14:textId="77777777" w:rsidR="0095622C" w:rsidRPr="00A262C2" w:rsidRDefault="0095622C" w:rsidP="0095622C">
      <w:pPr>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37777EA" w14:textId="502304EC" w:rsidR="0095622C" w:rsidRPr="00A262C2" w:rsidRDefault="0095622C" w:rsidP="0095622C">
      <w:pPr>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9" w:history="1">
        <w:r w:rsidR="00A262C2" w:rsidRPr="00A262C2">
          <w:rPr>
            <w:rStyle w:val="a4"/>
            <w:rFonts w:ascii="Times New Roman" w:hAnsi="Times New Roman" w:cs="Times New Roman"/>
            <w:sz w:val="28"/>
            <w:szCs w:val="28"/>
            <w:lang w:val="uk-UA"/>
          </w:rPr>
          <w:t>box</w:t>
        </w:r>
        <w:r w:rsidR="00A262C2" w:rsidRPr="00A262C2">
          <w:rPr>
            <w:rStyle w:val="a4"/>
            <w:rFonts w:ascii="Times New Roman" w:hAnsi="Times New Roman" w:cs="Times New Roman"/>
            <w:bCs/>
            <w:sz w:val="28"/>
            <w:szCs w:val="28"/>
            <w:lang w:val="uk-UA"/>
          </w:rPr>
          <w:t>@nerc.gov.ua</w:t>
        </w:r>
      </w:hyperlink>
      <w:r w:rsidR="00A262C2" w:rsidRPr="00A262C2">
        <w:rPr>
          <w:rFonts w:ascii="Times New Roman" w:hAnsi="Times New Roman" w:cs="Times New Roman"/>
          <w:bCs/>
          <w:sz w:val="28"/>
          <w:szCs w:val="28"/>
          <w:lang w:val="uk-UA"/>
        </w:rPr>
        <w:t xml:space="preserve"> </w:t>
      </w:r>
      <w:r w:rsidRPr="00A262C2">
        <w:rPr>
          <w:rFonts w:ascii="Times New Roman" w:hAnsi="Times New Roman" w:cs="Times New Roman"/>
          <w:sz w:val="28"/>
          <w:szCs w:val="28"/>
          <w:lang w:val="uk-UA"/>
        </w:rPr>
        <w:t xml:space="preserve">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A262C2">
        <w:rPr>
          <w:rFonts w:ascii="Times New Roman" w:hAnsi="Times New Roman" w:cs="Times New Roman"/>
          <w:sz w:val="28"/>
          <w:szCs w:val="28"/>
          <w:lang w:val="uk-UA"/>
        </w:rPr>
        <w:t>засвідчувальним</w:t>
      </w:r>
      <w:proofErr w:type="spellEnd"/>
      <w:r w:rsidRPr="00A262C2">
        <w:rPr>
          <w:rFonts w:ascii="Times New Roman" w:hAnsi="Times New Roman" w:cs="Times New Roman"/>
          <w:sz w:val="28"/>
          <w:szCs w:val="28"/>
          <w:lang w:val="uk-UA"/>
        </w:rPr>
        <w:t xml:space="preserve"> органом.</w:t>
      </w:r>
    </w:p>
    <w:p w14:paraId="39ED14BA" w14:textId="79404324" w:rsidR="004E59CF" w:rsidRPr="00A262C2" w:rsidRDefault="0095622C" w:rsidP="0095622C">
      <w:pPr>
        <w:spacing w:after="0" w:line="240" w:lineRule="auto"/>
        <w:ind w:firstLine="567"/>
        <w:jc w:val="both"/>
        <w:rPr>
          <w:rFonts w:ascii="Times New Roman" w:eastAsia="Calibri" w:hAnsi="Times New Roman" w:cs="Times New Roman"/>
          <w:sz w:val="28"/>
          <w:szCs w:val="28"/>
          <w:shd w:val="clear" w:color="auto" w:fill="FFFFFF"/>
          <w:lang w:val="uk-UA"/>
        </w:rPr>
      </w:pPr>
      <w:r w:rsidRPr="00A262C2">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5740FE02" w14:textId="77777777" w:rsidR="004E59CF" w:rsidRPr="00A262C2" w:rsidRDefault="004E59CF" w:rsidP="00903EF0">
      <w:pPr>
        <w:spacing w:after="0" w:line="240" w:lineRule="auto"/>
        <w:ind w:firstLine="567"/>
        <w:jc w:val="both"/>
        <w:rPr>
          <w:rFonts w:ascii="Times New Roman" w:eastAsia="Calibri" w:hAnsi="Times New Roman" w:cs="Times New Roman"/>
          <w:sz w:val="28"/>
          <w:szCs w:val="28"/>
          <w:shd w:val="clear" w:color="auto" w:fill="FFFFFF"/>
          <w:lang w:val="uk-UA"/>
        </w:rPr>
      </w:pPr>
    </w:p>
    <w:p w14:paraId="735D75C7" w14:textId="24038C7F" w:rsidR="004E59CF" w:rsidRPr="00A262C2"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val="uk-UA" w:eastAsia="uk-UA"/>
        </w:rPr>
      </w:pPr>
      <w:r w:rsidRPr="00A262C2">
        <w:rPr>
          <w:rFonts w:ascii="Times New Roman" w:eastAsia="Times New Roman" w:hAnsi="Times New Roman" w:cs="Times New Roman"/>
          <w:sz w:val="28"/>
          <w:szCs w:val="28"/>
          <w:lang w:val="uk-UA" w:eastAsia="uk-UA"/>
        </w:rPr>
        <w:t xml:space="preserve">2.4. Ліцензіат забезпечує достовірність інформації, зазначеної ним у формі звітності № 7. </w:t>
      </w:r>
    </w:p>
    <w:p w14:paraId="637C5870" w14:textId="77777777" w:rsidR="004E59CF" w:rsidRPr="00A262C2"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val="uk-UA" w:eastAsia="uk-UA"/>
        </w:rPr>
      </w:pPr>
    </w:p>
    <w:p w14:paraId="3459B859" w14:textId="083E296C" w:rsidR="004E59CF" w:rsidRPr="00A262C2" w:rsidRDefault="004E59CF" w:rsidP="00903EF0">
      <w:pPr>
        <w:pStyle w:val="rvps2"/>
        <w:shd w:val="clear" w:color="auto" w:fill="FFFFFF"/>
        <w:spacing w:before="0" w:beforeAutospacing="0" w:after="0" w:afterAutospacing="0" w:line="256" w:lineRule="auto"/>
        <w:ind w:firstLine="567"/>
        <w:jc w:val="both"/>
        <w:rPr>
          <w:sz w:val="28"/>
          <w:szCs w:val="28"/>
        </w:rPr>
      </w:pPr>
      <w:r w:rsidRPr="00A262C2">
        <w:rPr>
          <w:sz w:val="28"/>
          <w:szCs w:val="28"/>
        </w:rPr>
        <w:t>2.5. Усі показники форми звітності № 7 мають ґрунтуватися на даних первинних документів, що забезпечує можливість порівняння і контролю даних.</w:t>
      </w:r>
    </w:p>
    <w:p w14:paraId="71020B3E" w14:textId="77777777" w:rsidR="004E59CF" w:rsidRPr="00A262C2"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val="uk-UA" w:eastAsia="uk-UA"/>
        </w:rPr>
      </w:pPr>
    </w:p>
    <w:p w14:paraId="76762C5A" w14:textId="77777777"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E906904" w14:textId="77777777"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p>
    <w:p w14:paraId="75197CB7" w14:textId="31794BF9"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2.7. Усі дані форми звітності № 7 мають бути наведені в тих одиницях виміру, які вказані в затвердженій формі звітності.</w:t>
      </w:r>
    </w:p>
    <w:p w14:paraId="3E194726" w14:textId="77777777" w:rsidR="004E59CF" w:rsidRPr="00A262C2" w:rsidRDefault="004E59CF" w:rsidP="00903EF0">
      <w:pPr>
        <w:tabs>
          <w:tab w:val="left" w:pos="993"/>
        </w:tabs>
        <w:spacing w:after="0" w:line="276" w:lineRule="auto"/>
        <w:ind w:firstLine="567"/>
        <w:jc w:val="both"/>
        <w:rPr>
          <w:rFonts w:ascii="Times New Roman" w:hAnsi="Times New Roman" w:cs="Times New Roman"/>
          <w:sz w:val="28"/>
          <w:szCs w:val="28"/>
          <w:lang w:val="uk-UA"/>
        </w:rPr>
      </w:pPr>
    </w:p>
    <w:p w14:paraId="6ACB4243" w14:textId="45F213C2"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2.8. У разі відсутності ліцензованої діяльності у звітному періоді ліцензіат надає форму звітності № 7 за встановленою формою, при цьому проставляє значення «0» у відповідних графах.</w:t>
      </w:r>
    </w:p>
    <w:p w14:paraId="12B9ECCB" w14:textId="77777777" w:rsidR="004E59CF" w:rsidRPr="00A262C2" w:rsidRDefault="004E59CF" w:rsidP="00903EF0">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1BDE351" w14:textId="77777777" w:rsidR="004E59CF" w:rsidRPr="00A262C2" w:rsidRDefault="004E59CF" w:rsidP="00903EF0">
      <w:pPr>
        <w:tabs>
          <w:tab w:val="left" w:pos="993"/>
        </w:tabs>
        <w:spacing w:after="0" w:line="276" w:lineRule="auto"/>
        <w:ind w:firstLine="567"/>
        <w:jc w:val="both"/>
        <w:rPr>
          <w:rFonts w:ascii="Times New Roman" w:hAnsi="Times New Roman" w:cs="Times New Roman"/>
          <w:sz w:val="28"/>
          <w:szCs w:val="28"/>
          <w:lang w:val="uk-UA"/>
        </w:rPr>
      </w:pPr>
    </w:p>
    <w:p w14:paraId="563364A2" w14:textId="77777777" w:rsidR="0095622C" w:rsidRPr="00A262C2" w:rsidRDefault="004E59CF" w:rsidP="0095622C">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 xml:space="preserve">2.9. </w:t>
      </w:r>
      <w:r w:rsidR="0095622C" w:rsidRPr="00A262C2">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CA8731F" w14:textId="3D07C0BA" w:rsidR="0095622C" w:rsidRPr="00A262C2" w:rsidRDefault="0095622C" w:rsidP="0095622C">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A262C2">
        <w:rPr>
          <w:rFonts w:ascii="Times New Roman" w:hAnsi="Times New Roman" w:cs="Times New Roman"/>
          <w:sz w:val="28"/>
          <w:szCs w:val="28"/>
          <w:lang w:val="uk-UA"/>
        </w:rPr>
        <w:t>xlsx</w:t>
      </w:r>
      <w:proofErr w:type="spellEnd"/>
      <w:r w:rsidRPr="00A262C2">
        <w:rPr>
          <w:rFonts w:ascii="Times New Roman" w:hAnsi="Times New Roman" w:cs="Times New Roman"/>
          <w:sz w:val="28"/>
          <w:szCs w:val="28"/>
          <w:lang w:val="uk-UA"/>
        </w:rPr>
        <w:t xml:space="preserve">») через автоматизований модуль збору звітності за посиланням </w:t>
      </w:r>
      <w:hyperlink r:id="rId10" w:history="1">
        <w:r w:rsidR="00A262C2" w:rsidRPr="00A262C2">
          <w:rPr>
            <w:rStyle w:val="a4"/>
            <w:rFonts w:ascii="Times New Roman" w:hAnsi="Times New Roman" w:cs="Times New Roman"/>
            <w:sz w:val="28"/>
            <w:szCs w:val="28"/>
            <w:lang w:val="uk-UA"/>
          </w:rPr>
          <w:t>https://rpt.nerc.gov.ua</w:t>
        </w:r>
      </w:hyperlink>
      <w:r w:rsidRPr="00A262C2">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6CC65D69" w14:textId="35551EB0" w:rsidR="004E59CF" w:rsidRPr="00A262C2" w:rsidRDefault="0095622C" w:rsidP="0095622C">
      <w:pPr>
        <w:tabs>
          <w:tab w:val="left" w:pos="993"/>
        </w:tabs>
        <w:spacing w:after="0" w:line="240" w:lineRule="auto"/>
        <w:ind w:firstLine="567"/>
        <w:jc w:val="both"/>
        <w:rPr>
          <w:rFonts w:ascii="Times New Roman" w:hAnsi="Times New Roman" w:cs="Times New Roman"/>
          <w:sz w:val="28"/>
          <w:szCs w:val="28"/>
          <w:lang w:val="uk-UA"/>
        </w:rPr>
      </w:pPr>
      <w:r w:rsidRPr="00A262C2">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bookmarkEnd w:id="0"/>
    <w:p w14:paraId="040E059E" w14:textId="77777777" w:rsidR="005540C4" w:rsidRPr="00A262C2" w:rsidRDefault="005540C4" w:rsidP="005540C4">
      <w:pPr>
        <w:spacing w:after="0" w:line="276" w:lineRule="auto"/>
        <w:ind w:firstLine="567"/>
        <w:jc w:val="both"/>
        <w:rPr>
          <w:rFonts w:ascii="Times New Roman" w:hAnsi="Times New Roman" w:cs="Times New Roman"/>
          <w:sz w:val="28"/>
          <w:szCs w:val="28"/>
          <w:lang w:val="uk-UA"/>
        </w:rPr>
      </w:pPr>
    </w:p>
    <w:p w14:paraId="28FA369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7</w:t>
      </w:r>
    </w:p>
    <w:p w14:paraId="220D47E7"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728C24DC"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щодо договорів про постачання електричної енергії постачальником «останньої надії» відображається інформація щодо кількості договорів про постачання електричної енергії постачальником «останньої надії», середньої тривалості постачання постачальником «останньої надії» та кількості випадків надання послуг з постачання електричної енергії споживачам постачальником «останньої надії» протягом звітного періоду:</w:t>
      </w:r>
    </w:p>
    <w:p w14:paraId="056EF1C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0C3D26E6"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8 зазначається кількість укладених споживачами з електропостачальником договорів про постачання електричної енергії постачальником «останньої надії» станом на початок (графа 1) та кінець (графа 8) звітного періоду;</w:t>
      </w:r>
    </w:p>
    <w:p w14:paraId="2109F85C"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6899ABF"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2 – 7 «Кількість випадків надання послуг з постачання електричної енергії споживачам постачальником «останньої надії» </w:t>
      </w:r>
      <w:r>
        <w:rPr>
          <w:rFonts w:ascii="Times New Roman" w:hAnsi="Times New Roman" w:cs="Times New Roman"/>
          <w:sz w:val="28"/>
          <w:szCs w:val="28"/>
          <w:lang w:val="uk-UA"/>
        </w:rPr>
        <w:t xml:space="preserve">зазначається </w:t>
      </w:r>
      <w:r w:rsidRPr="009138A3">
        <w:rPr>
          <w:rFonts w:ascii="Times New Roman" w:hAnsi="Times New Roman" w:cs="Times New Roman"/>
          <w:sz w:val="28"/>
          <w:szCs w:val="28"/>
          <w:lang w:val="uk-UA"/>
        </w:rPr>
        <w:t>кількість випадків надання послуг з постачання електричної енергії споживачам постачальником «останньої надії</w:t>
      </w:r>
      <w:r>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протягом звітного періоду, усього (графа 2), у тому числі у зв’язку із банкрутством, ліквідацією попереднього електропостачальника (графа 3), завершенням строку дії, зупиненням, анулюванням ліцензії попереднього електропостачальника (графа 4), невиконанням або неналежним виконанням електропостачальником своїх обов'язків (графа 5), необранням споживачем електропостачальника (графа 6) та </w:t>
      </w:r>
      <w:r w:rsidRPr="009138A3">
        <w:rPr>
          <w:rFonts w:ascii="Times New Roman" w:hAnsi="Times New Roman" w:cs="Times New Roman"/>
          <w:sz w:val="28"/>
          <w:szCs w:val="28"/>
          <w:lang w:val="uk-UA"/>
        </w:rPr>
        <w:lastRenderedPageBreak/>
        <w:t>іншими випадками (графа 7). Значення графи 2 дорівнює сумі значень граф 3, 4, 5, 6, 7;</w:t>
      </w:r>
    </w:p>
    <w:p w14:paraId="38024324"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9D686EE"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9 «Середня тривалість постачання» зазначається середнє значення тривалості (кількості календарних днів) постачання електричної енергії постачальником «останньої надії» споживачам протягом звітного періоду;</w:t>
      </w:r>
    </w:p>
    <w:p w14:paraId="460343E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06510742"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w:t>
      </w:r>
      <w:r w:rsidRPr="00FC62A9">
        <w:rPr>
          <w:rFonts w:ascii="Times New Roman" w:hAnsi="Times New Roman" w:cs="Times New Roman"/>
          <w:sz w:val="28"/>
          <w:szCs w:val="28"/>
          <w:lang w:val="uk-UA"/>
        </w:rPr>
        <w:t>Усього договорів за категоріями споживачів, у тому числі:</w:t>
      </w:r>
      <w:r w:rsidRPr="009138A3">
        <w:rPr>
          <w:rFonts w:ascii="Times New Roman" w:hAnsi="Times New Roman" w:cs="Times New Roman"/>
          <w:sz w:val="28"/>
          <w:szCs w:val="28"/>
          <w:lang w:val="uk-UA"/>
        </w:rPr>
        <w:t>» зазначаються сумарні дані за всіма категоріями споживачів. Значення рядка 005 дорівнює сумі значень рядків 010 та 025;</w:t>
      </w:r>
    </w:p>
    <w:p w14:paraId="6D9018A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C0DFEC1"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w:t>
      </w:r>
      <w:r w:rsidRPr="00C126D9">
        <w:rPr>
          <w:rFonts w:ascii="Times New Roman" w:hAnsi="Times New Roman" w:cs="Times New Roman"/>
          <w:sz w:val="28"/>
          <w:szCs w:val="28"/>
          <w:lang w:val="uk-UA"/>
        </w:rPr>
        <w:t>побутових</w:t>
      </w:r>
      <w:r w:rsidRPr="009138A3">
        <w:rPr>
          <w:rFonts w:ascii="Times New Roman" w:hAnsi="Times New Roman" w:cs="Times New Roman"/>
          <w:sz w:val="28"/>
          <w:szCs w:val="28"/>
          <w:lang w:val="uk-UA"/>
        </w:rPr>
        <w:t xml:space="preserve">» зазначаються дані щодо побутових споживачів, у тому числі щодо індивідуальних (рядок 015) та колективних (020) побутових споживачів. Значення рядка 010 дорівнює сумі значень рядків 015 та 020; </w:t>
      </w:r>
    </w:p>
    <w:p w14:paraId="4FF30E59"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3A7A5D2D" w14:textId="0855F248"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непобутових споживачів:» зазначаються дані щодо непобутових споживачів, у тому числі щодо малих непобутових споживачів (рядок 030), у тому числі бюджетних установ (рядок </w:t>
      </w:r>
      <w:r w:rsidR="000368B3" w:rsidRPr="009138A3">
        <w:rPr>
          <w:rFonts w:ascii="Times New Roman" w:hAnsi="Times New Roman" w:cs="Times New Roman"/>
          <w:sz w:val="28"/>
          <w:szCs w:val="28"/>
          <w:lang w:val="uk-UA"/>
        </w:rPr>
        <w:t>0</w:t>
      </w:r>
      <w:r w:rsidR="000368B3">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з договірною потужністю </w:t>
      </w:r>
      <w:r w:rsidR="00317782">
        <w:rPr>
          <w:rFonts w:ascii="Times New Roman" w:hAnsi="Times New Roman" w:cs="Times New Roman"/>
          <w:sz w:val="28"/>
          <w:szCs w:val="28"/>
          <w:lang w:val="uk-UA"/>
        </w:rPr>
        <w:t>вище 50 кВт</w:t>
      </w:r>
      <w:r w:rsidRPr="009138A3">
        <w:rPr>
          <w:rFonts w:ascii="Times New Roman" w:hAnsi="Times New Roman" w:cs="Times New Roman"/>
          <w:sz w:val="28"/>
          <w:szCs w:val="28"/>
          <w:lang w:val="uk-UA"/>
        </w:rPr>
        <w:t xml:space="preserve"> (рядок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 xml:space="preserve">), у тому числі </w:t>
      </w:r>
      <w:r w:rsidR="005B11DB" w:rsidRPr="009138A3">
        <w:rPr>
          <w:rFonts w:ascii="Times New Roman" w:hAnsi="Times New Roman" w:cs="Times New Roman"/>
          <w:sz w:val="28"/>
          <w:szCs w:val="28"/>
          <w:lang w:val="uk-UA"/>
        </w:rPr>
        <w:t>бюджетних установ</w:t>
      </w:r>
      <w:r w:rsidRPr="009138A3">
        <w:rPr>
          <w:rFonts w:ascii="Times New Roman" w:hAnsi="Times New Roman" w:cs="Times New Roman"/>
          <w:sz w:val="28"/>
          <w:szCs w:val="28"/>
          <w:lang w:val="uk-UA"/>
        </w:rPr>
        <w:t xml:space="preserve"> </w:t>
      </w:r>
      <w:r w:rsidRPr="00C126D9">
        <w:rPr>
          <w:rFonts w:ascii="Times New Roman" w:hAnsi="Times New Roman" w:cs="Times New Roman"/>
          <w:sz w:val="28"/>
          <w:szCs w:val="28"/>
          <w:lang w:val="uk-UA"/>
        </w:rPr>
        <w:t xml:space="preserve">(рядок </w:t>
      </w:r>
      <w:r w:rsidR="005B11DB" w:rsidRPr="00C126D9">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C126D9">
        <w:rPr>
          <w:rFonts w:ascii="Times New Roman" w:hAnsi="Times New Roman" w:cs="Times New Roman"/>
          <w:sz w:val="28"/>
          <w:szCs w:val="28"/>
          <w:lang w:val="uk-UA"/>
        </w:rPr>
        <w:t>5</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03554FF5"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7AE91DDA"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ІІ «Інформація про форми оплати електричної енергії» відображається інформація щодо кількості споживачів, які  використовують відповідні форми оплати електричної енергії:</w:t>
      </w:r>
    </w:p>
    <w:p w14:paraId="5C2B28B6"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7EC5A9E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використання споживачами планових платежів з наступним перерахунком (остаточним розрахунком), що проводиться за фактично відпущену електричну енергію;</w:t>
      </w:r>
    </w:p>
    <w:p w14:paraId="0013F05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7F70E66"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використання споживачами попередньої оплати з остаточним розрахунком, що проводиться за фактично відпущену електричну енергію згідно з даними комерційного обліку;</w:t>
      </w:r>
    </w:p>
    <w:p w14:paraId="7BF010A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3BBEDF8"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5 – 6 «За фактично відпущену електричну енергію» відображається інформація щодо використання споживачами оплати за фактично відпущену електричну енергію відповідно до даних комерційного обліку;</w:t>
      </w:r>
    </w:p>
    <w:p w14:paraId="1BA50AF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5A1ED89"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070 «Кількість споживачів, які використовують форму оплати електричної енергії, у тому числі:» зазначається загальна кількість споживачів, </w:t>
      </w:r>
      <w:r w:rsidRPr="009138A3">
        <w:rPr>
          <w:rFonts w:ascii="Times New Roman" w:hAnsi="Times New Roman" w:cs="Times New Roman"/>
          <w:sz w:val="28"/>
          <w:szCs w:val="28"/>
          <w:lang w:val="uk-UA"/>
        </w:rPr>
        <w:lastRenderedPageBreak/>
        <w:t>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Значення рядка 050 дорівнює сумі значень рядків 075 та 090;</w:t>
      </w:r>
    </w:p>
    <w:p w14:paraId="502271C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5473539A"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075 «</w:t>
      </w:r>
      <w:r w:rsidRPr="00C126D9">
        <w:rPr>
          <w:rFonts w:ascii="Times New Roman" w:hAnsi="Times New Roman" w:cs="Times New Roman"/>
          <w:sz w:val="28"/>
          <w:szCs w:val="28"/>
          <w:lang w:val="uk-UA"/>
        </w:rPr>
        <w:t>побутові, з них:</w:t>
      </w:r>
      <w:r w:rsidRPr="009138A3">
        <w:rPr>
          <w:rFonts w:ascii="Times New Roman" w:hAnsi="Times New Roman" w:cs="Times New Roman"/>
          <w:sz w:val="28"/>
          <w:szCs w:val="28"/>
          <w:lang w:val="uk-UA"/>
        </w:rPr>
        <w:t>» зазначається кількість 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індивідуальних (рядок 080) та колективних (рядок 085) побутових споживачів. Значення рядка 075 дорівнює сумі значень рядків 080 та 085;</w:t>
      </w:r>
    </w:p>
    <w:p w14:paraId="675B2E4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00A88B9" w14:textId="0922CE6F"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090 «</w:t>
      </w:r>
      <w:r w:rsidRPr="00C126D9">
        <w:rPr>
          <w:rFonts w:ascii="Times New Roman" w:hAnsi="Times New Roman" w:cs="Times New Roman"/>
          <w:sz w:val="28"/>
          <w:szCs w:val="28"/>
          <w:lang w:val="uk-UA"/>
        </w:rPr>
        <w:t>непобутові</w:t>
      </w:r>
      <w:r w:rsidRPr="009138A3">
        <w:rPr>
          <w:rFonts w:ascii="Times New Roman" w:hAnsi="Times New Roman" w:cs="Times New Roman"/>
          <w:sz w:val="28"/>
          <w:szCs w:val="28"/>
          <w:lang w:val="uk-UA"/>
        </w:rPr>
        <w:t>» зазначається кількість непобутових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малих непобутових</w:t>
      </w:r>
      <w:r>
        <w:rPr>
          <w:rFonts w:ascii="Times New Roman" w:hAnsi="Times New Roman" w:cs="Times New Roman"/>
          <w:sz w:val="28"/>
          <w:szCs w:val="28"/>
          <w:lang w:val="uk-UA"/>
        </w:rPr>
        <w:t xml:space="preserve"> споживачів</w:t>
      </w:r>
      <w:r w:rsidRPr="009138A3">
        <w:rPr>
          <w:rFonts w:ascii="Times New Roman" w:hAnsi="Times New Roman" w:cs="Times New Roman"/>
          <w:sz w:val="28"/>
          <w:szCs w:val="28"/>
          <w:lang w:val="uk-UA"/>
        </w:rPr>
        <w:t xml:space="preserve"> (рядок 095), у тому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их</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установ (рядок </w:t>
      </w:r>
      <w:r w:rsidR="005B11DB" w:rsidRPr="009138A3">
        <w:rPr>
          <w:rFonts w:ascii="Times New Roman" w:hAnsi="Times New Roman" w:cs="Times New Roman"/>
          <w:sz w:val="28"/>
          <w:szCs w:val="28"/>
          <w:lang w:val="uk-UA"/>
        </w:rPr>
        <w:t>10</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та інших споживачів із договірної потужністю </w:t>
      </w:r>
      <w:r w:rsidR="00317782">
        <w:rPr>
          <w:rFonts w:ascii="Times New Roman" w:hAnsi="Times New Roman" w:cs="Times New Roman"/>
          <w:sz w:val="28"/>
          <w:szCs w:val="28"/>
          <w:lang w:val="uk-UA"/>
        </w:rPr>
        <w:t>вище</w:t>
      </w:r>
      <w:r w:rsidR="00317782" w:rsidRPr="009138A3" w:rsidDel="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1</w:t>
      </w:r>
      <w:r w:rsidR="005B11DB">
        <w:rPr>
          <w:rFonts w:ascii="Times New Roman" w:hAnsi="Times New Roman" w:cs="Times New Roman"/>
          <w:sz w:val="28"/>
          <w:szCs w:val="28"/>
          <w:lang w:val="uk-UA"/>
        </w:rPr>
        <w:t>0</w:t>
      </w:r>
      <w:r w:rsidR="005B11D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у т</w:t>
      </w:r>
      <w:r>
        <w:rPr>
          <w:rFonts w:ascii="Times New Roman" w:hAnsi="Times New Roman" w:cs="Times New Roman"/>
          <w:sz w:val="28"/>
          <w:szCs w:val="28"/>
          <w:lang w:val="uk-UA"/>
        </w:rPr>
        <w:t xml:space="preserve">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 xml:space="preserve">их </w:t>
      </w:r>
      <w:r w:rsidR="005B11DB" w:rsidRPr="009138A3">
        <w:rPr>
          <w:rFonts w:ascii="Times New Roman" w:hAnsi="Times New Roman" w:cs="Times New Roman"/>
          <w:sz w:val="28"/>
          <w:szCs w:val="28"/>
          <w:lang w:val="uk-UA"/>
        </w:rPr>
        <w:t>устано</w:t>
      </w:r>
      <w:r w:rsidR="005B11DB">
        <w:rPr>
          <w:rFonts w:ascii="Times New Roman" w:hAnsi="Times New Roman" w:cs="Times New Roman"/>
          <w:sz w:val="28"/>
          <w:szCs w:val="28"/>
          <w:lang w:val="uk-UA"/>
        </w:rPr>
        <w:t>в</w:t>
      </w:r>
      <w:r>
        <w:rPr>
          <w:rFonts w:ascii="Times New Roman" w:hAnsi="Times New Roman" w:cs="Times New Roman"/>
          <w:sz w:val="28"/>
          <w:szCs w:val="28"/>
          <w:lang w:val="uk-UA"/>
        </w:rPr>
        <w:t xml:space="preserve"> (рядок </w:t>
      </w:r>
      <w:r w:rsidR="005B11DB">
        <w:rPr>
          <w:rFonts w:ascii="Times New Roman" w:hAnsi="Times New Roman" w:cs="Times New Roman"/>
          <w:sz w:val="28"/>
          <w:szCs w:val="28"/>
          <w:lang w:val="uk-UA"/>
        </w:rPr>
        <w:t>110</w:t>
      </w:r>
      <w:r>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1F2BE685"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7237307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135 «Кількість споживачів, які використовують картки попередньої оплати» відображається кількість споживачів, які використовують картки попередньої оплати (за наявності відповідного устаткування).</w:t>
      </w:r>
    </w:p>
    <w:p w14:paraId="4A4B2F41"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349A7443" w14:textId="2BC3006A" w:rsidR="005540C4" w:rsidRPr="009138A3" w:rsidRDefault="005540C4" w:rsidP="00903EF0">
      <w:pPr>
        <w:pStyle w:val="a3"/>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3.3. У </w:t>
      </w:r>
      <w:r w:rsidR="00E7091E">
        <w:rPr>
          <w:rFonts w:ascii="Times New Roman" w:hAnsi="Times New Roman" w:cs="Times New Roman"/>
          <w:sz w:val="28"/>
          <w:szCs w:val="28"/>
          <w:lang w:val="uk-UA"/>
        </w:rPr>
        <w:t>Д</w:t>
      </w:r>
      <w:r w:rsidRPr="009138A3">
        <w:rPr>
          <w:rFonts w:ascii="Times New Roman" w:hAnsi="Times New Roman" w:cs="Times New Roman"/>
          <w:sz w:val="28"/>
          <w:szCs w:val="28"/>
          <w:lang w:val="uk-UA"/>
        </w:rPr>
        <w:t>одатку відображається інформація щодо мінімальної та максимальної тривалості постачання електричної енергії постачальником «останньої надії» за категоріями споживачів:</w:t>
      </w:r>
    </w:p>
    <w:p w14:paraId="246AFCA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76AF24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«Мінімальна тривалість постачання» зазначається мінімальна кількість календарних днів постачання електричної енергії постачальником «останньої надії» споживачам протягом звітного періоду;</w:t>
      </w:r>
    </w:p>
    <w:p w14:paraId="1CDE3BD5"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4AA1547"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2</w:t>
      </w:r>
      <w:r w:rsidRPr="009138A3">
        <w:rPr>
          <w:rFonts w:ascii="Times New Roman" w:hAnsi="Times New Roman" w:cs="Times New Roman"/>
          <w:sz w:val="28"/>
          <w:szCs w:val="28"/>
          <w:lang w:val="uk-UA"/>
        </w:rPr>
        <w:t xml:space="preserve"> «Максимальна тривалість постачання» зазначається максимальна кількість календарних днів постачання електричної енергії постачальником «останньої надії» споживачам протягом звітного періоду;</w:t>
      </w:r>
    </w:p>
    <w:p w14:paraId="5BFEEF6D"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5E340FFF"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«Побутові» зазначаються дані щодо побутових споживачів. Значення цього рядка у графі 1 дорівнює мінімальному значенню рядків 010 – 015, а у графі 2 – максимальному значенню рядків 010 – 015;</w:t>
      </w:r>
    </w:p>
    <w:p w14:paraId="0E569CF4"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2BD00506"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рядках 010 – 015 зазначаються дані щодо індивідуальних (рядок 010) та колективних (рядок 015) побутових споживачів;</w:t>
      </w:r>
    </w:p>
    <w:p w14:paraId="665D7C7D"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B7DA1E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020 «Непобутові» зазначаються дані щодо непобутових споживачів. Значення цього рядка у графі 1 дорівнює мінімальному значенню рядків 025 – 060, а у графі 2 – максимальному значенню рядків 025 – 060;</w:t>
      </w:r>
    </w:p>
    <w:p w14:paraId="0DB9C4C3"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ABE2124" w14:textId="144F2A71" w:rsidR="005540C4"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рядках 025 –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зазначаються дані щодо малих непобутових споживачів (рядок 025), у тому числі бюджетних установ (рядок </w:t>
      </w:r>
      <w:r w:rsidR="005B11DB" w:rsidRPr="009138A3">
        <w:rPr>
          <w:rFonts w:ascii="Times New Roman" w:hAnsi="Times New Roman" w:cs="Times New Roman"/>
          <w:sz w:val="28"/>
          <w:szCs w:val="28"/>
          <w:lang w:val="uk-UA"/>
        </w:rPr>
        <w:t>03</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та інших споживачів з договірною потужністю </w:t>
      </w:r>
      <w:r w:rsidR="00317782">
        <w:rPr>
          <w:rFonts w:ascii="Times New Roman" w:hAnsi="Times New Roman" w:cs="Times New Roman"/>
          <w:sz w:val="28"/>
          <w:szCs w:val="28"/>
          <w:lang w:val="uk-UA"/>
        </w:rPr>
        <w:t xml:space="preserve">вище </w:t>
      </w:r>
      <w:r w:rsidRPr="009138A3">
        <w:rPr>
          <w:rFonts w:ascii="Times New Roman" w:hAnsi="Times New Roman" w:cs="Times New Roman"/>
          <w:sz w:val="28"/>
          <w:szCs w:val="28"/>
          <w:lang w:val="uk-UA"/>
        </w:rPr>
        <w:t>50кВт</w:t>
      </w:r>
      <w:r w:rsidR="00317782">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(рядок 0</w:t>
      </w:r>
      <w:r w:rsidR="005B11DB">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5), у тому числі </w:t>
      </w:r>
      <w:r w:rsidR="005B11DB">
        <w:rPr>
          <w:rFonts w:ascii="Times New Roman" w:hAnsi="Times New Roman" w:cs="Times New Roman"/>
          <w:sz w:val="28"/>
          <w:szCs w:val="28"/>
          <w:lang w:val="uk-UA"/>
        </w:rPr>
        <w:t>бюджетних установ</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w:t>
      </w:r>
    </w:p>
    <w:p w14:paraId="14E7230C" w14:textId="77777777" w:rsidR="005754F6" w:rsidRPr="005754F6" w:rsidRDefault="005754F6" w:rsidP="005754F6">
      <w:pPr>
        <w:pStyle w:val="a3"/>
        <w:rPr>
          <w:rFonts w:ascii="Times New Roman" w:hAnsi="Times New Roman" w:cs="Times New Roman"/>
          <w:sz w:val="28"/>
          <w:szCs w:val="28"/>
          <w:lang w:val="uk-UA"/>
        </w:rPr>
      </w:pPr>
    </w:p>
    <w:p w14:paraId="6BE4C7A8" w14:textId="77777777" w:rsidR="005754F6" w:rsidRPr="00CB35BE" w:rsidRDefault="005754F6" w:rsidP="005754F6">
      <w:pPr>
        <w:ind w:right="566"/>
        <w:jc w:val="center"/>
        <w:rPr>
          <w:rFonts w:ascii="Times New Roman" w:hAnsi="Times New Roman" w:cs="Times New Roman"/>
          <w:b/>
          <w:sz w:val="28"/>
          <w:szCs w:val="28"/>
        </w:rPr>
      </w:pPr>
      <w:bookmarkStart w:id="1" w:name="_Hlk152680776"/>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звітності </w:t>
      </w:r>
    </w:p>
    <w:p w14:paraId="42CC7490" w14:textId="0C9AE763" w:rsidR="005754F6" w:rsidRDefault="005754F6" w:rsidP="00903EF0">
      <w:pPr>
        <w:pStyle w:val="a8"/>
        <w:numPr>
          <w:ilvl w:val="1"/>
          <w:numId w:val="7"/>
        </w:numPr>
        <w:ind w:left="0" w:firstLine="709"/>
        <w:rPr>
          <w:szCs w:val="28"/>
        </w:rPr>
      </w:pPr>
      <w:r>
        <w:rPr>
          <w:szCs w:val="28"/>
        </w:rPr>
        <w:t xml:space="preserve">Електронний бланк </w:t>
      </w:r>
      <w:r w:rsidRPr="00E40CE7">
        <w:rPr>
          <w:szCs w:val="28"/>
        </w:rPr>
        <w:t xml:space="preserve">форми звітності № </w:t>
      </w:r>
      <w:r>
        <w:rPr>
          <w:szCs w:val="28"/>
        </w:rPr>
        <w:t>7</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38A08DF5" w14:textId="77777777" w:rsidR="005754F6" w:rsidRDefault="005754F6" w:rsidP="00903EF0">
      <w:pPr>
        <w:pStyle w:val="a8"/>
        <w:spacing w:line="259" w:lineRule="auto"/>
        <w:ind w:firstLine="709"/>
        <w:rPr>
          <w:szCs w:val="28"/>
        </w:rPr>
      </w:pPr>
    </w:p>
    <w:p w14:paraId="0272BB16" w14:textId="28A14211" w:rsidR="005754F6" w:rsidRPr="00021B7C" w:rsidRDefault="005754F6" w:rsidP="00903EF0">
      <w:pPr>
        <w:pStyle w:val="a8"/>
        <w:spacing w:line="259" w:lineRule="auto"/>
        <w:ind w:firstLine="709"/>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7</w:t>
      </w:r>
      <w:r w:rsidRPr="00021B7C">
        <w:rPr>
          <w:szCs w:val="28"/>
        </w:rPr>
        <w:t xml:space="preserve"> здійснюється таким чином:</w:t>
      </w:r>
    </w:p>
    <w:p w14:paraId="067FEE9F" w14:textId="6664771C" w:rsidR="005754F6" w:rsidRPr="00CB59B1" w:rsidRDefault="005754F6" w:rsidP="00903EF0">
      <w:pPr>
        <w:pStyle w:val="a8"/>
        <w:ind w:firstLine="709"/>
        <w:rPr>
          <w:b/>
          <w:szCs w:val="28"/>
        </w:rPr>
      </w:pPr>
      <w:r w:rsidRPr="00CB59B1">
        <w:rPr>
          <w:b/>
          <w:szCs w:val="28"/>
        </w:rPr>
        <w:t>ХХХХХХХХ</w:t>
      </w:r>
      <w:r w:rsidR="003C6746">
        <w:rPr>
          <w:b/>
          <w:szCs w:val="28"/>
        </w:rPr>
        <w:t>_</w:t>
      </w:r>
      <w:r>
        <w:rPr>
          <w:b/>
          <w:szCs w:val="28"/>
        </w:rPr>
        <w:t>7</w:t>
      </w:r>
      <w:r>
        <w:rPr>
          <w:b/>
          <w:szCs w:val="28"/>
          <w:lang w:val="en-US"/>
        </w:rPr>
        <w:t>S</w:t>
      </w:r>
      <w:r w:rsidRPr="00CB59B1">
        <w:rPr>
          <w:b/>
          <w:szCs w:val="28"/>
        </w:rPr>
        <w:t>_</w:t>
      </w:r>
      <w:r w:rsidR="003C6746">
        <w:rPr>
          <w:b/>
          <w:szCs w:val="28"/>
          <w:lang w:val="en-US"/>
        </w:rPr>
        <w:t>K_</w:t>
      </w:r>
      <w:r w:rsidRPr="00CB59B1">
        <w:rPr>
          <w:b/>
          <w:szCs w:val="28"/>
          <w:lang w:val="en-US"/>
        </w:rPr>
        <w:t>YY</w:t>
      </w:r>
      <w:r w:rsidRPr="00CB59B1">
        <w:rPr>
          <w:b/>
          <w:szCs w:val="28"/>
        </w:rPr>
        <w:t xml:space="preserve"> </w:t>
      </w:r>
    </w:p>
    <w:p w14:paraId="036A4BDF" w14:textId="418CA416" w:rsidR="005754F6" w:rsidRDefault="005754F6" w:rsidP="00903EF0">
      <w:pPr>
        <w:pStyle w:val="a8"/>
        <w:ind w:firstLine="709"/>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4B7FABF8" w14:textId="4CE25A6D" w:rsidR="003C6746" w:rsidRPr="003C6746" w:rsidRDefault="003C6746" w:rsidP="00903EF0">
      <w:pPr>
        <w:pStyle w:val="a8"/>
        <w:ind w:firstLine="709"/>
        <w:rPr>
          <w:szCs w:val="28"/>
        </w:rPr>
      </w:pPr>
      <w:r>
        <w:rPr>
          <w:szCs w:val="28"/>
        </w:rPr>
        <w:t>«</w:t>
      </w:r>
      <w:r w:rsidRPr="003C6746">
        <w:rPr>
          <w:b/>
          <w:szCs w:val="28"/>
          <w:lang w:val="en-US"/>
        </w:rPr>
        <w:t>K</w:t>
      </w:r>
      <w:r>
        <w:rPr>
          <w:szCs w:val="28"/>
        </w:rPr>
        <w:t>» - номер звітного кварталу;</w:t>
      </w:r>
    </w:p>
    <w:p w14:paraId="1FED60C9" w14:textId="77777777" w:rsidR="005754F6" w:rsidRDefault="005754F6" w:rsidP="00903EF0">
      <w:pPr>
        <w:pStyle w:val="a8"/>
        <w:ind w:firstLine="709"/>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70A6D064" w14:textId="77777777" w:rsidR="005754F6" w:rsidRDefault="005754F6" w:rsidP="00903EF0">
      <w:pPr>
        <w:pStyle w:val="a8"/>
        <w:ind w:firstLine="709"/>
        <w:rPr>
          <w:szCs w:val="28"/>
        </w:rPr>
      </w:pPr>
    </w:p>
    <w:p w14:paraId="4A957035" w14:textId="3D71FF5E" w:rsidR="005754F6" w:rsidRDefault="005754F6" w:rsidP="00903EF0">
      <w:pPr>
        <w:pStyle w:val="a8"/>
        <w:ind w:firstLine="709"/>
        <w:rPr>
          <w:szCs w:val="28"/>
        </w:rPr>
      </w:pPr>
      <w:r w:rsidRPr="00E40CE7">
        <w:rPr>
          <w:szCs w:val="28"/>
        </w:rPr>
        <w:t>4.3. У разі направлення скоригованої форми звітності, до на</w:t>
      </w:r>
      <w:r>
        <w:rPr>
          <w:szCs w:val="28"/>
        </w:rPr>
        <w:t>зви файлу з формою звітності № 7</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61FE8009" w14:textId="77777777" w:rsidR="005754F6" w:rsidRDefault="005754F6" w:rsidP="005754F6">
      <w:pPr>
        <w:pStyle w:val="a8"/>
        <w:ind w:firstLine="0"/>
        <w:rPr>
          <w:szCs w:val="28"/>
        </w:rPr>
      </w:pPr>
    </w:p>
    <w:p w14:paraId="7B82D0DA" w14:textId="77777777" w:rsidR="005754F6" w:rsidRDefault="005754F6" w:rsidP="005754F6">
      <w:pPr>
        <w:spacing w:after="0" w:line="276" w:lineRule="auto"/>
        <w:jc w:val="both"/>
        <w:rPr>
          <w:rFonts w:ascii="Times New Roman" w:hAnsi="Times New Roman" w:cs="Times New Roman"/>
          <w:sz w:val="28"/>
          <w:szCs w:val="28"/>
        </w:rPr>
      </w:pPr>
    </w:p>
    <w:p w14:paraId="64933780" w14:textId="77777777" w:rsidR="005754F6" w:rsidRPr="0096223B" w:rsidRDefault="005754F6" w:rsidP="005754F6">
      <w:pPr>
        <w:spacing w:after="0" w:line="276" w:lineRule="auto"/>
        <w:jc w:val="both"/>
        <w:rPr>
          <w:rFonts w:ascii="Times New Roman" w:hAnsi="Times New Roman" w:cs="Times New Roman"/>
          <w:sz w:val="28"/>
          <w:szCs w:val="28"/>
        </w:rPr>
      </w:pPr>
    </w:p>
    <w:p w14:paraId="7EC51086" w14:textId="77777777" w:rsidR="005754F6" w:rsidRPr="0096223B" w:rsidRDefault="005754F6" w:rsidP="005754F6">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6917DB84" w14:textId="36703BA7" w:rsidR="005754F6" w:rsidRPr="0096223B" w:rsidRDefault="005754F6" w:rsidP="005754F6">
      <w:r>
        <w:rPr>
          <w:rFonts w:ascii="Times New Roman" w:hAnsi="Times New Roman" w:cs="Times New Roman"/>
          <w:sz w:val="28"/>
          <w:szCs w:val="28"/>
        </w:rPr>
        <w:t xml:space="preserve">ліцензійного </w:t>
      </w:r>
      <w:proofErr w:type="gramStart"/>
      <w:r>
        <w:rPr>
          <w:rFonts w:ascii="Times New Roman" w:hAnsi="Times New Roman" w:cs="Times New Roman"/>
          <w:sz w:val="28"/>
          <w:szCs w:val="28"/>
        </w:rPr>
        <w:t>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proofErr w:type="gramEnd"/>
      <w:r w:rsidRPr="0096223B">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1"/>
    </w:p>
    <w:p w14:paraId="3C1BE32E" w14:textId="77777777" w:rsidR="005754F6" w:rsidRPr="009138A3" w:rsidRDefault="005754F6" w:rsidP="005754F6">
      <w:pPr>
        <w:pStyle w:val="a3"/>
        <w:tabs>
          <w:tab w:val="left" w:pos="993"/>
        </w:tabs>
        <w:spacing w:after="0" w:line="276" w:lineRule="auto"/>
        <w:ind w:left="567"/>
        <w:jc w:val="both"/>
        <w:rPr>
          <w:rFonts w:ascii="Times New Roman" w:hAnsi="Times New Roman" w:cs="Times New Roman"/>
          <w:sz w:val="28"/>
          <w:szCs w:val="28"/>
          <w:lang w:val="uk-UA"/>
        </w:rPr>
      </w:pPr>
    </w:p>
    <w:p w14:paraId="316D4645" w14:textId="77777777" w:rsidR="005540C4" w:rsidRPr="009138A3"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sectPr w:rsidR="005540C4" w:rsidRPr="009138A3" w:rsidSect="005754F6">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15909A8"/>
    <w:multiLevelType w:val="hybridMultilevel"/>
    <w:tmpl w:val="BD3C1D1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16cid:durableId="1976983122">
    <w:abstractNumId w:val="0"/>
  </w:num>
  <w:num w:numId="2" w16cid:durableId="253131435">
    <w:abstractNumId w:val="2"/>
  </w:num>
  <w:num w:numId="3" w16cid:durableId="1121993191">
    <w:abstractNumId w:val="6"/>
  </w:num>
  <w:num w:numId="4" w16cid:durableId="2112117512">
    <w:abstractNumId w:val="3"/>
  </w:num>
  <w:num w:numId="5" w16cid:durableId="831526536">
    <w:abstractNumId w:val="5"/>
  </w:num>
  <w:num w:numId="6" w16cid:durableId="270206449">
    <w:abstractNumId w:val="4"/>
  </w:num>
  <w:num w:numId="7" w16cid:durableId="1689408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30B64"/>
    <w:rsid w:val="00032AE7"/>
    <w:rsid w:val="000368B3"/>
    <w:rsid w:val="00066D33"/>
    <w:rsid w:val="000B2DFA"/>
    <w:rsid w:val="001067F1"/>
    <w:rsid w:val="00184937"/>
    <w:rsid w:val="00306ED9"/>
    <w:rsid w:val="00317782"/>
    <w:rsid w:val="003937F3"/>
    <w:rsid w:val="003C6746"/>
    <w:rsid w:val="00452A2A"/>
    <w:rsid w:val="004E59CF"/>
    <w:rsid w:val="0055161E"/>
    <w:rsid w:val="005540C4"/>
    <w:rsid w:val="00573FA6"/>
    <w:rsid w:val="005754F6"/>
    <w:rsid w:val="005B11DB"/>
    <w:rsid w:val="00903EF0"/>
    <w:rsid w:val="0095622C"/>
    <w:rsid w:val="00A24D80"/>
    <w:rsid w:val="00A262C2"/>
    <w:rsid w:val="00AF7A0D"/>
    <w:rsid w:val="00B17A88"/>
    <w:rsid w:val="00CF6561"/>
    <w:rsid w:val="00CF6620"/>
    <w:rsid w:val="00E525C9"/>
    <w:rsid w:val="00E7091E"/>
    <w:rsid w:val="00F10A57"/>
    <w:rsid w:val="00F53AA4"/>
    <w:rsid w:val="00F92D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41DA"/>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0C4"/>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24D8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24D80"/>
    <w:rPr>
      <w:rFonts w:ascii="Segoe UI" w:hAnsi="Segoe UI" w:cs="Segoe UI"/>
      <w:sz w:val="18"/>
      <w:szCs w:val="18"/>
      <w:lang w:val="ru-RU"/>
    </w:rPr>
  </w:style>
  <w:style w:type="paragraph" w:customStyle="1" w:styleId="rvps2">
    <w:name w:val="rvps2"/>
    <w:basedOn w:val="a"/>
    <w:rsid w:val="004E59C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Body Text Indent"/>
    <w:basedOn w:val="a"/>
    <w:link w:val="a9"/>
    <w:unhideWhenUsed/>
    <w:rsid w:val="005754F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9">
    <w:name w:val="Основний текст з відступом Знак"/>
    <w:basedOn w:val="a0"/>
    <w:link w:val="a8"/>
    <w:rsid w:val="005754F6"/>
    <w:rPr>
      <w:rFonts w:ascii="Times New Roman" w:eastAsia="Times New Roman" w:hAnsi="Times New Roman" w:cs="Times New Roman"/>
      <w:sz w:val="28"/>
      <w:szCs w:val="20"/>
      <w:lang w:eastAsia="ru-RU"/>
    </w:rPr>
  </w:style>
  <w:style w:type="character" w:styleId="aa">
    <w:name w:val="Unresolved Mention"/>
    <w:basedOn w:val="a0"/>
    <w:uiPriority w:val="99"/>
    <w:semiHidden/>
    <w:unhideWhenUsed/>
    <w:rsid w:val="00A26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t.nerc.gov.ua" TargetMode="External"/><Relationship Id="rId3" Type="http://schemas.openxmlformats.org/officeDocument/2006/relationships/settings" Target="settings.xml"/><Relationship Id="rId7" Type="http://schemas.openxmlformats.org/officeDocument/2006/relationships/hyperlink" Target="https://zakon.rada.gov.ua/laws/show/2939-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11" Type="http://schemas.openxmlformats.org/officeDocument/2006/relationships/fontTable" Target="fontTable.xml"/><Relationship Id="rId5" Type="http://schemas.openxmlformats.org/officeDocument/2006/relationships/hyperlink" Target="https://zakon.rada.gov.ua/laws/show/1540-19" TargetMode="Externa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mailto:box@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6</Pages>
  <Words>8047</Words>
  <Characters>4588</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28</cp:revision>
  <dcterms:created xsi:type="dcterms:W3CDTF">2019-07-05T12:05:00Z</dcterms:created>
  <dcterms:modified xsi:type="dcterms:W3CDTF">2025-07-08T10:36:00Z</dcterms:modified>
</cp:coreProperties>
</file>