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13B3B" w14:textId="77777777" w:rsidR="00D422DE" w:rsidRPr="00391F9E" w:rsidRDefault="00D422DE" w:rsidP="00D422DE">
      <w:pPr>
        <w:spacing w:after="0"/>
        <w:jc w:val="center"/>
        <w:rPr>
          <w:rFonts w:ascii="Times New Roman" w:hAnsi="Times New Roman" w:cs="Times New Roman"/>
          <w:b/>
          <w:sz w:val="24"/>
          <w:szCs w:val="24"/>
        </w:rPr>
      </w:pPr>
      <w:r w:rsidRPr="00391F9E">
        <w:rPr>
          <w:rFonts w:ascii="Times New Roman" w:hAnsi="Times New Roman" w:cs="Times New Roman"/>
          <w:b/>
          <w:sz w:val="24"/>
          <w:szCs w:val="24"/>
        </w:rPr>
        <w:t>УЗАГАЛЬНЕНІ ЗАУВАЖЕННЯ</w:t>
      </w:r>
    </w:p>
    <w:p w14:paraId="300C6093" w14:textId="25603BF5" w:rsidR="00E17B43" w:rsidRPr="00391F9E" w:rsidRDefault="00D422DE" w:rsidP="00D422DE">
      <w:pPr>
        <w:spacing w:after="0"/>
        <w:jc w:val="center"/>
        <w:rPr>
          <w:rFonts w:ascii="Times New Roman" w:hAnsi="Times New Roman" w:cs="Times New Roman"/>
          <w:b/>
          <w:sz w:val="24"/>
          <w:szCs w:val="24"/>
        </w:rPr>
      </w:pPr>
      <w:r w:rsidRPr="00391F9E">
        <w:rPr>
          <w:rFonts w:ascii="Times New Roman" w:hAnsi="Times New Roman" w:cs="Times New Roman"/>
          <w:b/>
          <w:sz w:val="24"/>
          <w:szCs w:val="24"/>
        </w:rPr>
        <w:t xml:space="preserve">та пропозиції до </w:t>
      </w:r>
      <w:proofErr w:type="spellStart"/>
      <w:r w:rsidRPr="00391F9E">
        <w:rPr>
          <w:rFonts w:ascii="Times New Roman" w:hAnsi="Times New Roman" w:cs="Times New Roman"/>
          <w:b/>
          <w:sz w:val="24"/>
          <w:szCs w:val="24"/>
        </w:rPr>
        <w:t>проєкту</w:t>
      </w:r>
      <w:proofErr w:type="spellEnd"/>
      <w:r w:rsidRPr="00391F9E">
        <w:rPr>
          <w:rFonts w:ascii="Times New Roman" w:hAnsi="Times New Roman" w:cs="Times New Roman"/>
          <w:b/>
          <w:sz w:val="24"/>
          <w:szCs w:val="24"/>
        </w:rPr>
        <w:t xml:space="preserve"> рішення НКРЕКП, що має ознаки регуляторного </w:t>
      </w:r>
      <w:proofErr w:type="spellStart"/>
      <w:r w:rsidRPr="00391F9E">
        <w:rPr>
          <w:rFonts w:ascii="Times New Roman" w:hAnsi="Times New Roman" w:cs="Times New Roman"/>
          <w:b/>
          <w:sz w:val="24"/>
          <w:szCs w:val="24"/>
        </w:rPr>
        <w:t>акта</w:t>
      </w:r>
      <w:proofErr w:type="spellEnd"/>
      <w:r w:rsidRPr="00391F9E">
        <w:rPr>
          <w:rFonts w:ascii="Times New Roman" w:hAnsi="Times New Roman" w:cs="Times New Roman"/>
          <w:b/>
          <w:sz w:val="24"/>
          <w:szCs w:val="24"/>
        </w:rPr>
        <w:t>, – постанови НКРЕКП «Про затвердження Змін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отримані від НЕК «УКРЕНЕРГО»</w:t>
      </w:r>
    </w:p>
    <w:p w14:paraId="264C5446" w14:textId="77777777" w:rsidR="00D422DE" w:rsidRPr="00391F9E" w:rsidRDefault="00D422DE" w:rsidP="00D422DE">
      <w:pPr>
        <w:spacing w:after="0"/>
        <w:jc w:val="center"/>
        <w:rPr>
          <w:rFonts w:ascii="Times New Roman" w:hAnsi="Times New Roman" w:cs="Times New Roman"/>
          <w:b/>
          <w:sz w:val="24"/>
          <w:szCs w:val="24"/>
        </w:rPr>
      </w:pPr>
    </w:p>
    <w:tbl>
      <w:tblPr>
        <w:tblStyle w:val="a3"/>
        <w:tblW w:w="15736" w:type="dxa"/>
        <w:tblInd w:w="-147" w:type="dxa"/>
        <w:tblLayout w:type="fixed"/>
        <w:tblLook w:val="04A0" w:firstRow="1" w:lastRow="0" w:firstColumn="1" w:lastColumn="0" w:noHBand="0" w:noVBand="1"/>
      </w:tblPr>
      <w:tblGrid>
        <w:gridCol w:w="5246"/>
        <w:gridCol w:w="5245"/>
        <w:gridCol w:w="5245"/>
      </w:tblGrid>
      <w:tr w:rsidR="00D422DE" w:rsidRPr="00391F9E" w14:paraId="05901BF4" w14:textId="5A5CC161" w:rsidTr="009C0019">
        <w:trPr>
          <w:trHeight w:val="610"/>
        </w:trPr>
        <w:tc>
          <w:tcPr>
            <w:tcW w:w="5246" w:type="dxa"/>
            <w:vAlign w:val="center"/>
          </w:tcPr>
          <w:p w14:paraId="6CC2BB16" w14:textId="101C9B60" w:rsidR="00D422DE" w:rsidRPr="00391F9E" w:rsidRDefault="00D422DE" w:rsidP="00D422DE">
            <w:pPr>
              <w:jc w:val="center"/>
              <w:rPr>
                <w:rFonts w:ascii="Times New Roman" w:hAnsi="Times New Roman" w:cs="Times New Roman"/>
                <w:b/>
                <w:sz w:val="24"/>
                <w:szCs w:val="24"/>
              </w:rPr>
            </w:pPr>
            <w:r w:rsidRPr="00391F9E">
              <w:rPr>
                <w:rFonts w:ascii="Times New Roman" w:hAnsi="Times New Roman" w:cs="Times New Roman"/>
                <w:b/>
              </w:rPr>
              <w:t xml:space="preserve">Редакція </w:t>
            </w:r>
            <w:proofErr w:type="spellStart"/>
            <w:r w:rsidRPr="00391F9E">
              <w:rPr>
                <w:rFonts w:ascii="Times New Roman" w:hAnsi="Times New Roman" w:cs="Times New Roman"/>
                <w:b/>
              </w:rPr>
              <w:t>проєкту</w:t>
            </w:r>
            <w:proofErr w:type="spellEnd"/>
            <w:r w:rsidRPr="00391F9E">
              <w:rPr>
                <w:rFonts w:ascii="Times New Roman" w:hAnsi="Times New Roman" w:cs="Times New Roman"/>
                <w:b/>
              </w:rPr>
              <w:t xml:space="preserve"> рішення НКРЕКП</w:t>
            </w:r>
          </w:p>
        </w:tc>
        <w:tc>
          <w:tcPr>
            <w:tcW w:w="5245" w:type="dxa"/>
            <w:vAlign w:val="center"/>
          </w:tcPr>
          <w:p w14:paraId="504B3D34" w14:textId="629E64ED" w:rsidR="00D422DE" w:rsidRPr="00391F9E" w:rsidRDefault="00D422DE" w:rsidP="00D422DE">
            <w:pPr>
              <w:jc w:val="center"/>
              <w:rPr>
                <w:rFonts w:ascii="Times New Roman" w:hAnsi="Times New Roman" w:cs="Times New Roman"/>
                <w:b/>
                <w:sz w:val="24"/>
                <w:szCs w:val="24"/>
              </w:rPr>
            </w:pPr>
            <w:r w:rsidRPr="00391F9E">
              <w:rPr>
                <w:rFonts w:ascii="Times New Roman" w:hAnsi="Times New Roman" w:cs="Times New Roman"/>
                <w:b/>
              </w:rPr>
              <w:t xml:space="preserve">Зауваження та пропозиції до </w:t>
            </w:r>
            <w:proofErr w:type="spellStart"/>
            <w:r w:rsidRPr="00391F9E">
              <w:rPr>
                <w:rFonts w:ascii="Times New Roman" w:hAnsi="Times New Roman" w:cs="Times New Roman"/>
                <w:b/>
              </w:rPr>
              <w:t>проєкту</w:t>
            </w:r>
            <w:proofErr w:type="spellEnd"/>
            <w:r w:rsidRPr="00391F9E">
              <w:rPr>
                <w:rFonts w:ascii="Times New Roman" w:hAnsi="Times New Roman" w:cs="Times New Roman"/>
                <w:b/>
              </w:rPr>
              <w:t xml:space="preserve"> рішення НКРЕКП</w:t>
            </w:r>
          </w:p>
        </w:tc>
        <w:tc>
          <w:tcPr>
            <w:tcW w:w="5245" w:type="dxa"/>
            <w:vAlign w:val="center"/>
          </w:tcPr>
          <w:p w14:paraId="33738D7E" w14:textId="273F0DA4" w:rsidR="00D422DE" w:rsidRPr="00391F9E" w:rsidRDefault="00D422DE" w:rsidP="00D422DE">
            <w:pPr>
              <w:spacing w:before="160"/>
              <w:jc w:val="center"/>
              <w:rPr>
                <w:rFonts w:ascii="Times New Roman" w:hAnsi="Times New Roman" w:cs="Times New Roman"/>
                <w:b/>
                <w:sz w:val="24"/>
                <w:szCs w:val="24"/>
              </w:rPr>
            </w:pPr>
            <w:r w:rsidRPr="00391F9E">
              <w:rPr>
                <w:rFonts w:ascii="Times New Roman" w:hAnsi="Times New Roman" w:cs="Times New Roman"/>
                <w:b/>
                <w:shd w:val="clear" w:color="auto" w:fill="FFFFFF"/>
              </w:rPr>
              <w:t>Попередня позиція НКРЕКП щодо наданих зауважень та пропозицій з обґрунтуваннями щодо прийняття або відхилення</w:t>
            </w:r>
          </w:p>
        </w:tc>
      </w:tr>
      <w:tr w:rsidR="00614487" w:rsidRPr="00391F9E" w14:paraId="6264577A" w14:textId="7177D512" w:rsidTr="0034154A">
        <w:trPr>
          <w:trHeight w:val="610"/>
        </w:trPr>
        <w:tc>
          <w:tcPr>
            <w:tcW w:w="15736" w:type="dxa"/>
            <w:gridSpan w:val="3"/>
            <w:shd w:val="clear" w:color="auto" w:fill="F7CAAC" w:themeFill="accent2" w:themeFillTint="66"/>
            <w:vAlign w:val="center"/>
          </w:tcPr>
          <w:p w14:paraId="4FB53F0D" w14:textId="7307D9C9" w:rsidR="00614487" w:rsidRPr="00391F9E" w:rsidRDefault="00614487" w:rsidP="00861D86">
            <w:pPr>
              <w:jc w:val="center"/>
              <w:rPr>
                <w:rFonts w:ascii="Times New Roman" w:hAnsi="Times New Roman" w:cs="Times New Roman"/>
                <w:b/>
                <w:sz w:val="24"/>
                <w:szCs w:val="24"/>
              </w:rPr>
            </w:pPr>
            <w:r w:rsidRPr="00391F9E">
              <w:rPr>
                <w:rFonts w:ascii="Times New Roman" w:hAnsi="Times New Roman" w:cs="Times New Roman"/>
                <w:b/>
                <w:sz w:val="24"/>
                <w:szCs w:val="24"/>
              </w:rPr>
              <w:t>Додаток 27</w:t>
            </w:r>
          </w:p>
          <w:p w14:paraId="1D3603EF" w14:textId="7740C5E3" w:rsidR="00614487" w:rsidRPr="00391F9E" w:rsidRDefault="00614487" w:rsidP="00861D86">
            <w:pPr>
              <w:jc w:val="center"/>
              <w:rPr>
                <w:rFonts w:ascii="Times New Roman" w:hAnsi="Times New Roman" w:cs="Times New Roman"/>
                <w:b/>
                <w:sz w:val="24"/>
                <w:szCs w:val="24"/>
              </w:rPr>
            </w:pPr>
            <w:r w:rsidRPr="00391F9E">
              <w:rPr>
                <w:rFonts w:ascii="Times New Roman" w:hAnsi="Times New Roman" w:cs="Times New Roman"/>
                <w:b/>
                <w:sz w:val="24"/>
                <w:szCs w:val="24"/>
              </w:rPr>
              <w:t>Методика визначення сум надлишково отриманого або недоотриманого доходу оператора системи передачі від здійснення діяльності з передачі електричної енергії</w:t>
            </w:r>
          </w:p>
        </w:tc>
      </w:tr>
      <w:tr w:rsidR="00614487" w:rsidRPr="00391F9E" w14:paraId="6EF8FE5B" w14:textId="62567049" w:rsidTr="00614487">
        <w:trPr>
          <w:trHeight w:val="610"/>
        </w:trPr>
        <w:tc>
          <w:tcPr>
            <w:tcW w:w="5246" w:type="dxa"/>
          </w:tcPr>
          <w:p w14:paraId="09A38F69"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2. В акті перевірки має бути відображена інформація щодо:</w:t>
            </w:r>
          </w:p>
          <w:p w14:paraId="62C177AC"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вартісних показників - у тис. грн з точністю до двох цифр після коми, без податку на додану вартість,</w:t>
            </w:r>
          </w:p>
          <w:p w14:paraId="3318FB18" w14:textId="44F48356"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обсягів передачі (споживання)</w:t>
            </w:r>
            <w:r w:rsidRPr="00391F9E">
              <w:rPr>
                <w:rFonts w:ascii="Times New Roman" w:hAnsi="Times New Roman" w:cs="Times New Roman"/>
                <w:sz w:val="24"/>
                <w:szCs w:val="24"/>
              </w:rPr>
              <w:t xml:space="preserve"> </w:t>
            </w:r>
            <w:r w:rsidRPr="00391F9E">
              <w:rPr>
                <w:rFonts w:ascii="Times New Roman" w:hAnsi="Times New Roman" w:cs="Times New Roman"/>
                <w:b/>
                <w:sz w:val="24"/>
                <w:szCs w:val="24"/>
                <w:shd w:val="clear" w:color="auto" w:fill="FFFFFF"/>
              </w:rPr>
              <w:t>електричної енергії, обсягів споживання електричної енергії підприємствами «зеленої» електрометалургії відповідно до Порядку встановлення (формування) тарифу на послуги з передачі електричної енергії, затвердженого постановою НКРЕКП від 22 квітня 2019 року № 585</w:t>
            </w:r>
            <w:r w:rsidRPr="00391F9E">
              <w:rPr>
                <w:rFonts w:ascii="Times New Roman" w:hAnsi="Times New Roman" w:cs="Times New Roman"/>
                <w:sz w:val="24"/>
                <w:szCs w:val="24"/>
                <w:shd w:val="clear" w:color="auto" w:fill="FFFFFF"/>
              </w:rPr>
              <w:t xml:space="preserve"> - у </w:t>
            </w:r>
            <w:proofErr w:type="spellStart"/>
            <w:r w:rsidRPr="00391F9E">
              <w:rPr>
                <w:rFonts w:ascii="Times New Roman" w:hAnsi="Times New Roman" w:cs="Times New Roman"/>
                <w:sz w:val="24"/>
                <w:szCs w:val="24"/>
                <w:shd w:val="clear" w:color="auto" w:fill="FFFFFF"/>
              </w:rPr>
              <w:t>МВт·год</w:t>
            </w:r>
            <w:proofErr w:type="spellEnd"/>
            <w:r w:rsidRPr="00391F9E">
              <w:rPr>
                <w:rFonts w:ascii="Times New Roman" w:hAnsi="Times New Roman" w:cs="Times New Roman"/>
                <w:sz w:val="24"/>
                <w:szCs w:val="24"/>
                <w:shd w:val="clear" w:color="auto" w:fill="FFFFFF"/>
              </w:rPr>
              <w:t xml:space="preserve"> з округленням до цілого числа,</w:t>
            </w:r>
          </w:p>
          <w:p w14:paraId="606599FD" w14:textId="42D0A982"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тарифів та цін - у грн/</w:t>
            </w:r>
            <w:proofErr w:type="spellStart"/>
            <w:r w:rsidRPr="00391F9E">
              <w:rPr>
                <w:rFonts w:ascii="Times New Roman" w:hAnsi="Times New Roman" w:cs="Times New Roman"/>
                <w:sz w:val="24"/>
                <w:szCs w:val="24"/>
                <w:shd w:val="clear" w:color="auto" w:fill="FFFFFF"/>
              </w:rPr>
              <w:t>МВт·год</w:t>
            </w:r>
            <w:proofErr w:type="spellEnd"/>
            <w:r w:rsidRPr="00391F9E">
              <w:rPr>
                <w:rFonts w:ascii="Times New Roman" w:hAnsi="Times New Roman" w:cs="Times New Roman"/>
                <w:sz w:val="24"/>
                <w:szCs w:val="24"/>
                <w:shd w:val="clear" w:color="auto" w:fill="FFFFFF"/>
              </w:rPr>
              <w:t xml:space="preserve"> з округленням до двох знаків після коми, без урахування податку на додану вартість,</w:t>
            </w:r>
          </w:p>
          <w:p w14:paraId="7284E2AD" w14:textId="34D169AF"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показників у відсотковому значенні - у % з точністю до двох цифр після коми.</w:t>
            </w:r>
          </w:p>
        </w:tc>
        <w:tc>
          <w:tcPr>
            <w:tcW w:w="5245" w:type="dxa"/>
          </w:tcPr>
          <w:p w14:paraId="0748A5C1" w14:textId="77777777" w:rsidR="00F725F9" w:rsidRPr="00391F9E" w:rsidRDefault="00F725F9" w:rsidP="00F725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2. В акті перевірки має бути відображена інформація щодо:</w:t>
            </w:r>
          </w:p>
          <w:p w14:paraId="090B91CB" w14:textId="77777777" w:rsidR="00F725F9" w:rsidRPr="00391F9E" w:rsidRDefault="00F725F9" w:rsidP="00F725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вартісних показників - у тис. грн з точністю до двох цифр після коми, без податку на додану вартість,</w:t>
            </w:r>
          </w:p>
          <w:p w14:paraId="1BE4C076" w14:textId="77777777" w:rsidR="00F725F9" w:rsidRPr="00391F9E" w:rsidRDefault="00F725F9" w:rsidP="00F725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обсягів передачі (споживання)</w:t>
            </w:r>
            <w:r w:rsidRPr="00391F9E">
              <w:rPr>
                <w:rFonts w:ascii="Times New Roman" w:hAnsi="Times New Roman" w:cs="Times New Roman"/>
                <w:sz w:val="24"/>
                <w:szCs w:val="24"/>
              </w:rPr>
              <w:t xml:space="preserve"> </w:t>
            </w:r>
            <w:r w:rsidRPr="00391F9E">
              <w:rPr>
                <w:rFonts w:ascii="Times New Roman" w:hAnsi="Times New Roman" w:cs="Times New Roman"/>
                <w:bCs/>
                <w:sz w:val="24"/>
                <w:szCs w:val="24"/>
                <w:shd w:val="clear" w:color="auto" w:fill="FFFFFF"/>
              </w:rPr>
              <w:t>електричної енергії, обсягів споживання електричної енергії підприємствами «зеленої» електрометалургії відповідно до Порядку встановлення (формування) тарифу на послуги з передачі електричної енергії, затвердженого постановою НКРЕКП від 22 квітня 2019 року № 585</w:t>
            </w:r>
            <w:r w:rsidRPr="00391F9E">
              <w:rPr>
                <w:rFonts w:ascii="Times New Roman" w:hAnsi="Times New Roman" w:cs="Times New Roman"/>
                <w:sz w:val="24"/>
                <w:szCs w:val="24"/>
                <w:shd w:val="clear" w:color="auto" w:fill="FFFFFF"/>
              </w:rPr>
              <w:t xml:space="preserve"> - у </w:t>
            </w:r>
            <w:proofErr w:type="spellStart"/>
            <w:r w:rsidRPr="00391F9E">
              <w:rPr>
                <w:rFonts w:ascii="Times New Roman" w:hAnsi="Times New Roman" w:cs="Times New Roman"/>
                <w:sz w:val="24"/>
                <w:szCs w:val="24"/>
                <w:shd w:val="clear" w:color="auto" w:fill="FFFFFF"/>
              </w:rPr>
              <w:t>МВт·год</w:t>
            </w:r>
            <w:proofErr w:type="spellEnd"/>
            <w:r w:rsidRPr="00391F9E">
              <w:rPr>
                <w:rFonts w:ascii="Times New Roman" w:hAnsi="Times New Roman" w:cs="Times New Roman"/>
                <w:sz w:val="24"/>
                <w:szCs w:val="24"/>
                <w:shd w:val="clear" w:color="auto" w:fill="FFFFFF"/>
              </w:rPr>
              <w:t xml:space="preserve"> з округленням до цілого числа,</w:t>
            </w:r>
          </w:p>
          <w:p w14:paraId="31B82CAF" w14:textId="4FD499C8" w:rsidR="00F725F9" w:rsidRPr="00391F9E" w:rsidRDefault="00F725F9" w:rsidP="00F725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тарифів, </w:t>
            </w:r>
            <w:r w:rsidRPr="00391F9E">
              <w:rPr>
                <w:rFonts w:ascii="Times New Roman" w:hAnsi="Times New Roman" w:cs="Times New Roman"/>
                <w:b/>
                <w:bCs/>
                <w:sz w:val="24"/>
                <w:szCs w:val="24"/>
                <w:shd w:val="clear" w:color="auto" w:fill="FFFFFF"/>
              </w:rPr>
              <w:t>тарифної складової</w:t>
            </w:r>
            <w:r w:rsidRPr="00391F9E">
              <w:rPr>
                <w:rFonts w:ascii="Times New Roman" w:hAnsi="Times New Roman" w:cs="Times New Roman"/>
                <w:sz w:val="24"/>
                <w:szCs w:val="24"/>
                <w:shd w:val="clear" w:color="auto" w:fill="FFFFFF"/>
              </w:rPr>
              <w:t xml:space="preserve"> </w:t>
            </w:r>
            <w:r w:rsidR="006A4C5B" w:rsidRPr="00391F9E">
              <w:rPr>
                <w:rFonts w:ascii="Times New Roman" w:hAnsi="Times New Roman" w:cs="Times New Roman"/>
                <w:b/>
                <w:bCs/>
                <w:sz w:val="24"/>
                <w:szCs w:val="24"/>
                <w:shd w:val="clear" w:color="auto" w:fill="FFFFFF"/>
              </w:rPr>
              <w:t xml:space="preserve">на виконання спеціальних обов’язків </w:t>
            </w:r>
            <w:r w:rsidRPr="00391F9E">
              <w:rPr>
                <w:rFonts w:ascii="Times New Roman" w:hAnsi="Times New Roman" w:cs="Times New Roman"/>
                <w:sz w:val="24"/>
                <w:szCs w:val="24"/>
                <w:shd w:val="clear" w:color="auto" w:fill="FFFFFF"/>
              </w:rPr>
              <w:t>та цін - у грн/</w:t>
            </w:r>
            <w:proofErr w:type="spellStart"/>
            <w:r w:rsidRPr="00391F9E">
              <w:rPr>
                <w:rFonts w:ascii="Times New Roman" w:hAnsi="Times New Roman" w:cs="Times New Roman"/>
                <w:sz w:val="24"/>
                <w:szCs w:val="24"/>
                <w:shd w:val="clear" w:color="auto" w:fill="FFFFFF"/>
              </w:rPr>
              <w:t>МВт·год</w:t>
            </w:r>
            <w:proofErr w:type="spellEnd"/>
            <w:r w:rsidRPr="00391F9E">
              <w:rPr>
                <w:rFonts w:ascii="Times New Roman" w:hAnsi="Times New Roman" w:cs="Times New Roman"/>
                <w:sz w:val="24"/>
                <w:szCs w:val="24"/>
                <w:shd w:val="clear" w:color="auto" w:fill="FFFFFF"/>
              </w:rPr>
              <w:t xml:space="preserve"> з округленням до двох знаків після коми, без урахування податку на додану вартість,</w:t>
            </w:r>
          </w:p>
          <w:p w14:paraId="6B12A041" w14:textId="77777777" w:rsidR="00614487" w:rsidRPr="00391F9E" w:rsidRDefault="00F725F9" w:rsidP="00F725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показників у відсотковому значенні - у % з точністю до двох цифр після коми.</w:t>
            </w:r>
          </w:p>
          <w:p w14:paraId="02314437" w14:textId="77777777" w:rsidR="00AE13F9" w:rsidRPr="00391F9E" w:rsidRDefault="00AE13F9" w:rsidP="00F725F9">
            <w:pPr>
              <w:ind w:firstLine="308"/>
              <w:jc w:val="both"/>
              <w:rPr>
                <w:rFonts w:ascii="Times New Roman" w:hAnsi="Times New Roman" w:cs="Times New Roman"/>
                <w:sz w:val="24"/>
                <w:szCs w:val="24"/>
                <w:shd w:val="clear" w:color="auto" w:fill="FFFFFF"/>
              </w:rPr>
            </w:pPr>
          </w:p>
          <w:p w14:paraId="7995C75F" w14:textId="77777777" w:rsidR="00AE13F9" w:rsidRPr="00391F9E" w:rsidRDefault="00AE13F9" w:rsidP="00F725F9">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3E960C20" w14:textId="390BDCF4" w:rsidR="00AE13F9" w:rsidRPr="00391F9E" w:rsidRDefault="00AE13F9" w:rsidP="00F725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Пропонується передбачити тарифну складову на виконання спеціальних обов’язків із забезпечення збільшення частки виробництва електричної енергії з альтернативних джерел </w:t>
            </w:r>
            <w:r w:rsidRPr="00391F9E">
              <w:rPr>
                <w:rFonts w:ascii="Times New Roman" w:hAnsi="Times New Roman" w:cs="Times New Roman"/>
                <w:sz w:val="24"/>
                <w:szCs w:val="24"/>
                <w:shd w:val="clear" w:color="auto" w:fill="FFFFFF"/>
              </w:rPr>
              <w:lastRenderedPageBreak/>
              <w:t>енергії відповідно до постанови НКРЕКП від 22.04.2019 № 585.</w:t>
            </w:r>
          </w:p>
        </w:tc>
        <w:tc>
          <w:tcPr>
            <w:tcW w:w="5245" w:type="dxa"/>
          </w:tcPr>
          <w:p w14:paraId="291E8214" w14:textId="1B2E3DC1" w:rsidR="00614487" w:rsidRPr="00391F9E" w:rsidRDefault="006B0413" w:rsidP="00861D86">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lastRenderedPageBreak/>
              <w:t>Потребує обговорення</w:t>
            </w:r>
          </w:p>
        </w:tc>
      </w:tr>
      <w:tr w:rsidR="00614487" w:rsidRPr="00391F9E" w14:paraId="0FB2B07D" w14:textId="1270FFC7" w:rsidTr="00614487">
        <w:trPr>
          <w:trHeight w:val="610"/>
        </w:trPr>
        <w:tc>
          <w:tcPr>
            <w:tcW w:w="5246" w:type="dxa"/>
          </w:tcPr>
          <w:p w14:paraId="5BF12EA5"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4. З метою визначення об'єктивної суми коштів, отриманої для фінансування ОСП від здійснення діяльності з передачі електричної енергії, при проведенні планових або позапланових перевірок в акті перевірки фіксуються такі показники:</w:t>
            </w:r>
          </w:p>
          <w:p w14:paraId="4E974AE7"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D216D64"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3C894D6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62A19BD" w14:textId="77777777" w:rsidR="00614487" w:rsidRPr="00391F9E" w:rsidRDefault="00614487" w:rsidP="00861D86">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 xml:space="preserve">24) фактична сума залучених (перепрофільованих) кредитних/грантових коштів (по кожному </w:t>
            </w:r>
            <w:proofErr w:type="spellStart"/>
            <w:r w:rsidRPr="00391F9E">
              <w:rPr>
                <w:rFonts w:ascii="Times New Roman" w:hAnsi="Times New Roman" w:cs="Times New Roman"/>
                <w:b/>
                <w:sz w:val="24"/>
                <w:szCs w:val="24"/>
                <w:shd w:val="clear" w:color="auto" w:fill="FFFFFF"/>
              </w:rPr>
              <w:t>проєкту</w:t>
            </w:r>
            <w:proofErr w:type="spellEnd"/>
            <w:r w:rsidRPr="00391F9E">
              <w:rPr>
                <w:rFonts w:ascii="Times New Roman" w:hAnsi="Times New Roman" w:cs="Times New Roman"/>
                <w:b/>
                <w:sz w:val="24"/>
                <w:szCs w:val="24"/>
                <w:shd w:val="clear" w:color="auto" w:fill="FFFFFF"/>
              </w:rPr>
              <w:t xml:space="preserve">), спрямована, зокрема, на виконання заходів з відновлення </w:t>
            </w:r>
            <w:proofErr w:type="spellStart"/>
            <w:r w:rsidRPr="00391F9E">
              <w:rPr>
                <w:rFonts w:ascii="Times New Roman" w:hAnsi="Times New Roman" w:cs="Times New Roman"/>
                <w:b/>
                <w:sz w:val="24"/>
                <w:szCs w:val="24"/>
                <w:shd w:val="clear" w:color="auto" w:fill="FFFFFF"/>
              </w:rPr>
              <w:t>енергооб’єктів</w:t>
            </w:r>
            <w:proofErr w:type="spellEnd"/>
            <w:r w:rsidRPr="00391F9E">
              <w:rPr>
                <w:rFonts w:ascii="Times New Roman" w:hAnsi="Times New Roman" w:cs="Times New Roman"/>
                <w:b/>
                <w:sz w:val="24"/>
                <w:szCs w:val="24"/>
                <w:shd w:val="clear" w:color="auto" w:fill="FFFFFF"/>
              </w:rPr>
              <w:t>/їх складових, пошкоджених внаслідок бойових дій, та/або заходів із улаштування другого рівня фізичного захисту елементів системи передачі, у звітному році;</w:t>
            </w:r>
          </w:p>
          <w:p w14:paraId="48A7BE5B" w14:textId="5003AD43" w:rsidR="002C0BDF" w:rsidRPr="00391F9E" w:rsidRDefault="002C0BDF" w:rsidP="00861D86">
            <w:pPr>
              <w:ind w:firstLine="308"/>
              <w:jc w:val="both"/>
              <w:rPr>
                <w:rFonts w:ascii="Times New Roman" w:hAnsi="Times New Roman" w:cs="Times New Roman"/>
                <w:sz w:val="24"/>
                <w:szCs w:val="24"/>
                <w:shd w:val="clear" w:color="auto" w:fill="FFFFFF"/>
              </w:rPr>
            </w:pPr>
          </w:p>
          <w:p w14:paraId="381AD42F" w14:textId="784AD7AD" w:rsidR="002B505F" w:rsidRPr="00391F9E" w:rsidRDefault="002B505F" w:rsidP="00861D86">
            <w:pPr>
              <w:ind w:firstLine="308"/>
              <w:jc w:val="both"/>
              <w:rPr>
                <w:rFonts w:ascii="Times New Roman" w:hAnsi="Times New Roman" w:cs="Times New Roman"/>
                <w:sz w:val="24"/>
                <w:szCs w:val="24"/>
                <w:shd w:val="clear" w:color="auto" w:fill="FFFFFF"/>
              </w:rPr>
            </w:pPr>
          </w:p>
          <w:p w14:paraId="6A41086C" w14:textId="77777777" w:rsidR="002B505F" w:rsidRPr="00391F9E" w:rsidRDefault="002B505F" w:rsidP="00861D86">
            <w:pPr>
              <w:ind w:firstLine="308"/>
              <w:jc w:val="both"/>
              <w:rPr>
                <w:rFonts w:ascii="Times New Roman" w:hAnsi="Times New Roman" w:cs="Times New Roman"/>
                <w:sz w:val="24"/>
                <w:szCs w:val="24"/>
                <w:shd w:val="clear" w:color="auto" w:fill="FFFFFF"/>
              </w:rPr>
            </w:pPr>
          </w:p>
          <w:p w14:paraId="04C39F2A" w14:textId="77777777" w:rsidR="002C0BDF" w:rsidRPr="00391F9E" w:rsidRDefault="002C0BDF" w:rsidP="00861D86">
            <w:pPr>
              <w:ind w:firstLine="308"/>
              <w:jc w:val="both"/>
              <w:rPr>
                <w:rFonts w:ascii="Times New Roman" w:hAnsi="Times New Roman" w:cs="Times New Roman"/>
                <w:sz w:val="24"/>
                <w:szCs w:val="24"/>
                <w:shd w:val="clear" w:color="auto" w:fill="FFFFFF"/>
              </w:rPr>
            </w:pPr>
          </w:p>
          <w:p w14:paraId="0ED7CE4C" w14:textId="77777777" w:rsidR="002C0BDF" w:rsidRPr="00391F9E" w:rsidRDefault="002C0BDF" w:rsidP="00861D86">
            <w:pPr>
              <w:ind w:firstLine="308"/>
              <w:jc w:val="both"/>
              <w:rPr>
                <w:rFonts w:ascii="Times New Roman" w:hAnsi="Times New Roman" w:cs="Times New Roman"/>
                <w:sz w:val="24"/>
                <w:szCs w:val="24"/>
                <w:shd w:val="clear" w:color="auto" w:fill="FFFFFF"/>
              </w:rPr>
            </w:pPr>
          </w:p>
          <w:p w14:paraId="7019E3BF" w14:textId="77777777" w:rsidR="00424BFC" w:rsidRPr="00391F9E" w:rsidRDefault="00424BFC" w:rsidP="00861D86">
            <w:pPr>
              <w:ind w:firstLine="308"/>
              <w:jc w:val="both"/>
              <w:rPr>
                <w:rFonts w:ascii="Times New Roman" w:hAnsi="Times New Roman" w:cs="Times New Roman"/>
                <w:sz w:val="24"/>
                <w:szCs w:val="24"/>
                <w:shd w:val="clear" w:color="auto" w:fill="FFFFFF"/>
              </w:rPr>
            </w:pPr>
          </w:p>
          <w:p w14:paraId="35679825" w14:textId="77777777" w:rsidR="002C0BDF" w:rsidRPr="00391F9E" w:rsidRDefault="002C0BDF" w:rsidP="00861D86">
            <w:pPr>
              <w:ind w:firstLine="308"/>
              <w:jc w:val="both"/>
              <w:rPr>
                <w:rFonts w:ascii="Times New Roman" w:hAnsi="Times New Roman" w:cs="Times New Roman"/>
                <w:sz w:val="24"/>
                <w:szCs w:val="24"/>
                <w:shd w:val="clear" w:color="auto" w:fill="FFFFFF"/>
              </w:rPr>
            </w:pPr>
          </w:p>
          <w:p w14:paraId="7B3BFCE1" w14:textId="77777777" w:rsidR="002C0BDF" w:rsidRPr="00391F9E" w:rsidRDefault="002C0BDF" w:rsidP="00861D86">
            <w:pPr>
              <w:ind w:firstLine="308"/>
              <w:jc w:val="both"/>
              <w:rPr>
                <w:rFonts w:ascii="Times New Roman" w:hAnsi="Times New Roman" w:cs="Times New Roman"/>
                <w:sz w:val="24"/>
                <w:szCs w:val="24"/>
                <w:shd w:val="clear" w:color="auto" w:fill="FFFFFF"/>
              </w:rPr>
            </w:pPr>
          </w:p>
          <w:p w14:paraId="6E66C114" w14:textId="77777777" w:rsidR="006A4C5B" w:rsidRPr="00391F9E" w:rsidRDefault="006A4C5B" w:rsidP="006A4C5B">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737A417E" w14:textId="77777777" w:rsidR="00D61FC1" w:rsidRPr="00391F9E" w:rsidRDefault="00D61FC1" w:rsidP="00861D86">
            <w:pPr>
              <w:ind w:firstLine="308"/>
              <w:jc w:val="both"/>
              <w:rPr>
                <w:rFonts w:ascii="Times New Roman" w:hAnsi="Times New Roman" w:cs="Times New Roman"/>
                <w:sz w:val="24"/>
                <w:szCs w:val="24"/>
                <w:shd w:val="clear" w:color="auto" w:fill="FFFFFF"/>
              </w:rPr>
            </w:pPr>
          </w:p>
          <w:p w14:paraId="567AC160" w14:textId="77777777" w:rsidR="006A4C5B" w:rsidRPr="00391F9E" w:rsidRDefault="006A4C5B" w:rsidP="006A4C5B">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66B10305" w14:textId="77777777" w:rsidR="00614487" w:rsidRPr="00391F9E" w:rsidRDefault="00614487" w:rsidP="00191550">
            <w:pPr>
              <w:ind w:firstLine="308"/>
              <w:jc w:val="both"/>
              <w:rPr>
                <w:rFonts w:ascii="Times New Roman" w:hAnsi="Times New Roman" w:cs="Times New Roman"/>
                <w:sz w:val="24"/>
                <w:szCs w:val="24"/>
                <w:shd w:val="clear" w:color="auto" w:fill="FFFFFF"/>
              </w:rPr>
            </w:pPr>
          </w:p>
          <w:p w14:paraId="024C5FB5" w14:textId="77777777" w:rsidR="00614487" w:rsidRPr="00391F9E" w:rsidRDefault="00614487" w:rsidP="00191550">
            <w:pPr>
              <w:ind w:firstLine="308"/>
              <w:jc w:val="both"/>
              <w:rPr>
                <w:rFonts w:ascii="Times New Roman" w:hAnsi="Times New Roman" w:cs="Times New Roman"/>
                <w:sz w:val="24"/>
                <w:szCs w:val="24"/>
                <w:shd w:val="clear" w:color="auto" w:fill="FFFFFF"/>
              </w:rPr>
            </w:pPr>
          </w:p>
          <w:p w14:paraId="70414667" w14:textId="5BED0BBF" w:rsidR="00614487" w:rsidRPr="00391F9E" w:rsidRDefault="00614487" w:rsidP="00191550">
            <w:pPr>
              <w:ind w:firstLine="308"/>
              <w:jc w:val="both"/>
              <w:rPr>
                <w:rFonts w:ascii="Times New Roman" w:hAnsi="Times New Roman" w:cs="Times New Roman"/>
                <w:sz w:val="24"/>
                <w:szCs w:val="24"/>
                <w:shd w:val="clear" w:color="auto" w:fill="FFFFFF"/>
              </w:rPr>
            </w:pPr>
          </w:p>
          <w:p w14:paraId="2FE88989" w14:textId="77777777" w:rsidR="002B505F" w:rsidRPr="00391F9E" w:rsidRDefault="002B505F" w:rsidP="00191550">
            <w:pPr>
              <w:ind w:firstLine="308"/>
              <w:jc w:val="both"/>
              <w:rPr>
                <w:rFonts w:ascii="Times New Roman" w:hAnsi="Times New Roman" w:cs="Times New Roman"/>
                <w:sz w:val="24"/>
                <w:szCs w:val="24"/>
                <w:shd w:val="clear" w:color="auto" w:fill="FFFFFF"/>
              </w:rPr>
            </w:pPr>
          </w:p>
          <w:p w14:paraId="4F7EE04C" w14:textId="77777777" w:rsidR="00614487" w:rsidRPr="00391F9E" w:rsidRDefault="00614487" w:rsidP="00191550">
            <w:pPr>
              <w:ind w:firstLine="308"/>
              <w:jc w:val="both"/>
              <w:rPr>
                <w:rFonts w:ascii="Times New Roman" w:hAnsi="Times New Roman" w:cs="Times New Roman"/>
                <w:sz w:val="24"/>
                <w:szCs w:val="24"/>
                <w:shd w:val="clear" w:color="auto" w:fill="FFFFFF"/>
              </w:rPr>
            </w:pPr>
          </w:p>
          <w:p w14:paraId="07F86EF2" w14:textId="77777777" w:rsidR="006A4C5B" w:rsidRPr="00391F9E" w:rsidRDefault="006A4C5B" w:rsidP="00191550">
            <w:pPr>
              <w:ind w:firstLine="308"/>
              <w:jc w:val="both"/>
              <w:rPr>
                <w:rFonts w:ascii="Times New Roman" w:hAnsi="Times New Roman" w:cs="Times New Roman"/>
                <w:sz w:val="24"/>
                <w:szCs w:val="24"/>
                <w:shd w:val="clear" w:color="auto" w:fill="FFFFFF"/>
              </w:rPr>
            </w:pPr>
          </w:p>
          <w:p w14:paraId="0F79D52B" w14:textId="77777777" w:rsidR="00206E1C" w:rsidRPr="00391F9E" w:rsidRDefault="00206E1C" w:rsidP="00191550">
            <w:pPr>
              <w:ind w:firstLine="308"/>
              <w:jc w:val="both"/>
              <w:rPr>
                <w:rFonts w:ascii="Times New Roman" w:hAnsi="Times New Roman" w:cs="Times New Roman"/>
                <w:sz w:val="24"/>
                <w:szCs w:val="24"/>
                <w:shd w:val="clear" w:color="auto" w:fill="FFFFFF"/>
              </w:rPr>
            </w:pPr>
          </w:p>
          <w:p w14:paraId="206381B0" w14:textId="77777777" w:rsidR="00614487" w:rsidRPr="00391F9E" w:rsidRDefault="00614487" w:rsidP="009E3EE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4325E8DF" w14:textId="77777777" w:rsidR="00614487" w:rsidRPr="00391F9E" w:rsidRDefault="00614487" w:rsidP="00191550">
            <w:pPr>
              <w:ind w:firstLine="308"/>
              <w:jc w:val="both"/>
              <w:rPr>
                <w:rFonts w:ascii="Times New Roman" w:hAnsi="Times New Roman" w:cs="Times New Roman"/>
                <w:sz w:val="24"/>
                <w:szCs w:val="24"/>
                <w:shd w:val="clear" w:color="auto" w:fill="FFFFFF"/>
              </w:rPr>
            </w:pPr>
          </w:p>
          <w:p w14:paraId="76EAB941"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021AF094"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3B620D06"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2C5BB1F1"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65FAF93D" w14:textId="77777777" w:rsidR="00B7648C" w:rsidRPr="00391F9E" w:rsidRDefault="00B7648C" w:rsidP="00191550">
            <w:pPr>
              <w:ind w:firstLine="308"/>
              <w:jc w:val="both"/>
              <w:rPr>
                <w:rFonts w:ascii="Times New Roman" w:hAnsi="Times New Roman" w:cs="Times New Roman"/>
                <w:sz w:val="24"/>
                <w:szCs w:val="24"/>
                <w:shd w:val="clear" w:color="auto" w:fill="FFFFFF"/>
              </w:rPr>
            </w:pPr>
          </w:p>
          <w:p w14:paraId="582772CC" w14:textId="77777777" w:rsidR="00D83C0D" w:rsidRPr="00391F9E" w:rsidRDefault="00D83C0D" w:rsidP="00D83C0D">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55B33C91"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54F88819"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139CC089"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39706279" w14:textId="77777777" w:rsidR="00A4318C" w:rsidRPr="00391F9E" w:rsidRDefault="00A4318C" w:rsidP="00191550">
            <w:pPr>
              <w:ind w:firstLine="308"/>
              <w:jc w:val="both"/>
              <w:rPr>
                <w:rFonts w:ascii="Times New Roman" w:hAnsi="Times New Roman" w:cs="Times New Roman"/>
                <w:sz w:val="24"/>
                <w:szCs w:val="24"/>
                <w:shd w:val="clear" w:color="auto" w:fill="FFFFFF"/>
              </w:rPr>
            </w:pPr>
          </w:p>
          <w:p w14:paraId="19E21321"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7654057C"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4760E957" w14:textId="77777777" w:rsidR="00D83C0D" w:rsidRPr="00391F9E" w:rsidRDefault="00D83C0D" w:rsidP="00D83C0D">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511FADF1" w14:textId="77777777" w:rsidR="00D83C0D" w:rsidRPr="00391F9E" w:rsidRDefault="00D83C0D" w:rsidP="00191550">
            <w:pPr>
              <w:ind w:firstLine="308"/>
              <w:jc w:val="both"/>
              <w:rPr>
                <w:rFonts w:ascii="Times New Roman" w:hAnsi="Times New Roman" w:cs="Times New Roman"/>
                <w:sz w:val="24"/>
                <w:szCs w:val="24"/>
                <w:shd w:val="clear" w:color="auto" w:fill="FFFFFF"/>
              </w:rPr>
            </w:pPr>
          </w:p>
          <w:p w14:paraId="29F9CF2F" w14:textId="77777777" w:rsidR="00614487" w:rsidRPr="00391F9E" w:rsidRDefault="00614487" w:rsidP="00861D86">
            <w:pPr>
              <w:ind w:firstLine="308"/>
              <w:jc w:val="both"/>
              <w:rPr>
                <w:rFonts w:ascii="Times New Roman" w:hAnsi="Times New Roman" w:cs="Times New Roman"/>
                <w:b/>
                <w:sz w:val="24"/>
                <w:szCs w:val="24"/>
                <w:shd w:val="clear" w:color="auto" w:fill="FFFFFF"/>
              </w:rPr>
            </w:pPr>
          </w:p>
          <w:p w14:paraId="37E22D12" w14:textId="77777777" w:rsidR="00AE7140" w:rsidRPr="00391F9E" w:rsidRDefault="00AE7140" w:rsidP="00861D86">
            <w:pPr>
              <w:ind w:firstLine="308"/>
              <w:jc w:val="both"/>
              <w:rPr>
                <w:rFonts w:ascii="Times New Roman" w:hAnsi="Times New Roman" w:cs="Times New Roman"/>
                <w:b/>
                <w:sz w:val="24"/>
                <w:szCs w:val="24"/>
                <w:shd w:val="clear" w:color="auto" w:fill="FFFFFF"/>
              </w:rPr>
            </w:pPr>
          </w:p>
          <w:p w14:paraId="2C0A1AEA" w14:textId="77777777" w:rsidR="00AE7140" w:rsidRPr="00391F9E" w:rsidRDefault="00AE7140" w:rsidP="00861D86">
            <w:pPr>
              <w:ind w:firstLine="308"/>
              <w:jc w:val="both"/>
              <w:rPr>
                <w:rFonts w:ascii="Times New Roman" w:hAnsi="Times New Roman" w:cs="Times New Roman"/>
                <w:b/>
                <w:sz w:val="24"/>
                <w:szCs w:val="24"/>
                <w:shd w:val="clear" w:color="auto" w:fill="FFFFFF"/>
              </w:rPr>
            </w:pPr>
          </w:p>
          <w:p w14:paraId="044CE6B8" w14:textId="77777777" w:rsidR="00AE7140" w:rsidRPr="00391F9E" w:rsidRDefault="00AE7140" w:rsidP="00861D86">
            <w:pPr>
              <w:ind w:firstLine="308"/>
              <w:jc w:val="both"/>
              <w:rPr>
                <w:rFonts w:ascii="Times New Roman" w:hAnsi="Times New Roman" w:cs="Times New Roman"/>
                <w:b/>
                <w:sz w:val="24"/>
                <w:szCs w:val="24"/>
                <w:shd w:val="clear" w:color="auto" w:fill="FFFFFF"/>
              </w:rPr>
            </w:pPr>
          </w:p>
          <w:p w14:paraId="33AEDB11" w14:textId="77777777" w:rsidR="00AE7140" w:rsidRPr="00391F9E" w:rsidRDefault="00AE7140" w:rsidP="00861D86">
            <w:pPr>
              <w:ind w:firstLine="308"/>
              <w:jc w:val="both"/>
              <w:rPr>
                <w:rFonts w:ascii="Times New Roman" w:hAnsi="Times New Roman" w:cs="Times New Roman"/>
                <w:b/>
                <w:sz w:val="24"/>
                <w:szCs w:val="24"/>
                <w:shd w:val="clear" w:color="auto" w:fill="FFFFFF"/>
              </w:rPr>
            </w:pPr>
          </w:p>
          <w:p w14:paraId="3488BECE" w14:textId="77777777" w:rsidR="009D3D09" w:rsidRPr="00391F9E" w:rsidRDefault="009D3D09" w:rsidP="00861D86">
            <w:pPr>
              <w:ind w:firstLine="308"/>
              <w:jc w:val="both"/>
              <w:rPr>
                <w:rFonts w:ascii="Times New Roman" w:hAnsi="Times New Roman" w:cs="Times New Roman"/>
                <w:b/>
                <w:sz w:val="24"/>
                <w:szCs w:val="24"/>
                <w:shd w:val="clear" w:color="auto" w:fill="FFFFFF"/>
              </w:rPr>
            </w:pPr>
          </w:p>
          <w:p w14:paraId="57C585AE" w14:textId="77777777" w:rsidR="003D0FB5" w:rsidRPr="00391F9E" w:rsidRDefault="003D0FB5" w:rsidP="00861D86">
            <w:pPr>
              <w:ind w:firstLine="308"/>
              <w:jc w:val="both"/>
              <w:rPr>
                <w:rFonts w:ascii="Times New Roman" w:hAnsi="Times New Roman" w:cs="Times New Roman"/>
                <w:b/>
                <w:sz w:val="24"/>
                <w:szCs w:val="24"/>
                <w:shd w:val="clear" w:color="auto" w:fill="FFFFFF"/>
              </w:rPr>
            </w:pPr>
          </w:p>
          <w:p w14:paraId="3A6D4A74" w14:textId="77777777" w:rsidR="003D0FB5" w:rsidRPr="00391F9E" w:rsidRDefault="003D0FB5" w:rsidP="00861D86">
            <w:pPr>
              <w:ind w:firstLine="308"/>
              <w:jc w:val="both"/>
              <w:rPr>
                <w:rFonts w:ascii="Times New Roman" w:hAnsi="Times New Roman" w:cs="Times New Roman"/>
                <w:b/>
                <w:sz w:val="24"/>
                <w:szCs w:val="24"/>
                <w:shd w:val="clear" w:color="auto" w:fill="FFFFFF"/>
              </w:rPr>
            </w:pPr>
          </w:p>
          <w:p w14:paraId="45F11819" w14:textId="77777777" w:rsidR="00AE7140" w:rsidRPr="00391F9E" w:rsidRDefault="00AE7140" w:rsidP="00861D86">
            <w:pPr>
              <w:ind w:firstLine="308"/>
              <w:jc w:val="both"/>
              <w:rPr>
                <w:rFonts w:ascii="Times New Roman" w:hAnsi="Times New Roman" w:cs="Times New Roman"/>
                <w:b/>
                <w:sz w:val="24"/>
                <w:szCs w:val="24"/>
                <w:shd w:val="clear" w:color="auto" w:fill="FFFFFF"/>
              </w:rPr>
            </w:pPr>
          </w:p>
          <w:p w14:paraId="10DF190F" w14:textId="77777777" w:rsidR="00222E5A" w:rsidRPr="00391F9E" w:rsidRDefault="00222E5A" w:rsidP="00861D86">
            <w:pPr>
              <w:ind w:firstLine="308"/>
              <w:jc w:val="both"/>
              <w:rPr>
                <w:rFonts w:ascii="Times New Roman" w:hAnsi="Times New Roman" w:cs="Times New Roman"/>
                <w:b/>
                <w:sz w:val="24"/>
                <w:szCs w:val="24"/>
                <w:shd w:val="clear" w:color="auto" w:fill="FFFFFF"/>
              </w:rPr>
            </w:pPr>
          </w:p>
          <w:p w14:paraId="183119BB" w14:textId="4423EFD6" w:rsidR="00CD742E" w:rsidRPr="00391F9E" w:rsidRDefault="00AE7140" w:rsidP="00AE714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7462DC84" w14:textId="79700245" w:rsidR="00B0736C" w:rsidRPr="00391F9E" w:rsidRDefault="00B0736C" w:rsidP="00F725F9">
            <w:pPr>
              <w:jc w:val="both"/>
              <w:rPr>
                <w:rFonts w:ascii="Times New Roman" w:hAnsi="Times New Roman" w:cs="Times New Roman"/>
                <w:b/>
                <w:sz w:val="24"/>
                <w:szCs w:val="24"/>
                <w:shd w:val="clear" w:color="auto" w:fill="FFFFFF"/>
              </w:rPr>
            </w:pPr>
          </w:p>
        </w:tc>
        <w:tc>
          <w:tcPr>
            <w:tcW w:w="5245" w:type="dxa"/>
          </w:tcPr>
          <w:p w14:paraId="31327C0A" w14:textId="77777777" w:rsidR="00614487" w:rsidRPr="00391F9E" w:rsidRDefault="00614487"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4. З метою визначення об'єктивної суми коштів, отриманої для фінансування ОСП від здійснення діяльності з передачі електричної енергії, при проведенні планових або позапланових перевірок в акті перевірки фіксуються такі показники:</w:t>
            </w:r>
          </w:p>
          <w:p w14:paraId="760EDA6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C352A6E" w14:textId="77777777" w:rsidR="00614487" w:rsidRPr="00391F9E" w:rsidRDefault="00614487"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32660C60"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C1CD74B" w14:textId="47068232" w:rsidR="00914CB3" w:rsidRPr="00391F9E" w:rsidRDefault="00914CB3" w:rsidP="00914CB3">
            <w:pPr>
              <w:ind w:firstLine="308"/>
              <w:jc w:val="both"/>
              <w:rPr>
                <w:rFonts w:ascii="Times New Roman" w:hAnsi="Times New Roman" w:cs="Times New Roman"/>
                <w:bCs/>
                <w:sz w:val="24"/>
                <w:szCs w:val="24"/>
                <w:shd w:val="clear" w:color="auto" w:fill="FFFFFF"/>
              </w:rPr>
            </w:pPr>
            <w:r w:rsidRPr="00391F9E">
              <w:rPr>
                <w:rFonts w:ascii="Times New Roman" w:hAnsi="Times New Roman" w:cs="Times New Roman"/>
                <w:bCs/>
                <w:sz w:val="24"/>
                <w:szCs w:val="24"/>
                <w:shd w:val="clear" w:color="auto" w:fill="FFFFFF"/>
              </w:rPr>
              <w:t xml:space="preserve">24) фактична сума залучених (перепрофільованих) кредитних/грантових коштів (по кожному </w:t>
            </w:r>
            <w:proofErr w:type="spellStart"/>
            <w:r w:rsidRPr="00391F9E">
              <w:rPr>
                <w:rFonts w:ascii="Times New Roman" w:hAnsi="Times New Roman" w:cs="Times New Roman"/>
                <w:bCs/>
                <w:sz w:val="24"/>
                <w:szCs w:val="24"/>
                <w:shd w:val="clear" w:color="auto" w:fill="FFFFFF"/>
              </w:rPr>
              <w:t>проєкту</w:t>
            </w:r>
            <w:proofErr w:type="spellEnd"/>
            <w:r w:rsidRPr="00391F9E">
              <w:rPr>
                <w:rFonts w:ascii="Times New Roman" w:hAnsi="Times New Roman" w:cs="Times New Roman"/>
                <w:bCs/>
                <w:sz w:val="24"/>
                <w:szCs w:val="24"/>
                <w:shd w:val="clear" w:color="auto" w:fill="FFFFFF"/>
              </w:rPr>
              <w:t>),</w:t>
            </w:r>
            <w:r w:rsidR="006943B4" w:rsidRPr="00391F9E">
              <w:rPr>
                <w:rFonts w:ascii="Times New Roman" w:hAnsi="Times New Roman" w:cs="Times New Roman"/>
                <w:bCs/>
                <w:sz w:val="24"/>
                <w:szCs w:val="24"/>
                <w:shd w:val="clear" w:color="auto" w:fill="FFFFFF"/>
              </w:rPr>
              <w:t xml:space="preserve"> </w:t>
            </w:r>
            <w:r w:rsidR="006943B4" w:rsidRPr="00391F9E">
              <w:rPr>
                <w:rFonts w:ascii="Times New Roman" w:hAnsi="Times New Roman" w:cs="Times New Roman"/>
                <w:b/>
                <w:sz w:val="24"/>
                <w:szCs w:val="24"/>
                <w:shd w:val="clear" w:color="auto" w:fill="FFFFFF"/>
              </w:rPr>
              <w:t>в тому числі в матеріальній формі</w:t>
            </w:r>
            <w:r w:rsidR="006943B4" w:rsidRPr="00391F9E">
              <w:rPr>
                <w:rFonts w:ascii="Times New Roman" w:hAnsi="Times New Roman" w:cs="Times New Roman"/>
                <w:bCs/>
                <w:sz w:val="24"/>
                <w:szCs w:val="24"/>
                <w:shd w:val="clear" w:color="auto" w:fill="FFFFFF"/>
              </w:rPr>
              <w:t>,</w:t>
            </w:r>
            <w:r w:rsidRPr="00391F9E">
              <w:rPr>
                <w:rFonts w:ascii="Times New Roman" w:hAnsi="Times New Roman" w:cs="Times New Roman"/>
                <w:bCs/>
                <w:sz w:val="24"/>
                <w:szCs w:val="24"/>
                <w:shd w:val="clear" w:color="auto" w:fill="FFFFFF"/>
              </w:rPr>
              <w:t xml:space="preserve"> спрямована, зокрема, на виконання заходів з відновлення </w:t>
            </w:r>
            <w:proofErr w:type="spellStart"/>
            <w:r w:rsidRPr="00391F9E">
              <w:rPr>
                <w:rFonts w:ascii="Times New Roman" w:hAnsi="Times New Roman" w:cs="Times New Roman"/>
                <w:bCs/>
                <w:sz w:val="24"/>
                <w:szCs w:val="24"/>
                <w:shd w:val="clear" w:color="auto" w:fill="FFFFFF"/>
              </w:rPr>
              <w:t>енергооб’єктів</w:t>
            </w:r>
            <w:proofErr w:type="spellEnd"/>
            <w:r w:rsidRPr="00391F9E">
              <w:rPr>
                <w:rFonts w:ascii="Times New Roman" w:hAnsi="Times New Roman" w:cs="Times New Roman"/>
                <w:bCs/>
                <w:sz w:val="24"/>
                <w:szCs w:val="24"/>
                <w:shd w:val="clear" w:color="auto" w:fill="FFFFFF"/>
              </w:rPr>
              <w:t>/їх складових, пошкоджених внаслідок бойових дій, та/або заходів із улаштування другого рівня фізичного захисту елементів системи передачі, у звітному році;</w:t>
            </w:r>
          </w:p>
          <w:p w14:paraId="2C55009E" w14:textId="3ED016B3" w:rsidR="00424BFC" w:rsidRPr="00391F9E" w:rsidRDefault="0083507D"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b/>
                <w:bCs/>
                <w:sz w:val="24"/>
                <w:szCs w:val="24"/>
                <w:shd w:val="clear" w:color="auto" w:fill="FFFFFF"/>
              </w:rPr>
              <w:t>Підтвердженням використання вищезгаданих коштів можуть бути виписки (повідомлення) кредиторів, надавачів грантів і донорів про перерахування коштів та /або акти передачі-приймання обладнання/ матеріалів</w:t>
            </w:r>
            <w:r w:rsidR="006A4C5B" w:rsidRPr="00391F9E">
              <w:rPr>
                <w:rFonts w:ascii="Times New Roman" w:hAnsi="Times New Roman" w:cs="Times New Roman"/>
                <w:b/>
                <w:bCs/>
                <w:sz w:val="24"/>
                <w:szCs w:val="24"/>
                <w:shd w:val="clear" w:color="auto" w:fill="FFFFFF"/>
              </w:rPr>
              <w:t>/робіт/послуг</w:t>
            </w:r>
            <w:r w:rsidRPr="00391F9E">
              <w:rPr>
                <w:rFonts w:ascii="Times New Roman" w:hAnsi="Times New Roman" w:cs="Times New Roman"/>
                <w:b/>
                <w:bCs/>
                <w:sz w:val="24"/>
                <w:szCs w:val="24"/>
                <w:shd w:val="clear" w:color="auto" w:fill="FFFFFF"/>
              </w:rPr>
              <w:t>;</w:t>
            </w:r>
          </w:p>
          <w:p w14:paraId="7CDA3D97"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86B4183" w14:textId="77777777" w:rsidR="00614487" w:rsidRPr="00391F9E" w:rsidRDefault="00614487"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2244832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D3F65D7" w14:textId="09AF3FEB" w:rsidR="00614487" w:rsidRPr="00391F9E" w:rsidRDefault="00614487" w:rsidP="0013491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46) доходи, отримані оператором системи передачі на виконання судових рішень у вигляді виплат компенсаторного характеру, передбачених ст. 625 Цивільного кодексу України (</w:t>
            </w:r>
            <w:r w:rsidR="00AE7140" w:rsidRPr="00391F9E">
              <w:rPr>
                <w:rFonts w:ascii="Times New Roman" w:hAnsi="Times New Roman" w:cs="Times New Roman"/>
                <w:b/>
                <w:bCs/>
                <w:sz w:val="24"/>
                <w:szCs w:val="24"/>
                <w:shd w:val="clear" w:color="auto" w:fill="FFFFFF"/>
              </w:rPr>
              <w:t>три проценти</w:t>
            </w:r>
            <w:r w:rsidR="00E457F7" w:rsidRPr="00391F9E">
              <w:rPr>
                <w:rFonts w:ascii="Times New Roman" w:hAnsi="Times New Roman" w:cs="Times New Roman"/>
                <w:b/>
                <w:bCs/>
                <w:sz w:val="24"/>
                <w:szCs w:val="24"/>
                <w:shd w:val="clear" w:color="auto" w:fill="FFFFFF"/>
              </w:rPr>
              <w:t> </w:t>
            </w:r>
            <w:r w:rsidRPr="00391F9E">
              <w:rPr>
                <w:rFonts w:ascii="Times New Roman" w:hAnsi="Times New Roman" w:cs="Times New Roman"/>
                <w:b/>
                <w:bCs/>
                <w:sz w:val="24"/>
                <w:szCs w:val="24"/>
                <w:shd w:val="clear" w:color="auto" w:fill="FFFFFF"/>
              </w:rPr>
              <w:t xml:space="preserve">річних та інфляційні </w:t>
            </w:r>
            <w:r w:rsidRPr="00391F9E">
              <w:rPr>
                <w:rFonts w:ascii="Times New Roman" w:hAnsi="Times New Roman" w:cs="Times New Roman"/>
                <w:b/>
                <w:bCs/>
                <w:sz w:val="24"/>
                <w:szCs w:val="24"/>
                <w:shd w:val="clear" w:color="auto" w:fill="FFFFFF"/>
              </w:rPr>
              <w:lastRenderedPageBreak/>
              <w:t>втрати)</w:t>
            </w:r>
            <w:r w:rsidR="0029632D" w:rsidRPr="00391F9E">
              <w:rPr>
                <w:rFonts w:ascii="Times New Roman" w:hAnsi="Times New Roman" w:cs="Times New Roman"/>
                <w:b/>
                <w:bCs/>
                <w:sz w:val="24"/>
                <w:szCs w:val="24"/>
                <w:shd w:val="clear" w:color="auto" w:fill="FFFFFF"/>
              </w:rPr>
              <w:t>,</w:t>
            </w:r>
            <w:r w:rsidR="00AE7140" w:rsidRPr="00391F9E">
              <w:rPr>
                <w:rFonts w:ascii="Times New Roman" w:hAnsi="Times New Roman" w:cs="Times New Roman"/>
                <w:b/>
                <w:bCs/>
                <w:sz w:val="24"/>
                <w:szCs w:val="24"/>
                <w:shd w:val="clear" w:color="auto" w:fill="FFFFFF"/>
              </w:rPr>
              <w:t xml:space="preserve"> та судового збору</w:t>
            </w:r>
            <w:r w:rsidR="00211725" w:rsidRPr="00391F9E">
              <w:rPr>
                <w:rFonts w:ascii="Times New Roman" w:hAnsi="Times New Roman" w:cs="Times New Roman"/>
                <w:b/>
                <w:bCs/>
                <w:sz w:val="24"/>
                <w:szCs w:val="24"/>
                <w:shd w:val="clear" w:color="auto" w:fill="FFFFFF"/>
              </w:rPr>
              <w:t xml:space="preserve"> протягом звітного періоду</w:t>
            </w:r>
            <w:r w:rsidRPr="00391F9E">
              <w:rPr>
                <w:rFonts w:ascii="Times New Roman" w:hAnsi="Times New Roman" w:cs="Times New Roman"/>
                <w:b/>
                <w:bCs/>
                <w:sz w:val="24"/>
                <w:szCs w:val="24"/>
                <w:shd w:val="clear" w:color="auto" w:fill="FFFFFF"/>
              </w:rPr>
              <w:t>;</w:t>
            </w:r>
          </w:p>
          <w:p w14:paraId="4C913CA3" w14:textId="000BF89F" w:rsidR="00614487" w:rsidRPr="00391F9E" w:rsidRDefault="00614487" w:rsidP="0013491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47) ви</w:t>
            </w:r>
            <w:r w:rsidR="00B32B5E" w:rsidRPr="00391F9E">
              <w:rPr>
                <w:rFonts w:ascii="Times New Roman" w:hAnsi="Times New Roman" w:cs="Times New Roman"/>
                <w:b/>
                <w:bCs/>
                <w:sz w:val="24"/>
                <w:szCs w:val="24"/>
                <w:shd w:val="clear" w:color="auto" w:fill="FFFFFF"/>
              </w:rPr>
              <w:t>трати</w:t>
            </w:r>
            <w:r w:rsidRPr="00391F9E">
              <w:rPr>
                <w:rFonts w:ascii="Times New Roman" w:hAnsi="Times New Roman" w:cs="Times New Roman"/>
                <w:b/>
                <w:bCs/>
                <w:sz w:val="24"/>
                <w:szCs w:val="24"/>
                <w:shd w:val="clear" w:color="auto" w:fill="FFFFFF"/>
              </w:rPr>
              <w:t xml:space="preserve"> компенсаторного характеру, передбачені ст. 625 Цивільного кодексу України (</w:t>
            </w:r>
            <w:r w:rsidR="00AE7140" w:rsidRPr="00391F9E">
              <w:rPr>
                <w:rFonts w:ascii="Times New Roman" w:hAnsi="Times New Roman" w:cs="Times New Roman"/>
                <w:b/>
                <w:bCs/>
                <w:sz w:val="24"/>
                <w:szCs w:val="24"/>
                <w:shd w:val="clear" w:color="auto" w:fill="FFFFFF"/>
              </w:rPr>
              <w:t>три проценти</w:t>
            </w:r>
            <w:r w:rsidR="00E457F7" w:rsidRPr="00391F9E">
              <w:rPr>
                <w:rFonts w:ascii="Times New Roman" w:hAnsi="Times New Roman" w:cs="Times New Roman"/>
                <w:b/>
                <w:bCs/>
                <w:sz w:val="24"/>
                <w:szCs w:val="24"/>
                <w:shd w:val="clear" w:color="auto" w:fill="FFFFFF"/>
              </w:rPr>
              <w:t> </w:t>
            </w:r>
            <w:r w:rsidRPr="00391F9E">
              <w:rPr>
                <w:rFonts w:ascii="Times New Roman" w:hAnsi="Times New Roman" w:cs="Times New Roman"/>
                <w:b/>
                <w:bCs/>
                <w:sz w:val="24"/>
                <w:szCs w:val="24"/>
                <w:shd w:val="clear" w:color="auto" w:fill="FFFFFF"/>
              </w:rPr>
              <w:t>річних та інфляційні втрати)</w:t>
            </w:r>
            <w:r w:rsidR="0029632D" w:rsidRPr="00391F9E">
              <w:rPr>
                <w:rFonts w:ascii="Times New Roman" w:hAnsi="Times New Roman" w:cs="Times New Roman"/>
                <w:b/>
                <w:bCs/>
                <w:sz w:val="24"/>
                <w:szCs w:val="24"/>
                <w:shd w:val="clear" w:color="auto" w:fill="FFFFFF"/>
              </w:rPr>
              <w:t>,</w:t>
            </w:r>
            <w:r w:rsidR="00AE7140" w:rsidRPr="00391F9E">
              <w:rPr>
                <w:rFonts w:ascii="Times New Roman" w:hAnsi="Times New Roman" w:cs="Times New Roman"/>
                <w:b/>
                <w:bCs/>
                <w:sz w:val="24"/>
                <w:szCs w:val="24"/>
                <w:shd w:val="clear" w:color="auto" w:fill="FFFFFF"/>
              </w:rPr>
              <w:t xml:space="preserve"> та судовий збір</w:t>
            </w:r>
            <w:r w:rsidRPr="00391F9E">
              <w:rPr>
                <w:rFonts w:ascii="Times New Roman" w:hAnsi="Times New Roman" w:cs="Times New Roman"/>
                <w:b/>
                <w:bCs/>
                <w:sz w:val="24"/>
                <w:szCs w:val="24"/>
                <w:shd w:val="clear" w:color="auto" w:fill="FFFFFF"/>
              </w:rPr>
              <w:t xml:space="preserve">, </w:t>
            </w:r>
            <w:r w:rsidR="00B32B5E" w:rsidRPr="00391F9E">
              <w:rPr>
                <w:rFonts w:ascii="Times New Roman" w:hAnsi="Times New Roman" w:cs="Times New Roman"/>
                <w:b/>
                <w:bCs/>
                <w:sz w:val="24"/>
                <w:szCs w:val="24"/>
                <w:shd w:val="clear" w:color="auto" w:fill="FFFFFF"/>
              </w:rPr>
              <w:t>понесені</w:t>
            </w:r>
            <w:r w:rsidRPr="00391F9E">
              <w:rPr>
                <w:rFonts w:ascii="Times New Roman" w:hAnsi="Times New Roman" w:cs="Times New Roman"/>
                <w:b/>
                <w:bCs/>
                <w:sz w:val="24"/>
                <w:szCs w:val="24"/>
                <w:shd w:val="clear" w:color="auto" w:fill="FFFFFF"/>
              </w:rPr>
              <w:t xml:space="preserve"> оператором системи передачі на виконання судових рішень</w:t>
            </w:r>
            <w:r w:rsidR="00211725" w:rsidRPr="00391F9E">
              <w:rPr>
                <w:rFonts w:ascii="Times New Roman" w:hAnsi="Times New Roman" w:cs="Times New Roman"/>
                <w:b/>
                <w:bCs/>
                <w:sz w:val="24"/>
                <w:szCs w:val="24"/>
                <w:shd w:val="clear" w:color="auto" w:fill="FFFFFF"/>
              </w:rPr>
              <w:t xml:space="preserve"> протягом звітного періоду</w:t>
            </w:r>
            <w:r w:rsidRPr="00391F9E">
              <w:rPr>
                <w:rFonts w:ascii="Times New Roman" w:hAnsi="Times New Roman" w:cs="Times New Roman"/>
                <w:b/>
                <w:bCs/>
                <w:sz w:val="24"/>
                <w:szCs w:val="24"/>
                <w:shd w:val="clear" w:color="auto" w:fill="FFFFFF"/>
              </w:rPr>
              <w:t>;</w:t>
            </w:r>
          </w:p>
          <w:p w14:paraId="0A6CF8B1" w14:textId="77777777" w:rsidR="00D83C0D" w:rsidRPr="00391F9E" w:rsidRDefault="00D83C0D" w:rsidP="00134913">
            <w:pPr>
              <w:ind w:firstLine="317"/>
              <w:jc w:val="both"/>
              <w:rPr>
                <w:rFonts w:ascii="Times New Roman" w:hAnsi="Times New Roman" w:cs="Times New Roman"/>
                <w:b/>
                <w:bCs/>
                <w:sz w:val="24"/>
                <w:szCs w:val="24"/>
                <w:shd w:val="clear" w:color="auto" w:fill="FFFFFF"/>
              </w:rPr>
            </w:pPr>
          </w:p>
          <w:p w14:paraId="778C79AF" w14:textId="491C8DCB" w:rsidR="00D83C0D" w:rsidRPr="00391F9E" w:rsidRDefault="00D83C0D" w:rsidP="0013491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48) </w:t>
            </w:r>
            <w:r w:rsidR="006023FC" w:rsidRPr="00391F9E">
              <w:rPr>
                <w:rFonts w:ascii="Times New Roman" w:hAnsi="Times New Roman" w:cs="Times New Roman"/>
                <w:b/>
                <w:bCs/>
                <w:sz w:val="24"/>
                <w:szCs w:val="24"/>
                <w:shd w:val="clear" w:color="auto" w:fill="FFFFFF"/>
              </w:rPr>
              <w:t>з</w:t>
            </w:r>
            <w:r w:rsidR="00AD0634" w:rsidRPr="00391F9E">
              <w:rPr>
                <w:rFonts w:ascii="Times New Roman" w:hAnsi="Times New Roman" w:cs="Times New Roman"/>
                <w:b/>
                <w:bCs/>
                <w:sz w:val="24"/>
                <w:szCs w:val="24"/>
                <w:shd w:val="clear" w:color="auto" w:fill="FFFFFF"/>
              </w:rPr>
              <w:t>битки (недоотримані доходи) НЕК</w:t>
            </w:r>
            <w:r w:rsidR="006023FC" w:rsidRPr="00391F9E">
              <w:rPr>
                <w:rFonts w:ascii="Times New Roman" w:hAnsi="Times New Roman" w:cs="Times New Roman"/>
                <w:b/>
                <w:bCs/>
                <w:sz w:val="24"/>
                <w:szCs w:val="24"/>
                <w:shd w:val="clear" w:color="auto" w:fill="FFFFFF"/>
              </w:rPr>
              <w:t> </w:t>
            </w:r>
            <w:r w:rsidR="00AD0634" w:rsidRPr="00391F9E">
              <w:rPr>
                <w:rFonts w:ascii="Times New Roman" w:hAnsi="Times New Roman" w:cs="Times New Roman"/>
                <w:b/>
                <w:bCs/>
                <w:sz w:val="24"/>
                <w:szCs w:val="24"/>
                <w:shd w:val="clear" w:color="auto" w:fill="FFFFFF"/>
              </w:rPr>
              <w:t>«Укренерго», що виникли внаслідок невизнання судовими рішеннями правомірності нарахування вартості послуг з передачі електричної енергії в обсягах експорту за період з 01.07.2019 по 31.12.2023.</w:t>
            </w:r>
            <w:r w:rsidRPr="00391F9E">
              <w:rPr>
                <w:rFonts w:ascii="Times New Roman" w:hAnsi="Times New Roman" w:cs="Times New Roman"/>
                <w:b/>
                <w:bCs/>
                <w:sz w:val="24"/>
                <w:szCs w:val="24"/>
                <w:shd w:val="clear" w:color="auto" w:fill="FFFFFF"/>
              </w:rPr>
              <w:t>;</w:t>
            </w:r>
          </w:p>
          <w:p w14:paraId="218CA269" w14:textId="77777777" w:rsidR="00A4318C" w:rsidRPr="00391F9E" w:rsidRDefault="00A4318C" w:rsidP="00134913">
            <w:pPr>
              <w:ind w:firstLine="317"/>
              <w:jc w:val="both"/>
              <w:rPr>
                <w:rFonts w:ascii="Times New Roman" w:hAnsi="Times New Roman" w:cs="Times New Roman"/>
                <w:b/>
                <w:bCs/>
                <w:sz w:val="24"/>
                <w:szCs w:val="24"/>
                <w:shd w:val="clear" w:color="auto" w:fill="FFFFFF"/>
              </w:rPr>
            </w:pPr>
          </w:p>
          <w:p w14:paraId="52E47C71" w14:textId="172223E0" w:rsidR="00D83C0D" w:rsidRPr="00391F9E" w:rsidRDefault="00D83C0D" w:rsidP="0013491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49) </w:t>
            </w:r>
            <w:r w:rsidR="006023FC" w:rsidRPr="00391F9E">
              <w:rPr>
                <w:rFonts w:ascii="Times New Roman" w:hAnsi="Times New Roman" w:cs="Times New Roman"/>
                <w:b/>
                <w:bCs/>
                <w:sz w:val="24"/>
                <w:szCs w:val="24"/>
                <w:shd w:val="clear" w:color="auto" w:fill="FFFFFF"/>
              </w:rPr>
              <w:t>з</w:t>
            </w:r>
            <w:r w:rsidR="006246CE" w:rsidRPr="00391F9E">
              <w:rPr>
                <w:rFonts w:ascii="Times New Roman" w:hAnsi="Times New Roman" w:cs="Times New Roman"/>
                <w:b/>
                <w:bCs/>
                <w:sz w:val="24"/>
                <w:szCs w:val="24"/>
                <w:shd w:val="clear" w:color="auto" w:fill="FFFFFF"/>
              </w:rPr>
              <w:t>битки (недоотримані доходи) НЕК</w:t>
            </w:r>
            <w:r w:rsidR="006023FC" w:rsidRPr="00391F9E">
              <w:rPr>
                <w:rFonts w:ascii="Times New Roman" w:hAnsi="Times New Roman" w:cs="Times New Roman"/>
                <w:b/>
                <w:bCs/>
                <w:sz w:val="24"/>
                <w:szCs w:val="24"/>
                <w:shd w:val="clear" w:color="auto" w:fill="FFFFFF"/>
              </w:rPr>
              <w:t> </w:t>
            </w:r>
            <w:r w:rsidR="006246CE" w:rsidRPr="00391F9E">
              <w:rPr>
                <w:rFonts w:ascii="Times New Roman" w:hAnsi="Times New Roman" w:cs="Times New Roman"/>
                <w:b/>
                <w:bCs/>
                <w:sz w:val="24"/>
                <w:szCs w:val="24"/>
                <w:shd w:val="clear" w:color="auto" w:fill="FFFFFF"/>
              </w:rPr>
              <w:t>«Укренерго» за період з 01.07.2019 по 31.12.2023, що виникли внаслідок невизнання Верховн</w:t>
            </w:r>
            <w:r w:rsidR="00B7648C" w:rsidRPr="00391F9E">
              <w:rPr>
                <w:rFonts w:ascii="Times New Roman" w:hAnsi="Times New Roman" w:cs="Times New Roman"/>
                <w:b/>
                <w:bCs/>
                <w:sz w:val="24"/>
                <w:szCs w:val="24"/>
                <w:shd w:val="clear" w:color="auto" w:fill="FFFFFF"/>
              </w:rPr>
              <w:t>им</w:t>
            </w:r>
            <w:r w:rsidR="006246CE" w:rsidRPr="00391F9E">
              <w:rPr>
                <w:rFonts w:ascii="Times New Roman" w:hAnsi="Times New Roman" w:cs="Times New Roman"/>
                <w:b/>
                <w:bCs/>
                <w:sz w:val="24"/>
                <w:szCs w:val="24"/>
                <w:shd w:val="clear" w:color="auto" w:fill="FFFFFF"/>
              </w:rPr>
              <w:t xml:space="preserve"> Суд</w:t>
            </w:r>
            <w:r w:rsidR="00B7648C" w:rsidRPr="00391F9E">
              <w:rPr>
                <w:rFonts w:ascii="Times New Roman" w:hAnsi="Times New Roman" w:cs="Times New Roman"/>
                <w:b/>
                <w:bCs/>
                <w:sz w:val="24"/>
                <w:szCs w:val="24"/>
                <w:shd w:val="clear" w:color="auto" w:fill="FFFFFF"/>
              </w:rPr>
              <w:t>ом</w:t>
            </w:r>
            <w:r w:rsidR="006246CE" w:rsidRPr="00391F9E">
              <w:rPr>
                <w:rFonts w:ascii="Times New Roman" w:hAnsi="Times New Roman" w:cs="Times New Roman"/>
                <w:b/>
                <w:bCs/>
                <w:sz w:val="24"/>
                <w:szCs w:val="24"/>
                <w:shd w:val="clear" w:color="auto" w:fill="FFFFFF"/>
              </w:rPr>
              <w:t xml:space="preserve"> у справі №</w:t>
            </w:r>
            <w:r w:rsidR="00B7648C" w:rsidRPr="00391F9E">
              <w:rPr>
                <w:rFonts w:ascii="Times New Roman" w:hAnsi="Times New Roman" w:cs="Times New Roman"/>
                <w:b/>
                <w:bCs/>
                <w:sz w:val="24"/>
                <w:szCs w:val="24"/>
                <w:shd w:val="clear" w:color="auto" w:fill="FFFFFF"/>
              </w:rPr>
              <w:t> </w:t>
            </w:r>
            <w:r w:rsidR="006246CE" w:rsidRPr="00391F9E">
              <w:rPr>
                <w:rFonts w:ascii="Times New Roman" w:hAnsi="Times New Roman" w:cs="Times New Roman"/>
                <w:b/>
                <w:bCs/>
                <w:sz w:val="24"/>
                <w:szCs w:val="24"/>
                <w:shd w:val="clear" w:color="auto" w:fill="FFFFFF"/>
              </w:rPr>
              <w:t>910/9627/20 правомірності нарахування вартості послуг з передачі електричної енергії в обсягах експорту, при цьому зазначені суми збитків не були предметом окремого судового оскарження, та охоплюються правовими висновками, викладеними у постанові Великої Палати Верховного Суду</w:t>
            </w:r>
            <w:r w:rsidRPr="00391F9E">
              <w:rPr>
                <w:rFonts w:ascii="Times New Roman" w:hAnsi="Times New Roman" w:cs="Times New Roman"/>
                <w:b/>
                <w:bCs/>
                <w:sz w:val="24"/>
                <w:szCs w:val="24"/>
                <w:shd w:val="clear" w:color="auto" w:fill="FFFFFF"/>
              </w:rPr>
              <w:t>;</w:t>
            </w:r>
          </w:p>
          <w:p w14:paraId="1C7E183D" w14:textId="77777777" w:rsidR="00222E5A" w:rsidRPr="00391F9E" w:rsidRDefault="00222E5A" w:rsidP="00AE7140">
            <w:pPr>
              <w:ind w:firstLine="317"/>
              <w:jc w:val="both"/>
              <w:rPr>
                <w:rFonts w:ascii="Times New Roman" w:hAnsi="Times New Roman" w:cs="Times New Roman"/>
                <w:b/>
                <w:bCs/>
                <w:sz w:val="24"/>
                <w:szCs w:val="24"/>
                <w:shd w:val="clear" w:color="auto" w:fill="FFFFFF"/>
              </w:rPr>
            </w:pPr>
          </w:p>
          <w:p w14:paraId="6261FCA9" w14:textId="77777777" w:rsidR="00614487" w:rsidRPr="00391F9E" w:rsidRDefault="00CD742E" w:rsidP="00424BFC">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5</w:t>
            </w:r>
            <w:r w:rsidR="00C1562D" w:rsidRPr="00391F9E">
              <w:rPr>
                <w:rFonts w:ascii="Times New Roman" w:hAnsi="Times New Roman" w:cs="Times New Roman"/>
                <w:b/>
                <w:bCs/>
                <w:sz w:val="24"/>
                <w:szCs w:val="24"/>
                <w:shd w:val="clear" w:color="auto" w:fill="FFFFFF"/>
              </w:rPr>
              <w:t>0</w:t>
            </w:r>
            <w:r w:rsidRPr="00391F9E">
              <w:rPr>
                <w:rFonts w:ascii="Times New Roman" w:hAnsi="Times New Roman" w:cs="Times New Roman"/>
                <w:b/>
                <w:bCs/>
                <w:sz w:val="24"/>
                <w:szCs w:val="24"/>
                <w:shd w:val="clear" w:color="auto" w:fill="FFFFFF"/>
              </w:rPr>
              <w:t>) фактичні витрати, пов’язані із накопиченням цільових коштів за зобов’язаннями, що виникли щодо «зелених» облігацій сталого розвитку у звітному періоді.</w:t>
            </w:r>
          </w:p>
          <w:p w14:paraId="40DB9395" w14:textId="77777777" w:rsidR="00AE13F9" w:rsidRPr="00391F9E" w:rsidRDefault="00AE13F9" w:rsidP="00424BFC">
            <w:pPr>
              <w:ind w:firstLine="317"/>
              <w:jc w:val="both"/>
              <w:rPr>
                <w:rFonts w:ascii="Times New Roman" w:hAnsi="Times New Roman" w:cs="Times New Roman"/>
                <w:sz w:val="24"/>
                <w:szCs w:val="24"/>
                <w:shd w:val="clear" w:color="auto" w:fill="FFFFFF"/>
              </w:rPr>
            </w:pPr>
          </w:p>
          <w:p w14:paraId="0969E90D" w14:textId="77777777" w:rsidR="00AE13F9" w:rsidRPr="00391F9E" w:rsidRDefault="00AE13F9" w:rsidP="00424BFC">
            <w:pPr>
              <w:ind w:firstLine="317"/>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3F1E553D"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В процесі своєї діяльності НЕК «Укренерго» отримує обладнання, матеріали в якості міжнародної технічної допомоги та використовує залучені (</w:t>
            </w:r>
            <w:proofErr w:type="spellStart"/>
            <w:r w:rsidRPr="00391F9E">
              <w:rPr>
                <w:rFonts w:ascii="Times New Roman" w:hAnsi="Times New Roman" w:cs="Times New Roman"/>
                <w:sz w:val="24"/>
                <w:szCs w:val="24"/>
                <w:shd w:val="clear" w:color="auto" w:fill="FFFFFF"/>
              </w:rPr>
              <w:t>перепрофілійовані</w:t>
            </w:r>
            <w:proofErr w:type="spellEnd"/>
            <w:r w:rsidRPr="00391F9E">
              <w:rPr>
                <w:rFonts w:ascii="Times New Roman" w:hAnsi="Times New Roman" w:cs="Times New Roman"/>
                <w:sz w:val="24"/>
                <w:szCs w:val="24"/>
                <w:shd w:val="clear" w:color="auto" w:fill="FFFFFF"/>
              </w:rPr>
              <w:t xml:space="preserve">) кредитні і грантові кошти на реалізацію заходів, передбачених Інвестиційною програмою НЕК «Укренерго» як оператора системи передач та/або Тимчасовим порядком дій оператора системи передачі з відновлення електричних мереж та/або їх складових, пошкоджених внаслідок бойових дій, у період дії в Україні воєнного стану», затвердженого постановою НКРЕКП від 25 жовтня 2022 року №1342. </w:t>
            </w:r>
          </w:p>
          <w:p w14:paraId="09B8E3E0"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З огляду на технологічні процеси виробництва обладнання, логістичні маршрути постачання матеріалів та устаткування, строки проведення тендерних процедур, будівельно-монтажних робіт протягом календарного року їх завершення в повному обсязі не є можливим. Водночас, витрати на зазначені заходи здійснюються. Підтвердженням цих витрат слугують виписки з банківських рахунків про перерахування коштів, акти передачі-приймання обладнання і матеріалів.</w:t>
            </w:r>
          </w:p>
          <w:p w14:paraId="150AAC45" w14:textId="77777777" w:rsidR="00AE13F9" w:rsidRPr="00391F9E" w:rsidRDefault="00AE13F9" w:rsidP="00AE13F9">
            <w:pPr>
              <w:ind w:firstLine="308"/>
              <w:jc w:val="both"/>
              <w:rPr>
                <w:rFonts w:ascii="Times New Roman" w:hAnsi="Times New Roman" w:cs="Times New Roman"/>
                <w:sz w:val="24"/>
                <w:szCs w:val="24"/>
                <w:shd w:val="clear" w:color="auto" w:fill="FFFFFF"/>
              </w:rPr>
            </w:pPr>
          </w:p>
          <w:p w14:paraId="557F86C4"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Витрати, понесені НЕК «Укренерго» на сплату 3 % річних та інфляційних втрат за рішеннями судів значно перевищують доходи, які отримує НЕК «Укренерго» у вигляді сплат 3 % річних та інфляційних втрат за рішеннями судів на користь Компанії. Судові витрати спрямовані на захист прав та активів ОСП, відшкодування збитків та виконання рішень судів. Їх здійснення є обов’язковим для дотримання законодавства та збереження </w:t>
            </w:r>
            <w:r w:rsidRPr="00391F9E">
              <w:rPr>
                <w:rFonts w:ascii="Times New Roman" w:hAnsi="Times New Roman" w:cs="Times New Roman"/>
                <w:sz w:val="24"/>
                <w:szCs w:val="24"/>
                <w:shd w:val="clear" w:color="auto" w:fill="FFFFFF"/>
              </w:rPr>
              <w:lastRenderedPageBreak/>
              <w:t xml:space="preserve">майнових інтересів. Витрати на судовий збір є необхідними витратами ОСП для захисту своїх прав та відшкодування збитків. </w:t>
            </w:r>
          </w:p>
          <w:p w14:paraId="1861F3C8" w14:textId="77777777" w:rsidR="00AE13F9" w:rsidRPr="00391F9E" w:rsidRDefault="00AE13F9" w:rsidP="00AE13F9">
            <w:pPr>
              <w:ind w:firstLine="308"/>
              <w:jc w:val="both"/>
              <w:rPr>
                <w:rFonts w:ascii="Times New Roman" w:hAnsi="Times New Roman" w:cs="Times New Roman"/>
                <w:sz w:val="24"/>
                <w:szCs w:val="24"/>
                <w:shd w:val="clear" w:color="auto" w:fill="FFFFFF"/>
              </w:rPr>
            </w:pPr>
          </w:p>
          <w:p w14:paraId="00D20CB0" w14:textId="77777777" w:rsidR="00AE13F9" w:rsidRPr="00391F9E" w:rsidRDefault="00AE13F9" w:rsidP="00AE13F9">
            <w:pPr>
              <w:ind w:firstLine="308"/>
              <w:jc w:val="both"/>
              <w:rPr>
                <w:rFonts w:ascii="Times New Roman" w:hAnsi="Times New Roman" w:cs="Times New Roman"/>
                <w:sz w:val="24"/>
                <w:szCs w:val="24"/>
                <w:shd w:val="clear" w:color="auto" w:fill="FFFFFF"/>
              </w:rPr>
            </w:pPr>
          </w:p>
          <w:p w14:paraId="153D64ED"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Суди у справах за позовами НЕК «Укренерго» про стягнення заборгованості за послугу з передачі експортованої електричної енергії зробили висновок про відсутність у НЕК «Укренерго» законних підстав для нарахування вартості цієї послуги. Рішення судів у справах зазначеної категорії набрали законної сили і подальшому оскарженню не підлягають.</w:t>
            </w:r>
          </w:p>
          <w:p w14:paraId="6F559949"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Великою Палати Верховного Суду у постанові від 03.08.2022 року у справі 910/9627/20 зроблено висновок про те, що нарахування плати за послуги з передачі електричної енергії при здійсненні її експорту не передбачено умовами Договору про передачу та чинним законодавством. Враховуючи зазначене, у разі звернення НЕК «УКРЕНЕРГО» до суду з позовами про стягнення нарахованої плати за послугу з передачі експортованої електричної енергії за аналогічних обставин, у задоволенні таких позовних вимог буде відмовлено.</w:t>
            </w:r>
          </w:p>
          <w:p w14:paraId="3FC6988B" w14:textId="77777777" w:rsidR="00AE13F9" w:rsidRPr="00391F9E" w:rsidRDefault="00AE13F9" w:rsidP="00AE13F9">
            <w:pPr>
              <w:ind w:firstLine="308"/>
              <w:jc w:val="both"/>
              <w:rPr>
                <w:rFonts w:ascii="Times New Roman" w:hAnsi="Times New Roman" w:cs="Times New Roman"/>
                <w:sz w:val="24"/>
                <w:szCs w:val="24"/>
                <w:shd w:val="clear" w:color="auto" w:fill="FFFFFF"/>
              </w:rPr>
            </w:pPr>
          </w:p>
          <w:p w14:paraId="6B9A5BF4" w14:textId="40D6F09A" w:rsidR="00AE13F9" w:rsidRPr="00391F9E" w:rsidRDefault="00AE13F9" w:rsidP="00AE13F9">
            <w:pPr>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Передбачено Порядком встановлення (формування) тарифу на послуги з передачі електричної енергії, затвердженим постановою НКРЕКП від 22.04.2019 №585.</w:t>
            </w:r>
          </w:p>
        </w:tc>
        <w:tc>
          <w:tcPr>
            <w:tcW w:w="5245" w:type="dxa"/>
          </w:tcPr>
          <w:p w14:paraId="42F1153A"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59946EF9"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6D1F8054"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2C91FE02"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2B634BF8"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3D229C7F"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22744245"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01A17045"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667B6C03" w14:textId="77777777" w:rsidR="006B0413" w:rsidRPr="00391F9E" w:rsidRDefault="006B0413" w:rsidP="00191550">
            <w:pPr>
              <w:ind w:firstLine="308"/>
              <w:jc w:val="both"/>
              <w:rPr>
                <w:rFonts w:ascii="Times New Roman" w:hAnsi="Times New Roman" w:cs="Times New Roman"/>
                <w:b/>
                <w:sz w:val="24"/>
                <w:szCs w:val="24"/>
                <w:shd w:val="clear" w:color="auto" w:fill="FFFFFF"/>
              </w:rPr>
            </w:pPr>
          </w:p>
          <w:p w14:paraId="13092790" w14:textId="77777777" w:rsidR="00CD742E" w:rsidRPr="00391F9E" w:rsidRDefault="006B0413" w:rsidP="00191550">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Потребує обговорення</w:t>
            </w:r>
          </w:p>
          <w:p w14:paraId="5D9E98F6"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60FF6867"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78869702"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0C8C5437"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30DF5694"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13647824"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11E3FC0D"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00F75396"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76B7046B"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147C9968"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65210BED"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2CA3BDB6"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5E15A095"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66EA0771"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0FCD7F2B" w14:textId="77777777" w:rsidR="006B0413" w:rsidRPr="00391F9E" w:rsidRDefault="006B0413" w:rsidP="00191550">
            <w:pPr>
              <w:ind w:firstLine="308"/>
              <w:jc w:val="both"/>
              <w:rPr>
                <w:rFonts w:ascii="Times New Roman" w:hAnsi="Times New Roman" w:cs="Times New Roman"/>
                <w:sz w:val="24"/>
                <w:szCs w:val="24"/>
                <w:shd w:val="clear" w:color="auto" w:fill="FFFFFF"/>
              </w:rPr>
            </w:pPr>
          </w:p>
          <w:p w14:paraId="346E0251" w14:textId="17943E22" w:rsidR="006B0413" w:rsidRPr="00A7529E" w:rsidRDefault="006B0413" w:rsidP="00191550">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0BC4A287" w14:textId="77777777" w:rsidR="006B0413" w:rsidRPr="00391F9E" w:rsidRDefault="006B0413"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46) </w:t>
            </w:r>
            <w:r w:rsidRPr="00391F9E">
              <w:rPr>
                <w:rFonts w:ascii="Times New Roman" w:hAnsi="Times New Roman" w:cs="Times New Roman"/>
                <w:b/>
                <w:sz w:val="24"/>
                <w:szCs w:val="24"/>
                <w:shd w:val="clear" w:color="auto" w:fill="FFFFFF"/>
              </w:rPr>
              <w:t>фактичні</w:t>
            </w:r>
            <w:r w:rsidRPr="00391F9E">
              <w:rPr>
                <w:rFonts w:ascii="Times New Roman" w:hAnsi="Times New Roman" w:cs="Times New Roman"/>
                <w:sz w:val="24"/>
                <w:szCs w:val="24"/>
                <w:shd w:val="clear" w:color="auto" w:fill="FFFFFF"/>
              </w:rPr>
              <w:t xml:space="preserve"> доходи, отримані оператором системи передачі на виконання судових рішень у вигляді виплат компенсаторного характеру, передбачених ст. 625 Цивільного кодексу України (три проценти річних та інфляційні втрати), та судового збору протягом звітного </w:t>
            </w:r>
            <w:r w:rsidRPr="00391F9E">
              <w:rPr>
                <w:rFonts w:ascii="Times New Roman" w:hAnsi="Times New Roman" w:cs="Times New Roman"/>
                <w:sz w:val="24"/>
                <w:szCs w:val="24"/>
                <w:shd w:val="clear" w:color="auto" w:fill="FFFFFF"/>
              </w:rPr>
              <w:lastRenderedPageBreak/>
              <w:t>періоду</w:t>
            </w:r>
            <w:r w:rsidRPr="00391F9E">
              <w:rPr>
                <w:rFonts w:ascii="Times New Roman" w:hAnsi="Times New Roman" w:cs="Times New Roman"/>
                <w:b/>
                <w:sz w:val="24"/>
                <w:szCs w:val="24"/>
                <w:shd w:val="clear" w:color="auto" w:fill="FFFFFF"/>
              </w:rPr>
              <w:t>, відображені в бухгалтерському обліку</w:t>
            </w:r>
            <w:r w:rsidRPr="00391F9E">
              <w:rPr>
                <w:rFonts w:ascii="Times New Roman" w:hAnsi="Times New Roman" w:cs="Times New Roman"/>
                <w:sz w:val="24"/>
                <w:szCs w:val="24"/>
                <w:shd w:val="clear" w:color="auto" w:fill="FFFFFF"/>
              </w:rPr>
              <w:t>;</w:t>
            </w:r>
          </w:p>
          <w:p w14:paraId="2ACB56D3" w14:textId="51C23F48" w:rsidR="001F0F20" w:rsidRPr="00391F9E" w:rsidRDefault="00017349"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47)</w:t>
            </w:r>
            <w:r w:rsidR="00BC7B36" w:rsidRPr="00391F9E">
              <w:rPr>
                <w:rFonts w:ascii="Times New Roman" w:hAnsi="Times New Roman" w:cs="Times New Roman"/>
                <w:b/>
                <w:sz w:val="24"/>
                <w:szCs w:val="24"/>
                <w:shd w:val="clear" w:color="auto" w:fill="FFFFFF"/>
              </w:rPr>
              <w:t xml:space="preserve"> фактичні</w:t>
            </w:r>
            <w:r w:rsidRPr="00391F9E">
              <w:rPr>
                <w:rFonts w:ascii="Times New Roman" w:hAnsi="Times New Roman" w:cs="Times New Roman"/>
                <w:sz w:val="24"/>
                <w:szCs w:val="24"/>
                <w:shd w:val="clear" w:color="auto" w:fill="FFFFFF"/>
              </w:rPr>
              <w:t xml:space="preserve"> витрати компенсаторного характеру, передбачені ст. 625 Цивільного кодексу України (три проценти річних та інфляційні втрати), та судовий збір, понесені оператором системи передачі на виконання судових рішень протягом звітного періоду</w:t>
            </w:r>
            <w:r w:rsidRPr="00391F9E">
              <w:rPr>
                <w:rFonts w:ascii="Times New Roman" w:hAnsi="Times New Roman" w:cs="Times New Roman"/>
                <w:b/>
                <w:sz w:val="24"/>
                <w:szCs w:val="24"/>
                <w:shd w:val="clear" w:color="auto" w:fill="FFFFFF"/>
              </w:rPr>
              <w:t>, відображені в бухгалтерському обліку</w:t>
            </w:r>
            <w:r w:rsidRPr="00391F9E">
              <w:rPr>
                <w:rFonts w:ascii="Times New Roman" w:hAnsi="Times New Roman" w:cs="Times New Roman"/>
                <w:sz w:val="24"/>
                <w:szCs w:val="24"/>
                <w:shd w:val="clear" w:color="auto" w:fill="FFFFFF"/>
              </w:rPr>
              <w:t>;</w:t>
            </w:r>
          </w:p>
          <w:p w14:paraId="2F195DFA" w14:textId="04BE6A97" w:rsidR="00017349" w:rsidRPr="00391F9E" w:rsidRDefault="00A62D36"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48) </w:t>
            </w:r>
            <w:r w:rsidRPr="00391F9E">
              <w:rPr>
                <w:rFonts w:ascii="Times New Roman" w:hAnsi="Times New Roman" w:cs="Times New Roman"/>
                <w:b/>
                <w:sz w:val="24"/>
                <w:szCs w:val="24"/>
                <w:shd w:val="clear" w:color="auto" w:fill="FFFFFF"/>
              </w:rPr>
              <w:t>фактичні витрати</w:t>
            </w:r>
            <w:r w:rsidRPr="00391F9E">
              <w:rPr>
                <w:rFonts w:ascii="Times New Roman" w:hAnsi="Times New Roman" w:cs="Times New Roman"/>
                <w:sz w:val="24"/>
                <w:szCs w:val="24"/>
                <w:shd w:val="clear" w:color="auto" w:fill="FFFFFF"/>
              </w:rPr>
              <w:t xml:space="preserve"> НЕК «Укренерго», що виникли внаслідок невизнання судовими рішеннями правомірності нарахування вартості послуг з передачі електричної енергії в обсягах експорту</w:t>
            </w:r>
            <w:r w:rsidRPr="00391F9E">
              <w:rPr>
                <w:rFonts w:ascii="Times New Roman" w:hAnsi="Times New Roman" w:cs="Times New Roman"/>
                <w:b/>
                <w:sz w:val="24"/>
                <w:szCs w:val="24"/>
                <w:shd w:val="clear" w:color="auto" w:fill="FFFFFF"/>
              </w:rPr>
              <w:t>, відображені в бухгалтерському обліку</w:t>
            </w:r>
            <w:r w:rsidRPr="00391F9E">
              <w:rPr>
                <w:rFonts w:ascii="Times New Roman" w:hAnsi="Times New Roman" w:cs="Times New Roman"/>
                <w:sz w:val="24"/>
                <w:szCs w:val="24"/>
                <w:shd w:val="clear" w:color="auto" w:fill="FFFFFF"/>
              </w:rPr>
              <w:t>;</w:t>
            </w:r>
          </w:p>
          <w:p w14:paraId="0BFCF8C7" w14:textId="77777777" w:rsidR="00A62D36" w:rsidRPr="00391F9E" w:rsidRDefault="00A62D36" w:rsidP="00191550">
            <w:pPr>
              <w:ind w:firstLine="308"/>
              <w:jc w:val="both"/>
              <w:rPr>
                <w:rFonts w:ascii="Times New Roman" w:hAnsi="Times New Roman" w:cs="Times New Roman"/>
                <w:sz w:val="24"/>
                <w:szCs w:val="24"/>
                <w:shd w:val="clear" w:color="auto" w:fill="FFFFFF"/>
              </w:rPr>
            </w:pPr>
          </w:p>
          <w:p w14:paraId="6DB4E480" w14:textId="0CD07F7F" w:rsidR="00A62D36" w:rsidRPr="00391F9E" w:rsidRDefault="00A62D36"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49) </w:t>
            </w:r>
            <w:r w:rsidRPr="00391F9E">
              <w:rPr>
                <w:rFonts w:ascii="Times New Roman" w:hAnsi="Times New Roman" w:cs="Times New Roman"/>
                <w:b/>
                <w:sz w:val="24"/>
                <w:szCs w:val="24"/>
                <w:shd w:val="clear" w:color="auto" w:fill="FFFFFF"/>
              </w:rPr>
              <w:t>фактичні витрати</w:t>
            </w:r>
            <w:r w:rsidRPr="00391F9E">
              <w:rPr>
                <w:rFonts w:ascii="Times New Roman" w:hAnsi="Times New Roman" w:cs="Times New Roman"/>
                <w:sz w:val="24"/>
                <w:szCs w:val="24"/>
                <w:shd w:val="clear" w:color="auto" w:fill="FFFFFF"/>
              </w:rPr>
              <w:t xml:space="preserve"> НЕК «Укренерго», що виникли внаслідок невизнання Верховним Судом у справі № 910/9627/20 правомірності нарахування вартості послуг з передачі електричної енергії в обсягах експорту, </w:t>
            </w:r>
            <w:r w:rsidRPr="00391F9E">
              <w:rPr>
                <w:rFonts w:ascii="Times New Roman" w:hAnsi="Times New Roman" w:cs="Times New Roman"/>
                <w:b/>
                <w:sz w:val="24"/>
                <w:szCs w:val="24"/>
                <w:shd w:val="clear" w:color="auto" w:fill="FFFFFF"/>
              </w:rPr>
              <w:t>відображені в бухгалтерському обліку</w:t>
            </w:r>
            <w:r w:rsidRPr="00391F9E">
              <w:rPr>
                <w:rFonts w:ascii="Times New Roman" w:hAnsi="Times New Roman" w:cs="Times New Roman"/>
                <w:sz w:val="24"/>
                <w:szCs w:val="24"/>
                <w:shd w:val="clear" w:color="auto" w:fill="FFFFFF"/>
              </w:rPr>
              <w:t>;</w:t>
            </w:r>
          </w:p>
          <w:p w14:paraId="0392588F" w14:textId="77777777" w:rsidR="008D15F3" w:rsidRPr="00391F9E" w:rsidRDefault="008D15F3" w:rsidP="00191550">
            <w:pPr>
              <w:ind w:firstLine="308"/>
              <w:jc w:val="both"/>
              <w:rPr>
                <w:rFonts w:ascii="Times New Roman" w:hAnsi="Times New Roman" w:cs="Times New Roman"/>
                <w:sz w:val="24"/>
                <w:szCs w:val="24"/>
                <w:shd w:val="clear" w:color="auto" w:fill="FFFFFF"/>
              </w:rPr>
            </w:pPr>
          </w:p>
          <w:p w14:paraId="08455C67" w14:textId="77777777" w:rsidR="008D15F3" w:rsidRPr="00391F9E" w:rsidRDefault="008D15F3" w:rsidP="00191550">
            <w:pPr>
              <w:ind w:firstLine="308"/>
              <w:jc w:val="both"/>
              <w:rPr>
                <w:rFonts w:ascii="Times New Roman" w:hAnsi="Times New Roman" w:cs="Times New Roman"/>
                <w:sz w:val="24"/>
                <w:szCs w:val="24"/>
                <w:shd w:val="clear" w:color="auto" w:fill="FFFFFF"/>
              </w:rPr>
            </w:pPr>
          </w:p>
          <w:p w14:paraId="79619286" w14:textId="77777777" w:rsidR="008D15F3" w:rsidRPr="00391F9E" w:rsidRDefault="008D15F3" w:rsidP="00191550">
            <w:pPr>
              <w:ind w:firstLine="308"/>
              <w:jc w:val="both"/>
              <w:rPr>
                <w:rFonts w:ascii="Times New Roman" w:hAnsi="Times New Roman" w:cs="Times New Roman"/>
                <w:sz w:val="24"/>
                <w:szCs w:val="24"/>
                <w:shd w:val="clear" w:color="auto" w:fill="FFFFFF"/>
              </w:rPr>
            </w:pPr>
          </w:p>
          <w:p w14:paraId="21FB4829" w14:textId="77777777" w:rsidR="008D15F3" w:rsidRPr="00391F9E" w:rsidRDefault="008D15F3" w:rsidP="00191550">
            <w:pPr>
              <w:ind w:firstLine="308"/>
              <w:jc w:val="both"/>
              <w:rPr>
                <w:rFonts w:ascii="Times New Roman" w:hAnsi="Times New Roman" w:cs="Times New Roman"/>
                <w:sz w:val="24"/>
                <w:szCs w:val="24"/>
                <w:shd w:val="clear" w:color="auto" w:fill="FFFFFF"/>
              </w:rPr>
            </w:pPr>
          </w:p>
          <w:p w14:paraId="2A540D35" w14:textId="77777777" w:rsidR="008D15F3" w:rsidRPr="00391F9E" w:rsidRDefault="008D15F3" w:rsidP="00191550">
            <w:pPr>
              <w:ind w:firstLine="308"/>
              <w:jc w:val="both"/>
              <w:rPr>
                <w:rFonts w:ascii="Times New Roman" w:hAnsi="Times New Roman" w:cs="Times New Roman"/>
                <w:sz w:val="24"/>
                <w:szCs w:val="24"/>
                <w:shd w:val="clear" w:color="auto" w:fill="FFFFFF"/>
              </w:rPr>
            </w:pPr>
          </w:p>
          <w:p w14:paraId="141125D9" w14:textId="4CEB3C6B" w:rsidR="008D15F3" w:rsidRPr="00391F9E" w:rsidRDefault="008D15F3" w:rsidP="0019155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50) фактичні витрати, пов’язані із накопиченням цільових коштів за зобов’язаннями, що виникли щодо «зелених» облігацій сталого розвитку у звітному періоді</w:t>
            </w:r>
            <w:r w:rsidRPr="00391F9E">
              <w:rPr>
                <w:rFonts w:ascii="Times New Roman" w:hAnsi="Times New Roman" w:cs="Times New Roman"/>
                <w:b/>
                <w:sz w:val="24"/>
                <w:szCs w:val="24"/>
                <w:shd w:val="clear" w:color="auto" w:fill="FFFFFF"/>
              </w:rPr>
              <w:t>, відображені в бухгалтерському обліку</w:t>
            </w:r>
            <w:r w:rsidRPr="00391F9E">
              <w:rPr>
                <w:rFonts w:ascii="Times New Roman" w:hAnsi="Times New Roman" w:cs="Times New Roman"/>
                <w:sz w:val="24"/>
                <w:szCs w:val="24"/>
                <w:shd w:val="clear" w:color="auto" w:fill="FFFFFF"/>
              </w:rPr>
              <w:t>.</w:t>
            </w:r>
          </w:p>
        </w:tc>
      </w:tr>
      <w:tr w:rsidR="00614487" w:rsidRPr="00391F9E" w14:paraId="537557E0" w14:textId="70E5C447" w:rsidTr="00614487">
        <w:trPr>
          <w:trHeight w:val="610"/>
        </w:trPr>
        <w:tc>
          <w:tcPr>
            <w:tcW w:w="5246" w:type="dxa"/>
          </w:tcPr>
          <w:p w14:paraId="71CE3E03"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5. Загальна сума додатково отриманого або недоотриманого доходу ОСП від здійснення діяльності з передачі електричної енергії у звітному році визначається як сума таких складових:</w:t>
            </w:r>
          </w:p>
          <w:p w14:paraId="102DDB40"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4A40E351"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351B8241" w14:textId="77777777" w:rsidR="00614487" w:rsidRPr="00391F9E" w:rsidRDefault="00614487" w:rsidP="00861D86">
            <w:pPr>
              <w:ind w:firstLine="306"/>
              <w:jc w:val="both"/>
              <w:rPr>
                <w:rFonts w:ascii="Times New Roman" w:hAnsi="Times New Roman" w:cs="Times New Roman"/>
                <w:sz w:val="24"/>
                <w:szCs w:val="24"/>
                <w:shd w:val="clear" w:color="auto" w:fill="FFFFFF"/>
              </w:rPr>
            </w:pPr>
          </w:p>
          <w:p w14:paraId="7B60BB7F" w14:textId="77777777" w:rsidR="00614487" w:rsidRPr="00391F9E" w:rsidRDefault="00614487" w:rsidP="00861D86">
            <w:pPr>
              <w:ind w:firstLine="306"/>
              <w:jc w:val="both"/>
              <w:rPr>
                <w:rFonts w:ascii="Times New Roman" w:hAnsi="Times New Roman" w:cs="Times New Roman"/>
                <w:sz w:val="24"/>
                <w:szCs w:val="24"/>
              </w:rPr>
            </w:pPr>
            <w:r w:rsidRPr="00391F9E">
              <w:rPr>
                <w:rFonts w:ascii="Times New Roman" w:hAnsi="Times New Roman" w:cs="Times New Roman"/>
                <w:sz w:val="24"/>
                <w:szCs w:val="24"/>
              </w:rPr>
              <w:t>5) дельта за статтею "витрати, пов'язані з купівлею електричної енергії з метою компенсації технологічних витрат електричної енергії на її передачу" (</w:t>
            </w:r>
            <w:r w:rsidRPr="00391F9E">
              <w:rPr>
                <w:rFonts w:ascii="Times New Roman" w:hAnsi="Times New Roman" w:cs="Times New Roman"/>
                <w:noProof/>
                <w:sz w:val="24"/>
                <w:szCs w:val="24"/>
              </w:rPr>
              <w:drawing>
                <wp:inline distT="0" distB="0" distL="0" distR="0" wp14:anchorId="3D062BCF" wp14:editId="30CB8828">
                  <wp:extent cx="333375" cy="134769"/>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8442" cy="140860"/>
                          </a:xfrm>
                          <a:prstGeom prst="rect">
                            <a:avLst/>
                          </a:prstGeom>
                        </pic:spPr>
                      </pic:pic>
                    </a:graphicData>
                  </a:graphic>
                </wp:inline>
              </w:drawing>
            </w:r>
            <w:r w:rsidRPr="00391F9E">
              <w:rPr>
                <w:rFonts w:ascii="Times New Roman" w:hAnsi="Times New Roman" w:cs="Times New Roman"/>
                <w:sz w:val="24"/>
                <w:szCs w:val="24"/>
              </w:rPr>
              <w:t>), тис. грн, що визначається за формулою</w:t>
            </w:r>
          </w:p>
          <w:tbl>
            <w:tblPr>
              <w:tblW w:w="0" w:type="auto"/>
              <w:tblCellSpacing w:w="0" w:type="auto"/>
              <w:tblBorders>
                <w:top w:val="single" w:sz="8" w:space="0" w:color="E5E2FF"/>
              </w:tblBorders>
              <w:tblLayout w:type="fixed"/>
              <w:tblLook w:val="04A0" w:firstRow="1" w:lastRow="0" w:firstColumn="1" w:lastColumn="0" w:noHBand="0" w:noVBand="1"/>
            </w:tblPr>
            <w:tblGrid>
              <w:gridCol w:w="3974"/>
              <w:gridCol w:w="2876"/>
            </w:tblGrid>
            <w:tr w:rsidR="00614487" w:rsidRPr="00391F9E" w14:paraId="2EFB0754" w14:textId="77777777" w:rsidTr="00B57D99">
              <w:trPr>
                <w:trHeight w:val="28"/>
                <w:tblCellSpacing w:w="0" w:type="auto"/>
              </w:trPr>
              <w:tc>
                <w:tcPr>
                  <w:tcW w:w="3974" w:type="dxa"/>
                  <w:vAlign w:val="center"/>
                </w:tcPr>
                <w:p w14:paraId="4905E6B4" w14:textId="77777777" w:rsidR="00614487" w:rsidRPr="00391F9E" w:rsidRDefault="00614487" w:rsidP="00861D86">
                  <w:pPr>
                    <w:spacing w:after="75"/>
                    <w:rPr>
                      <w:rFonts w:ascii="Times New Roman" w:hAnsi="Times New Roman" w:cs="Times New Roman"/>
                      <w:sz w:val="24"/>
                      <w:szCs w:val="24"/>
                    </w:rPr>
                  </w:pPr>
                  <w:r w:rsidRPr="00391F9E">
                    <w:rPr>
                      <w:rFonts w:ascii="Times New Roman" w:hAnsi="Times New Roman" w:cs="Times New Roman"/>
                      <w:noProof/>
                      <w:sz w:val="24"/>
                      <w:szCs w:val="24"/>
                    </w:rPr>
                    <w:drawing>
                      <wp:inline distT="0" distB="0" distL="0" distR="0" wp14:anchorId="0B3325D9" wp14:editId="443FBBF7">
                        <wp:extent cx="1835944" cy="3143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79770" cy="321828"/>
                                </a:xfrm>
                                <a:prstGeom prst="rect">
                                  <a:avLst/>
                                </a:prstGeom>
                              </pic:spPr>
                            </pic:pic>
                          </a:graphicData>
                        </a:graphic>
                      </wp:inline>
                    </w:drawing>
                  </w:r>
                </w:p>
              </w:tc>
              <w:tc>
                <w:tcPr>
                  <w:tcW w:w="2876" w:type="dxa"/>
                  <w:vAlign w:val="center"/>
                </w:tcPr>
                <w:p w14:paraId="02707311" w14:textId="77777777" w:rsidR="00614487" w:rsidRPr="00391F9E" w:rsidRDefault="00614487" w:rsidP="00861D86">
                  <w:pPr>
                    <w:spacing w:after="75"/>
                    <w:rPr>
                      <w:rFonts w:ascii="Times New Roman" w:hAnsi="Times New Roman" w:cs="Times New Roman"/>
                      <w:sz w:val="24"/>
                      <w:szCs w:val="24"/>
                    </w:rPr>
                  </w:pPr>
                  <w:r w:rsidRPr="00391F9E">
                    <w:rPr>
                      <w:rFonts w:ascii="Times New Roman" w:hAnsi="Times New Roman" w:cs="Times New Roman"/>
                      <w:sz w:val="24"/>
                      <w:szCs w:val="24"/>
                    </w:rPr>
                    <w:t>,</w:t>
                  </w:r>
                </w:p>
              </w:tc>
            </w:tr>
          </w:tbl>
          <w:p w14:paraId="6F54E52D"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де i - місяць;</w:t>
            </w:r>
          </w:p>
          <w:p w14:paraId="26E8E104"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n - кількість місяців;</w:t>
            </w:r>
          </w:p>
          <w:p w14:paraId="4F0D1F0F"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Д</w:t>
            </w:r>
            <w:r w:rsidRPr="00391F9E">
              <w:rPr>
                <w:rFonts w:ascii="Times New Roman" w:hAnsi="Times New Roman" w:cs="Times New Roman"/>
                <w:sz w:val="24"/>
                <w:szCs w:val="24"/>
                <w:vertAlign w:val="subscript"/>
              </w:rPr>
              <w:t>ТВЕ т</w:t>
            </w:r>
            <w:r w:rsidRPr="00391F9E">
              <w:rPr>
                <w:rFonts w:ascii="Times New Roman" w:hAnsi="Times New Roman" w:cs="Times New Roman"/>
                <w:sz w:val="24"/>
                <w:szCs w:val="24"/>
              </w:rPr>
              <w:t xml:space="preserve"> - вартість технологічних витрат електричної енергії, врахована в тарифі на звітний рік, тис. грн;</w:t>
            </w:r>
          </w:p>
          <w:p w14:paraId="456D5CAA"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Д</w:t>
            </w:r>
            <w:r w:rsidRPr="00391F9E">
              <w:rPr>
                <w:rFonts w:ascii="Times New Roman" w:hAnsi="Times New Roman" w:cs="Times New Roman"/>
                <w:sz w:val="24"/>
                <w:szCs w:val="24"/>
                <w:vertAlign w:val="subscript"/>
              </w:rPr>
              <w:t xml:space="preserve">ТВЕ </w:t>
            </w:r>
            <w:proofErr w:type="spellStart"/>
            <w:r w:rsidRPr="00391F9E">
              <w:rPr>
                <w:rFonts w:ascii="Times New Roman" w:hAnsi="Times New Roman" w:cs="Times New Roman"/>
                <w:sz w:val="24"/>
                <w:szCs w:val="24"/>
                <w:vertAlign w:val="subscript"/>
              </w:rPr>
              <w:t>нф</w:t>
            </w:r>
            <w:proofErr w:type="spellEnd"/>
            <w:r w:rsidRPr="00391F9E">
              <w:rPr>
                <w:rFonts w:ascii="Times New Roman" w:hAnsi="Times New Roman" w:cs="Times New Roman"/>
                <w:sz w:val="24"/>
                <w:szCs w:val="24"/>
                <w:vertAlign w:val="subscript"/>
              </w:rPr>
              <w:t xml:space="preserve"> i</w:t>
            </w:r>
            <w:r w:rsidRPr="00391F9E">
              <w:rPr>
                <w:rFonts w:ascii="Times New Roman" w:hAnsi="Times New Roman" w:cs="Times New Roman"/>
                <w:sz w:val="24"/>
                <w:szCs w:val="24"/>
              </w:rPr>
              <w:t xml:space="preserve"> - нормативно-фактична вартість технологічних витрат електричної енергії на передачу електричної енергії у і-му місяці звітного, тис. грн, що розраховується за формулою</w:t>
            </w:r>
          </w:p>
          <w:p w14:paraId="0F88B3E9" w14:textId="77777777" w:rsidR="00614487" w:rsidRPr="00391F9E" w:rsidRDefault="00614487" w:rsidP="00861D86">
            <w:pPr>
              <w:spacing w:after="75"/>
              <w:jc w:val="center"/>
              <w:rPr>
                <w:rFonts w:ascii="Times New Roman" w:hAnsi="Times New Roman" w:cs="Times New Roman"/>
                <w:sz w:val="24"/>
                <w:szCs w:val="24"/>
              </w:rPr>
            </w:pPr>
            <w:r w:rsidRPr="00391F9E">
              <w:rPr>
                <w:rFonts w:ascii="Times New Roman" w:hAnsi="Times New Roman" w:cs="Times New Roman"/>
                <w:sz w:val="24"/>
                <w:szCs w:val="24"/>
              </w:rPr>
              <w:t>Д</w:t>
            </w:r>
            <w:r w:rsidRPr="00391F9E">
              <w:rPr>
                <w:rFonts w:ascii="Times New Roman" w:hAnsi="Times New Roman" w:cs="Times New Roman"/>
                <w:sz w:val="24"/>
                <w:szCs w:val="24"/>
                <w:vertAlign w:val="subscript"/>
              </w:rPr>
              <w:t xml:space="preserve">ТВЕ </w:t>
            </w:r>
            <w:proofErr w:type="spellStart"/>
            <w:r w:rsidRPr="00391F9E">
              <w:rPr>
                <w:rFonts w:ascii="Times New Roman" w:hAnsi="Times New Roman" w:cs="Times New Roman"/>
                <w:sz w:val="24"/>
                <w:szCs w:val="24"/>
                <w:vertAlign w:val="subscript"/>
              </w:rPr>
              <w:t>нф</w:t>
            </w:r>
            <w:proofErr w:type="spellEnd"/>
            <w:r w:rsidRPr="00391F9E">
              <w:rPr>
                <w:rFonts w:ascii="Times New Roman" w:hAnsi="Times New Roman" w:cs="Times New Roman"/>
                <w:sz w:val="24"/>
                <w:szCs w:val="24"/>
                <w:vertAlign w:val="subscript"/>
              </w:rPr>
              <w:t xml:space="preserve"> і</w:t>
            </w:r>
            <w:r w:rsidRPr="00391F9E">
              <w:rPr>
                <w:rFonts w:ascii="Times New Roman" w:hAnsi="Times New Roman" w:cs="Times New Roman"/>
                <w:sz w:val="24"/>
                <w:szCs w:val="24"/>
              </w:rPr>
              <w:t xml:space="preserve"> = О</w:t>
            </w:r>
            <w:r w:rsidRPr="00391F9E">
              <w:rPr>
                <w:rFonts w:ascii="Times New Roman" w:hAnsi="Times New Roman" w:cs="Times New Roman"/>
                <w:sz w:val="24"/>
                <w:szCs w:val="24"/>
                <w:vertAlign w:val="subscript"/>
              </w:rPr>
              <w:t>ТВЕ ф i</w:t>
            </w:r>
            <w:r w:rsidRPr="00391F9E">
              <w:rPr>
                <w:rFonts w:ascii="Times New Roman" w:hAnsi="Times New Roman" w:cs="Times New Roman"/>
                <w:sz w:val="24"/>
                <w:szCs w:val="24"/>
              </w:rPr>
              <w:t xml:space="preserve"> x Ц</w:t>
            </w:r>
            <w:r w:rsidRPr="00391F9E">
              <w:rPr>
                <w:rFonts w:ascii="Times New Roman" w:hAnsi="Times New Roman" w:cs="Times New Roman"/>
                <w:sz w:val="24"/>
                <w:szCs w:val="24"/>
                <w:vertAlign w:val="subscript"/>
              </w:rPr>
              <w:t>ТВЕ i</w:t>
            </w:r>
            <w:r w:rsidRPr="00391F9E">
              <w:rPr>
                <w:rFonts w:ascii="Times New Roman" w:hAnsi="Times New Roman" w:cs="Times New Roman"/>
                <w:sz w:val="24"/>
                <w:szCs w:val="24"/>
              </w:rPr>
              <w:t xml:space="preserve"> ,</w:t>
            </w:r>
          </w:p>
          <w:p w14:paraId="0A6AB66F" w14:textId="77777777" w:rsidR="00614487" w:rsidRPr="00391F9E" w:rsidRDefault="00614487" w:rsidP="00861D86">
            <w:pPr>
              <w:spacing w:after="75"/>
              <w:ind w:left="-105" w:right="-103" w:firstLine="345"/>
              <w:jc w:val="both"/>
              <w:rPr>
                <w:rFonts w:ascii="Times New Roman" w:hAnsi="Times New Roman" w:cs="Times New Roman"/>
                <w:sz w:val="24"/>
                <w:szCs w:val="24"/>
              </w:rPr>
            </w:pPr>
            <w:r w:rsidRPr="00391F9E">
              <w:rPr>
                <w:rFonts w:ascii="Times New Roman" w:hAnsi="Times New Roman" w:cs="Times New Roman"/>
                <w:sz w:val="24"/>
                <w:szCs w:val="24"/>
              </w:rPr>
              <w:t>де О</w:t>
            </w:r>
            <w:r w:rsidRPr="00391F9E">
              <w:rPr>
                <w:rFonts w:ascii="Times New Roman" w:hAnsi="Times New Roman" w:cs="Times New Roman"/>
                <w:sz w:val="24"/>
                <w:szCs w:val="24"/>
                <w:vertAlign w:val="subscript"/>
              </w:rPr>
              <w:t>ТВЕ ф i</w:t>
            </w:r>
            <w:r w:rsidRPr="00391F9E">
              <w:rPr>
                <w:rFonts w:ascii="Times New Roman" w:hAnsi="Times New Roman" w:cs="Times New Roman"/>
                <w:sz w:val="24"/>
                <w:szCs w:val="24"/>
              </w:rPr>
              <w:t xml:space="preserve"> - обсяг купленої електричної енергії для компенсації технологічних витрат електричної енергії на її передачу, в i-му місяці звітного року відповідно до даних за формою звітності N 1-НКРЕКП-передача електричної енергії, </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w:t>
            </w:r>
          </w:p>
          <w:p w14:paraId="3AE56A0F" w14:textId="77777777" w:rsidR="00614487" w:rsidRPr="00391F9E" w:rsidRDefault="00614487" w:rsidP="00861D86">
            <w:pPr>
              <w:spacing w:after="75"/>
              <w:ind w:left="-105" w:firstLine="345"/>
              <w:jc w:val="both"/>
              <w:rPr>
                <w:rFonts w:ascii="Times New Roman" w:hAnsi="Times New Roman" w:cs="Times New Roman"/>
                <w:sz w:val="24"/>
                <w:szCs w:val="24"/>
              </w:rPr>
            </w:pPr>
            <w:r w:rsidRPr="00391F9E">
              <w:rPr>
                <w:rFonts w:ascii="Times New Roman" w:hAnsi="Times New Roman" w:cs="Times New Roman"/>
                <w:sz w:val="24"/>
                <w:szCs w:val="24"/>
              </w:rPr>
              <w:t>Ц</w:t>
            </w:r>
            <w:r w:rsidRPr="00391F9E">
              <w:rPr>
                <w:rFonts w:ascii="Times New Roman" w:hAnsi="Times New Roman" w:cs="Times New Roman"/>
                <w:sz w:val="24"/>
                <w:szCs w:val="24"/>
                <w:vertAlign w:val="subscript"/>
              </w:rPr>
              <w:t>ТВЕ i</w:t>
            </w:r>
            <w:r w:rsidRPr="00391F9E">
              <w:rPr>
                <w:rFonts w:ascii="Times New Roman" w:hAnsi="Times New Roman" w:cs="Times New Roman"/>
                <w:sz w:val="24"/>
                <w:szCs w:val="24"/>
              </w:rPr>
              <w:t xml:space="preserve"> - середньозважена ціна купівлі електричної енергії на ринку електричної енергії в і-му місяці звітного року, що враховує погодинний графік технологічних витрат електричної енергії та ціни електричної енергії на ринку "на добу наперед", ринку двосторонніх </w:t>
            </w:r>
            <w:r w:rsidRPr="00391F9E">
              <w:rPr>
                <w:rFonts w:ascii="Times New Roman" w:hAnsi="Times New Roman" w:cs="Times New Roman"/>
                <w:sz w:val="24"/>
                <w:szCs w:val="24"/>
              </w:rPr>
              <w:lastRenderedPageBreak/>
              <w:t>договорів та балансуючому ринку, грн/</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 та розраховується за формулою</w:t>
            </w:r>
          </w:p>
          <w:p w14:paraId="0E22A1F6"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 xml:space="preserve">Ц </w:t>
            </w:r>
            <w:r w:rsidRPr="00391F9E">
              <w:rPr>
                <w:rFonts w:ascii="Times New Roman" w:hAnsi="Times New Roman" w:cs="Times New Roman"/>
                <w:sz w:val="24"/>
                <w:szCs w:val="24"/>
                <w:vertAlign w:val="subscript"/>
              </w:rPr>
              <w:t>ТВЕ і</w:t>
            </w:r>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РДН ф і</w:t>
            </w:r>
            <w:r w:rsidRPr="00391F9E">
              <w:rPr>
                <w:rFonts w:ascii="Times New Roman" w:hAnsi="Times New Roman" w:cs="Times New Roman"/>
                <w:sz w:val="24"/>
                <w:szCs w:val="24"/>
              </w:rPr>
              <w:t xml:space="preserve"> × (1 -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 xml:space="preserve">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РДН ф і</w:t>
            </w:r>
            <w:r w:rsidRPr="00391F9E">
              <w:rPr>
                <w:rFonts w:ascii="Times New Roman" w:hAnsi="Times New Roman" w:cs="Times New Roman"/>
                <w:sz w:val="24"/>
                <w:szCs w:val="24"/>
              </w:rPr>
              <w:t xml:space="preserve"> × (1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rPr>
              <w:t>ц</w:t>
            </w:r>
            <w:proofErr w:type="spellEnd"/>
            <w:r w:rsidRPr="00391F9E">
              <w:rPr>
                <w:rFonts w:ascii="Times New Roman" w:hAnsi="Times New Roman" w:cs="Times New Roman"/>
                <w:sz w:val="24"/>
                <w:szCs w:val="24"/>
              </w:rPr>
              <w:t xml:space="preserve">)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РДД ф і</w:t>
            </w:r>
            <w:r w:rsidRPr="00391F9E">
              <w:rPr>
                <w:rFonts w:ascii="Times New Roman" w:hAnsi="Times New Roman" w:cs="Times New Roman"/>
                <w:sz w:val="24"/>
                <w:szCs w:val="24"/>
              </w:rPr>
              <w:t xml:space="preserve"> × К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w:t>
            </w:r>
          </w:p>
          <w:p w14:paraId="61AC0C0B"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 xml:space="preserve">де Ц </w:t>
            </w:r>
            <w:r w:rsidRPr="00391F9E">
              <w:rPr>
                <w:rFonts w:ascii="Times New Roman" w:hAnsi="Times New Roman" w:cs="Times New Roman"/>
                <w:sz w:val="24"/>
                <w:szCs w:val="24"/>
                <w:vertAlign w:val="subscript"/>
              </w:rPr>
              <w:t>РДН</w:t>
            </w:r>
            <w:r w:rsidRPr="00391F9E">
              <w:rPr>
                <w:rFonts w:ascii="Times New Roman" w:hAnsi="Times New Roman" w:cs="Times New Roman"/>
                <w:sz w:val="24"/>
                <w:szCs w:val="24"/>
              </w:rPr>
              <w:t xml:space="preserve"> </w:t>
            </w:r>
            <w:r w:rsidRPr="00391F9E">
              <w:rPr>
                <w:rFonts w:ascii="Times New Roman" w:hAnsi="Times New Roman" w:cs="Times New Roman"/>
                <w:sz w:val="24"/>
                <w:szCs w:val="24"/>
                <w:vertAlign w:val="subscript"/>
              </w:rPr>
              <w:t>ф i</w:t>
            </w:r>
            <w:r w:rsidRPr="00391F9E">
              <w:rPr>
                <w:rFonts w:ascii="Times New Roman" w:hAnsi="Times New Roman" w:cs="Times New Roman"/>
                <w:sz w:val="24"/>
                <w:szCs w:val="24"/>
              </w:rPr>
              <w:t xml:space="preserve"> - фактична середньозважена ціна купівлі електричної енергії на ринку "на добу наперед" в i-му місяці звітного року, що враховує погодинний графік технологічних витрат електричної енергії оператора системи передачі, грн/</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w:t>
            </w:r>
          </w:p>
          <w:p w14:paraId="2056EC3F"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xml:space="preserve"> - коефіцієнт, що враховує граничний відносний обсяг небалансів електричної енергії в i-му місяці звітного року, відносні одиниці;</w:t>
            </w:r>
          </w:p>
          <w:p w14:paraId="41B1F618"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xml:space="preserve"> - коефіцієнт, що враховує частку електричної енергії, що купується на ринку двосторонніх договорів в i-му місяці звітного року, відносні одиниці;</w:t>
            </w:r>
          </w:p>
          <w:p w14:paraId="633ABBF3"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Ц</w:t>
            </w:r>
            <w:r w:rsidRPr="00391F9E">
              <w:rPr>
                <w:rFonts w:ascii="Times New Roman" w:hAnsi="Times New Roman" w:cs="Times New Roman"/>
                <w:sz w:val="24"/>
                <w:szCs w:val="24"/>
              </w:rPr>
              <w:t xml:space="preserve"> - коефіцієнт, що враховує граничне відносне відхилення цін небалансів електричної енергії від цін електричної енергії на ринку "на добу наперед" в i-му місяці звітного року, відносні одиниці;</w:t>
            </w:r>
          </w:p>
          <w:p w14:paraId="5F49532F"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xml:space="preserve"> та 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Ц</w:t>
            </w:r>
            <w:r w:rsidRPr="00391F9E">
              <w:rPr>
                <w:rFonts w:ascii="Times New Roman" w:hAnsi="Times New Roman" w:cs="Times New Roman"/>
                <w:sz w:val="24"/>
                <w:szCs w:val="24"/>
              </w:rPr>
              <w:t xml:space="preserve"> визначаються на рівнях, застосованих під час розрахунку встановленого тарифу на послуги з передачі електричної енергії в і-му місяці звітного року, або, у разі істотних змін на ринку електричної енергії протягом звітного року, на рівнях, визначених Регулятором;</w:t>
            </w:r>
          </w:p>
          <w:p w14:paraId="1B092039" w14:textId="221A90C5"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Ц</w:t>
            </w:r>
            <w:r w:rsidRPr="00391F9E">
              <w:rPr>
                <w:rFonts w:ascii="Times New Roman" w:hAnsi="Times New Roman" w:cs="Times New Roman"/>
                <w:sz w:val="24"/>
                <w:szCs w:val="24"/>
                <w:vertAlign w:val="subscript"/>
              </w:rPr>
              <w:t>РДД ф і</w:t>
            </w:r>
            <w:r w:rsidRPr="00391F9E">
              <w:rPr>
                <w:rFonts w:ascii="Times New Roman" w:hAnsi="Times New Roman" w:cs="Times New Roman"/>
                <w:sz w:val="24"/>
                <w:szCs w:val="24"/>
              </w:rPr>
              <w:t xml:space="preserve"> - місячний індекс базового навантаження на ринку двосторонніх договорів в і-му місяці звітного року, </w:t>
            </w:r>
            <w:r w:rsidRPr="00391F9E">
              <w:rPr>
                <w:rFonts w:ascii="Times New Roman" w:hAnsi="Times New Roman" w:cs="Times New Roman"/>
                <w:b/>
                <w:sz w:val="24"/>
                <w:szCs w:val="24"/>
              </w:rPr>
              <w:t xml:space="preserve">або середньозважений місячний індекс, визначений на підставі </w:t>
            </w:r>
            <w:r w:rsidRPr="00391F9E">
              <w:rPr>
                <w:rFonts w:ascii="Times New Roman" w:hAnsi="Times New Roman" w:cs="Times New Roman"/>
                <w:b/>
                <w:sz w:val="24"/>
                <w:szCs w:val="24"/>
              </w:rPr>
              <w:lastRenderedPageBreak/>
              <w:t xml:space="preserve">декадних базових навантажень на ринку двосторонніх договорів в і-му місяці звітного року, які оприлюднюються ТОВ «Українська енергетична біржа» на його офіційному </w:t>
            </w:r>
            <w:proofErr w:type="spellStart"/>
            <w:r w:rsidRPr="00391F9E">
              <w:rPr>
                <w:rFonts w:ascii="Times New Roman" w:hAnsi="Times New Roman" w:cs="Times New Roman"/>
                <w:b/>
                <w:sz w:val="24"/>
                <w:szCs w:val="24"/>
              </w:rPr>
              <w:t>вебсайті</w:t>
            </w:r>
            <w:proofErr w:type="spellEnd"/>
            <w:r w:rsidRPr="00391F9E">
              <w:rPr>
                <w:rFonts w:ascii="Times New Roman" w:hAnsi="Times New Roman" w:cs="Times New Roman"/>
                <w:b/>
                <w:sz w:val="24"/>
                <w:szCs w:val="24"/>
              </w:rPr>
              <w:t xml:space="preserve"> в мережі Інтернет або офіційно надаються ТОВ «Українська енергетична біржа» на запити НКРЕКП (у разі відсутності на офіційному </w:t>
            </w:r>
            <w:proofErr w:type="spellStart"/>
            <w:r w:rsidRPr="00391F9E">
              <w:rPr>
                <w:rFonts w:ascii="Times New Roman" w:hAnsi="Times New Roman" w:cs="Times New Roman"/>
                <w:b/>
                <w:sz w:val="24"/>
                <w:szCs w:val="24"/>
              </w:rPr>
              <w:t>вебсайті</w:t>
            </w:r>
            <w:proofErr w:type="spellEnd"/>
            <w:r w:rsidRPr="00391F9E">
              <w:rPr>
                <w:rFonts w:ascii="Times New Roman" w:hAnsi="Times New Roman" w:cs="Times New Roman"/>
                <w:b/>
                <w:sz w:val="24"/>
                <w:szCs w:val="24"/>
              </w:rPr>
              <w:t>), та декадних фактичних обсягів технологічних витрат електричної енергії на її передачу в і-му місяці звітного року купівлі на РДД</w:t>
            </w:r>
            <w:r w:rsidRPr="00391F9E">
              <w:rPr>
                <w:rFonts w:ascii="Times New Roman" w:hAnsi="Times New Roman" w:cs="Times New Roman"/>
                <w:sz w:val="24"/>
                <w:szCs w:val="24"/>
              </w:rPr>
              <w:t>, грн/</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w:t>
            </w:r>
          </w:p>
          <w:p w14:paraId="7558A9F7" w14:textId="77777777" w:rsidR="004C0248" w:rsidRPr="00391F9E" w:rsidRDefault="004C0248" w:rsidP="00F725F9">
            <w:pPr>
              <w:ind w:firstLine="238"/>
              <w:jc w:val="both"/>
              <w:rPr>
                <w:rFonts w:ascii="Times New Roman" w:hAnsi="Times New Roman" w:cs="Times New Roman"/>
                <w:sz w:val="24"/>
                <w:szCs w:val="24"/>
              </w:rPr>
            </w:pPr>
          </w:p>
          <w:p w14:paraId="67C9FC7F" w14:textId="77777777" w:rsidR="00C84865" w:rsidRPr="00391F9E" w:rsidRDefault="00C84865" w:rsidP="00F725F9">
            <w:pPr>
              <w:ind w:firstLine="238"/>
              <w:jc w:val="both"/>
              <w:rPr>
                <w:rFonts w:ascii="Times New Roman" w:hAnsi="Times New Roman" w:cs="Times New Roman"/>
                <w:sz w:val="24"/>
                <w:szCs w:val="24"/>
              </w:rPr>
            </w:pPr>
          </w:p>
          <w:p w14:paraId="535F6F84" w14:textId="77777777" w:rsidR="00C84865" w:rsidRPr="00391F9E" w:rsidRDefault="00C84865" w:rsidP="00F725F9">
            <w:pPr>
              <w:ind w:firstLine="238"/>
              <w:jc w:val="both"/>
              <w:rPr>
                <w:rFonts w:ascii="Times New Roman" w:hAnsi="Times New Roman" w:cs="Times New Roman"/>
                <w:sz w:val="24"/>
                <w:szCs w:val="24"/>
              </w:rPr>
            </w:pPr>
          </w:p>
          <w:p w14:paraId="41E17578" w14:textId="77777777" w:rsidR="008E3916" w:rsidRPr="00391F9E" w:rsidRDefault="008E3916" w:rsidP="00F725F9">
            <w:pPr>
              <w:ind w:firstLine="238"/>
              <w:jc w:val="both"/>
              <w:rPr>
                <w:rFonts w:ascii="Times New Roman" w:hAnsi="Times New Roman" w:cs="Times New Roman"/>
                <w:sz w:val="24"/>
                <w:szCs w:val="24"/>
              </w:rPr>
            </w:pPr>
          </w:p>
          <w:p w14:paraId="01D04C70" w14:textId="77777777" w:rsidR="008E3916" w:rsidRPr="00391F9E" w:rsidRDefault="008E3916" w:rsidP="00F725F9">
            <w:pPr>
              <w:ind w:firstLine="238"/>
              <w:jc w:val="both"/>
              <w:rPr>
                <w:rFonts w:ascii="Times New Roman" w:hAnsi="Times New Roman" w:cs="Times New Roman"/>
                <w:sz w:val="24"/>
                <w:szCs w:val="24"/>
              </w:rPr>
            </w:pPr>
          </w:p>
          <w:p w14:paraId="4825DEA2"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 - коефіцієнт, що враховує відхилення фактичної середньозваженої ціни купівлі електричної енергії на ринку "на добу наперед" від місячного індексу базового навантаження на ринку "на добу наперед", відносні одиниці, який визначається за формулою</w:t>
            </w:r>
          </w:p>
          <w:p w14:paraId="6FDAC1F8" w14:textId="77777777" w:rsidR="00614487" w:rsidRPr="00391F9E" w:rsidRDefault="00614487" w:rsidP="00861D86">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 xml:space="preserve">К = Ц </w:t>
            </w:r>
            <w:r w:rsidRPr="00391F9E">
              <w:rPr>
                <w:rFonts w:ascii="Times New Roman" w:hAnsi="Times New Roman" w:cs="Times New Roman"/>
                <w:sz w:val="24"/>
                <w:szCs w:val="24"/>
                <w:vertAlign w:val="subscript"/>
              </w:rPr>
              <w:t>РДН ф і</w:t>
            </w:r>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база і</w:t>
            </w:r>
            <w:r w:rsidRPr="00391F9E">
              <w:rPr>
                <w:rFonts w:ascii="Times New Roman" w:hAnsi="Times New Roman" w:cs="Times New Roman"/>
                <w:sz w:val="24"/>
                <w:szCs w:val="24"/>
              </w:rPr>
              <w:t>;</w:t>
            </w:r>
          </w:p>
          <w:p w14:paraId="36502E1F" w14:textId="77777777" w:rsidR="00614487" w:rsidRPr="00391F9E" w:rsidRDefault="00614487" w:rsidP="00861D86">
            <w:pPr>
              <w:ind w:firstLine="308"/>
              <w:jc w:val="both"/>
              <w:rPr>
                <w:rFonts w:ascii="Times New Roman" w:hAnsi="Times New Roman" w:cs="Times New Roman"/>
                <w:sz w:val="24"/>
                <w:szCs w:val="24"/>
              </w:rPr>
            </w:pPr>
            <w:r w:rsidRPr="00391F9E">
              <w:rPr>
                <w:rFonts w:ascii="Times New Roman" w:hAnsi="Times New Roman" w:cs="Times New Roman"/>
                <w:sz w:val="24"/>
                <w:szCs w:val="24"/>
              </w:rPr>
              <w:t xml:space="preserve">Ц </w:t>
            </w:r>
            <w:r w:rsidRPr="00391F9E">
              <w:rPr>
                <w:rFonts w:ascii="Times New Roman" w:hAnsi="Times New Roman" w:cs="Times New Roman"/>
                <w:sz w:val="24"/>
                <w:szCs w:val="24"/>
                <w:vertAlign w:val="subscript"/>
              </w:rPr>
              <w:t>база і</w:t>
            </w:r>
            <w:r w:rsidRPr="00391F9E">
              <w:rPr>
                <w:rFonts w:ascii="Times New Roman" w:hAnsi="Times New Roman" w:cs="Times New Roman"/>
                <w:sz w:val="24"/>
                <w:szCs w:val="24"/>
              </w:rPr>
              <w:t xml:space="preserve"> - місячний індекс базового навантаження на ринку "на добу наперед", в і-му місяці звітного року, який оприлюднюється АТ "Оператор ринку" на його офіційному </w:t>
            </w:r>
            <w:proofErr w:type="spellStart"/>
            <w:r w:rsidRPr="00391F9E">
              <w:rPr>
                <w:rFonts w:ascii="Times New Roman" w:hAnsi="Times New Roman" w:cs="Times New Roman"/>
                <w:sz w:val="24"/>
                <w:szCs w:val="24"/>
              </w:rPr>
              <w:t>вебсайті</w:t>
            </w:r>
            <w:proofErr w:type="spellEnd"/>
            <w:r w:rsidRPr="00391F9E">
              <w:rPr>
                <w:rFonts w:ascii="Times New Roman" w:hAnsi="Times New Roman" w:cs="Times New Roman"/>
                <w:sz w:val="24"/>
                <w:szCs w:val="24"/>
              </w:rPr>
              <w:t xml:space="preserve"> в мережі Інтернет, грн/МВт.;</w:t>
            </w:r>
          </w:p>
          <w:p w14:paraId="3D5142C9" w14:textId="77777777" w:rsidR="003D0FB5" w:rsidRPr="00391F9E" w:rsidRDefault="003D0FB5" w:rsidP="00861D86">
            <w:pPr>
              <w:ind w:firstLine="308"/>
              <w:jc w:val="both"/>
              <w:rPr>
                <w:rFonts w:ascii="Times New Roman" w:hAnsi="Times New Roman" w:cs="Times New Roman"/>
                <w:sz w:val="24"/>
                <w:szCs w:val="24"/>
              </w:rPr>
            </w:pPr>
          </w:p>
          <w:p w14:paraId="679F61A2" w14:textId="77777777" w:rsidR="00614487" w:rsidRPr="00391F9E" w:rsidRDefault="00614487" w:rsidP="009E3EE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3BE8A8C5"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4600E630"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990164B" w14:textId="77777777" w:rsidR="00E457F7" w:rsidRPr="00391F9E" w:rsidRDefault="00E457F7" w:rsidP="00861D86">
            <w:pPr>
              <w:ind w:firstLine="308"/>
              <w:jc w:val="both"/>
              <w:rPr>
                <w:rFonts w:ascii="Times New Roman" w:hAnsi="Times New Roman" w:cs="Times New Roman"/>
                <w:sz w:val="24"/>
                <w:szCs w:val="24"/>
                <w:shd w:val="clear" w:color="auto" w:fill="FFFFFF"/>
              </w:rPr>
            </w:pPr>
          </w:p>
          <w:p w14:paraId="255FBEB9" w14:textId="77777777" w:rsidR="00E457F7" w:rsidRPr="00391F9E" w:rsidRDefault="00E457F7" w:rsidP="00861D86">
            <w:pPr>
              <w:ind w:firstLine="308"/>
              <w:jc w:val="both"/>
              <w:rPr>
                <w:rFonts w:ascii="Times New Roman" w:hAnsi="Times New Roman" w:cs="Times New Roman"/>
                <w:sz w:val="24"/>
                <w:szCs w:val="24"/>
                <w:shd w:val="clear" w:color="auto" w:fill="FFFFFF"/>
              </w:rPr>
            </w:pPr>
          </w:p>
          <w:p w14:paraId="143F29A3" w14:textId="77777777" w:rsidR="005E5EEF" w:rsidRPr="00391F9E" w:rsidRDefault="005E5EEF" w:rsidP="00861D86">
            <w:pPr>
              <w:ind w:firstLine="308"/>
              <w:jc w:val="both"/>
              <w:rPr>
                <w:rFonts w:ascii="Times New Roman" w:hAnsi="Times New Roman" w:cs="Times New Roman"/>
                <w:sz w:val="24"/>
                <w:szCs w:val="24"/>
                <w:shd w:val="clear" w:color="auto" w:fill="FFFFFF"/>
              </w:rPr>
            </w:pPr>
          </w:p>
          <w:p w14:paraId="17CA4E47" w14:textId="77777777" w:rsidR="005E5EEF" w:rsidRPr="00391F9E" w:rsidRDefault="005E5EEF" w:rsidP="00861D86">
            <w:pPr>
              <w:ind w:firstLine="308"/>
              <w:jc w:val="both"/>
              <w:rPr>
                <w:rFonts w:ascii="Times New Roman" w:hAnsi="Times New Roman" w:cs="Times New Roman"/>
                <w:sz w:val="24"/>
                <w:szCs w:val="24"/>
                <w:shd w:val="clear" w:color="auto" w:fill="FFFFFF"/>
              </w:rPr>
            </w:pPr>
          </w:p>
          <w:p w14:paraId="7C609213" w14:textId="77777777" w:rsidR="005E5EEF" w:rsidRPr="00391F9E" w:rsidRDefault="005E5EEF" w:rsidP="00861D86">
            <w:pPr>
              <w:ind w:firstLine="308"/>
              <w:jc w:val="both"/>
              <w:rPr>
                <w:rFonts w:ascii="Times New Roman" w:hAnsi="Times New Roman" w:cs="Times New Roman"/>
                <w:sz w:val="24"/>
                <w:szCs w:val="24"/>
                <w:shd w:val="clear" w:color="auto" w:fill="FFFFFF"/>
              </w:rPr>
            </w:pPr>
          </w:p>
          <w:p w14:paraId="2652D9AC" w14:textId="2A8D499B" w:rsidR="00614487" w:rsidRPr="00391F9E" w:rsidRDefault="00E457F7"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tc>
        <w:tc>
          <w:tcPr>
            <w:tcW w:w="5245" w:type="dxa"/>
          </w:tcPr>
          <w:p w14:paraId="64BEABF2" w14:textId="77777777" w:rsidR="00614487" w:rsidRPr="00391F9E" w:rsidRDefault="00614487" w:rsidP="009E3EE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5. Загальна сума додатково отриманого або недоотриманого доходу ОСП від здійснення діяльності з передачі електричної енергії у звітному році визначається як сума таких складових:</w:t>
            </w:r>
          </w:p>
          <w:p w14:paraId="3EB1CB31"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232EC83" w14:textId="77777777" w:rsidR="00614487" w:rsidRPr="00391F9E" w:rsidRDefault="00614487" w:rsidP="009E3EE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4A0ADB7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2F2F0C0D" w14:textId="77777777" w:rsidR="004C0248" w:rsidRPr="00391F9E" w:rsidRDefault="004C0248" w:rsidP="004C0248">
            <w:pPr>
              <w:ind w:firstLine="306"/>
              <w:jc w:val="both"/>
              <w:rPr>
                <w:rFonts w:ascii="Times New Roman" w:hAnsi="Times New Roman" w:cs="Times New Roman"/>
                <w:sz w:val="24"/>
                <w:szCs w:val="24"/>
              </w:rPr>
            </w:pPr>
            <w:r w:rsidRPr="00391F9E">
              <w:rPr>
                <w:rFonts w:ascii="Times New Roman" w:hAnsi="Times New Roman" w:cs="Times New Roman"/>
                <w:sz w:val="24"/>
                <w:szCs w:val="24"/>
              </w:rPr>
              <w:t>5) дельта за статтею "витрати, пов'язані з купівлею електричної енергії з метою компенсації технологічних витрат електричної енергії на її передачу" (</w:t>
            </w:r>
            <w:r w:rsidRPr="00391F9E">
              <w:rPr>
                <w:rFonts w:ascii="Times New Roman" w:hAnsi="Times New Roman" w:cs="Times New Roman"/>
                <w:noProof/>
                <w:sz w:val="24"/>
                <w:szCs w:val="24"/>
              </w:rPr>
              <w:drawing>
                <wp:inline distT="0" distB="0" distL="0" distR="0" wp14:anchorId="784E9141" wp14:editId="792751DC">
                  <wp:extent cx="333375" cy="134769"/>
                  <wp:effectExtent l="0" t="0" r="0" b="0"/>
                  <wp:docPr id="2114092429" name="Рисунок 211409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8442" cy="140860"/>
                          </a:xfrm>
                          <a:prstGeom prst="rect">
                            <a:avLst/>
                          </a:prstGeom>
                        </pic:spPr>
                      </pic:pic>
                    </a:graphicData>
                  </a:graphic>
                </wp:inline>
              </w:drawing>
            </w:r>
            <w:r w:rsidRPr="00391F9E">
              <w:rPr>
                <w:rFonts w:ascii="Times New Roman" w:hAnsi="Times New Roman" w:cs="Times New Roman"/>
                <w:sz w:val="24"/>
                <w:szCs w:val="24"/>
              </w:rPr>
              <w:t>), тис. грн, що визначається за формулою</w:t>
            </w:r>
          </w:p>
          <w:tbl>
            <w:tblPr>
              <w:tblW w:w="0" w:type="auto"/>
              <w:tblCellSpacing w:w="0" w:type="auto"/>
              <w:tblBorders>
                <w:top w:val="single" w:sz="8" w:space="0" w:color="E5E2FF"/>
              </w:tblBorders>
              <w:tblLayout w:type="fixed"/>
              <w:tblLook w:val="04A0" w:firstRow="1" w:lastRow="0" w:firstColumn="1" w:lastColumn="0" w:noHBand="0" w:noVBand="1"/>
            </w:tblPr>
            <w:tblGrid>
              <w:gridCol w:w="3974"/>
              <w:gridCol w:w="2876"/>
            </w:tblGrid>
            <w:tr w:rsidR="00E10414" w:rsidRPr="00391F9E" w14:paraId="76551703" w14:textId="77777777" w:rsidTr="00942FBD">
              <w:trPr>
                <w:trHeight w:val="28"/>
                <w:tblCellSpacing w:w="0" w:type="auto"/>
              </w:trPr>
              <w:tc>
                <w:tcPr>
                  <w:tcW w:w="3974" w:type="dxa"/>
                  <w:vAlign w:val="center"/>
                </w:tcPr>
                <w:p w14:paraId="3AEE18AD" w14:textId="77777777" w:rsidR="004C0248" w:rsidRPr="00391F9E" w:rsidRDefault="004C0248" w:rsidP="004C0248">
                  <w:pPr>
                    <w:spacing w:after="75"/>
                    <w:rPr>
                      <w:rFonts w:ascii="Times New Roman" w:hAnsi="Times New Roman" w:cs="Times New Roman"/>
                      <w:sz w:val="24"/>
                      <w:szCs w:val="24"/>
                    </w:rPr>
                  </w:pPr>
                  <w:r w:rsidRPr="00391F9E">
                    <w:rPr>
                      <w:rFonts w:ascii="Times New Roman" w:hAnsi="Times New Roman" w:cs="Times New Roman"/>
                      <w:noProof/>
                      <w:sz w:val="24"/>
                      <w:szCs w:val="24"/>
                    </w:rPr>
                    <w:drawing>
                      <wp:inline distT="0" distB="0" distL="0" distR="0" wp14:anchorId="747C70CF" wp14:editId="6500BA32">
                        <wp:extent cx="1835944" cy="314325"/>
                        <wp:effectExtent l="0" t="0" r="0" b="0"/>
                        <wp:docPr id="148553678" name="Рисунок 14855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79770" cy="321828"/>
                                </a:xfrm>
                                <a:prstGeom prst="rect">
                                  <a:avLst/>
                                </a:prstGeom>
                              </pic:spPr>
                            </pic:pic>
                          </a:graphicData>
                        </a:graphic>
                      </wp:inline>
                    </w:drawing>
                  </w:r>
                </w:p>
              </w:tc>
              <w:tc>
                <w:tcPr>
                  <w:tcW w:w="2876" w:type="dxa"/>
                  <w:vAlign w:val="center"/>
                </w:tcPr>
                <w:p w14:paraId="5B358966" w14:textId="77777777" w:rsidR="004C0248" w:rsidRPr="00391F9E" w:rsidRDefault="004C0248" w:rsidP="004C0248">
                  <w:pPr>
                    <w:spacing w:after="75"/>
                    <w:rPr>
                      <w:rFonts w:ascii="Times New Roman" w:hAnsi="Times New Roman" w:cs="Times New Roman"/>
                      <w:sz w:val="24"/>
                      <w:szCs w:val="24"/>
                    </w:rPr>
                  </w:pPr>
                  <w:r w:rsidRPr="00391F9E">
                    <w:rPr>
                      <w:rFonts w:ascii="Times New Roman" w:hAnsi="Times New Roman" w:cs="Times New Roman"/>
                      <w:sz w:val="24"/>
                      <w:szCs w:val="24"/>
                    </w:rPr>
                    <w:t>,</w:t>
                  </w:r>
                </w:p>
              </w:tc>
            </w:tr>
          </w:tbl>
          <w:p w14:paraId="00021B6E"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де i - місяць;</w:t>
            </w:r>
          </w:p>
          <w:p w14:paraId="6BE30208"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n - кількість місяців;</w:t>
            </w:r>
          </w:p>
          <w:p w14:paraId="7ED1DA26"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Д</w:t>
            </w:r>
            <w:r w:rsidRPr="00391F9E">
              <w:rPr>
                <w:rFonts w:ascii="Times New Roman" w:hAnsi="Times New Roman" w:cs="Times New Roman"/>
                <w:sz w:val="24"/>
                <w:szCs w:val="24"/>
                <w:vertAlign w:val="subscript"/>
              </w:rPr>
              <w:t>ТВЕ т</w:t>
            </w:r>
            <w:r w:rsidRPr="00391F9E">
              <w:rPr>
                <w:rFonts w:ascii="Times New Roman" w:hAnsi="Times New Roman" w:cs="Times New Roman"/>
                <w:sz w:val="24"/>
                <w:szCs w:val="24"/>
              </w:rPr>
              <w:t xml:space="preserve"> - вартість технологічних витрат електричної енергії, врахована в тарифі на звітний рік, тис. грн;</w:t>
            </w:r>
          </w:p>
          <w:p w14:paraId="53AAEB80"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Д</w:t>
            </w:r>
            <w:r w:rsidRPr="00391F9E">
              <w:rPr>
                <w:rFonts w:ascii="Times New Roman" w:hAnsi="Times New Roman" w:cs="Times New Roman"/>
                <w:sz w:val="24"/>
                <w:szCs w:val="24"/>
                <w:vertAlign w:val="subscript"/>
              </w:rPr>
              <w:t xml:space="preserve">ТВЕ </w:t>
            </w:r>
            <w:proofErr w:type="spellStart"/>
            <w:r w:rsidRPr="00391F9E">
              <w:rPr>
                <w:rFonts w:ascii="Times New Roman" w:hAnsi="Times New Roman" w:cs="Times New Roman"/>
                <w:sz w:val="24"/>
                <w:szCs w:val="24"/>
                <w:vertAlign w:val="subscript"/>
              </w:rPr>
              <w:t>нф</w:t>
            </w:r>
            <w:proofErr w:type="spellEnd"/>
            <w:r w:rsidRPr="00391F9E">
              <w:rPr>
                <w:rFonts w:ascii="Times New Roman" w:hAnsi="Times New Roman" w:cs="Times New Roman"/>
                <w:sz w:val="24"/>
                <w:szCs w:val="24"/>
                <w:vertAlign w:val="subscript"/>
              </w:rPr>
              <w:t xml:space="preserve"> i</w:t>
            </w:r>
            <w:r w:rsidRPr="00391F9E">
              <w:rPr>
                <w:rFonts w:ascii="Times New Roman" w:hAnsi="Times New Roman" w:cs="Times New Roman"/>
                <w:sz w:val="24"/>
                <w:szCs w:val="24"/>
              </w:rPr>
              <w:t xml:space="preserve"> - нормативно-фактична вартість технологічних витрат електричної енергії на передачу електричної енергії у і-му місяці звітного, тис. грн, що розраховується за формулою</w:t>
            </w:r>
          </w:p>
          <w:p w14:paraId="5F19658A" w14:textId="77777777" w:rsidR="004C0248" w:rsidRPr="00391F9E" w:rsidRDefault="004C0248" w:rsidP="004C0248">
            <w:pPr>
              <w:spacing w:after="75"/>
              <w:jc w:val="center"/>
              <w:rPr>
                <w:rFonts w:ascii="Times New Roman" w:hAnsi="Times New Roman" w:cs="Times New Roman"/>
                <w:sz w:val="24"/>
                <w:szCs w:val="24"/>
              </w:rPr>
            </w:pPr>
            <w:r w:rsidRPr="00391F9E">
              <w:rPr>
                <w:rFonts w:ascii="Times New Roman" w:hAnsi="Times New Roman" w:cs="Times New Roman"/>
                <w:sz w:val="24"/>
                <w:szCs w:val="24"/>
              </w:rPr>
              <w:t>Д</w:t>
            </w:r>
            <w:r w:rsidRPr="00391F9E">
              <w:rPr>
                <w:rFonts w:ascii="Times New Roman" w:hAnsi="Times New Roman" w:cs="Times New Roman"/>
                <w:sz w:val="24"/>
                <w:szCs w:val="24"/>
                <w:vertAlign w:val="subscript"/>
              </w:rPr>
              <w:t xml:space="preserve">ТВЕ </w:t>
            </w:r>
            <w:proofErr w:type="spellStart"/>
            <w:r w:rsidRPr="00391F9E">
              <w:rPr>
                <w:rFonts w:ascii="Times New Roman" w:hAnsi="Times New Roman" w:cs="Times New Roman"/>
                <w:sz w:val="24"/>
                <w:szCs w:val="24"/>
                <w:vertAlign w:val="subscript"/>
              </w:rPr>
              <w:t>нф</w:t>
            </w:r>
            <w:proofErr w:type="spellEnd"/>
            <w:r w:rsidRPr="00391F9E">
              <w:rPr>
                <w:rFonts w:ascii="Times New Roman" w:hAnsi="Times New Roman" w:cs="Times New Roman"/>
                <w:sz w:val="24"/>
                <w:szCs w:val="24"/>
                <w:vertAlign w:val="subscript"/>
              </w:rPr>
              <w:t xml:space="preserve"> і</w:t>
            </w:r>
            <w:r w:rsidRPr="00391F9E">
              <w:rPr>
                <w:rFonts w:ascii="Times New Roman" w:hAnsi="Times New Roman" w:cs="Times New Roman"/>
                <w:sz w:val="24"/>
                <w:szCs w:val="24"/>
              </w:rPr>
              <w:t xml:space="preserve"> = О</w:t>
            </w:r>
            <w:r w:rsidRPr="00391F9E">
              <w:rPr>
                <w:rFonts w:ascii="Times New Roman" w:hAnsi="Times New Roman" w:cs="Times New Roman"/>
                <w:sz w:val="24"/>
                <w:szCs w:val="24"/>
                <w:vertAlign w:val="subscript"/>
              </w:rPr>
              <w:t>ТВЕ ф i</w:t>
            </w:r>
            <w:r w:rsidRPr="00391F9E">
              <w:rPr>
                <w:rFonts w:ascii="Times New Roman" w:hAnsi="Times New Roman" w:cs="Times New Roman"/>
                <w:sz w:val="24"/>
                <w:szCs w:val="24"/>
              </w:rPr>
              <w:t xml:space="preserve"> x Ц</w:t>
            </w:r>
            <w:r w:rsidRPr="00391F9E">
              <w:rPr>
                <w:rFonts w:ascii="Times New Roman" w:hAnsi="Times New Roman" w:cs="Times New Roman"/>
                <w:sz w:val="24"/>
                <w:szCs w:val="24"/>
                <w:vertAlign w:val="subscript"/>
              </w:rPr>
              <w:t>ТВЕ i</w:t>
            </w:r>
            <w:r w:rsidRPr="00391F9E">
              <w:rPr>
                <w:rFonts w:ascii="Times New Roman" w:hAnsi="Times New Roman" w:cs="Times New Roman"/>
                <w:sz w:val="24"/>
                <w:szCs w:val="24"/>
              </w:rPr>
              <w:t xml:space="preserve"> ,</w:t>
            </w:r>
          </w:p>
          <w:p w14:paraId="6C594961" w14:textId="77777777" w:rsidR="004C0248" w:rsidRPr="00391F9E" w:rsidRDefault="004C0248" w:rsidP="004C0248">
            <w:pPr>
              <w:spacing w:after="75"/>
              <w:ind w:left="-105" w:right="-103" w:firstLine="345"/>
              <w:jc w:val="both"/>
              <w:rPr>
                <w:rFonts w:ascii="Times New Roman" w:hAnsi="Times New Roman" w:cs="Times New Roman"/>
                <w:sz w:val="24"/>
                <w:szCs w:val="24"/>
              </w:rPr>
            </w:pPr>
            <w:r w:rsidRPr="00391F9E">
              <w:rPr>
                <w:rFonts w:ascii="Times New Roman" w:hAnsi="Times New Roman" w:cs="Times New Roman"/>
                <w:sz w:val="24"/>
                <w:szCs w:val="24"/>
              </w:rPr>
              <w:t>де О</w:t>
            </w:r>
            <w:r w:rsidRPr="00391F9E">
              <w:rPr>
                <w:rFonts w:ascii="Times New Roman" w:hAnsi="Times New Roman" w:cs="Times New Roman"/>
                <w:sz w:val="24"/>
                <w:szCs w:val="24"/>
                <w:vertAlign w:val="subscript"/>
              </w:rPr>
              <w:t>ТВЕ ф i</w:t>
            </w:r>
            <w:r w:rsidRPr="00391F9E">
              <w:rPr>
                <w:rFonts w:ascii="Times New Roman" w:hAnsi="Times New Roman" w:cs="Times New Roman"/>
                <w:sz w:val="24"/>
                <w:szCs w:val="24"/>
              </w:rPr>
              <w:t xml:space="preserve"> - обсяг купленої електричної енергії для компенсації технологічних витрат електричної енергії на її передачу, в i-му місяці звітного року відповідно до даних за формою звітності N 1-НКРЕКП-передача електричної енергії, </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w:t>
            </w:r>
          </w:p>
          <w:p w14:paraId="3860FDCF" w14:textId="77777777" w:rsidR="004C0248" w:rsidRPr="00391F9E" w:rsidRDefault="004C0248" w:rsidP="004C0248">
            <w:pPr>
              <w:spacing w:after="75"/>
              <w:ind w:left="-105" w:firstLine="345"/>
              <w:jc w:val="both"/>
              <w:rPr>
                <w:rFonts w:ascii="Times New Roman" w:hAnsi="Times New Roman" w:cs="Times New Roman"/>
                <w:sz w:val="24"/>
                <w:szCs w:val="24"/>
              </w:rPr>
            </w:pPr>
            <w:r w:rsidRPr="00391F9E">
              <w:rPr>
                <w:rFonts w:ascii="Times New Roman" w:hAnsi="Times New Roman" w:cs="Times New Roman"/>
                <w:sz w:val="24"/>
                <w:szCs w:val="24"/>
              </w:rPr>
              <w:t>Ц</w:t>
            </w:r>
            <w:r w:rsidRPr="00391F9E">
              <w:rPr>
                <w:rFonts w:ascii="Times New Roman" w:hAnsi="Times New Roman" w:cs="Times New Roman"/>
                <w:sz w:val="24"/>
                <w:szCs w:val="24"/>
                <w:vertAlign w:val="subscript"/>
              </w:rPr>
              <w:t>ТВЕ i</w:t>
            </w:r>
            <w:r w:rsidRPr="00391F9E">
              <w:rPr>
                <w:rFonts w:ascii="Times New Roman" w:hAnsi="Times New Roman" w:cs="Times New Roman"/>
                <w:sz w:val="24"/>
                <w:szCs w:val="24"/>
              </w:rPr>
              <w:t xml:space="preserve"> - середньозважена ціна купівлі електричної енергії на ринку електричної енергії в і-му місяці звітного року, що враховує погодинний графік технологічних витрат електричної енергії та ціни електричної енергії на ринку "на добу наперед", ринку двосторонніх </w:t>
            </w:r>
            <w:r w:rsidRPr="00391F9E">
              <w:rPr>
                <w:rFonts w:ascii="Times New Roman" w:hAnsi="Times New Roman" w:cs="Times New Roman"/>
                <w:sz w:val="24"/>
                <w:szCs w:val="24"/>
              </w:rPr>
              <w:lastRenderedPageBreak/>
              <w:t>договорів та балансуючому ринку, грн/</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 та розраховується за формулою</w:t>
            </w:r>
          </w:p>
          <w:p w14:paraId="7BF5B381"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 xml:space="preserve">Ц </w:t>
            </w:r>
            <w:r w:rsidRPr="00391F9E">
              <w:rPr>
                <w:rFonts w:ascii="Times New Roman" w:hAnsi="Times New Roman" w:cs="Times New Roman"/>
                <w:sz w:val="24"/>
                <w:szCs w:val="24"/>
                <w:vertAlign w:val="subscript"/>
              </w:rPr>
              <w:t>ТВЕ і</w:t>
            </w:r>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РДН ф і</w:t>
            </w:r>
            <w:r w:rsidRPr="00391F9E">
              <w:rPr>
                <w:rFonts w:ascii="Times New Roman" w:hAnsi="Times New Roman" w:cs="Times New Roman"/>
                <w:sz w:val="24"/>
                <w:szCs w:val="24"/>
              </w:rPr>
              <w:t xml:space="preserve"> × (1 -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 xml:space="preserve">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РДН ф і</w:t>
            </w:r>
            <w:r w:rsidRPr="00391F9E">
              <w:rPr>
                <w:rFonts w:ascii="Times New Roman" w:hAnsi="Times New Roman" w:cs="Times New Roman"/>
                <w:sz w:val="24"/>
                <w:szCs w:val="24"/>
              </w:rPr>
              <w:t xml:space="preserve"> × (1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rPr>
              <w:t>ц</w:t>
            </w:r>
            <w:proofErr w:type="spellEnd"/>
            <w:r w:rsidRPr="00391F9E">
              <w:rPr>
                <w:rFonts w:ascii="Times New Roman" w:hAnsi="Times New Roman" w:cs="Times New Roman"/>
                <w:sz w:val="24"/>
                <w:szCs w:val="24"/>
              </w:rPr>
              <w:t xml:space="preserve">)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РДД ф і</w:t>
            </w:r>
            <w:r w:rsidRPr="00391F9E">
              <w:rPr>
                <w:rFonts w:ascii="Times New Roman" w:hAnsi="Times New Roman" w:cs="Times New Roman"/>
                <w:sz w:val="24"/>
                <w:szCs w:val="24"/>
              </w:rPr>
              <w:t xml:space="preserve"> × К × </w:t>
            </w:r>
            <w:proofErr w:type="spellStart"/>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rPr>
              <w:t>w</w:t>
            </w:r>
            <w:proofErr w:type="spellEnd"/>
            <w:r w:rsidRPr="00391F9E">
              <w:rPr>
                <w:rFonts w:ascii="Times New Roman" w:hAnsi="Times New Roman" w:cs="Times New Roman"/>
                <w:sz w:val="24"/>
                <w:szCs w:val="24"/>
              </w:rPr>
              <w:t>;</w:t>
            </w:r>
          </w:p>
          <w:p w14:paraId="1BF45CBE"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 xml:space="preserve">де Ц </w:t>
            </w:r>
            <w:r w:rsidRPr="00391F9E">
              <w:rPr>
                <w:rFonts w:ascii="Times New Roman" w:hAnsi="Times New Roman" w:cs="Times New Roman"/>
                <w:sz w:val="24"/>
                <w:szCs w:val="24"/>
                <w:vertAlign w:val="subscript"/>
              </w:rPr>
              <w:t>РДН</w:t>
            </w:r>
            <w:r w:rsidRPr="00391F9E">
              <w:rPr>
                <w:rFonts w:ascii="Times New Roman" w:hAnsi="Times New Roman" w:cs="Times New Roman"/>
                <w:sz w:val="24"/>
                <w:szCs w:val="24"/>
              </w:rPr>
              <w:t xml:space="preserve"> </w:t>
            </w:r>
            <w:r w:rsidRPr="00391F9E">
              <w:rPr>
                <w:rFonts w:ascii="Times New Roman" w:hAnsi="Times New Roman" w:cs="Times New Roman"/>
                <w:sz w:val="24"/>
                <w:szCs w:val="24"/>
                <w:vertAlign w:val="subscript"/>
              </w:rPr>
              <w:t>ф i</w:t>
            </w:r>
            <w:r w:rsidRPr="00391F9E">
              <w:rPr>
                <w:rFonts w:ascii="Times New Roman" w:hAnsi="Times New Roman" w:cs="Times New Roman"/>
                <w:sz w:val="24"/>
                <w:szCs w:val="24"/>
              </w:rPr>
              <w:t xml:space="preserve"> - фактична середньозважена ціна купівлі електричної енергії на ринку "на добу наперед" в i-му місяці звітного року, що враховує погодинний графік технологічних витрат електричної енергії оператора системи передачі, грн/</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w:t>
            </w:r>
          </w:p>
          <w:p w14:paraId="0896A8B0"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xml:space="preserve"> - коефіцієнт, що враховує граничний відносний обсяг небалансів електричної енергії в i-му місяці звітного року, відносні одиниці;</w:t>
            </w:r>
          </w:p>
          <w:p w14:paraId="16D21C3E"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xml:space="preserve"> - коефіцієнт, що враховує частку електричної енергії, що купується на ринку двосторонніх договорів в i-му місяці звітного року, відносні одиниці;</w:t>
            </w:r>
          </w:p>
          <w:p w14:paraId="159221C3"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Ц</w:t>
            </w:r>
            <w:r w:rsidRPr="00391F9E">
              <w:rPr>
                <w:rFonts w:ascii="Times New Roman" w:hAnsi="Times New Roman" w:cs="Times New Roman"/>
                <w:sz w:val="24"/>
                <w:szCs w:val="24"/>
              </w:rPr>
              <w:t xml:space="preserve"> - коефіцієнт, що враховує граничне відносне відхилення цін небалансів електричної енергії від цін електричної енергії на ринку "на добу наперед" в i-му місяці звітного року, відносні одиниці;</w:t>
            </w:r>
          </w:p>
          <w:p w14:paraId="2225E1E6"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К</w:t>
            </w:r>
            <w:r w:rsidRPr="00391F9E">
              <w:rPr>
                <w:rFonts w:ascii="Times New Roman" w:hAnsi="Times New Roman" w:cs="Times New Roman"/>
                <w:sz w:val="24"/>
                <w:szCs w:val="24"/>
                <w:vertAlign w:val="superscript"/>
              </w:rPr>
              <w:t>ДД</w:t>
            </w:r>
            <w:r w:rsidRPr="00391F9E">
              <w:rPr>
                <w:rFonts w:ascii="Times New Roman" w:hAnsi="Times New Roman" w:cs="Times New Roman"/>
                <w:sz w:val="24"/>
                <w:szCs w:val="24"/>
                <w:vertAlign w:val="subscript"/>
              </w:rPr>
              <w:t>W</w:t>
            </w:r>
            <w:r w:rsidRPr="00391F9E">
              <w:rPr>
                <w:rFonts w:ascii="Times New Roman" w:hAnsi="Times New Roman" w:cs="Times New Roman"/>
                <w:sz w:val="24"/>
                <w:szCs w:val="24"/>
              </w:rPr>
              <w:t xml:space="preserve"> та К</w:t>
            </w:r>
            <w:r w:rsidRPr="00391F9E">
              <w:rPr>
                <w:rFonts w:ascii="Times New Roman" w:hAnsi="Times New Roman" w:cs="Times New Roman"/>
                <w:sz w:val="24"/>
                <w:szCs w:val="24"/>
                <w:vertAlign w:val="superscript"/>
              </w:rPr>
              <w:t>БР</w:t>
            </w:r>
            <w:r w:rsidRPr="00391F9E">
              <w:rPr>
                <w:rFonts w:ascii="Times New Roman" w:hAnsi="Times New Roman" w:cs="Times New Roman"/>
                <w:sz w:val="24"/>
                <w:szCs w:val="24"/>
                <w:vertAlign w:val="subscript"/>
              </w:rPr>
              <w:t>Ц</w:t>
            </w:r>
            <w:r w:rsidRPr="00391F9E">
              <w:rPr>
                <w:rFonts w:ascii="Times New Roman" w:hAnsi="Times New Roman" w:cs="Times New Roman"/>
                <w:sz w:val="24"/>
                <w:szCs w:val="24"/>
              </w:rPr>
              <w:t xml:space="preserve"> визначаються на рівнях, застосованих під час розрахунку встановленого тарифу на послуги з передачі електричної енергії в і-му місяці звітного року, або, у разі істотних змін на ринку електричної енергії протягом звітного року, на рівнях, визначених Регулятором;</w:t>
            </w:r>
          </w:p>
          <w:p w14:paraId="225806E7" w14:textId="2E76BDBD" w:rsidR="004C0248" w:rsidRPr="00391F9E" w:rsidRDefault="004C0248" w:rsidP="004C0248">
            <w:pPr>
              <w:spacing w:after="75"/>
              <w:ind w:firstLine="180"/>
              <w:jc w:val="both"/>
              <w:rPr>
                <w:rFonts w:ascii="Times New Roman" w:hAnsi="Times New Roman" w:cs="Times New Roman"/>
                <w:sz w:val="24"/>
                <w:szCs w:val="24"/>
              </w:rPr>
            </w:pPr>
            <w:r w:rsidRPr="00391F9E">
              <w:rPr>
                <w:rFonts w:ascii="Times New Roman" w:hAnsi="Times New Roman" w:cs="Times New Roman"/>
                <w:sz w:val="24"/>
                <w:szCs w:val="24"/>
              </w:rPr>
              <w:t>Ц</w:t>
            </w:r>
            <w:r w:rsidRPr="00391F9E">
              <w:rPr>
                <w:rFonts w:ascii="Times New Roman" w:hAnsi="Times New Roman" w:cs="Times New Roman"/>
                <w:sz w:val="24"/>
                <w:szCs w:val="24"/>
                <w:vertAlign w:val="subscript"/>
              </w:rPr>
              <w:t>РДД ф і</w:t>
            </w:r>
            <w:r w:rsidRPr="00391F9E">
              <w:rPr>
                <w:rFonts w:ascii="Times New Roman" w:hAnsi="Times New Roman" w:cs="Times New Roman"/>
                <w:sz w:val="24"/>
                <w:szCs w:val="24"/>
              </w:rPr>
              <w:t xml:space="preserve"> - місячний індекс базового навантаження на ринку двосторонніх договорів в і-му місяці звітного року, </w:t>
            </w:r>
            <w:r w:rsidR="008E3916" w:rsidRPr="00391F9E">
              <w:rPr>
                <w:rFonts w:ascii="Times New Roman" w:hAnsi="Times New Roman" w:cs="Times New Roman"/>
                <w:sz w:val="24"/>
                <w:szCs w:val="24"/>
              </w:rPr>
              <w:t xml:space="preserve">, </w:t>
            </w:r>
            <w:r w:rsidR="008E3916" w:rsidRPr="00391F9E">
              <w:rPr>
                <w:rFonts w:ascii="Times New Roman" w:hAnsi="Times New Roman" w:cs="Times New Roman"/>
                <w:b/>
                <w:sz w:val="24"/>
                <w:szCs w:val="24"/>
              </w:rPr>
              <w:t xml:space="preserve">або середньозважений місячний індекс, </w:t>
            </w:r>
            <w:r w:rsidR="008E3916" w:rsidRPr="00391F9E">
              <w:rPr>
                <w:rFonts w:ascii="Times New Roman" w:hAnsi="Times New Roman" w:cs="Times New Roman"/>
                <w:b/>
                <w:sz w:val="24"/>
                <w:szCs w:val="24"/>
              </w:rPr>
              <w:lastRenderedPageBreak/>
              <w:t xml:space="preserve">визначений на підставі </w:t>
            </w:r>
            <w:r w:rsidRPr="00391F9E">
              <w:rPr>
                <w:rFonts w:ascii="Times New Roman" w:hAnsi="Times New Roman" w:cs="Times New Roman"/>
                <w:b/>
                <w:bCs/>
                <w:sz w:val="24"/>
                <w:szCs w:val="24"/>
              </w:rPr>
              <w:t>а з моменту публікації</w:t>
            </w:r>
            <w:r w:rsidRPr="00391F9E">
              <w:rPr>
                <w:rFonts w:ascii="Times New Roman" w:hAnsi="Times New Roman" w:cs="Times New Roman"/>
                <w:sz w:val="24"/>
                <w:szCs w:val="24"/>
              </w:rPr>
              <w:t xml:space="preserve"> </w:t>
            </w:r>
            <w:r w:rsidRPr="00391F9E">
              <w:rPr>
                <w:rFonts w:ascii="Times New Roman" w:hAnsi="Times New Roman" w:cs="Times New Roman"/>
                <w:b/>
                <w:sz w:val="24"/>
                <w:szCs w:val="24"/>
              </w:rPr>
              <w:t xml:space="preserve">декадних індексів базового навантаження на ринку двосторонніх договорів </w:t>
            </w:r>
            <w:r w:rsidRPr="00391F9E">
              <w:rPr>
                <w:rFonts w:ascii="Times New Roman" w:hAnsi="Times New Roman" w:cs="Times New Roman"/>
                <w:sz w:val="24"/>
                <w:szCs w:val="24"/>
              </w:rPr>
              <w:t>–</w:t>
            </w:r>
            <w:r w:rsidRPr="00391F9E">
              <w:rPr>
                <w:rFonts w:ascii="Times New Roman" w:hAnsi="Times New Roman" w:cs="Times New Roman"/>
                <w:b/>
                <w:sz w:val="24"/>
                <w:szCs w:val="24"/>
              </w:rPr>
              <w:t xml:space="preserve"> середньозважений місячний індекс, визначений на підставі декадних базових навантажень на ринку двосторонніх договорів в і-му місяці звітного року, які оприлюднюються ТОВ «Українська енергетична біржа» на його офіційному </w:t>
            </w:r>
            <w:proofErr w:type="spellStart"/>
            <w:r w:rsidRPr="00391F9E">
              <w:rPr>
                <w:rFonts w:ascii="Times New Roman" w:hAnsi="Times New Roman" w:cs="Times New Roman"/>
                <w:b/>
                <w:sz w:val="24"/>
                <w:szCs w:val="24"/>
              </w:rPr>
              <w:t>вебсайті</w:t>
            </w:r>
            <w:proofErr w:type="spellEnd"/>
            <w:r w:rsidRPr="00391F9E">
              <w:rPr>
                <w:rFonts w:ascii="Times New Roman" w:hAnsi="Times New Roman" w:cs="Times New Roman"/>
                <w:b/>
                <w:sz w:val="24"/>
                <w:szCs w:val="24"/>
              </w:rPr>
              <w:t xml:space="preserve"> в мережі Інтернет або офіційно надаються ТОВ «Українська енергетична біржа» на запити НКРЕКП (у разі відсутності на офіційному </w:t>
            </w:r>
            <w:proofErr w:type="spellStart"/>
            <w:r w:rsidRPr="00391F9E">
              <w:rPr>
                <w:rFonts w:ascii="Times New Roman" w:hAnsi="Times New Roman" w:cs="Times New Roman"/>
                <w:b/>
                <w:sz w:val="24"/>
                <w:szCs w:val="24"/>
              </w:rPr>
              <w:t>вебсайті</w:t>
            </w:r>
            <w:proofErr w:type="spellEnd"/>
            <w:r w:rsidRPr="00391F9E">
              <w:rPr>
                <w:rFonts w:ascii="Times New Roman" w:hAnsi="Times New Roman" w:cs="Times New Roman"/>
                <w:b/>
                <w:sz w:val="24"/>
                <w:szCs w:val="24"/>
              </w:rPr>
              <w:t>), та декадних фактичних обсягів технологічних витрат електричної енергії на її передачу в і-му місяці звітного року купівлі на РДД</w:t>
            </w:r>
            <w:r w:rsidRPr="00391F9E">
              <w:rPr>
                <w:rFonts w:ascii="Times New Roman" w:hAnsi="Times New Roman" w:cs="Times New Roman"/>
                <w:sz w:val="24"/>
                <w:szCs w:val="24"/>
              </w:rPr>
              <w:t>, грн/</w:t>
            </w:r>
            <w:proofErr w:type="spellStart"/>
            <w:r w:rsidRPr="00391F9E">
              <w:rPr>
                <w:rFonts w:ascii="Times New Roman" w:hAnsi="Times New Roman" w:cs="Times New Roman"/>
                <w:sz w:val="24"/>
                <w:szCs w:val="24"/>
              </w:rPr>
              <w:t>МВт·год</w:t>
            </w:r>
            <w:proofErr w:type="spellEnd"/>
            <w:r w:rsidRPr="00391F9E">
              <w:rPr>
                <w:rFonts w:ascii="Times New Roman" w:hAnsi="Times New Roman" w:cs="Times New Roman"/>
                <w:sz w:val="24"/>
                <w:szCs w:val="24"/>
              </w:rPr>
              <w:t>;</w:t>
            </w:r>
          </w:p>
          <w:p w14:paraId="260D974C"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К - коефіцієнт, що враховує відхилення фактичної середньозваженої ціни купівлі електричної енергії на ринку "на добу наперед" від місячного індексу базового навантаження на ринку "на добу наперед", відносні одиниці, який визначається за формулою</w:t>
            </w:r>
          </w:p>
          <w:p w14:paraId="72720E1B" w14:textId="77777777" w:rsidR="004C0248" w:rsidRPr="00391F9E" w:rsidRDefault="004C0248" w:rsidP="004C0248">
            <w:pPr>
              <w:spacing w:after="75"/>
              <w:ind w:firstLine="240"/>
              <w:jc w:val="both"/>
              <w:rPr>
                <w:rFonts w:ascii="Times New Roman" w:hAnsi="Times New Roman" w:cs="Times New Roman"/>
                <w:sz w:val="24"/>
                <w:szCs w:val="24"/>
              </w:rPr>
            </w:pPr>
            <w:r w:rsidRPr="00391F9E">
              <w:rPr>
                <w:rFonts w:ascii="Times New Roman" w:hAnsi="Times New Roman" w:cs="Times New Roman"/>
                <w:sz w:val="24"/>
                <w:szCs w:val="24"/>
              </w:rPr>
              <w:t xml:space="preserve">К = Ц </w:t>
            </w:r>
            <w:r w:rsidRPr="00391F9E">
              <w:rPr>
                <w:rFonts w:ascii="Times New Roman" w:hAnsi="Times New Roman" w:cs="Times New Roman"/>
                <w:sz w:val="24"/>
                <w:szCs w:val="24"/>
                <w:vertAlign w:val="subscript"/>
              </w:rPr>
              <w:t>РДН ф і</w:t>
            </w:r>
            <w:r w:rsidRPr="00391F9E">
              <w:rPr>
                <w:rFonts w:ascii="Times New Roman" w:hAnsi="Times New Roman" w:cs="Times New Roman"/>
                <w:sz w:val="24"/>
                <w:szCs w:val="24"/>
              </w:rPr>
              <w:t xml:space="preserve"> / Ц </w:t>
            </w:r>
            <w:r w:rsidRPr="00391F9E">
              <w:rPr>
                <w:rFonts w:ascii="Times New Roman" w:hAnsi="Times New Roman" w:cs="Times New Roman"/>
                <w:sz w:val="24"/>
                <w:szCs w:val="24"/>
                <w:vertAlign w:val="subscript"/>
              </w:rPr>
              <w:t>база і</w:t>
            </w:r>
            <w:r w:rsidRPr="00391F9E">
              <w:rPr>
                <w:rFonts w:ascii="Times New Roman" w:hAnsi="Times New Roman" w:cs="Times New Roman"/>
                <w:sz w:val="24"/>
                <w:szCs w:val="24"/>
              </w:rPr>
              <w:t>;</w:t>
            </w:r>
          </w:p>
          <w:p w14:paraId="1C94174C" w14:textId="77777777" w:rsidR="004C0248" w:rsidRPr="00391F9E" w:rsidRDefault="004C0248" w:rsidP="004C0248">
            <w:pPr>
              <w:ind w:firstLine="308"/>
              <w:jc w:val="both"/>
              <w:rPr>
                <w:rFonts w:ascii="Times New Roman" w:hAnsi="Times New Roman" w:cs="Times New Roman"/>
                <w:sz w:val="24"/>
                <w:szCs w:val="24"/>
              </w:rPr>
            </w:pPr>
            <w:r w:rsidRPr="00391F9E">
              <w:rPr>
                <w:rFonts w:ascii="Times New Roman" w:hAnsi="Times New Roman" w:cs="Times New Roman"/>
                <w:sz w:val="24"/>
                <w:szCs w:val="24"/>
              </w:rPr>
              <w:t xml:space="preserve">Ц </w:t>
            </w:r>
            <w:r w:rsidRPr="00391F9E">
              <w:rPr>
                <w:rFonts w:ascii="Times New Roman" w:hAnsi="Times New Roman" w:cs="Times New Roman"/>
                <w:sz w:val="24"/>
                <w:szCs w:val="24"/>
                <w:vertAlign w:val="subscript"/>
              </w:rPr>
              <w:t>база і</w:t>
            </w:r>
            <w:r w:rsidRPr="00391F9E">
              <w:rPr>
                <w:rFonts w:ascii="Times New Roman" w:hAnsi="Times New Roman" w:cs="Times New Roman"/>
                <w:sz w:val="24"/>
                <w:szCs w:val="24"/>
              </w:rPr>
              <w:t xml:space="preserve"> - місячний індекс базового навантаження на ринку "на добу наперед", в і-му місяці звітного року, який оприлюднюється АТ "Оператор ринку" на його офіційному </w:t>
            </w:r>
            <w:proofErr w:type="spellStart"/>
            <w:r w:rsidRPr="00391F9E">
              <w:rPr>
                <w:rFonts w:ascii="Times New Roman" w:hAnsi="Times New Roman" w:cs="Times New Roman"/>
                <w:sz w:val="24"/>
                <w:szCs w:val="24"/>
              </w:rPr>
              <w:t>вебсайті</w:t>
            </w:r>
            <w:proofErr w:type="spellEnd"/>
            <w:r w:rsidRPr="00391F9E">
              <w:rPr>
                <w:rFonts w:ascii="Times New Roman" w:hAnsi="Times New Roman" w:cs="Times New Roman"/>
                <w:sz w:val="24"/>
                <w:szCs w:val="24"/>
              </w:rPr>
              <w:t xml:space="preserve"> в мережі Інтернет, грн/МВт.;</w:t>
            </w:r>
          </w:p>
          <w:p w14:paraId="5ACB1EA1" w14:textId="77777777" w:rsidR="008E3916" w:rsidRPr="00391F9E" w:rsidRDefault="008E3916" w:rsidP="00861D86">
            <w:pPr>
              <w:ind w:firstLine="308"/>
              <w:jc w:val="both"/>
              <w:rPr>
                <w:rFonts w:ascii="Times New Roman" w:hAnsi="Times New Roman" w:cs="Times New Roman"/>
                <w:b/>
                <w:bCs/>
                <w:sz w:val="24"/>
                <w:szCs w:val="24"/>
                <w:shd w:val="clear" w:color="auto" w:fill="FFFFFF"/>
              </w:rPr>
            </w:pPr>
          </w:p>
          <w:p w14:paraId="72112725" w14:textId="687C434D" w:rsidR="00614487" w:rsidRPr="00391F9E" w:rsidRDefault="00E457F7" w:rsidP="00D83C0D">
            <w:pPr>
              <w:ind w:firstLine="459"/>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9</w:t>
            </w:r>
            <w:r w:rsidR="00614487" w:rsidRPr="00391F9E">
              <w:rPr>
                <w:rFonts w:ascii="Times New Roman" w:hAnsi="Times New Roman" w:cs="Times New Roman"/>
                <w:b/>
                <w:bCs/>
                <w:sz w:val="24"/>
                <w:szCs w:val="24"/>
                <w:shd w:val="clear" w:color="auto" w:fill="FFFFFF"/>
              </w:rPr>
              <w:t xml:space="preserve">) дельта між </w:t>
            </w:r>
            <w:r w:rsidR="00B32B5E" w:rsidRPr="00391F9E">
              <w:rPr>
                <w:rFonts w:ascii="Times New Roman" w:hAnsi="Times New Roman" w:cs="Times New Roman"/>
                <w:b/>
                <w:bCs/>
                <w:sz w:val="24"/>
                <w:szCs w:val="24"/>
                <w:shd w:val="clear" w:color="auto" w:fill="FFFFFF"/>
              </w:rPr>
              <w:t>доходами</w:t>
            </w:r>
            <w:r w:rsidR="00614487" w:rsidRPr="00391F9E">
              <w:rPr>
                <w:rFonts w:ascii="Times New Roman" w:hAnsi="Times New Roman" w:cs="Times New Roman"/>
                <w:b/>
                <w:bCs/>
                <w:sz w:val="24"/>
                <w:szCs w:val="24"/>
                <w:shd w:val="clear" w:color="auto" w:fill="FFFFFF"/>
              </w:rPr>
              <w:t xml:space="preserve"> та </w:t>
            </w:r>
            <w:r w:rsidR="00B32B5E" w:rsidRPr="00391F9E">
              <w:rPr>
                <w:rFonts w:ascii="Times New Roman" w:hAnsi="Times New Roman" w:cs="Times New Roman"/>
                <w:b/>
                <w:bCs/>
                <w:sz w:val="24"/>
                <w:szCs w:val="24"/>
                <w:shd w:val="clear" w:color="auto" w:fill="FFFFFF"/>
              </w:rPr>
              <w:t>витратами</w:t>
            </w:r>
            <w:r w:rsidR="00614487" w:rsidRPr="00391F9E">
              <w:rPr>
                <w:rFonts w:ascii="Times New Roman" w:hAnsi="Times New Roman" w:cs="Times New Roman"/>
                <w:b/>
                <w:bCs/>
                <w:sz w:val="24"/>
                <w:szCs w:val="24"/>
                <w:shd w:val="clear" w:color="auto" w:fill="FFFFFF"/>
              </w:rPr>
              <w:t xml:space="preserve"> </w:t>
            </w:r>
            <w:r w:rsidR="00B32B5E" w:rsidRPr="00391F9E">
              <w:rPr>
                <w:rFonts w:ascii="Times New Roman" w:hAnsi="Times New Roman" w:cs="Times New Roman"/>
                <w:b/>
                <w:bCs/>
                <w:sz w:val="24"/>
                <w:szCs w:val="24"/>
                <w:shd w:val="clear" w:color="auto" w:fill="FFFFFF"/>
              </w:rPr>
              <w:t xml:space="preserve">оператора системи передачі, що мають </w:t>
            </w:r>
            <w:r w:rsidR="00614487" w:rsidRPr="00391F9E">
              <w:rPr>
                <w:rFonts w:ascii="Times New Roman" w:hAnsi="Times New Roman" w:cs="Times New Roman"/>
                <w:b/>
                <w:bCs/>
                <w:sz w:val="24"/>
                <w:szCs w:val="24"/>
                <w:shd w:val="clear" w:color="auto" w:fill="FFFFFF"/>
              </w:rPr>
              <w:t>компенсаторн</w:t>
            </w:r>
            <w:r w:rsidR="00B32B5E" w:rsidRPr="00391F9E">
              <w:rPr>
                <w:rFonts w:ascii="Times New Roman" w:hAnsi="Times New Roman" w:cs="Times New Roman"/>
                <w:b/>
                <w:bCs/>
                <w:sz w:val="24"/>
                <w:szCs w:val="24"/>
                <w:shd w:val="clear" w:color="auto" w:fill="FFFFFF"/>
              </w:rPr>
              <w:t>ий</w:t>
            </w:r>
            <w:r w:rsidR="00614487" w:rsidRPr="00391F9E">
              <w:rPr>
                <w:rFonts w:ascii="Times New Roman" w:hAnsi="Times New Roman" w:cs="Times New Roman"/>
                <w:b/>
                <w:bCs/>
                <w:sz w:val="24"/>
                <w:szCs w:val="24"/>
                <w:shd w:val="clear" w:color="auto" w:fill="FFFFFF"/>
              </w:rPr>
              <w:t xml:space="preserve"> характер</w:t>
            </w:r>
            <w:r w:rsidR="00B32B5E" w:rsidRPr="00391F9E">
              <w:rPr>
                <w:rFonts w:ascii="Times New Roman" w:hAnsi="Times New Roman" w:cs="Times New Roman"/>
                <w:b/>
                <w:bCs/>
                <w:sz w:val="24"/>
                <w:szCs w:val="24"/>
                <w:shd w:val="clear" w:color="auto" w:fill="FFFFFF"/>
              </w:rPr>
              <w:t>, передбачен</w:t>
            </w:r>
            <w:r w:rsidR="003837AE" w:rsidRPr="00391F9E">
              <w:rPr>
                <w:rFonts w:ascii="Times New Roman" w:hAnsi="Times New Roman" w:cs="Times New Roman"/>
                <w:b/>
                <w:bCs/>
                <w:sz w:val="24"/>
                <w:szCs w:val="24"/>
                <w:shd w:val="clear" w:color="auto" w:fill="FFFFFF"/>
              </w:rPr>
              <w:t>их</w:t>
            </w:r>
            <w:r w:rsidR="00B32B5E" w:rsidRPr="00391F9E">
              <w:rPr>
                <w:rFonts w:ascii="Times New Roman" w:hAnsi="Times New Roman" w:cs="Times New Roman"/>
                <w:b/>
                <w:bCs/>
                <w:sz w:val="24"/>
                <w:szCs w:val="24"/>
                <w:shd w:val="clear" w:color="auto" w:fill="FFFFFF"/>
              </w:rPr>
              <w:t xml:space="preserve"> ст. 625 Цивільного кодексу України (три процента річних та інфляційні втрати)</w:t>
            </w:r>
            <w:r w:rsidR="00614487" w:rsidRPr="00391F9E">
              <w:rPr>
                <w:rFonts w:ascii="Times New Roman" w:hAnsi="Times New Roman" w:cs="Times New Roman"/>
                <w:b/>
                <w:bCs/>
                <w:sz w:val="24"/>
                <w:szCs w:val="24"/>
                <w:shd w:val="clear" w:color="auto" w:fill="FFFFFF"/>
              </w:rPr>
              <w:t xml:space="preserve">, </w:t>
            </w:r>
            <w:r w:rsidR="004D41C3" w:rsidRPr="00391F9E">
              <w:rPr>
                <w:rFonts w:ascii="Times New Roman" w:hAnsi="Times New Roman" w:cs="Times New Roman"/>
                <w:b/>
                <w:bCs/>
                <w:sz w:val="24"/>
                <w:szCs w:val="24"/>
                <w:shd w:val="clear" w:color="auto" w:fill="FFFFFF"/>
              </w:rPr>
              <w:t>та</w:t>
            </w:r>
            <w:r w:rsidR="00B32B5E" w:rsidRPr="00391F9E">
              <w:rPr>
                <w:rFonts w:ascii="Times New Roman" w:hAnsi="Times New Roman" w:cs="Times New Roman"/>
                <w:b/>
                <w:bCs/>
                <w:sz w:val="24"/>
                <w:szCs w:val="24"/>
                <w:shd w:val="clear" w:color="auto" w:fill="FFFFFF"/>
              </w:rPr>
              <w:t xml:space="preserve"> між </w:t>
            </w:r>
            <w:r w:rsidR="004D41C3" w:rsidRPr="00391F9E">
              <w:rPr>
                <w:rFonts w:ascii="Times New Roman" w:hAnsi="Times New Roman" w:cs="Times New Roman"/>
                <w:b/>
                <w:bCs/>
                <w:sz w:val="24"/>
                <w:szCs w:val="24"/>
                <w:shd w:val="clear" w:color="auto" w:fill="FFFFFF"/>
              </w:rPr>
              <w:t xml:space="preserve"> </w:t>
            </w:r>
            <w:r w:rsidR="00B32B5E" w:rsidRPr="00391F9E">
              <w:rPr>
                <w:rFonts w:ascii="Times New Roman" w:hAnsi="Times New Roman" w:cs="Times New Roman"/>
                <w:b/>
                <w:bCs/>
                <w:sz w:val="24"/>
                <w:szCs w:val="24"/>
                <w:shd w:val="clear" w:color="auto" w:fill="FFFFFF"/>
              </w:rPr>
              <w:lastRenderedPageBreak/>
              <w:t xml:space="preserve">доходами та витратами оператора системи передачі по </w:t>
            </w:r>
            <w:r w:rsidR="004D41C3" w:rsidRPr="00391F9E">
              <w:rPr>
                <w:rFonts w:ascii="Times New Roman" w:hAnsi="Times New Roman" w:cs="Times New Roman"/>
                <w:b/>
                <w:bCs/>
                <w:sz w:val="24"/>
                <w:szCs w:val="24"/>
                <w:shd w:val="clear" w:color="auto" w:fill="FFFFFF"/>
              </w:rPr>
              <w:t>судово</w:t>
            </w:r>
            <w:r w:rsidR="00B32B5E" w:rsidRPr="00391F9E">
              <w:rPr>
                <w:rFonts w:ascii="Times New Roman" w:hAnsi="Times New Roman" w:cs="Times New Roman"/>
                <w:b/>
                <w:bCs/>
                <w:sz w:val="24"/>
                <w:szCs w:val="24"/>
                <w:shd w:val="clear" w:color="auto" w:fill="FFFFFF"/>
              </w:rPr>
              <w:t>му</w:t>
            </w:r>
            <w:r w:rsidR="004D41C3" w:rsidRPr="00391F9E">
              <w:rPr>
                <w:rFonts w:ascii="Times New Roman" w:hAnsi="Times New Roman" w:cs="Times New Roman"/>
                <w:b/>
                <w:bCs/>
                <w:sz w:val="24"/>
                <w:szCs w:val="24"/>
                <w:shd w:val="clear" w:color="auto" w:fill="FFFFFF"/>
              </w:rPr>
              <w:t xml:space="preserve"> збору</w:t>
            </w:r>
            <w:r w:rsidR="00B32B5E" w:rsidRPr="00391F9E">
              <w:rPr>
                <w:rFonts w:ascii="Times New Roman" w:hAnsi="Times New Roman" w:cs="Times New Roman"/>
                <w:b/>
                <w:bCs/>
                <w:sz w:val="24"/>
                <w:szCs w:val="24"/>
                <w:shd w:val="clear" w:color="auto" w:fill="FFFFFF"/>
              </w:rPr>
              <w:t xml:space="preserve"> у звітному періоді</w:t>
            </w:r>
            <w:r w:rsidR="00614487" w:rsidRPr="00391F9E">
              <w:rPr>
                <w:rFonts w:ascii="Times New Roman" w:hAnsi="Times New Roman" w:cs="Times New Roman"/>
                <w:b/>
                <w:bCs/>
                <w:sz w:val="24"/>
                <w:szCs w:val="24"/>
                <w:shd w:val="clear" w:color="auto" w:fill="FFFFFF"/>
              </w:rPr>
              <w:t>.</w:t>
            </w:r>
          </w:p>
          <w:p w14:paraId="16027FA8" w14:textId="2F8F60E3" w:rsidR="008E3916" w:rsidRDefault="008E3916" w:rsidP="00D83C0D">
            <w:pPr>
              <w:ind w:firstLine="459"/>
              <w:jc w:val="both"/>
              <w:rPr>
                <w:rFonts w:ascii="Times New Roman" w:hAnsi="Times New Roman" w:cs="Times New Roman"/>
                <w:b/>
                <w:bCs/>
                <w:sz w:val="24"/>
                <w:szCs w:val="24"/>
                <w:shd w:val="clear" w:color="auto" w:fill="FFFFFF"/>
              </w:rPr>
            </w:pPr>
          </w:p>
          <w:p w14:paraId="2A84C367" w14:textId="77777777" w:rsidR="00A7529E" w:rsidRPr="00391F9E" w:rsidRDefault="00A7529E" w:rsidP="00D83C0D">
            <w:pPr>
              <w:ind w:firstLine="459"/>
              <w:jc w:val="both"/>
              <w:rPr>
                <w:rFonts w:ascii="Times New Roman" w:hAnsi="Times New Roman" w:cs="Times New Roman"/>
                <w:b/>
                <w:bCs/>
                <w:sz w:val="24"/>
                <w:szCs w:val="24"/>
                <w:shd w:val="clear" w:color="auto" w:fill="FFFFFF"/>
              </w:rPr>
            </w:pPr>
          </w:p>
          <w:p w14:paraId="1BE93F00" w14:textId="2A36C90B" w:rsidR="00E457F7" w:rsidRPr="00391F9E" w:rsidRDefault="00CD742E" w:rsidP="004D41C3">
            <w:pPr>
              <w:ind w:firstLine="317"/>
              <w:jc w:val="both"/>
              <w:rPr>
                <w:rFonts w:ascii="Times New Roman" w:hAnsi="Times New Roman" w:cs="Times New Roman"/>
                <w:sz w:val="24"/>
                <w:szCs w:val="24"/>
                <w:shd w:val="clear" w:color="auto" w:fill="FFFFFF"/>
              </w:rPr>
            </w:pPr>
            <w:r w:rsidRPr="00391F9E">
              <w:rPr>
                <w:rFonts w:ascii="Times New Roman" w:hAnsi="Times New Roman" w:cs="Times New Roman"/>
                <w:b/>
                <w:bCs/>
                <w:sz w:val="24"/>
                <w:szCs w:val="24"/>
                <w:shd w:val="clear" w:color="auto" w:fill="FFFFFF"/>
              </w:rPr>
              <w:t>1</w:t>
            </w:r>
            <w:r w:rsidR="00B70DF3" w:rsidRPr="00391F9E">
              <w:rPr>
                <w:rFonts w:ascii="Times New Roman" w:hAnsi="Times New Roman" w:cs="Times New Roman"/>
                <w:b/>
                <w:bCs/>
                <w:sz w:val="24"/>
                <w:szCs w:val="24"/>
                <w:shd w:val="clear" w:color="auto" w:fill="FFFFFF"/>
              </w:rPr>
              <w:t>0</w:t>
            </w:r>
            <w:r w:rsidRPr="00391F9E">
              <w:rPr>
                <w:rFonts w:ascii="Times New Roman" w:hAnsi="Times New Roman" w:cs="Times New Roman"/>
                <w:b/>
                <w:bCs/>
                <w:sz w:val="24"/>
                <w:szCs w:val="24"/>
                <w:shd w:val="clear" w:color="auto" w:fill="FFFFFF"/>
              </w:rPr>
              <w:t xml:space="preserve">) </w:t>
            </w:r>
            <w:r w:rsidR="00B11162" w:rsidRPr="00391F9E">
              <w:rPr>
                <w:rFonts w:ascii="Times New Roman" w:hAnsi="Times New Roman" w:cs="Times New Roman"/>
                <w:b/>
                <w:bCs/>
                <w:sz w:val="24"/>
                <w:szCs w:val="24"/>
                <w:shd w:val="clear" w:color="auto" w:fill="FFFFFF"/>
              </w:rPr>
              <w:t xml:space="preserve">різниця між </w:t>
            </w:r>
            <w:r w:rsidRPr="00391F9E">
              <w:rPr>
                <w:rFonts w:ascii="Times New Roman" w:hAnsi="Times New Roman" w:cs="Times New Roman"/>
                <w:b/>
                <w:bCs/>
                <w:sz w:val="24"/>
                <w:szCs w:val="24"/>
                <w:shd w:val="clear" w:color="auto" w:fill="FFFFFF"/>
              </w:rPr>
              <w:t>фактичн</w:t>
            </w:r>
            <w:r w:rsidR="00B11162" w:rsidRPr="00391F9E">
              <w:rPr>
                <w:rFonts w:ascii="Times New Roman" w:hAnsi="Times New Roman" w:cs="Times New Roman"/>
                <w:b/>
                <w:bCs/>
                <w:sz w:val="24"/>
                <w:szCs w:val="24"/>
                <w:shd w:val="clear" w:color="auto" w:fill="FFFFFF"/>
              </w:rPr>
              <w:t>ими</w:t>
            </w:r>
            <w:r w:rsidRPr="00391F9E">
              <w:rPr>
                <w:rFonts w:ascii="Times New Roman" w:hAnsi="Times New Roman" w:cs="Times New Roman"/>
                <w:b/>
                <w:bCs/>
                <w:sz w:val="24"/>
                <w:szCs w:val="24"/>
                <w:shd w:val="clear" w:color="auto" w:fill="FFFFFF"/>
              </w:rPr>
              <w:t xml:space="preserve"> витрат</w:t>
            </w:r>
            <w:r w:rsidR="00B11162" w:rsidRPr="00391F9E">
              <w:rPr>
                <w:rFonts w:ascii="Times New Roman" w:hAnsi="Times New Roman" w:cs="Times New Roman"/>
                <w:b/>
                <w:bCs/>
                <w:sz w:val="24"/>
                <w:szCs w:val="24"/>
                <w:shd w:val="clear" w:color="auto" w:fill="FFFFFF"/>
              </w:rPr>
              <w:t>ам</w:t>
            </w:r>
            <w:r w:rsidRPr="00391F9E">
              <w:rPr>
                <w:rFonts w:ascii="Times New Roman" w:hAnsi="Times New Roman" w:cs="Times New Roman"/>
                <w:b/>
                <w:bCs/>
                <w:sz w:val="24"/>
                <w:szCs w:val="24"/>
                <w:shd w:val="clear" w:color="auto" w:fill="FFFFFF"/>
              </w:rPr>
              <w:t>и, пов’язан</w:t>
            </w:r>
            <w:r w:rsidR="00A80FE6" w:rsidRPr="00391F9E">
              <w:rPr>
                <w:rFonts w:ascii="Times New Roman" w:hAnsi="Times New Roman" w:cs="Times New Roman"/>
                <w:b/>
                <w:bCs/>
                <w:sz w:val="24"/>
                <w:szCs w:val="24"/>
                <w:shd w:val="clear" w:color="auto" w:fill="FFFFFF"/>
              </w:rPr>
              <w:t>ими</w:t>
            </w:r>
            <w:r w:rsidRPr="00391F9E">
              <w:rPr>
                <w:rFonts w:ascii="Times New Roman" w:hAnsi="Times New Roman" w:cs="Times New Roman"/>
                <w:b/>
                <w:bCs/>
                <w:sz w:val="24"/>
                <w:szCs w:val="24"/>
                <w:shd w:val="clear" w:color="auto" w:fill="FFFFFF"/>
              </w:rPr>
              <w:t xml:space="preserve"> із накопиченням цільових коштів за зобов’язаннями, що виникли щодо «зелених» облігацій сталого розвитку у звітному періоді</w:t>
            </w:r>
            <w:r w:rsidR="00FD1382" w:rsidRPr="00391F9E">
              <w:rPr>
                <w:rFonts w:ascii="Times New Roman" w:hAnsi="Times New Roman" w:cs="Times New Roman"/>
                <w:b/>
                <w:bCs/>
                <w:sz w:val="24"/>
                <w:szCs w:val="24"/>
                <w:shd w:val="clear" w:color="auto" w:fill="FFFFFF"/>
              </w:rPr>
              <w:t>,</w:t>
            </w:r>
            <w:r w:rsidR="00A80FE6" w:rsidRPr="00391F9E">
              <w:rPr>
                <w:rFonts w:ascii="Times New Roman" w:hAnsi="Times New Roman" w:cs="Times New Roman"/>
                <w:b/>
                <w:bCs/>
                <w:sz w:val="24"/>
                <w:szCs w:val="24"/>
                <w:shd w:val="clear" w:color="auto" w:fill="FFFFFF"/>
              </w:rPr>
              <w:t xml:space="preserve"> та плановими, передбаченими структурою тарифу на послуги з передачі</w:t>
            </w:r>
            <w:r w:rsidR="00FD1382" w:rsidRPr="00391F9E">
              <w:rPr>
                <w:rFonts w:ascii="Times New Roman" w:hAnsi="Times New Roman" w:cs="Times New Roman"/>
                <w:b/>
                <w:bCs/>
                <w:sz w:val="24"/>
                <w:szCs w:val="24"/>
                <w:shd w:val="clear" w:color="auto" w:fill="FFFFFF"/>
              </w:rPr>
              <w:t xml:space="preserve"> електричної енергії</w:t>
            </w:r>
            <w:r w:rsidRPr="00391F9E">
              <w:rPr>
                <w:rFonts w:ascii="Times New Roman" w:hAnsi="Times New Roman" w:cs="Times New Roman"/>
                <w:b/>
                <w:bCs/>
                <w:sz w:val="24"/>
                <w:szCs w:val="24"/>
                <w:shd w:val="clear" w:color="auto" w:fill="FFFFFF"/>
              </w:rPr>
              <w:t>.</w:t>
            </w:r>
          </w:p>
          <w:p w14:paraId="1B04A5B3"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5088CB5" w14:textId="77777777" w:rsidR="00AE13F9" w:rsidRPr="00391F9E" w:rsidRDefault="00AE13F9" w:rsidP="00861D86">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1183364F"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З метою уточнення та конкретизації періоду визначення показника, а також розмежування різних показників (місячного та декадного), пропонується встановити конкретні періоди для застосування зазначених показників, що запобігатиме виникненню спірних ситуацій через невизначеність їх застосування.</w:t>
            </w:r>
          </w:p>
          <w:p w14:paraId="71C72B3F" w14:textId="77777777" w:rsidR="00AE13F9" w:rsidRPr="00391F9E" w:rsidRDefault="00AE13F9" w:rsidP="00AE13F9">
            <w:pPr>
              <w:ind w:firstLine="308"/>
              <w:jc w:val="both"/>
              <w:rPr>
                <w:rFonts w:ascii="Times New Roman" w:hAnsi="Times New Roman" w:cs="Times New Roman"/>
                <w:sz w:val="24"/>
                <w:szCs w:val="24"/>
                <w:shd w:val="clear" w:color="auto" w:fill="FFFFFF"/>
              </w:rPr>
            </w:pPr>
          </w:p>
          <w:p w14:paraId="2BF1487B" w14:textId="77777777"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З метою об’єктивного визначення фактичного доходу компанії, необхідного для забезпечення виконання функцій ОСП, пропонуємо враховувати у складі додатково отриманого або недоотриманого доходу від здійснення діяльності з передачі електричної енергії у звітному році, саме різницю між отриманими доходами та понесеними витратами ОСП на виконання судових рішень, що мають компенсаторний характер, або є судовими зборами.</w:t>
            </w:r>
          </w:p>
          <w:p w14:paraId="627673F8" w14:textId="77777777" w:rsidR="00AE13F9" w:rsidRPr="00391F9E" w:rsidRDefault="00AE13F9" w:rsidP="00AE13F9">
            <w:pPr>
              <w:ind w:firstLine="308"/>
              <w:jc w:val="both"/>
              <w:rPr>
                <w:rFonts w:ascii="Times New Roman" w:hAnsi="Times New Roman" w:cs="Times New Roman"/>
                <w:sz w:val="24"/>
                <w:szCs w:val="24"/>
                <w:shd w:val="clear" w:color="auto" w:fill="FFFFFF"/>
              </w:rPr>
            </w:pPr>
          </w:p>
          <w:p w14:paraId="2DC0F549" w14:textId="754BD066" w:rsidR="00AE13F9" w:rsidRPr="00391F9E" w:rsidRDefault="00AE13F9" w:rsidP="00AE13F9">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Узгоджується з Порядком встановлення (формування) тарифу на послуги з передачі </w:t>
            </w:r>
            <w:r w:rsidRPr="00391F9E">
              <w:rPr>
                <w:rFonts w:ascii="Times New Roman" w:hAnsi="Times New Roman" w:cs="Times New Roman"/>
                <w:sz w:val="24"/>
                <w:szCs w:val="24"/>
                <w:shd w:val="clear" w:color="auto" w:fill="FFFFFF"/>
              </w:rPr>
              <w:lastRenderedPageBreak/>
              <w:t>електричної енергії, затвердженим постановою НКРЕКП від 22.04.2019 №585 та впливає на фінансовий стан компанії.</w:t>
            </w:r>
          </w:p>
        </w:tc>
        <w:tc>
          <w:tcPr>
            <w:tcW w:w="5245" w:type="dxa"/>
          </w:tcPr>
          <w:p w14:paraId="722D57DD" w14:textId="77777777" w:rsidR="00CD742E" w:rsidRPr="00391F9E" w:rsidRDefault="00CD742E" w:rsidP="009E3EE3">
            <w:pPr>
              <w:ind w:firstLine="308"/>
              <w:jc w:val="both"/>
              <w:rPr>
                <w:rFonts w:ascii="Times New Roman" w:hAnsi="Times New Roman" w:cs="Times New Roman"/>
                <w:sz w:val="24"/>
                <w:szCs w:val="24"/>
                <w:shd w:val="clear" w:color="auto" w:fill="FFFFFF"/>
              </w:rPr>
            </w:pPr>
          </w:p>
          <w:p w14:paraId="58B05E9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50A30053"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5A44DD24"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443E6601"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BA40361"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5AD6843"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62F3110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3023412"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C6AD426"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6F7D7581"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6C9B67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324FE6F"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2D136A54"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A0DD802"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247459E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F10BE64"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10743E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2A33BD6"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91FAC27"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464EDDB6"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BDB230A"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6D53397"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009EF3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03FC33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A23A8CD"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F58667F"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4CEE43F4"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FDC4064"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6EFB0829"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7AF9366"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27843FFA"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B66F172"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3A1BB4D"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8B35C81"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B165A7F"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68010CE"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9513917"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4548FB3"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E5C58C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D1CA9AA"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634E7B43"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87EA84E"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9F41C8D"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D1C7835"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55A5DCE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BD2606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2B0AE27"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B8E4BB5"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9B4938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CB5E00C"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89FF917"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8070FA9"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4E0541A2"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FD0FAD3"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59B5A3DF"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235A746"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52C8A03E"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A9924A5"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996F3C6"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34B8505"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EE2B5ED"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C1EE5A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4C14F677"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4253A7F2"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4BB8C2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5C55956F"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2F24BD44"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032A1B03"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1691CFA0"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38C38882"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26968FA5"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2C5BE725" w14:textId="77777777" w:rsidR="00391F9E" w:rsidRPr="00391F9E" w:rsidRDefault="00391F9E" w:rsidP="009E3EE3">
            <w:pPr>
              <w:ind w:firstLine="308"/>
              <w:jc w:val="both"/>
              <w:rPr>
                <w:rFonts w:ascii="Times New Roman" w:hAnsi="Times New Roman" w:cs="Times New Roman"/>
                <w:sz w:val="24"/>
                <w:szCs w:val="24"/>
                <w:shd w:val="clear" w:color="auto" w:fill="FFFFFF"/>
              </w:rPr>
            </w:pPr>
          </w:p>
          <w:p w14:paraId="7974B144" w14:textId="77777777" w:rsidR="00391F9E" w:rsidRPr="00391F9E" w:rsidRDefault="00391F9E" w:rsidP="009E3EE3">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Не враховано</w:t>
            </w:r>
          </w:p>
          <w:p w14:paraId="5E6BF1FC" w14:textId="77777777" w:rsidR="00391F9E" w:rsidRDefault="00391F9E" w:rsidP="009E3EE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Аналогічна </w:t>
            </w:r>
            <w:r w:rsidR="00137C36">
              <w:rPr>
                <w:rFonts w:ascii="Times New Roman" w:hAnsi="Times New Roman" w:cs="Times New Roman"/>
                <w:sz w:val="24"/>
                <w:szCs w:val="24"/>
                <w:shd w:val="clear" w:color="auto" w:fill="FFFFFF"/>
              </w:rPr>
              <w:t>редакція</w:t>
            </w:r>
            <w:r w:rsidRPr="00391F9E">
              <w:rPr>
                <w:rFonts w:ascii="Times New Roman" w:hAnsi="Times New Roman" w:cs="Times New Roman"/>
                <w:sz w:val="24"/>
                <w:szCs w:val="24"/>
                <w:shd w:val="clear" w:color="auto" w:fill="FFFFFF"/>
              </w:rPr>
              <w:t>, як в ОСР</w:t>
            </w:r>
          </w:p>
          <w:p w14:paraId="23B05BAC" w14:textId="77777777" w:rsidR="00A7529E" w:rsidRDefault="00A7529E" w:rsidP="009E3EE3">
            <w:pPr>
              <w:ind w:firstLine="308"/>
              <w:jc w:val="both"/>
              <w:rPr>
                <w:rFonts w:ascii="Times New Roman" w:hAnsi="Times New Roman" w:cs="Times New Roman"/>
                <w:sz w:val="24"/>
                <w:szCs w:val="24"/>
                <w:shd w:val="clear" w:color="auto" w:fill="FFFFFF"/>
              </w:rPr>
            </w:pPr>
          </w:p>
          <w:p w14:paraId="4E06FD2C" w14:textId="77777777" w:rsidR="00A7529E" w:rsidRDefault="00A7529E" w:rsidP="009E3EE3">
            <w:pPr>
              <w:ind w:firstLine="308"/>
              <w:jc w:val="both"/>
              <w:rPr>
                <w:rFonts w:ascii="Times New Roman" w:hAnsi="Times New Roman" w:cs="Times New Roman"/>
                <w:sz w:val="24"/>
                <w:szCs w:val="24"/>
                <w:shd w:val="clear" w:color="auto" w:fill="FFFFFF"/>
              </w:rPr>
            </w:pPr>
          </w:p>
          <w:p w14:paraId="062DC0F6" w14:textId="77777777" w:rsidR="00A7529E" w:rsidRDefault="00A7529E" w:rsidP="009E3EE3">
            <w:pPr>
              <w:ind w:firstLine="308"/>
              <w:jc w:val="both"/>
              <w:rPr>
                <w:rFonts w:ascii="Times New Roman" w:hAnsi="Times New Roman" w:cs="Times New Roman"/>
                <w:sz w:val="24"/>
                <w:szCs w:val="24"/>
                <w:shd w:val="clear" w:color="auto" w:fill="FFFFFF"/>
              </w:rPr>
            </w:pPr>
          </w:p>
          <w:p w14:paraId="39CCAE09" w14:textId="77777777" w:rsidR="00A7529E" w:rsidRDefault="00A7529E" w:rsidP="009E3EE3">
            <w:pPr>
              <w:ind w:firstLine="308"/>
              <w:jc w:val="both"/>
              <w:rPr>
                <w:rFonts w:ascii="Times New Roman" w:hAnsi="Times New Roman" w:cs="Times New Roman"/>
                <w:sz w:val="24"/>
                <w:szCs w:val="24"/>
                <w:shd w:val="clear" w:color="auto" w:fill="FFFFFF"/>
              </w:rPr>
            </w:pPr>
          </w:p>
          <w:p w14:paraId="5AAB6C34" w14:textId="77777777" w:rsidR="00A7529E" w:rsidRDefault="00A7529E" w:rsidP="009E3EE3">
            <w:pPr>
              <w:ind w:firstLine="308"/>
              <w:jc w:val="both"/>
              <w:rPr>
                <w:rFonts w:ascii="Times New Roman" w:hAnsi="Times New Roman" w:cs="Times New Roman"/>
                <w:sz w:val="24"/>
                <w:szCs w:val="24"/>
                <w:shd w:val="clear" w:color="auto" w:fill="FFFFFF"/>
              </w:rPr>
            </w:pPr>
          </w:p>
          <w:p w14:paraId="59D203E0" w14:textId="77777777" w:rsidR="00A7529E" w:rsidRDefault="00A7529E" w:rsidP="009E3EE3">
            <w:pPr>
              <w:ind w:firstLine="308"/>
              <w:jc w:val="both"/>
              <w:rPr>
                <w:rFonts w:ascii="Times New Roman" w:hAnsi="Times New Roman" w:cs="Times New Roman"/>
                <w:sz w:val="24"/>
                <w:szCs w:val="24"/>
                <w:shd w:val="clear" w:color="auto" w:fill="FFFFFF"/>
              </w:rPr>
            </w:pPr>
          </w:p>
          <w:p w14:paraId="2E11C81A" w14:textId="77777777" w:rsidR="00A7529E" w:rsidRDefault="00A7529E" w:rsidP="009E3EE3">
            <w:pPr>
              <w:ind w:firstLine="308"/>
              <w:jc w:val="both"/>
              <w:rPr>
                <w:rFonts w:ascii="Times New Roman" w:hAnsi="Times New Roman" w:cs="Times New Roman"/>
                <w:sz w:val="24"/>
                <w:szCs w:val="24"/>
                <w:shd w:val="clear" w:color="auto" w:fill="FFFFFF"/>
              </w:rPr>
            </w:pPr>
          </w:p>
          <w:p w14:paraId="6F6A811B" w14:textId="77777777" w:rsidR="00A7529E" w:rsidRDefault="00A7529E" w:rsidP="009E3EE3">
            <w:pPr>
              <w:ind w:firstLine="308"/>
              <w:jc w:val="both"/>
              <w:rPr>
                <w:rFonts w:ascii="Times New Roman" w:hAnsi="Times New Roman" w:cs="Times New Roman"/>
                <w:sz w:val="24"/>
                <w:szCs w:val="24"/>
                <w:shd w:val="clear" w:color="auto" w:fill="FFFFFF"/>
              </w:rPr>
            </w:pPr>
          </w:p>
          <w:p w14:paraId="503108E0" w14:textId="77777777" w:rsidR="00A7529E" w:rsidRDefault="00A7529E" w:rsidP="009E3EE3">
            <w:pPr>
              <w:ind w:firstLine="308"/>
              <w:jc w:val="both"/>
              <w:rPr>
                <w:rFonts w:ascii="Times New Roman" w:hAnsi="Times New Roman" w:cs="Times New Roman"/>
                <w:sz w:val="24"/>
                <w:szCs w:val="24"/>
                <w:shd w:val="clear" w:color="auto" w:fill="FFFFFF"/>
              </w:rPr>
            </w:pPr>
          </w:p>
          <w:p w14:paraId="7FF359E2" w14:textId="77777777" w:rsidR="00A7529E" w:rsidRDefault="00A7529E" w:rsidP="009E3EE3">
            <w:pPr>
              <w:ind w:firstLine="308"/>
              <w:jc w:val="both"/>
              <w:rPr>
                <w:rFonts w:ascii="Times New Roman" w:hAnsi="Times New Roman" w:cs="Times New Roman"/>
                <w:sz w:val="24"/>
                <w:szCs w:val="24"/>
                <w:shd w:val="clear" w:color="auto" w:fill="FFFFFF"/>
              </w:rPr>
            </w:pPr>
          </w:p>
          <w:p w14:paraId="73F8FE9A" w14:textId="77777777" w:rsidR="00A7529E" w:rsidRDefault="00A7529E" w:rsidP="009E3EE3">
            <w:pPr>
              <w:ind w:firstLine="308"/>
              <w:jc w:val="both"/>
              <w:rPr>
                <w:rFonts w:ascii="Times New Roman" w:hAnsi="Times New Roman" w:cs="Times New Roman"/>
                <w:sz w:val="24"/>
                <w:szCs w:val="24"/>
                <w:shd w:val="clear" w:color="auto" w:fill="FFFFFF"/>
              </w:rPr>
            </w:pPr>
          </w:p>
          <w:p w14:paraId="35C0DA6A" w14:textId="77777777" w:rsidR="00A7529E" w:rsidRDefault="00A7529E" w:rsidP="009E3EE3">
            <w:pPr>
              <w:ind w:firstLine="308"/>
              <w:jc w:val="both"/>
              <w:rPr>
                <w:rFonts w:ascii="Times New Roman" w:hAnsi="Times New Roman" w:cs="Times New Roman"/>
                <w:sz w:val="24"/>
                <w:szCs w:val="24"/>
                <w:shd w:val="clear" w:color="auto" w:fill="FFFFFF"/>
              </w:rPr>
            </w:pPr>
          </w:p>
          <w:p w14:paraId="6FEFEA9E" w14:textId="77777777" w:rsidR="00A7529E" w:rsidRDefault="00A7529E" w:rsidP="009E3EE3">
            <w:pPr>
              <w:ind w:firstLine="308"/>
              <w:jc w:val="both"/>
              <w:rPr>
                <w:rFonts w:ascii="Times New Roman" w:hAnsi="Times New Roman" w:cs="Times New Roman"/>
                <w:sz w:val="24"/>
                <w:szCs w:val="24"/>
                <w:shd w:val="clear" w:color="auto" w:fill="FFFFFF"/>
              </w:rPr>
            </w:pPr>
          </w:p>
          <w:p w14:paraId="028D5563" w14:textId="77777777" w:rsidR="00A7529E" w:rsidRDefault="00A7529E" w:rsidP="009E3EE3">
            <w:pPr>
              <w:ind w:firstLine="308"/>
              <w:jc w:val="both"/>
              <w:rPr>
                <w:rFonts w:ascii="Times New Roman" w:hAnsi="Times New Roman" w:cs="Times New Roman"/>
                <w:sz w:val="24"/>
                <w:szCs w:val="24"/>
                <w:shd w:val="clear" w:color="auto" w:fill="FFFFFF"/>
              </w:rPr>
            </w:pPr>
          </w:p>
          <w:p w14:paraId="4FEACEAE" w14:textId="77777777" w:rsidR="00A7529E" w:rsidRDefault="00A7529E" w:rsidP="009E3EE3">
            <w:pPr>
              <w:ind w:firstLine="308"/>
              <w:jc w:val="both"/>
              <w:rPr>
                <w:rFonts w:ascii="Times New Roman" w:hAnsi="Times New Roman" w:cs="Times New Roman"/>
                <w:sz w:val="24"/>
                <w:szCs w:val="24"/>
                <w:shd w:val="clear" w:color="auto" w:fill="FFFFFF"/>
              </w:rPr>
            </w:pPr>
          </w:p>
          <w:p w14:paraId="0A767188" w14:textId="77777777" w:rsidR="00A7529E" w:rsidRDefault="00A7529E" w:rsidP="009E3EE3">
            <w:pPr>
              <w:ind w:firstLine="308"/>
              <w:jc w:val="both"/>
              <w:rPr>
                <w:rFonts w:ascii="Times New Roman" w:hAnsi="Times New Roman" w:cs="Times New Roman"/>
                <w:sz w:val="24"/>
                <w:szCs w:val="24"/>
                <w:shd w:val="clear" w:color="auto" w:fill="FFFFFF"/>
              </w:rPr>
            </w:pPr>
          </w:p>
          <w:p w14:paraId="5601337F" w14:textId="77777777" w:rsidR="00A7529E" w:rsidRDefault="00A7529E" w:rsidP="009E3EE3">
            <w:pPr>
              <w:ind w:firstLine="308"/>
              <w:jc w:val="both"/>
              <w:rPr>
                <w:rFonts w:ascii="Times New Roman" w:hAnsi="Times New Roman" w:cs="Times New Roman"/>
                <w:sz w:val="24"/>
                <w:szCs w:val="24"/>
                <w:shd w:val="clear" w:color="auto" w:fill="FFFFFF"/>
              </w:rPr>
            </w:pPr>
          </w:p>
          <w:p w14:paraId="2B17EA37" w14:textId="77777777" w:rsidR="00A7529E" w:rsidRDefault="00A7529E" w:rsidP="009E3EE3">
            <w:pPr>
              <w:ind w:firstLine="308"/>
              <w:jc w:val="both"/>
              <w:rPr>
                <w:rFonts w:ascii="Times New Roman" w:hAnsi="Times New Roman" w:cs="Times New Roman"/>
                <w:sz w:val="24"/>
                <w:szCs w:val="24"/>
                <w:shd w:val="clear" w:color="auto" w:fill="FFFFFF"/>
              </w:rPr>
            </w:pPr>
          </w:p>
          <w:p w14:paraId="22225481" w14:textId="77777777" w:rsidR="00A7529E" w:rsidRDefault="00A7529E" w:rsidP="009E3EE3">
            <w:pPr>
              <w:ind w:firstLine="308"/>
              <w:jc w:val="both"/>
              <w:rPr>
                <w:rFonts w:ascii="Times New Roman" w:hAnsi="Times New Roman" w:cs="Times New Roman"/>
                <w:sz w:val="24"/>
                <w:szCs w:val="24"/>
                <w:shd w:val="clear" w:color="auto" w:fill="FFFFFF"/>
              </w:rPr>
            </w:pPr>
          </w:p>
          <w:p w14:paraId="0A8B18C3" w14:textId="77777777" w:rsidR="00A7529E" w:rsidRDefault="00A7529E" w:rsidP="009E3EE3">
            <w:pPr>
              <w:ind w:firstLine="308"/>
              <w:jc w:val="both"/>
              <w:rPr>
                <w:rFonts w:ascii="Times New Roman" w:hAnsi="Times New Roman" w:cs="Times New Roman"/>
                <w:sz w:val="24"/>
                <w:szCs w:val="24"/>
                <w:shd w:val="clear" w:color="auto" w:fill="FFFFFF"/>
              </w:rPr>
            </w:pPr>
          </w:p>
          <w:p w14:paraId="1032E128" w14:textId="77777777" w:rsidR="00A7529E" w:rsidRDefault="00A7529E" w:rsidP="009E3EE3">
            <w:pPr>
              <w:ind w:firstLine="308"/>
              <w:jc w:val="both"/>
              <w:rPr>
                <w:rFonts w:ascii="Times New Roman" w:hAnsi="Times New Roman" w:cs="Times New Roman"/>
                <w:sz w:val="24"/>
                <w:szCs w:val="24"/>
                <w:shd w:val="clear" w:color="auto" w:fill="FFFFFF"/>
              </w:rPr>
            </w:pPr>
          </w:p>
          <w:p w14:paraId="5E257377" w14:textId="77777777" w:rsidR="00A7529E" w:rsidRDefault="00A7529E" w:rsidP="009E3EE3">
            <w:pPr>
              <w:ind w:firstLine="308"/>
              <w:jc w:val="both"/>
              <w:rPr>
                <w:rFonts w:ascii="Times New Roman" w:hAnsi="Times New Roman" w:cs="Times New Roman"/>
                <w:sz w:val="24"/>
                <w:szCs w:val="24"/>
                <w:shd w:val="clear" w:color="auto" w:fill="FFFFFF"/>
              </w:rPr>
            </w:pPr>
          </w:p>
          <w:p w14:paraId="658DF365" w14:textId="77777777" w:rsidR="00A7529E" w:rsidRDefault="00A7529E" w:rsidP="009E3EE3">
            <w:pPr>
              <w:ind w:firstLine="308"/>
              <w:jc w:val="both"/>
              <w:rPr>
                <w:rFonts w:ascii="Times New Roman" w:hAnsi="Times New Roman" w:cs="Times New Roman"/>
                <w:sz w:val="24"/>
                <w:szCs w:val="24"/>
                <w:shd w:val="clear" w:color="auto" w:fill="FFFFFF"/>
              </w:rPr>
            </w:pPr>
          </w:p>
          <w:p w14:paraId="7224035A" w14:textId="77777777" w:rsidR="00A7529E" w:rsidRDefault="00A7529E" w:rsidP="009E3EE3">
            <w:pPr>
              <w:ind w:firstLine="308"/>
              <w:jc w:val="both"/>
              <w:rPr>
                <w:rFonts w:ascii="Times New Roman" w:hAnsi="Times New Roman" w:cs="Times New Roman"/>
                <w:sz w:val="24"/>
                <w:szCs w:val="24"/>
                <w:shd w:val="clear" w:color="auto" w:fill="FFFFFF"/>
              </w:rPr>
            </w:pPr>
          </w:p>
          <w:p w14:paraId="504417E0" w14:textId="77777777" w:rsidR="00A7529E" w:rsidRDefault="00A7529E" w:rsidP="009E3EE3">
            <w:pPr>
              <w:ind w:firstLine="308"/>
              <w:jc w:val="both"/>
              <w:rPr>
                <w:rFonts w:ascii="Times New Roman" w:hAnsi="Times New Roman" w:cs="Times New Roman"/>
                <w:sz w:val="24"/>
                <w:szCs w:val="24"/>
                <w:shd w:val="clear" w:color="auto" w:fill="FFFFFF"/>
              </w:rPr>
            </w:pPr>
          </w:p>
          <w:p w14:paraId="52815AF0" w14:textId="77777777" w:rsidR="00A7529E" w:rsidRDefault="00A7529E" w:rsidP="009E3EE3">
            <w:pPr>
              <w:ind w:firstLine="308"/>
              <w:jc w:val="both"/>
              <w:rPr>
                <w:rFonts w:ascii="Times New Roman" w:hAnsi="Times New Roman" w:cs="Times New Roman"/>
                <w:sz w:val="24"/>
                <w:szCs w:val="24"/>
                <w:shd w:val="clear" w:color="auto" w:fill="FFFFFF"/>
              </w:rPr>
            </w:pPr>
          </w:p>
          <w:p w14:paraId="2647A6EF" w14:textId="77777777" w:rsidR="00A7529E" w:rsidRDefault="00A7529E" w:rsidP="009E3EE3">
            <w:pPr>
              <w:ind w:firstLine="308"/>
              <w:jc w:val="both"/>
              <w:rPr>
                <w:rFonts w:ascii="Times New Roman" w:hAnsi="Times New Roman" w:cs="Times New Roman"/>
                <w:sz w:val="24"/>
                <w:szCs w:val="24"/>
                <w:shd w:val="clear" w:color="auto" w:fill="FFFFFF"/>
              </w:rPr>
            </w:pPr>
          </w:p>
          <w:p w14:paraId="67D8984D" w14:textId="77777777" w:rsidR="00A7529E" w:rsidRDefault="00A7529E" w:rsidP="009E3EE3">
            <w:pPr>
              <w:ind w:firstLine="308"/>
              <w:jc w:val="both"/>
              <w:rPr>
                <w:rFonts w:ascii="Times New Roman" w:hAnsi="Times New Roman" w:cs="Times New Roman"/>
                <w:sz w:val="24"/>
                <w:szCs w:val="24"/>
                <w:shd w:val="clear" w:color="auto" w:fill="FFFFFF"/>
              </w:rPr>
            </w:pPr>
          </w:p>
          <w:p w14:paraId="20EC60F4" w14:textId="675E5DA3" w:rsidR="00A7529E" w:rsidRDefault="00A7529E" w:rsidP="009E3EE3">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6E379707" w14:textId="4F2B50C0" w:rsidR="00A7529E" w:rsidRPr="00A7529E" w:rsidRDefault="00A7529E" w:rsidP="00A7529E">
            <w:pPr>
              <w:ind w:firstLine="308"/>
              <w:jc w:val="both"/>
              <w:rPr>
                <w:rFonts w:ascii="Times New Roman" w:hAnsi="Times New Roman" w:cs="Times New Roman"/>
                <w:sz w:val="24"/>
                <w:szCs w:val="24"/>
                <w:shd w:val="clear" w:color="auto" w:fill="FFFFFF"/>
              </w:rPr>
            </w:pPr>
            <w:r w:rsidRPr="00A7529E">
              <w:rPr>
                <w:rFonts w:ascii="Times New Roman" w:hAnsi="Times New Roman" w:cs="Times New Roman"/>
                <w:sz w:val="24"/>
                <w:szCs w:val="24"/>
                <w:shd w:val="clear" w:color="auto" w:fill="FFFFFF"/>
              </w:rPr>
              <w:t xml:space="preserve">9) дельта між доходами та витратами оператора системи передачі, що мають компенсаторний характер, передбачених ст. 625 Цивільного кодексу України (три процента річних та інфляційні втрати), та між  доходами та </w:t>
            </w:r>
            <w:r w:rsidRPr="00A7529E">
              <w:rPr>
                <w:rFonts w:ascii="Times New Roman" w:hAnsi="Times New Roman" w:cs="Times New Roman"/>
                <w:sz w:val="24"/>
                <w:szCs w:val="24"/>
                <w:shd w:val="clear" w:color="auto" w:fill="FFFFFF"/>
              </w:rPr>
              <w:lastRenderedPageBreak/>
              <w:t>витратами оператора системи передачі по судовому збору у звітному періоді</w:t>
            </w:r>
            <w:r>
              <w:rPr>
                <w:rFonts w:ascii="Times New Roman" w:hAnsi="Times New Roman" w:cs="Times New Roman"/>
                <w:b/>
                <w:sz w:val="24"/>
                <w:szCs w:val="24"/>
                <w:shd w:val="clear" w:color="auto" w:fill="FFFFFF"/>
              </w:rPr>
              <w:t xml:space="preserve">, </w:t>
            </w:r>
            <w:r w:rsidR="00480C80">
              <w:rPr>
                <w:rFonts w:ascii="Times New Roman" w:hAnsi="Times New Roman" w:cs="Times New Roman"/>
                <w:b/>
                <w:sz w:val="24"/>
                <w:szCs w:val="24"/>
                <w:shd w:val="clear" w:color="auto" w:fill="FFFFFF"/>
              </w:rPr>
              <w:t xml:space="preserve">які </w:t>
            </w:r>
            <w:r w:rsidRPr="00391F9E">
              <w:rPr>
                <w:rFonts w:ascii="Times New Roman" w:hAnsi="Times New Roman" w:cs="Times New Roman"/>
                <w:b/>
                <w:sz w:val="24"/>
                <w:szCs w:val="24"/>
                <w:shd w:val="clear" w:color="auto" w:fill="FFFFFF"/>
              </w:rPr>
              <w:t>відображені в бухгалтерському обліку</w:t>
            </w:r>
            <w:r>
              <w:rPr>
                <w:rFonts w:ascii="Times New Roman" w:hAnsi="Times New Roman" w:cs="Times New Roman"/>
                <w:b/>
                <w:sz w:val="24"/>
                <w:szCs w:val="24"/>
                <w:shd w:val="clear" w:color="auto" w:fill="FFFFFF"/>
              </w:rPr>
              <w:t>;</w:t>
            </w:r>
          </w:p>
          <w:p w14:paraId="65A9D6E2" w14:textId="77777777" w:rsidR="00A7529E" w:rsidRPr="00A7529E" w:rsidRDefault="00A7529E" w:rsidP="00A7529E">
            <w:pPr>
              <w:ind w:firstLine="308"/>
              <w:jc w:val="both"/>
              <w:rPr>
                <w:rFonts w:ascii="Times New Roman" w:hAnsi="Times New Roman" w:cs="Times New Roman"/>
                <w:sz w:val="24"/>
                <w:szCs w:val="24"/>
                <w:shd w:val="clear" w:color="auto" w:fill="FFFFFF"/>
              </w:rPr>
            </w:pPr>
          </w:p>
          <w:p w14:paraId="39A7DED1" w14:textId="4C996186" w:rsidR="00A7529E" w:rsidRPr="00391F9E" w:rsidRDefault="00A7529E" w:rsidP="00A7529E">
            <w:pPr>
              <w:ind w:firstLine="308"/>
              <w:jc w:val="both"/>
              <w:rPr>
                <w:rFonts w:ascii="Times New Roman" w:hAnsi="Times New Roman" w:cs="Times New Roman"/>
                <w:sz w:val="24"/>
                <w:szCs w:val="24"/>
                <w:shd w:val="clear" w:color="auto" w:fill="FFFFFF"/>
              </w:rPr>
            </w:pPr>
            <w:r w:rsidRPr="00A7529E">
              <w:rPr>
                <w:rFonts w:ascii="Times New Roman" w:hAnsi="Times New Roman" w:cs="Times New Roman"/>
                <w:sz w:val="24"/>
                <w:szCs w:val="24"/>
                <w:shd w:val="clear" w:color="auto" w:fill="FFFFFF"/>
              </w:rPr>
              <w:t>10) різниця між фактичними витратами, пов’язаними із накопиченням цільових коштів за зобов’язаннями, що виникли щодо «зелених» облігацій сталого розвитку у звітному періоді, та плановими, передбаченими структурою тарифу на послуги з передачі електричної енергії</w:t>
            </w:r>
            <w:r>
              <w:rPr>
                <w:rFonts w:ascii="Times New Roman" w:hAnsi="Times New Roman" w:cs="Times New Roman"/>
                <w:b/>
                <w:sz w:val="24"/>
                <w:szCs w:val="24"/>
                <w:shd w:val="clear" w:color="auto" w:fill="FFFFFF"/>
              </w:rPr>
              <w:t xml:space="preserve">, </w:t>
            </w:r>
            <w:r w:rsidR="00456C6E">
              <w:rPr>
                <w:rFonts w:ascii="Times New Roman" w:hAnsi="Times New Roman" w:cs="Times New Roman"/>
                <w:b/>
                <w:sz w:val="24"/>
                <w:szCs w:val="24"/>
                <w:shd w:val="clear" w:color="auto" w:fill="FFFFFF"/>
              </w:rPr>
              <w:t xml:space="preserve">які </w:t>
            </w:r>
            <w:r w:rsidRPr="00391F9E">
              <w:rPr>
                <w:rFonts w:ascii="Times New Roman" w:hAnsi="Times New Roman" w:cs="Times New Roman"/>
                <w:b/>
                <w:sz w:val="24"/>
                <w:szCs w:val="24"/>
                <w:shd w:val="clear" w:color="auto" w:fill="FFFFFF"/>
              </w:rPr>
              <w:t>відображені в бухгалтерському обліку</w:t>
            </w:r>
            <w:r>
              <w:rPr>
                <w:rFonts w:ascii="Times New Roman" w:hAnsi="Times New Roman" w:cs="Times New Roman"/>
                <w:b/>
                <w:sz w:val="24"/>
                <w:szCs w:val="24"/>
                <w:shd w:val="clear" w:color="auto" w:fill="FFFFFF"/>
              </w:rPr>
              <w:t>;</w:t>
            </w:r>
          </w:p>
        </w:tc>
      </w:tr>
      <w:tr w:rsidR="00614487" w:rsidRPr="00391F9E" w14:paraId="7E0918BD" w14:textId="781BB7B0" w:rsidTr="00614487">
        <w:trPr>
          <w:trHeight w:val="610"/>
        </w:trPr>
        <w:tc>
          <w:tcPr>
            <w:tcW w:w="5246" w:type="dxa"/>
          </w:tcPr>
          <w:p w14:paraId="167B7574"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6. Розмір об'єктивних чинників недофінансування діяльності з передачі електричної енергії визначається як сума таких об'єктивних чинників:</w:t>
            </w:r>
          </w:p>
          <w:p w14:paraId="1955A4C8"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59F44A2"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4A18A243"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70EA183E"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3) сума обґрунтованих перевитрат статей витрат (крім статей "витрати, пов'язані з купівлею електричної енергії з метою компенсації технологічних витрат електричної енергії на її передачу", "витрати на послугу зі зменшення навантаження виробником, який здійснює продаж електричної енергії за "зеленим" тарифом або за аукціонною ціною" та "витрати на виконання спеціальних обов'язків для забезпечення загальносуспільних інтересів") структури тарифу у звітному році з урахуванням витрат, які були капіталізовані за бухгалтерським обліком</w:t>
            </w:r>
            <w:r w:rsidRPr="00391F9E">
              <w:rPr>
                <w:rFonts w:ascii="Times New Roman" w:hAnsi="Times New Roman" w:cs="Times New Roman"/>
                <w:b/>
                <w:sz w:val="24"/>
                <w:szCs w:val="24"/>
                <w:shd w:val="clear" w:color="auto" w:fill="FFFFFF"/>
              </w:rPr>
              <w:t>. Такі витрати підтверджуються копіями первинних документів</w:t>
            </w:r>
            <w:r w:rsidRPr="00391F9E">
              <w:rPr>
                <w:rFonts w:ascii="Times New Roman" w:hAnsi="Times New Roman" w:cs="Times New Roman"/>
                <w:sz w:val="24"/>
                <w:szCs w:val="24"/>
                <w:shd w:val="clear" w:color="auto" w:fill="FFFFFF"/>
              </w:rPr>
              <w:t>;</w:t>
            </w:r>
          </w:p>
          <w:p w14:paraId="5FB0EB7F"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3E26E09" w14:textId="77777777" w:rsidR="006A2918" w:rsidRPr="00391F9E" w:rsidRDefault="006A2918" w:rsidP="006A2918">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72FFFC11"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8504D0F"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A1C5885"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97CE95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A80D722"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A531413"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75B7159C"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D593D68"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97226F3"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3B1DD9E"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DC71F3C"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7726EF21"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741DDDB"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282B5C45"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4688552"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2B866D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807CC38"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C3C1471"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B3CED9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59276A3"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5B45BA6"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22BE20B6"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C696F2E"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2C58D99E"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2D2938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AD3C504"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D37574C"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DC2E6D0"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22B7798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41F5D9B"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7CCD25A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4A653A3F"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2E1F6B02"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F4E87D3"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9A13F02"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4F0F6CD2"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97FAA88"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7D5371F7"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820599C"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1E86027"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0CBBF9F"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1680D1E"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0FCC66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4D09081"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876B95A"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53933C6"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34DD58F2"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96D8628"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4A9394D0"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7034EF03"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99D049E"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3D3004D1"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012DE02A"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F47970A"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309E15C3"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44D4CAB8"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3327FD3"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E636F3F"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AD7B124"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0CA4492"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92CF04B"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4DFF83C4"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E3E1000"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97E38ED"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E4E7712"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3BEF403D"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3989D0D"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DF7E700"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7E2BD30A"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EE50CA0"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46DA53B"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3E2F76C1"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3767F65"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AF755D7"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5FBA54B"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BFC2D09"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0072C0F"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71031997"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8D09CFA"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8660402"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2A6D761"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1853EE3"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4CC297B4"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7C58FA1D"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5D7B54D1"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AAC9EA1"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14A7B87A"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606FB3B4" w14:textId="77777777" w:rsidR="00F46D8A" w:rsidRPr="00391F9E" w:rsidRDefault="00F46D8A" w:rsidP="00861D86">
            <w:pPr>
              <w:ind w:firstLine="308"/>
              <w:jc w:val="both"/>
              <w:rPr>
                <w:rFonts w:ascii="Times New Roman" w:hAnsi="Times New Roman" w:cs="Times New Roman"/>
                <w:sz w:val="24"/>
                <w:szCs w:val="24"/>
                <w:shd w:val="clear" w:color="auto" w:fill="FFFFFF"/>
              </w:rPr>
            </w:pPr>
          </w:p>
          <w:p w14:paraId="24380B1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7FF4E36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4857A8AE"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98A412C"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F286D62"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1963C07D"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760AB499"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2A758304"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3DE60C05"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58C0BA45"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251D7066"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0FFE7B5A"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0B76EB1C"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1169B9E5"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3978039E"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58832B17"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49D502DD"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51F4C673"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49B8BF5E"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3AFC8BCA"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591678CF"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0E8E09B9"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791CA2D9"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543FBB77" w14:textId="779E6192" w:rsidR="00C07920" w:rsidRPr="00391F9E" w:rsidRDefault="00C07920" w:rsidP="00B70DF3">
            <w:pPr>
              <w:ind w:firstLine="308"/>
              <w:jc w:val="both"/>
              <w:rPr>
                <w:rFonts w:ascii="Times New Roman" w:hAnsi="Times New Roman" w:cs="Times New Roman"/>
                <w:sz w:val="24"/>
                <w:szCs w:val="24"/>
                <w:shd w:val="clear" w:color="auto" w:fill="FFFFFF"/>
              </w:rPr>
            </w:pPr>
          </w:p>
          <w:p w14:paraId="12120405" w14:textId="5830EF88" w:rsidR="00BE666F" w:rsidRPr="00391F9E" w:rsidRDefault="00BE666F" w:rsidP="00B70DF3">
            <w:pPr>
              <w:ind w:firstLine="308"/>
              <w:jc w:val="both"/>
              <w:rPr>
                <w:rFonts w:ascii="Times New Roman" w:hAnsi="Times New Roman" w:cs="Times New Roman"/>
                <w:sz w:val="24"/>
                <w:szCs w:val="24"/>
                <w:shd w:val="clear" w:color="auto" w:fill="FFFFFF"/>
              </w:rPr>
            </w:pPr>
          </w:p>
          <w:p w14:paraId="68622BB1" w14:textId="193305BC" w:rsidR="00BE666F" w:rsidRPr="00391F9E" w:rsidRDefault="00BE666F" w:rsidP="00B70DF3">
            <w:pPr>
              <w:ind w:firstLine="308"/>
              <w:jc w:val="both"/>
              <w:rPr>
                <w:rFonts w:ascii="Times New Roman" w:hAnsi="Times New Roman" w:cs="Times New Roman"/>
                <w:sz w:val="24"/>
                <w:szCs w:val="24"/>
                <w:shd w:val="clear" w:color="auto" w:fill="FFFFFF"/>
              </w:rPr>
            </w:pPr>
          </w:p>
          <w:p w14:paraId="556FCE5E" w14:textId="3D4CDA85" w:rsidR="00BE666F" w:rsidRPr="00391F9E" w:rsidRDefault="00BE666F" w:rsidP="00B70DF3">
            <w:pPr>
              <w:ind w:firstLine="308"/>
              <w:jc w:val="both"/>
              <w:rPr>
                <w:rFonts w:ascii="Times New Roman" w:hAnsi="Times New Roman" w:cs="Times New Roman"/>
                <w:sz w:val="24"/>
                <w:szCs w:val="24"/>
                <w:shd w:val="clear" w:color="auto" w:fill="FFFFFF"/>
              </w:rPr>
            </w:pPr>
          </w:p>
          <w:p w14:paraId="4867E926" w14:textId="55681F8F" w:rsidR="00BE666F" w:rsidRPr="00391F9E" w:rsidRDefault="00BE666F" w:rsidP="00B70DF3">
            <w:pPr>
              <w:ind w:firstLine="308"/>
              <w:jc w:val="both"/>
              <w:rPr>
                <w:rFonts w:ascii="Times New Roman" w:hAnsi="Times New Roman" w:cs="Times New Roman"/>
                <w:sz w:val="24"/>
                <w:szCs w:val="24"/>
                <w:shd w:val="clear" w:color="auto" w:fill="FFFFFF"/>
              </w:rPr>
            </w:pPr>
          </w:p>
          <w:p w14:paraId="168F991A" w14:textId="1DF1405B" w:rsidR="00BE666F" w:rsidRPr="00391F9E" w:rsidRDefault="00BE666F" w:rsidP="00B70DF3">
            <w:pPr>
              <w:ind w:firstLine="308"/>
              <w:jc w:val="both"/>
              <w:rPr>
                <w:rFonts w:ascii="Times New Roman" w:hAnsi="Times New Roman" w:cs="Times New Roman"/>
                <w:sz w:val="24"/>
                <w:szCs w:val="24"/>
                <w:shd w:val="clear" w:color="auto" w:fill="FFFFFF"/>
              </w:rPr>
            </w:pPr>
          </w:p>
          <w:p w14:paraId="4B3EA897" w14:textId="3DD69846" w:rsidR="00BE666F" w:rsidRPr="00391F9E" w:rsidRDefault="00BE666F" w:rsidP="00B70DF3">
            <w:pPr>
              <w:ind w:firstLine="308"/>
              <w:jc w:val="both"/>
              <w:rPr>
                <w:rFonts w:ascii="Times New Roman" w:hAnsi="Times New Roman" w:cs="Times New Roman"/>
                <w:sz w:val="24"/>
                <w:szCs w:val="24"/>
                <w:shd w:val="clear" w:color="auto" w:fill="FFFFFF"/>
              </w:rPr>
            </w:pPr>
          </w:p>
          <w:p w14:paraId="6C9C9316" w14:textId="4DC3B524" w:rsidR="00BE666F" w:rsidRPr="00391F9E" w:rsidRDefault="00BE666F" w:rsidP="00B70DF3">
            <w:pPr>
              <w:ind w:firstLine="308"/>
              <w:jc w:val="both"/>
              <w:rPr>
                <w:rFonts w:ascii="Times New Roman" w:hAnsi="Times New Roman" w:cs="Times New Roman"/>
                <w:sz w:val="24"/>
                <w:szCs w:val="24"/>
                <w:shd w:val="clear" w:color="auto" w:fill="FFFFFF"/>
              </w:rPr>
            </w:pPr>
          </w:p>
          <w:p w14:paraId="6809138C" w14:textId="3F3FCA29" w:rsidR="00BE666F" w:rsidRPr="00391F9E" w:rsidRDefault="00BE666F" w:rsidP="00B70DF3">
            <w:pPr>
              <w:ind w:firstLine="308"/>
              <w:jc w:val="both"/>
              <w:rPr>
                <w:rFonts w:ascii="Times New Roman" w:hAnsi="Times New Roman" w:cs="Times New Roman"/>
                <w:sz w:val="24"/>
                <w:szCs w:val="24"/>
                <w:shd w:val="clear" w:color="auto" w:fill="FFFFFF"/>
              </w:rPr>
            </w:pPr>
          </w:p>
          <w:p w14:paraId="0D3B5ABE" w14:textId="3914E851" w:rsidR="00BE666F" w:rsidRPr="00391F9E" w:rsidRDefault="00BE666F" w:rsidP="00B70DF3">
            <w:pPr>
              <w:ind w:firstLine="308"/>
              <w:jc w:val="both"/>
              <w:rPr>
                <w:rFonts w:ascii="Times New Roman" w:hAnsi="Times New Roman" w:cs="Times New Roman"/>
                <w:sz w:val="24"/>
                <w:szCs w:val="24"/>
                <w:shd w:val="clear" w:color="auto" w:fill="FFFFFF"/>
              </w:rPr>
            </w:pPr>
          </w:p>
          <w:p w14:paraId="7221353A" w14:textId="7F03EF0C" w:rsidR="00BE666F" w:rsidRPr="00391F9E" w:rsidRDefault="00BE666F" w:rsidP="00B70DF3">
            <w:pPr>
              <w:ind w:firstLine="308"/>
              <w:jc w:val="both"/>
              <w:rPr>
                <w:rFonts w:ascii="Times New Roman" w:hAnsi="Times New Roman" w:cs="Times New Roman"/>
                <w:sz w:val="24"/>
                <w:szCs w:val="24"/>
                <w:shd w:val="clear" w:color="auto" w:fill="FFFFFF"/>
              </w:rPr>
            </w:pPr>
          </w:p>
          <w:p w14:paraId="54F69EA9" w14:textId="1431AA9D" w:rsidR="00BE666F" w:rsidRPr="00391F9E" w:rsidRDefault="00BE666F" w:rsidP="00B70DF3">
            <w:pPr>
              <w:ind w:firstLine="308"/>
              <w:jc w:val="both"/>
              <w:rPr>
                <w:rFonts w:ascii="Times New Roman" w:hAnsi="Times New Roman" w:cs="Times New Roman"/>
                <w:sz w:val="24"/>
                <w:szCs w:val="24"/>
                <w:shd w:val="clear" w:color="auto" w:fill="FFFFFF"/>
              </w:rPr>
            </w:pPr>
          </w:p>
          <w:p w14:paraId="506B0E1E" w14:textId="360980DF" w:rsidR="00BE666F" w:rsidRPr="00391F9E" w:rsidRDefault="00BE666F" w:rsidP="00B70DF3">
            <w:pPr>
              <w:ind w:firstLine="308"/>
              <w:jc w:val="both"/>
              <w:rPr>
                <w:rFonts w:ascii="Times New Roman" w:hAnsi="Times New Roman" w:cs="Times New Roman"/>
                <w:sz w:val="24"/>
                <w:szCs w:val="24"/>
                <w:shd w:val="clear" w:color="auto" w:fill="FFFFFF"/>
              </w:rPr>
            </w:pPr>
          </w:p>
          <w:p w14:paraId="25A1BB09" w14:textId="489121CF" w:rsidR="00BE666F" w:rsidRPr="00391F9E" w:rsidRDefault="00BE666F" w:rsidP="00B70DF3">
            <w:pPr>
              <w:ind w:firstLine="308"/>
              <w:jc w:val="both"/>
              <w:rPr>
                <w:rFonts w:ascii="Times New Roman" w:hAnsi="Times New Roman" w:cs="Times New Roman"/>
                <w:sz w:val="24"/>
                <w:szCs w:val="24"/>
                <w:shd w:val="clear" w:color="auto" w:fill="FFFFFF"/>
              </w:rPr>
            </w:pPr>
          </w:p>
          <w:p w14:paraId="02CADE5D" w14:textId="3BC1594C" w:rsidR="00BE666F" w:rsidRPr="00391F9E" w:rsidRDefault="00BE666F" w:rsidP="00B70DF3">
            <w:pPr>
              <w:ind w:firstLine="308"/>
              <w:jc w:val="both"/>
              <w:rPr>
                <w:rFonts w:ascii="Times New Roman" w:hAnsi="Times New Roman" w:cs="Times New Roman"/>
                <w:sz w:val="24"/>
                <w:szCs w:val="24"/>
                <w:shd w:val="clear" w:color="auto" w:fill="FFFFFF"/>
              </w:rPr>
            </w:pPr>
          </w:p>
          <w:p w14:paraId="038B8558" w14:textId="1A872516" w:rsidR="00BE666F" w:rsidRPr="00391F9E" w:rsidRDefault="00BE666F" w:rsidP="00B70DF3">
            <w:pPr>
              <w:ind w:firstLine="308"/>
              <w:jc w:val="both"/>
              <w:rPr>
                <w:rFonts w:ascii="Times New Roman" w:hAnsi="Times New Roman" w:cs="Times New Roman"/>
                <w:sz w:val="24"/>
                <w:szCs w:val="24"/>
                <w:shd w:val="clear" w:color="auto" w:fill="FFFFFF"/>
              </w:rPr>
            </w:pPr>
          </w:p>
          <w:p w14:paraId="4DA68599" w14:textId="086018CD" w:rsidR="00BE666F" w:rsidRPr="00391F9E" w:rsidRDefault="00BE666F" w:rsidP="00B70DF3">
            <w:pPr>
              <w:ind w:firstLine="308"/>
              <w:jc w:val="both"/>
              <w:rPr>
                <w:rFonts w:ascii="Times New Roman" w:hAnsi="Times New Roman" w:cs="Times New Roman"/>
                <w:sz w:val="24"/>
                <w:szCs w:val="24"/>
                <w:shd w:val="clear" w:color="auto" w:fill="FFFFFF"/>
              </w:rPr>
            </w:pPr>
          </w:p>
          <w:p w14:paraId="69A41842" w14:textId="5743871F" w:rsidR="00BE666F" w:rsidRPr="00391F9E" w:rsidRDefault="00BE666F" w:rsidP="00B70DF3">
            <w:pPr>
              <w:ind w:firstLine="308"/>
              <w:jc w:val="both"/>
              <w:rPr>
                <w:rFonts w:ascii="Times New Roman" w:hAnsi="Times New Roman" w:cs="Times New Roman"/>
                <w:sz w:val="24"/>
                <w:szCs w:val="24"/>
                <w:shd w:val="clear" w:color="auto" w:fill="FFFFFF"/>
              </w:rPr>
            </w:pPr>
          </w:p>
          <w:p w14:paraId="54A3A6B9" w14:textId="253FE7B7" w:rsidR="00BE666F" w:rsidRPr="00391F9E" w:rsidRDefault="00BE666F" w:rsidP="00B70DF3">
            <w:pPr>
              <w:ind w:firstLine="308"/>
              <w:jc w:val="both"/>
              <w:rPr>
                <w:rFonts w:ascii="Times New Roman" w:hAnsi="Times New Roman" w:cs="Times New Roman"/>
                <w:sz w:val="24"/>
                <w:szCs w:val="24"/>
                <w:shd w:val="clear" w:color="auto" w:fill="FFFFFF"/>
              </w:rPr>
            </w:pPr>
          </w:p>
          <w:p w14:paraId="1FA92F86" w14:textId="3890EB91" w:rsidR="00BE666F" w:rsidRPr="00391F9E" w:rsidRDefault="00BE666F" w:rsidP="00B70DF3">
            <w:pPr>
              <w:ind w:firstLine="308"/>
              <w:jc w:val="both"/>
              <w:rPr>
                <w:rFonts w:ascii="Times New Roman" w:hAnsi="Times New Roman" w:cs="Times New Roman"/>
                <w:sz w:val="24"/>
                <w:szCs w:val="24"/>
                <w:shd w:val="clear" w:color="auto" w:fill="FFFFFF"/>
              </w:rPr>
            </w:pPr>
          </w:p>
          <w:p w14:paraId="2AA9E2E2" w14:textId="5271BD56" w:rsidR="00BE666F" w:rsidRPr="00391F9E" w:rsidRDefault="00BE666F" w:rsidP="00B70DF3">
            <w:pPr>
              <w:ind w:firstLine="308"/>
              <w:jc w:val="both"/>
              <w:rPr>
                <w:rFonts w:ascii="Times New Roman" w:hAnsi="Times New Roman" w:cs="Times New Roman"/>
                <w:sz w:val="24"/>
                <w:szCs w:val="24"/>
                <w:shd w:val="clear" w:color="auto" w:fill="FFFFFF"/>
              </w:rPr>
            </w:pPr>
          </w:p>
          <w:p w14:paraId="70795FC9" w14:textId="7B5C9029" w:rsidR="00BE666F" w:rsidRPr="00391F9E" w:rsidRDefault="00BE666F" w:rsidP="00B70DF3">
            <w:pPr>
              <w:ind w:firstLine="308"/>
              <w:jc w:val="both"/>
              <w:rPr>
                <w:rFonts w:ascii="Times New Roman" w:hAnsi="Times New Roman" w:cs="Times New Roman"/>
                <w:sz w:val="24"/>
                <w:szCs w:val="24"/>
                <w:shd w:val="clear" w:color="auto" w:fill="FFFFFF"/>
              </w:rPr>
            </w:pPr>
          </w:p>
          <w:p w14:paraId="291375B3" w14:textId="6A9710CB" w:rsidR="00BE666F" w:rsidRPr="00391F9E" w:rsidRDefault="00BE666F" w:rsidP="00B70DF3">
            <w:pPr>
              <w:ind w:firstLine="308"/>
              <w:jc w:val="both"/>
              <w:rPr>
                <w:rFonts w:ascii="Times New Roman" w:hAnsi="Times New Roman" w:cs="Times New Roman"/>
                <w:sz w:val="24"/>
                <w:szCs w:val="24"/>
                <w:shd w:val="clear" w:color="auto" w:fill="FFFFFF"/>
              </w:rPr>
            </w:pPr>
          </w:p>
          <w:p w14:paraId="406C2180" w14:textId="0F4DF89B" w:rsidR="00BE666F" w:rsidRPr="00391F9E" w:rsidRDefault="00BE666F" w:rsidP="00B70DF3">
            <w:pPr>
              <w:ind w:firstLine="308"/>
              <w:jc w:val="both"/>
              <w:rPr>
                <w:rFonts w:ascii="Times New Roman" w:hAnsi="Times New Roman" w:cs="Times New Roman"/>
                <w:sz w:val="24"/>
                <w:szCs w:val="24"/>
                <w:shd w:val="clear" w:color="auto" w:fill="FFFFFF"/>
              </w:rPr>
            </w:pPr>
          </w:p>
          <w:p w14:paraId="3D470243" w14:textId="682EA7C4" w:rsidR="00BE666F" w:rsidRPr="00391F9E" w:rsidRDefault="00BE666F" w:rsidP="00B70DF3">
            <w:pPr>
              <w:ind w:firstLine="308"/>
              <w:jc w:val="both"/>
              <w:rPr>
                <w:rFonts w:ascii="Times New Roman" w:hAnsi="Times New Roman" w:cs="Times New Roman"/>
                <w:sz w:val="24"/>
                <w:szCs w:val="24"/>
                <w:shd w:val="clear" w:color="auto" w:fill="FFFFFF"/>
              </w:rPr>
            </w:pPr>
          </w:p>
          <w:p w14:paraId="60E70BD4" w14:textId="1ABDA700" w:rsidR="00BE666F" w:rsidRPr="00391F9E" w:rsidRDefault="00BE666F" w:rsidP="00B70DF3">
            <w:pPr>
              <w:ind w:firstLine="308"/>
              <w:jc w:val="both"/>
              <w:rPr>
                <w:rFonts w:ascii="Times New Roman" w:hAnsi="Times New Roman" w:cs="Times New Roman"/>
                <w:sz w:val="24"/>
                <w:szCs w:val="24"/>
                <w:shd w:val="clear" w:color="auto" w:fill="FFFFFF"/>
              </w:rPr>
            </w:pPr>
          </w:p>
          <w:p w14:paraId="78BC5C73" w14:textId="6D33A37B" w:rsidR="00BE666F" w:rsidRPr="00391F9E" w:rsidRDefault="00BE666F" w:rsidP="00B70DF3">
            <w:pPr>
              <w:ind w:firstLine="308"/>
              <w:jc w:val="both"/>
              <w:rPr>
                <w:rFonts w:ascii="Times New Roman" w:hAnsi="Times New Roman" w:cs="Times New Roman"/>
                <w:sz w:val="24"/>
                <w:szCs w:val="24"/>
                <w:shd w:val="clear" w:color="auto" w:fill="FFFFFF"/>
              </w:rPr>
            </w:pPr>
          </w:p>
          <w:p w14:paraId="7113A1B0" w14:textId="192ECE75" w:rsidR="00BE666F" w:rsidRPr="00391F9E" w:rsidRDefault="00BE666F" w:rsidP="00B70DF3">
            <w:pPr>
              <w:ind w:firstLine="308"/>
              <w:jc w:val="both"/>
              <w:rPr>
                <w:rFonts w:ascii="Times New Roman" w:hAnsi="Times New Roman" w:cs="Times New Roman"/>
                <w:sz w:val="24"/>
                <w:szCs w:val="24"/>
                <w:shd w:val="clear" w:color="auto" w:fill="FFFFFF"/>
              </w:rPr>
            </w:pPr>
          </w:p>
          <w:p w14:paraId="33B3192D" w14:textId="78D98F70" w:rsidR="00BE666F" w:rsidRPr="00391F9E" w:rsidRDefault="00BE666F" w:rsidP="00B70DF3">
            <w:pPr>
              <w:ind w:firstLine="308"/>
              <w:jc w:val="both"/>
              <w:rPr>
                <w:rFonts w:ascii="Times New Roman" w:hAnsi="Times New Roman" w:cs="Times New Roman"/>
                <w:sz w:val="24"/>
                <w:szCs w:val="24"/>
                <w:shd w:val="clear" w:color="auto" w:fill="FFFFFF"/>
              </w:rPr>
            </w:pPr>
          </w:p>
          <w:p w14:paraId="4D60AF74" w14:textId="1137C10C" w:rsidR="00BE666F" w:rsidRPr="00391F9E" w:rsidRDefault="00BE666F" w:rsidP="00B70DF3">
            <w:pPr>
              <w:ind w:firstLine="308"/>
              <w:jc w:val="both"/>
              <w:rPr>
                <w:rFonts w:ascii="Times New Roman" w:hAnsi="Times New Roman" w:cs="Times New Roman"/>
                <w:sz w:val="24"/>
                <w:szCs w:val="24"/>
                <w:shd w:val="clear" w:color="auto" w:fill="FFFFFF"/>
              </w:rPr>
            </w:pPr>
          </w:p>
          <w:p w14:paraId="22F59CEA" w14:textId="43916F49" w:rsidR="00BE666F" w:rsidRPr="00391F9E" w:rsidRDefault="00BE666F" w:rsidP="00B70DF3">
            <w:pPr>
              <w:ind w:firstLine="308"/>
              <w:jc w:val="both"/>
              <w:rPr>
                <w:rFonts w:ascii="Times New Roman" w:hAnsi="Times New Roman" w:cs="Times New Roman"/>
                <w:sz w:val="24"/>
                <w:szCs w:val="24"/>
                <w:shd w:val="clear" w:color="auto" w:fill="FFFFFF"/>
              </w:rPr>
            </w:pPr>
          </w:p>
          <w:p w14:paraId="3D6718CA" w14:textId="372ECBFC" w:rsidR="00BE666F" w:rsidRPr="00391F9E" w:rsidRDefault="00BE666F" w:rsidP="00B70DF3">
            <w:pPr>
              <w:ind w:firstLine="308"/>
              <w:jc w:val="both"/>
              <w:rPr>
                <w:rFonts w:ascii="Times New Roman" w:hAnsi="Times New Roman" w:cs="Times New Roman"/>
                <w:sz w:val="24"/>
                <w:szCs w:val="24"/>
                <w:shd w:val="clear" w:color="auto" w:fill="FFFFFF"/>
              </w:rPr>
            </w:pPr>
          </w:p>
          <w:p w14:paraId="19544AC8" w14:textId="51C59207" w:rsidR="00BE666F" w:rsidRPr="00391F9E" w:rsidRDefault="00BE666F" w:rsidP="00B70DF3">
            <w:pPr>
              <w:ind w:firstLine="308"/>
              <w:jc w:val="both"/>
              <w:rPr>
                <w:rFonts w:ascii="Times New Roman" w:hAnsi="Times New Roman" w:cs="Times New Roman"/>
                <w:sz w:val="24"/>
                <w:szCs w:val="24"/>
                <w:shd w:val="clear" w:color="auto" w:fill="FFFFFF"/>
              </w:rPr>
            </w:pPr>
          </w:p>
          <w:p w14:paraId="237FF94D" w14:textId="7F8BC1E1" w:rsidR="00BE666F" w:rsidRPr="00391F9E" w:rsidRDefault="00BE666F" w:rsidP="00B70DF3">
            <w:pPr>
              <w:ind w:firstLine="308"/>
              <w:jc w:val="both"/>
              <w:rPr>
                <w:rFonts w:ascii="Times New Roman" w:hAnsi="Times New Roman" w:cs="Times New Roman"/>
                <w:sz w:val="24"/>
                <w:szCs w:val="24"/>
                <w:shd w:val="clear" w:color="auto" w:fill="FFFFFF"/>
              </w:rPr>
            </w:pPr>
          </w:p>
          <w:p w14:paraId="2F99DCCF" w14:textId="3CB8C5A5" w:rsidR="00BE666F" w:rsidRPr="00391F9E" w:rsidRDefault="00BE666F" w:rsidP="00B70DF3">
            <w:pPr>
              <w:ind w:firstLine="308"/>
              <w:jc w:val="both"/>
              <w:rPr>
                <w:rFonts w:ascii="Times New Roman" w:hAnsi="Times New Roman" w:cs="Times New Roman"/>
                <w:sz w:val="24"/>
                <w:szCs w:val="24"/>
                <w:shd w:val="clear" w:color="auto" w:fill="FFFFFF"/>
              </w:rPr>
            </w:pPr>
          </w:p>
          <w:p w14:paraId="1783199E" w14:textId="1B7A919A" w:rsidR="00BE666F" w:rsidRPr="00391F9E" w:rsidRDefault="00BE666F" w:rsidP="00B70DF3">
            <w:pPr>
              <w:ind w:firstLine="308"/>
              <w:jc w:val="both"/>
              <w:rPr>
                <w:rFonts w:ascii="Times New Roman" w:hAnsi="Times New Roman" w:cs="Times New Roman"/>
                <w:sz w:val="24"/>
                <w:szCs w:val="24"/>
                <w:shd w:val="clear" w:color="auto" w:fill="FFFFFF"/>
              </w:rPr>
            </w:pPr>
          </w:p>
          <w:p w14:paraId="48307432" w14:textId="05E6854C" w:rsidR="00BE666F" w:rsidRPr="00391F9E" w:rsidRDefault="00BE666F" w:rsidP="00B70DF3">
            <w:pPr>
              <w:ind w:firstLine="308"/>
              <w:jc w:val="both"/>
              <w:rPr>
                <w:rFonts w:ascii="Times New Roman" w:hAnsi="Times New Roman" w:cs="Times New Roman"/>
                <w:sz w:val="24"/>
                <w:szCs w:val="24"/>
                <w:shd w:val="clear" w:color="auto" w:fill="FFFFFF"/>
              </w:rPr>
            </w:pPr>
          </w:p>
          <w:p w14:paraId="779473FF" w14:textId="1532F11B" w:rsidR="00BE666F" w:rsidRPr="00391F9E" w:rsidRDefault="00BE666F" w:rsidP="00B70DF3">
            <w:pPr>
              <w:ind w:firstLine="308"/>
              <w:jc w:val="both"/>
              <w:rPr>
                <w:rFonts w:ascii="Times New Roman" w:hAnsi="Times New Roman" w:cs="Times New Roman"/>
                <w:sz w:val="24"/>
                <w:szCs w:val="24"/>
                <w:shd w:val="clear" w:color="auto" w:fill="FFFFFF"/>
              </w:rPr>
            </w:pPr>
          </w:p>
          <w:p w14:paraId="5E5848D6" w14:textId="7BEF2423" w:rsidR="00BE666F" w:rsidRPr="00391F9E" w:rsidRDefault="00BE666F" w:rsidP="00B70DF3">
            <w:pPr>
              <w:ind w:firstLine="308"/>
              <w:jc w:val="both"/>
              <w:rPr>
                <w:rFonts w:ascii="Times New Roman" w:hAnsi="Times New Roman" w:cs="Times New Roman"/>
                <w:sz w:val="24"/>
                <w:szCs w:val="24"/>
                <w:shd w:val="clear" w:color="auto" w:fill="FFFFFF"/>
              </w:rPr>
            </w:pPr>
          </w:p>
          <w:p w14:paraId="204A5039" w14:textId="5DF457C6" w:rsidR="00BE666F" w:rsidRPr="00391F9E" w:rsidRDefault="00BE666F" w:rsidP="00B70DF3">
            <w:pPr>
              <w:ind w:firstLine="308"/>
              <w:jc w:val="both"/>
              <w:rPr>
                <w:rFonts w:ascii="Times New Roman" w:hAnsi="Times New Roman" w:cs="Times New Roman"/>
                <w:sz w:val="24"/>
                <w:szCs w:val="24"/>
                <w:shd w:val="clear" w:color="auto" w:fill="FFFFFF"/>
              </w:rPr>
            </w:pPr>
          </w:p>
          <w:p w14:paraId="01D82232" w14:textId="5BA494C8" w:rsidR="00BE666F" w:rsidRPr="00391F9E" w:rsidRDefault="00BE666F" w:rsidP="00B70DF3">
            <w:pPr>
              <w:ind w:firstLine="308"/>
              <w:jc w:val="both"/>
              <w:rPr>
                <w:rFonts w:ascii="Times New Roman" w:hAnsi="Times New Roman" w:cs="Times New Roman"/>
                <w:sz w:val="24"/>
                <w:szCs w:val="24"/>
                <w:shd w:val="clear" w:color="auto" w:fill="FFFFFF"/>
              </w:rPr>
            </w:pPr>
          </w:p>
          <w:p w14:paraId="53EC9479" w14:textId="3608D24E" w:rsidR="00BE666F" w:rsidRPr="00391F9E" w:rsidRDefault="00BE666F" w:rsidP="00B70DF3">
            <w:pPr>
              <w:ind w:firstLine="308"/>
              <w:jc w:val="both"/>
              <w:rPr>
                <w:rFonts w:ascii="Times New Roman" w:hAnsi="Times New Roman" w:cs="Times New Roman"/>
                <w:sz w:val="24"/>
                <w:szCs w:val="24"/>
                <w:shd w:val="clear" w:color="auto" w:fill="FFFFFF"/>
              </w:rPr>
            </w:pPr>
          </w:p>
          <w:p w14:paraId="0B78C6D7" w14:textId="3370EB0A" w:rsidR="00BE666F" w:rsidRPr="00391F9E" w:rsidRDefault="00BE666F" w:rsidP="00B70DF3">
            <w:pPr>
              <w:ind w:firstLine="308"/>
              <w:jc w:val="both"/>
              <w:rPr>
                <w:rFonts w:ascii="Times New Roman" w:hAnsi="Times New Roman" w:cs="Times New Roman"/>
                <w:sz w:val="24"/>
                <w:szCs w:val="24"/>
                <w:shd w:val="clear" w:color="auto" w:fill="FFFFFF"/>
              </w:rPr>
            </w:pPr>
          </w:p>
          <w:p w14:paraId="0DF5BCAC" w14:textId="2753C463" w:rsidR="00BE666F" w:rsidRPr="00391F9E" w:rsidRDefault="00BE666F" w:rsidP="00B70DF3">
            <w:pPr>
              <w:ind w:firstLine="308"/>
              <w:jc w:val="both"/>
              <w:rPr>
                <w:rFonts w:ascii="Times New Roman" w:hAnsi="Times New Roman" w:cs="Times New Roman"/>
                <w:sz w:val="24"/>
                <w:szCs w:val="24"/>
                <w:shd w:val="clear" w:color="auto" w:fill="FFFFFF"/>
              </w:rPr>
            </w:pPr>
          </w:p>
          <w:p w14:paraId="3D3EF394"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07D23571"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38A2404C" w14:textId="4D642587" w:rsidR="00C07920" w:rsidRPr="00391F9E" w:rsidRDefault="00C07920" w:rsidP="00B70DF3">
            <w:pPr>
              <w:ind w:firstLine="308"/>
              <w:jc w:val="both"/>
              <w:rPr>
                <w:rFonts w:ascii="Times New Roman" w:hAnsi="Times New Roman" w:cs="Times New Roman"/>
                <w:sz w:val="24"/>
                <w:szCs w:val="24"/>
                <w:shd w:val="clear" w:color="auto" w:fill="FFFFFF"/>
              </w:rPr>
            </w:pPr>
          </w:p>
          <w:p w14:paraId="16007E3E" w14:textId="77777777" w:rsidR="002A15B7" w:rsidRPr="00391F9E" w:rsidRDefault="002A15B7" w:rsidP="00B70DF3">
            <w:pPr>
              <w:ind w:firstLine="308"/>
              <w:jc w:val="both"/>
              <w:rPr>
                <w:rFonts w:ascii="Times New Roman" w:hAnsi="Times New Roman" w:cs="Times New Roman"/>
                <w:sz w:val="24"/>
                <w:szCs w:val="24"/>
                <w:shd w:val="clear" w:color="auto" w:fill="FFFFFF"/>
              </w:rPr>
            </w:pPr>
          </w:p>
          <w:p w14:paraId="68C8FE0A"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0B0EE86E"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38E5EBED" w14:textId="77777777" w:rsidR="00C07920" w:rsidRPr="00391F9E" w:rsidRDefault="00C07920" w:rsidP="00C0792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1137FAAA" w14:textId="77777777" w:rsidR="00C07920" w:rsidRPr="00391F9E" w:rsidRDefault="00C07920" w:rsidP="00B70DF3">
            <w:pPr>
              <w:ind w:firstLine="308"/>
              <w:jc w:val="both"/>
              <w:rPr>
                <w:rFonts w:ascii="Times New Roman" w:hAnsi="Times New Roman" w:cs="Times New Roman"/>
                <w:sz w:val="24"/>
                <w:szCs w:val="24"/>
                <w:shd w:val="clear" w:color="auto" w:fill="FFFFFF"/>
              </w:rPr>
            </w:pPr>
          </w:p>
          <w:p w14:paraId="2C9AA3C0" w14:textId="2B980E4C" w:rsidR="00B70DF3" w:rsidRPr="00391F9E" w:rsidRDefault="00B70DF3" w:rsidP="00B70DF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71E8442F"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0CA4C5CF"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03D512C9"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1180DC0E"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290F5F35"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7BA1E6AB" w14:textId="77777777" w:rsidR="00B70DF3" w:rsidRPr="00391F9E" w:rsidRDefault="00B70DF3" w:rsidP="00861D86">
            <w:pPr>
              <w:ind w:firstLine="308"/>
              <w:jc w:val="both"/>
              <w:rPr>
                <w:rFonts w:ascii="Times New Roman" w:hAnsi="Times New Roman" w:cs="Times New Roman"/>
                <w:sz w:val="24"/>
                <w:szCs w:val="24"/>
                <w:shd w:val="clear" w:color="auto" w:fill="FFFFFF"/>
              </w:rPr>
            </w:pPr>
          </w:p>
          <w:p w14:paraId="29384B26" w14:textId="77777777" w:rsidR="00B70DF3" w:rsidRPr="00391F9E" w:rsidRDefault="00B70DF3" w:rsidP="00B70DF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46672527" w14:textId="3B4E6247" w:rsidR="00B70DF3" w:rsidRPr="00391F9E" w:rsidRDefault="00B70DF3" w:rsidP="00861D86">
            <w:pPr>
              <w:ind w:firstLine="308"/>
              <w:jc w:val="both"/>
              <w:rPr>
                <w:rFonts w:ascii="Times New Roman" w:hAnsi="Times New Roman" w:cs="Times New Roman"/>
                <w:sz w:val="24"/>
                <w:szCs w:val="24"/>
                <w:shd w:val="clear" w:color="auto" w:fill="FFFFFF"/>
              </w:rPr>
            </w:pPr>
          </w:p>
        </w:tc>
        <w:tc>
          <w:tcPr>
            <w:tcW w:w="5245" w:type="dxa"/>
          </w:tcPr>
          <w:p w14:paraId="44EE704A" w14:textId="77777777" w:rsidR="00614487" w:rsidRPr="00391F9E" w:rsidRDefault="00614487" w:rsidP="00861D86">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6. Розмір об’єктивних чинників недофінансування діяльності з передачі електричної енергії визначається як сума таких об’єктивних чинників:</w:t>
            </w:r>
          </w:p>
          <w:p w14:paraId="0A56A632" w14:textId="77777777" w:rsidR="00614487" w:rsidRPr="00391F9E" w:rsidRDefault="00614487" w:rsidP="00861D86">
            <w:pPr>
              <w:ind w:firstLine="317"/>
              <w:jc w:val="both"/>
              <w:rPr>
                <w:rFonts w:ascii="Times New Roman" w:hAnsi="Times New Roman" w:cs="Times New Roman"/>
                <w:sz w:val="24"/>
                <w:szCs w:val="24"/>
                <w:shd w:val="clear" w:color="auto" w:fill="FFFFFF"/>
              </w:rPr>
            </w:pPr>
          </w:p>
          <w:p w14:paraId="498FFB3A"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619C8525" w14:textId="77777777" w:rsidR="00614487" w:rsidRPr="00391F9E" w:rsidRDefault="00614487" w:rsidP="00861D86">
            <w:pPr>
              <w:ind w:firstLine="317"/>
              <w:jc w:val="both"/>
              <w:rPr>
                <w:rFonts w:ascii="Times New Roman" w:hAnsi="Times New Roman" w:cs="Times New Roman"/>
                <w:sz w:val="24"/>
                <w:szCs w:val="24"/>
                <w:shd w:val="clear" w:color="auto" w:fill="FFFFFF"/>
              </w:rPr>
            </w:pPr>
          </w:p>
          <w:p w14:paraId="3F42F522" w14:textId="094D8392" w:rsidR="0017606B" w:rsidRPr="00391F9E" w:rsidRDefault="00614487" w:rsidP="0017606B">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3) сума обґрунтованих перевитрат статей витрат (крім статей «витрати, пов'язані з купівлею електричної енергії з метою компенсації технологічних витрат електричної енергії на її передачу», «витрати на послугу зі зменшення навантаження виробником, який здійснює продаж електричної енергії за «зеленим» тарифом або за аукціонною ціною» та «витрати на виконання спеціальних обов'язків для забезпечення загальносуспільних інтересів») структури тарифу у звітному році з урахуванням витрат, які були капіталізовані за бухгалтерським обліком.</w:t>
            </w:r>
            <w:r w:rsidR="0017606B" w:rsidRPr="00391F9E">
              <w:rPr>
                <w:rFonts w:ascii="Times New Roman" w:hAnsi="Times New Roman" w:cs="Times New Roman"/>
                <w:sz w:val="24"/>
                <w:szCs w:val="24"/>
                <w:shd w:val="clear" w:color="auto" w:fill="FFFFFF"/>
              </w:rPr>
              <w:t xml:space="preserve"> Такі </w:t>
            </w:r>
            <w:r w:rsidR="0017606B" w:rsidRPr="00391F9E">
              <w:rPr>
                <w:rFonts w:ascii="Times New Roman" w:hAnsi="Times New Roman" w:cs="Times New Roman"/>
                <w:b/>
                <w:bCs/>
                <w:sz w:val="24"/>
                <w:szCs w:val="24"/>
                <w:shd w:val="clear" w:color="auto" w:fill="FFFFFF"/>
              </w:rPr>
              <w:t>пере</w:t>
            </w:r>
            <w:r w:rsidR="0017606B" w:rsidRPr="00391F9E">
              <w:rPr>
                <w:rFonts w:ascii="Times New Roman" w:hAnsi="Times New Roman" w:cs="Times New Roman"/>
                <w:sz w:val="24"/>
                <w:szCs w:val="24"/>
                <w:shd w:val="clear" w:color="auto" w:fill="FFFFFF"/>
              </w:rPr>
              <w:t>витрати підтверджуються копіями первинних документів;</w:t>
            </w:r>
          </w:p>
          <w:p w14:paraId="7DBD3DB8" w14:textId="77777777" w:rsidR="002B505F" w:rsidRPr="00391F9E" w:rsidRDefault="002B505F" w:rsidP="0017606B">
            <w:pPr>
              <w:ind w:firstLine="308"/>
              <w:jc w:val="both"/>
              <w:rPr>
                <w:rFonts w:ascii="Times New Roman" w:hAnsi="Times New Roman" w:cs="Times New Roman"/>
                <w:sz w:val="24"/>
                <w:szCs w:val="24"/>
                <w:shd w:val="clear" w:color="auto" w:fill="FFFFFF"/>
              </w:rPr>
            </w:pPr>
          </w:p>
          <w:p w14:paraId="1B355EAC" w14:textId="2AD74B69"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Критері</w:t>
            </w:r>
            <w:r w:rsidR="0017606B" w:rsidRPr="00391F9E">
              <w:rPr>
                <w:rFonts w:ascii="Times New Roman" w:hAnsi="Times New Roman" w:cs="Times New Roman"/>
                <w:b/>
                <w:bCs/>
                <w:sz w:val="24"/>
                <w:szCs w:val="24"/>
                <w:shd w:val="clear" w:color="auto" w:fill="FFFFFF"/>
              </w:rPr>
              <w:t>ями</w:t>
            </w:r>
            <w:r w:rsidRPr="00391F9E">
              <w:rPr>
                <w:rFonts w:ascii="Times New Roman" w:hAnsi="Times New Roman" w:cs="Times New Roman"/>
                <w:b/>
                <w:bCs/>
                <w:sz w:val="24"/>
                <w:szCs w:val="24"/>
                <w:shd w:val="clear" w:color="auto" w:fill="FFFFFF"/>
              </w:rPr>
              <w:t xml:space="preserve"> для визнання </w:t>
            </w:r>
            <w:r w:rsidR="0017606B" w:rsidRPr="00391F9E">
              <w:rPr>
                <w:rFonts w:ascii="Times New Roman" w:hAnsi="Times New Roman" w:cs="Times New Roman"/>
                <w:b/>
                <w:bCs/>
                <w:sz w:val="24"/>
                <w:szCs w:val="24"/>
                <w:shd w:val="clear" w:color="auto" w:fill="FFFFFF"/>
              </w:rPr>
              <w:t>пере</w:t>
            </w:r>
            <w:r w:rsidRPr="00391F9E">
              <w:rPr>
                <w:rFonts w:ascii="Times New Roman" w:hAnsi="Times New Roman" w:cs="Times New Roman"/>
                <w:b/>
                <w:bCs/>
                <w:sz w:val="24"/>
                <w:szCs w:val="24"/>
                <w:shd w:val="clear" w:color="auto" w:fill="FFFFFF"/>
              </w:rPr>
              <w:t>витрат обґрунтованими, з урахуванням витрат, які були капіталізовані за бухгалтерським обліком</w:t>
            </w:r>
            <w:r w:rsidR="0017606B" w:rsidRPr="00391F9E">
              <w:rPr>
                <w:rFonts w:ascii="Times New Roman" w:hAnsi="Times New Roman" w:cs="Times New Roman"/>
                <w:b/>
                <w:bCs/>
                <w:sz w:val="24"/>
                <w:szCs w:val="24"/>
                <w:shd w:val="clear" w:color="auto" w:fill="FFFFFF"/>
              </w:rPr>
              <w:t>, можуть вважатися зокрема</w:t>
            </w:r>
            <w:r w:rsidRPr="00391F9E">
              <w:rPr>
                <w:rFonts w:ascii="Times New Roman" w:hAnsi="Times New Roman" w:cs="Times New Roman"/>
                <w:b/>
                <w:bCs/>
                <w:sz w:val="24"/>
                <w:szCs w:val="24"/>
                <w:shd w:val="clear" w:color="auto" w:fill="FFFFFF"/>
              </w:rPr>
              <w:t>:</w:t>
            </w:r>
          </w:p>
          <w:p w14:paraId="697DB071" w14:textId="77777777"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а) витрати, понесені ОСП для підготовки та забезпечення  виконання робіт з відновлення пошкоджених електричних мереж та/або їх складових внаслідок бойових дій, та/або виконання заходів із Захисту </w:t>
            </w:r>
            <w:r w:rsidRPr="00391F9E">
              <w:rPr>
                <w:rFonts w:ascii="Times New Roman" w:hAnsi="Times New Roman" w:cs="Times New Roman"/>
                <w:b/>
                <w:bCs/>
                <w:sz w:val="24"/>
                <w:szCs w:val="24"/>
                <w:shd w:val="clear" w:color="auto" w:fill="FFFFFF"/>
              </w:rPr>
              <w:lastRenderedPageBreak/>
              <w:t xml:space="preserve">критичних об’єктів/елементів системи передачі; </w:t>
            </w:r>
          </w:p>
          <w:p w14:paraId="15E6D597" w14:textId="77777777"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б) витрати, пов’язані з отриманням, оформленням, зберіганням і перевезенням гуманітарної та безкоштовно отриманої допомоги;</w:t>
            </w:r>
          </w:p>
          <w:p w14:paraId="539CC2F8" w14:textId="3A06D649"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в) витрати, понесені відповідно до розпорядчих та нормативних документів державних органів влади та НКРЕКП;</w:t>
            </w:r>
          </w:p>
          <w:p w14:paraId="44C3498C" w14:textId="3F315BA6" w:rsidR="00FA2E03" w:rsidRPr="00391F9E" w:rsidRDefault="00FA2E03"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г) витрати на забезпечення безпеки персоналу та активів ліцензіата;</w:t>
            </w:r>
          </w:p>
          <w:p w14:paraId="3FF07804" w14:textId="2074C3C1" w:rsidR="00614487" w:rsidRPr="00391F9E" w:rsidRDefault="00FA2E03"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ґ) </w:t>
            </w:r>
            <w:r w:rsidR="00614487" w:rsidRPr="00391F9E">
              <w:rPr>
                <w:rFonts w:ascii="Times New Roman" w:hAnsi="Times New Roman" w:cs="Times New Roman"/>
                <w:b/>
                <w:bCs/>
                <w:sz w:val="24"/>
                <w:szCs w:val="24"/>
                <w:shd w:val="clear" w:color="auto" w:fill="FFFFFF"/>
              </w:rPr>
              <w:t>витрати на підготовку та перепідготовку кадрів, закупівля товарів, робіт і послуг, без яких не можливе виконання функцій з передачі електричної енергії, за умови надання відповідного обґрунтування;</w:t>
            </w:r>
          </w:p>
          <w:p w14:paraId="2F37332A" w14:textId="6D93CA51"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д) витрати, пов’язані з виконанням фінансових зобов’язань за кредитними угодами, зобов’язань за міжнародними угодами та договорами; </w:t>
            </w:r>
          </w:p>
          <w:p w14:paraId="3BDECD5E" w14:textId="77777777" w:rsidR="00FA2E03" w:rsidRPr="00391F9E" w:rsidRDefault="00FA2E03" w:rsidP="00861D86">
            <w:pPr>
              <w:ind w:firstLine="317"/>
              <w:jc w:val="both"/>
              <w:rPr>
                <w:rFonts w:ascii="Times New Roman" w:hAnsi="Times New Roman" w:cs="Times New Roman"/>
                <w:b/>
                <w:bCs/>
                <w:sz w:val="24"/>
                <w:szCs w:val="24"/>
                <w:shd w:val="clear" w:color="auto" w:fill="FFFFFF"/>
              </w:rPr>
            </w:pPr>
          </w:p>
          <w:p w14:paraId="73B2A93F" w14:textId="77777777"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е) витрати, пов’язані із зміною цін і тарифів на комунальні послуги;</w:t>
            </w:r>
          </w:p>
          <w:p w14:paraId="2813D1AC" w14:textId="47467559"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є) </w:t>
            </w:r>
            <w:r w:rsidR="00C40B1D" w:rsidRPr="00391F9E">
              <w:rPr>
                <w:rFonts w:ascii="Times New Roman" w:hAnsi="Times New Roman" w:cs="Times New Roman"/>
                <w:b/>
                <w:bCs/>
                <w:sz w:val="24"/>
                <w:szCs w:val="24"/>
                <w:shd w:val="clear" w:color="auto" w:fill="FFFFFF"/>
              </w:rPr>
              <w:t>додаткові витрати на виконання функцій ОСП</w:t>
            </w:r>
            <w:r w:rsidRPr="00391F9E">
              <w:rPr>
                <w:rFonts w:ascii="Times New Roman" w:hAnsi="Times New Roman" w:cs="Times New Roman"/>
                <w:b/>
                <w:bCs/>
                <w:sz w:val="24"/>
                <w:szCs w:val="24"/>
                <w:shd w:val="clear" w:color="auto" w:fill="FFFFFF"/>
              </w:rPr>
              <w:t xml:space="preserve">, </w:t>
            </w:r>
            <w:r w:rsidR="00C07920" w:rsidRPr="00391F9E">
              <w:rPr>
                <w:rFonts w:ascii="Times New Roman" w:hAnsi="Times New Roman" w:cs="Times New Roman"/>
                <w:b/>
                <w:bCs/>
                <w:sz w:val="24"/>
                <w:szCs w:val="24"/>
                <w:shd w:val="clear" w:color="auto" w:fill="FFFFFF"/>
              </w:rPr>
              <w:t>спричинені</w:t>
            </w:r>
            <w:r w:rsidRPr="00391F9E">
              <w:rPr>
                <w:rFonts w:ascii="Times New Roman" w:hAnsi="Times New Roman" w:cs="Times New Roman"/>
                <w:b/>
                <w:bCs/>
                <w:sz w:val="24"/>
                <w:szCs w:val="24"/>
                <w:shd w:val="clear" w:color="auto" w:fill="FFFFFF"/>
              </w:rPr>
              <w:t xml:space="preserve"> зміною курсу валют</w:t>
            </w:r>
            <w:r w:rsidR="00C07920" w:rsidRPr="00391F9E">
              <w:rPr>
                <w:rFonts w:ascii="Times New Roman" w:hAnsi="Times New Roman" w:cs="Times New Roman"/>
                <w:b/>
                <w:bCs/>
                <w:sz w:val="24"/>
                <w:szCs w:val="24"/>
                <w:shd w:val="clear" w:color="auto" w:fill="FFFFFF"/>
              </w:rPr>
              <w:t>, та обміном/обслуговуванням валюти</w:t>
            </w:r>
            <w:r w:rsidRPr="00391F9E">
              <w:rPr>
                <w:rFonts w:ascii="Times New Roman" w:hAnsi="Times New Roman" w:cs="Times New Roman"/>
                <w:b/>
                <w:bCs/>
                <w:sz w:val="24"/>
                <w:szCs w:val="24"/>
                <w:shd w:val="clear" w:color="auto" w:fill="FFFFFF"/>
              </w:rPr>
              <w:t xml:space="preserve">; </w:t>
            </w:r>
          </w:p>
          <w:p w14:paraId="1B5F69A9" w14:textId="1C215E33" w:rsidR="00614487" w:rsidRPr="00391F9E" w:rsidRDefault="0061448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ж) витрати на забезпечення діяльності з передачі електричної енергії, пов’язані з представництвом у національних та міжнародних судах, у тому числі спрямовані на захист активів оператора системи передачі, оцінка понесених збитків;</w:t>
            </w:r>
          </w:p>
          <w:p w14:paraId="6430E616" w14:textId="538EAFE1" w:rsidR="00614487" w:rsidRPr="00391F9E" w:rsidRDefault="00E457F7" w:rsidP="00861D86">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з</w:t>
            </w:r>
            <w:r w:rsidR="00614487" w:rsidRPr="00391F9E">
              <w:rPr>
                <w:rFonts w:ascii="Times New Roman" w:hAnsi="Times New Roman" w:cs="Times New Roman"/>
                <w:b/>
                <w:bCs/>
                <w:sz w:val="24"/>
                <w:szCs w:val="24"/>
                <w:shd w:val="clear" w:color="auto" w:fill="FFFFFF"/>
              </w:rPr>
              <w:t xml:space="preserve">) </w:t>
            </w:r>
            <w:r w:rsidR="0017606B" w:rsidRPr="00391F9E">
              <w:rPr>
                <w:rFonts w:ascii="Times New Roman" w:hAnsi="Times New Roman" w:cs="Times New Roman"/>
                <w:b/>
                <w:bCs/>
                <w:sz w:val="24"/>
                <w:szCs w:val="24"/>
                <w:shd w:val="clear" w:color="auto" w:fill="FFFFFF"/>
              </w:rPr>
              <w:t xml:space="preserve">витрати на податки, внески та збори, що </w:t>
            </w:r>
            <w:r w:rsidR="00BC32DA" w:rsidRPr="00391F9E">
              <w:rPr>
                <w:rFonts w:ascii="Times New Roman" w:hAnsi="Times New Roman" w:cs="Times New Roman"/>
                <w:b/>
                <w:bCs/>
                <w:sz w:val="24"/>
                <w:szCs w:val="24"/>
                <w:shd w:val="clear" w:color="auto" w:fill="FFFFFF"/>
              </w:rPr>
              <w:t>підлягають сплаті</w:t>
            </w:r>
            <w:r w:rsidR="0017606B" w:rsidRPr="00391F9E">
              <w:rPr>
                <w:rFonts w:ascii="Times New Roman" w:hAnsi="Times New Roman" w:cs="Times New Roman"/>
                <w:b/>
                <w:bCs/>
                <w:sz w:val="24"/>
                <w:szCs w:val="24"/>
                <w:shd w:val="clear" w:color="auto" w:fill="FFFFFF"/>
              </w:rPr>
              <w:t xml:space="preserve"> до державних та місцевих бюджетів</w:t>
            </w:r>
            <w:r w:rsidR="00614487" w:rsidRPr="00391F9E">
              <w:rPr>
                <w:rFonts w:ascii="Times New Roman" w:hAnsi="Times New Roman" w:cs="Times New Roman"/>
                <w:b/>
                <w:bCs/>
                <w:sz w:val="24"/>
                <w:szCs w:val="24"/>
                <w:shd w:val="clear" w:color="auto" w:fill="FFFFFF"/>
              </w:rPr>
              <w:t>.</w:t>
            </w:r>
          </w:p>
          <w:p w14:paraId="7A9488E4" w14:textId="77777777" w:rsidR="00614487" w:rsidRPr="00391F9E" w:rsidRDefault="00614487" w:rsidP="00861D86">
            <w:pPr>
              <w:ind w:firstLine="317"/>
              <w:jc w:val="both"/>
              <w:rPr>
                <w:rFonts w:ascii="Times New Roman" w:hAnsi="Times New Roman" w:cs="Times New Roman"/>
                <w:sz w:val="24"/>
                <w:szCs w:val="24"/>
                <w:shd w:val="clear" w:color="auto" w:fill="FFFFFF"/>
              </w:rPr>
            </w:pPr>
          </w:p>
          <w:p w14:paraId="315D566F" w14:textId="77777777" w:rsidR="00BE666F" w:rsidRPr="00391F9E" w:rsidRDefault="00BE666F" w:rsidP="00BE666F">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4DF3D48C"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Компанією пропонується навести приклади критеріїв обґрунтованості перевитрат у звітному році.</w:t>
            </w:r>
          </w:p>
          <w:p w14:paraId="3FD0CE7D"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p>
          <w:p w14:paraId="488E6AA6"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Для виконання робіт з відновлення електричних мереж та/або їх складових, пошкоджених внаслідок збройної агресії </w:t>
            </w:r>
            <w:proofErr w:type="spellStart"/>
            <w:r w:rsidRPr="00391F9E">
              <w:rPr>
                <w:rFonts w:ascii="Times New Roman" w:hAnsi="Times New Roman" w:cs="Times New Roman"/>
                <w:sz w:val="24"/>
                <w:szCs w:val="24"/>
                <w:shd w:val="clear" w:color="auto" w:fill="FFFFFF"/>
              </w:rPr>
              <w:t>рф</w:t>
            </w:r>
            <w:proofErr w:type="spellEnd"/>
            <w:r w:rsidRPr="00391F9E">
              <w:rPr>
                <w:rFonts w:ascii="Times New Roman" w:hAnsi="Times New Roman" w:cs="Times New Roman"/>
                <w:sz w:val="24"/>
                <w:szCs w:val="24"/>
                <w:shd w:val="clear" w:color="auto" w:fill="FFFFFF"/>
              </w:rPr>
              <w:t>, необхідно забезпечити комплекс усіх підготовчих технічних і організаційних заходів. Такі заходи включають в себе огляд пошкоджених об’єктів, визначення збитків внаслідок руйнувань та пошкоджень, доставку та зберігання на складах постачальників і перевізників необхідного обладнання та матеріалів, у тому числі гуманітарної та безкоштовно отриманої допомоги, що дозволяє забезпечити ефективне використання безкоштовно отриманих ресурсів для підтримки роботи системи передачі. Логістика та належне оформлення допомоги є обов’язковими для дотримання законодавчих вимог і прозорості.</w:t>
            </w:r>
          </w:p>
          <w:p w14:paraId="1A9E48F6"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НЕК «Укренерго» зобов’язана виконувати норми Законів України, постанов Кабінету Міністрів України, НКРЕКП, розпоряджень та наказів міністерств і відомств, інших державних установ, що вимагає відповідних додаткових витрат при виконанні функцій, покладених на оператора системи передачі. Виконання обов’язкових вимог Регулятора та державних органів є юридичною необхідністю, невиконання може призвести до штрафів, санкцій та зупинки діяльності компанії. </w:t>
            </w:r>
          </w:p>
          <w:p w14:paraId="4561B300"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 xml:space="preserve">До таких вимог, виконання яких потребує додаткових коштів, зокрема, відноситься: забезпечення працівників засобами захисту, спецодягом, спецвзуттям, спецхарчуванням, проведення атестації робочих місць, проведення обов’язкових медоглядів, у тому числі змінного </w:t>
            </w:r>
            <w:proofErr w:type="spellStart"/>
            <w:r w:rsidRPr="00391F9E">
              <w:rPr>
                <w:rFonts w:ascii="Times New Roman" w:hAnsi="Times New Roman" w:cs="Times New Roman"/>
                <w:sz w:val="24"/>
                <w:szCs w:val="24"/>
                <w:shd w:val="clear" w:color="auto" w:fill="FFFFFF"/>
              </w:rPr>
              <w:t>передрейсового</w:t>
            </w:r>
            <w:proofErr w:type="spellEnd"/>
            <w:r w:rsidRPr="00391F9E">
              <w:rPr>
                <w:rFonts w:ascii="Times New Roman" w:hAnsi="Times New Roman" w:cs="Times New Roman"/>
                <w:sz w:val="24"/>
                <w:szCs w:val="24"/>
                <w:shd w:val="clear" w:color="auto" w:fill="FFFFFF"/>
              </w:rPr>
              <w:t xml:space="preserve"> та </w:t>
            </w:r>
            <w:proofErr w:type="spellStart"/>
            <w:r w:rsidRPr="00391F9E">
              <w:rPr>
                <w:rFonts w:ascii="Times New Roman" w:hAnsi="Times New Roman" w:cs="Times New Roman"/>
                <w:sz w:val="24"/>
                <w:szCs w:val="24"/>
                <w:shd w:val="clear" w:color="auto" w:fill="FFFFFF"/>
              </w:rPr>
              <w:t>післярейсового</w:t>
            </w:r>
            <w:proofErr w:type="spellEnd"/>
            <w:r w:rsidRPr="00391F9E">
              <w:rPr>
                <w:rFonts w:ascii="Times New Roman" w:hAnsi="Times New Roman" w:cs="Times New Roman"/>
                <w:sz w:val="24"/>
                <w:szCs w:val="24"/>
                <w:shd w:val="clear" w:color="auto" w:fill="FFFFFF"/>
              </w:rPr>
              <w:t xml:space="preserve"> медичного огляду водіїв; забезпечення сторожової і пожежної охорони об’єктів НЕК «Укренерго». </w:t>
            </w:r>
          </w:p>
          <w:p w14:paraId="501CD23A"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Деякі з вимог не можливо спрогнозувати під час формування тарифів, адже вони формуються вже протягом звітного року.</w:t>
            </w:r>
          </w:p>
          <w:p w14:paraId="7CB9E2FE"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НЕК «Укренерго» для виконання покладених на неї функцій оператора системи передачі зобов’язана також здійснювати підготовку і перепідготовку своїх працівників, у тому числі забезпечити обов’язкові види навчання, визначені нормативними документами, навчання інженерно-технічних фахівців, зокрема інженерів технічного нагляду, проектувальників, землевпорядників, спеціалістів з релейного захисту та автоматики (РЗА), без якого не можливе виконання ними своїх посадових обов’язків, а також фахівців з управління автоматизованими системами керування технологічними процесами, проведення навчальних програм, спрямованих на формування професійних компетенцій та підвищення кваліфікації у сферах охорони праці, цивільного захисту та екологічної безпеки. Кваліфікований персонал та необхідні ресурси є критичними для виконання функцій оператора системи передачі. Без цих витрат неможливе забезпечення стабільної роботи системи.</w:t>
            </w:r>
          </w:p>
          <w:p w14:paraId="02462802"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Виконання зобов’язань за кредитними та іншими фінансовими договорами забезпечує підтримку кредитного рейтингу Компанії, доступ до фінансових ресурсів та довіру міжнародних партнерів до неї.</w:t>
            </w:r>
          </w:p>
          <w:p w14:paraId="58798069"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НЕК «Укренерго» повинна забезпечувати санітарно-гігієнічні умови для працівників, що є обов’язковою вимогою трудового законодавства, охолодження обладнання підстанцій (трансформаторів, конденсаторів, допоміжного обладнання) і задовольняти підвищену потребу пожежогасіння обладнання підстанцій та інших об’єктів компанії. Проте, витрати на комунальні послуги (водопостачання та водовідведення, опалення, постачання електричної енергії на господарські потреби) є неконтрольованими в частині цін та тарифів. Їх ефект на фактичні витрати ОСП потребує  врахування як обґрунтований чинник перевитрат.</w:t>
            </w:r>
          </w:p>
          <w:p w14:paraId="48401204"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Коливання валютного курсу впливають на вартість імпортних товарів, обладнання та послуг, розміри фінансових зобов’язань. Це неконтрольований фактор, який необхідно враховувати для забезпечення виконання контрактів та договорів. Також Компанія несе додаткові банківські комісії під час купівлі-продажі валюти.</w:t>
            </w:r>
          </w:p>
          <w:p w14:paraId="5CFFF413" w14:textId="77777777" w:rsidR="00BE666F" w:rsidRPr="00391F9E" w:rsidRDefault="00BE666F" w:rsidP="00BE666F">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Через низький рівень розрахунків на ринку електричної енергії, суттєві затримки у компенсації збитків компанії в тарифах майбутніх періодів, невизначеність у нормативних документах, втрату своїх активів внаслідок російської агресії НЕК «Укренерго» має значну кількість судових справ як позивач і як відповідач. З метою забезпечення правового </w:t>
            </w:r>
            <w:r w:rsidRPr="00391F9E">
              <w:rPr>
                <w:rFonts w:ascii="Times New Roman" w:hAnsi="Times New Roman" w:cs="Times New Roman"/>
                <w:sz w:val="24"/>
                <w:szCs w:val="24"/>
                <w:shd w:val="clear" w:color="auto" w:fill="FFFFFF"/>
              </w:rPr>
              <w:lastRenderedPageBreak/>
              <w:t>захисту інтересів компанії в національних судах, що є важливою складовою юридичної стратегії підприємства в умовах зростання кількості спорів, представництва інтересів компанії у міжнародних арбітражних спорах компанія несе відповідні витрати (юристи, оцінщики, експерти, тощо).</w:t>
            </w:r>
          </w:p>
          <w:p w14:paraId="589402EE" w14:textId="624367D3" w:rsidR="00614487" w:rsidRPr="00391F9E" w:rsidRDefault="00BE666F" w:rsidP="00BE666F">
            <w:pPr>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Витрати на податки, внески та збори, що підлягають сплаті до державних та місцевих бюджетів, є обов’язковими витратами. Їх врахування необхідне для забезпечення безперервності діяльності та виконання функцій ОСП.</w:t>
            </w:r>
          </w:p>
          <w:p w14:paraId="25F763C6" w14:textId="77777777" w:rsidR="00B70DF3" w:rsidRPr="00391F9E" w:rsidRDefault="00B70DF3" w:rsidP="00861D86">
            <w:pPr>
              <w:ind w:firstLine="317"/>
              <w:jc w:val="both"/>
              <w:rPr>
                <w:rFonts w:ascii="Times New Roman" w:hAnsi="Times New Roman" w:cs="Times New Roman"/>
                <w:sz w:val="24"/>
                <w:szCs w:val="24"/>
                <w:shd w:val="clear" w:color="auto" w:fill="FFFFFF"/>
              </w:rPr>
            </w:pPr>
          </w:p>
          <w:p w14:paraId="05A60D08" w14:textId="77777777" w:rsidR="00B70DF3" w:rsidRPr="00391F9E" w:rsidRDefault="00B70DF3" w:rsidP="00B70DF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17C89919" w14:textId="77777777" w:rsidR="00B70DF3" w:rsidRPr="00391F9E" w:rsidRDefault="00B70DF3" w:rsidP="00861D86">
            <w:pPr>
              <w:ind w:firstLine="317"/>
              <w:jc w:val="both"/>
              <w:rPr>
                <w:rFonts w:ascii="Times New Roman" w:hAnsi="Times New Roman" w:cs="Times New Roman"/>
                <w:sz w:val="24"/>
                <w:szCs w:val="24"/>
                <w:shd w:val="clear" w:color="auto" w:fill="FFFFFF"/>
              </w:rPr>
            </w:pPr>
          </w:p>
          <w:p w14:paraId="1339ACDA" w14:textId="2AE54572" w:rsidR="00B70DF3" w:rsidRPr="00391F9E" w:rsidRDefault="00B70DF3" w:rsidP="00B70DF3">
            <w:pPr>
              <w:ind w:firstLine="312"/>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6)</w:t>
            </w:r>
            <w:r w:rsidRPr="00391F9E">
              <w:rPr>
                <w:rFonts w:ascii="Times New Roman" w:hAnsi="Times New Roman" w:cs="Times New Roman"/>
                <w:sz w:val="24"/>
                <w:szCs w:val="24"/>
                <w:shd w:val="clear" w:color="auto" w:fill="FFFFFF"/>
              </w:rPr>
              <w:t xml:space="preserve"> </w:t>
            </w:r>
            <w:r w:rsidRPr="00391F9E">
              <w:rPr>
                <w:rFonts w:ascii="Times New Roman" w:hAnsi="Times New Roman" w:cs="Times New Roman"/>
                <w:b/>
                <w:bCs/>
                <w:sz w:val="24"/>
                <w:szCs w:val="24"/>
                <w:shd w:val="clear" w:color="auto" w:fill="FFFFFF"/>
              </w:rPr>
              <w:t>збитки (недоотримані доходи) НЕК «Укренерго», що виникли внаслідок невизнання судовими рішеннями правомірності нарахування вартості послуг з передачі електричної енергії в обсягах експорту за період з 01.07.2019 по 31.12.2023.;</w:t>
            </w:r>
          </w:p>
          <w:p w14:paraId="26A8D654" w14:textId="77777777" w:rsidR="00B70DF3" w:rsidRPr="00391F9E" w:rsidRDefault="00B70DF3" w:rsidP="00B70DF3">
            <w:pPr>
              <w:ind w:firstLine="317"/>
              <w:jc w:val="both"/>
              <w:rPr>
                <w:rFonts w:ascii="Times New Roman" w:hAnsi="Times New Roman" w:cs="Times New Roman"/>
                <w:b/>
                <w:bCs/>
                <w:sz w:val="24"/>
                <w:szCs w:val="24"/>
                <w:shd w:val="clear" w:color="auto" w:fill="FFFFFF"/>
              </w:rPr>
            </w:pPr>
          </w:p>
          <w:p w14:paraId="60393C43" w14:textId="63F13A21" w:rsidR="00B70DF3" w:rsidRPr="00391F9E" w:rsidRDefault="00B70DF3" w:rsidP="00B70DF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7) збитки (недоотримані доходи) НЕК «Укренерго» за період з 01.07.2019 по 31.12.2023, що виникли внаслідок невизнання Верховним Судом у справі № 910/9627/20 правомірності нарахування вартості послуг з передачі електричної енергії в обсягах експорту, при цьому зазначені суми збитків не були предметом окремого судового оскарження, та охоплюються правовими висновками, викладеними у постанові Великої Палати Верховного Суду;</w:t>
            </w:r>
          </w:p>
          <w:p w14:paraId="64590010" w14:textId="77777777" w:rsidR="00B70DF3" w:rsidRPr="00391F9E" w:rsidRDefault="00B70DF3" w:rsidP="00861D86">
            <w:pPr>
              <w:ind w:firstLine="317"/>
              <w:jc w:val="both"/>
              <w:rPr>
                <w:rFonts w:ascii="Times New Roman" w:hAnsi="Times New Roman" w:cs="Times New Roman"/>
                <w:sz w:val="24"/>
                <w:szCs w:val="24"/>
                <w:shd w:val="clear" w:color="auto" w:fill="FFFFFF"/>
              </w:rPr>
            </w:pPr>
          </w:p>
          <w:p w14:paraId="7C419AC8" w14:textId="77777777" w:rsidR="00BE666F" w:rsidRPr="00391F9E" w:rsidRDefault="00BE666F" w:rsidP="00861D86">
            <w:pPr>
              <w:ind w:firstLine="317"/>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lastRenderedPageBreak/>
              <w:t>ОБҐРУНТУВАННЯ</w:t>
            </w:r>
          </w:p>
          <w:p w14:paraId="7BDBF68C" w14:textId="77777777"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Починаючи з 2020 року між НЕК «Укренерго» та контрагентами почали відбуватися судові спори з приводу експорту електричної енергії.</w:t>
            </w:r>
          </w:p>
          <w:p w14:paraId="408E4E6C" w14:textId="77777777"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У зв’язку з незгодою учасників ринку з оплатою нарахованих послуг виник ряд судових спорів, як за позовами НЕК «Укренерго» до учасників ринку, так і за позовами до НЕК «Укренерго». За результатами розглядів справ склалася вже стала судова практика, відповідно до якої суд зобов’язує НЕК «Укренерго» припинити дії, спрямовані на нарахування послуг щодо експорту електричної енергії за договором про надання послуг з передачі електричної енергії до 31.12.2023 року та повернути кошти експортерам.</w:t>
            </w:r>
          </w:p>
          <w:p w14:paraId="26788178" w14:textId="1A754E91"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Варто зазначити, що НЕК «Укренерго» стала заручником не залежних від неї обставин в частині неузгодженості нормативних документів, що призвели до недоотримання запланованого доходу для забезпечення діяльності з передачі електричної енергії.</w:t>
            </w:r>
          </w:p>
        </w:tc>
        <w:tc>
          <w:tcPr>
            <w:tcW w:w="5245" w:type="dxa"/>
          </w:tcPr>
          <w:p w14:paraId="7AA73665" w14:textId="77777777" w:rsidR="00B70DF3" w:rsidRDefault="00B70DF3" w:rsidP="00BE666F">
            <w:pPr>
              <w:ind w:firstLine="308"/>
              <w:jc w:val="both"/>
              <w:rPr>
                <w:rFonts w:ascii="Times New Roman" w:hAnsi="Times New Roman" w:cs="Times New Roman"/>
                <w:sz w:val="24"/>
                <w:szCs w:val="24"/>
                <w:shd w:val="clear" w:color="auto" w:fill="FFFFFF"/>
              </w:rPr>
            </w:pPr>
          </w:p>
          <w:p w14:paraId="2A059540" w14:textId="77777777" w:rsidR="003552E6" w:rsidRDefault="003552E6" w:rsidP="00BE666F">
            <w:pPr>
              <w:ind w:firstLine="308"/>
              <w:jc w:val="both"/>
              <w:rPr>
                <w:rFonts w:ascii="Times New Roman" w:hAnsi="Times New Roman" w:cs="Times New Roman"/>
                <w:sz w:val="24"/>
                <w:szCs w:val="24"/>
                <w:shd w:val="clear" w:color="auto" w:fill="FFFFFF"/>
              </w:rPr>
            </w:pPr>
          </w:p>
          <w:p w14:paraId="0C806F23" w14:textId="77777777" w:rsidR="003552E6" w:rsidRDefault="003552E6" w:rsidP="00BE666F">
            <w:pPr>
              <w:ind w:firstLine="308"/>
              <w:jc w:val="both"/>
              <w:rPr>
                <w:rFonts w:ascii="Times New Roman" w:hAnsi="Times New Roman" w:cs="Times New Roman"/>
                <w:sz w:val="24"/>
                <w:szCs w:val="24"/>
                <w:shd w:val="clear" w:color="auto" w:fill="FFFFFF"/>
              </w:rPr>
            </w:pPr>
          </w:p>
          <w:p w14:paraId="111DDA25" w14:textId="77777777" w:rsidR="003552E6" w:rsidRDefault="003552E6" w:rsidP="00BE666F">
            <w:pPr>
              <w:ind w:firstLine="308"/>
              <w:jc w:val="both"/>
              <w:rPr>
                <w:rFonts w:ascii="Times New Roman" w:hAnsi="Times New Roman" w:cs="Times New Roman"/>
                <w:sz w:val="24"/>
                <w:szCs w:val="24"/>
                <w:shd w:val="clear" w:color="auto" w:fill="FFFFFF"/>
              </w:rPr>
            </w:pPr>
          </w:p>
          <w:p w14:paraId="472A3040" w14:textId="77777777" w:rsidR="003552E6" w:rsidRDefault="003552E6" w:rsidP="00BE666F">
            <w:pPr>
              <w:ind w:firstLine="308"/>
              <w:jc w:val="both"/>
              <w:rPr>
                <w:rFonts w:ascii="Times New Roman" w:hAnsi="Times New Roman" w:cs="Times New Roman"/>
                <w:sz w:val="24"/>
                <w:szCs w:val="24"/>
                <w:shd w:val="clear" w:color="auto" w:fill="FFFFFF"/>
              </w:rPr>
            </w:pPr>
          </w:p>
          <w:p w14:paraId="1ABB55FB" w14:textId="77777777" w:rsidR="003552E6" w:rsidRDefault="003552E6" w:rsidP="00BE666F">
            <w:pPr>
              <w:ind w:firstLine="308"/>
              <w:jc w:val="both"/>
              <w:rPr>
                <w:rFonts w:ascii="Times New Roman" w:hAnsi="Times New Roman" w:cs="Times New Roman"/>
                <w:sz w:val="24"/>
                <w:szCs w:val="24"/>
                <w:shd w:val="clear" w:color="auto" w:fill="FFFFFF"/>
              </w:rPr>
            </w:pPr>
          </w:p>
          <w:p w14:paraId="2C62D834" w14:textId="77777777" w:rsidR="003552E6" w:rsidRDefault="003552E6" w:rsidP="00BE666F">
            <w:pPr>
              <w:ind w:firstLine="308"/>
              <w:jc w:val="both"/>
              <w:rPr>
                <w:rFonts w:ascii="Times New Roman" w:hAnsi="Times New Roman" w:cs="Times New Roman"/>
                <w:sz w:val="24"/>
                <w:szCs w:val="24"/>
                <w:shd w:val="clear" w:color="auto" w:fill="FFFFFF"/>
              </w:rPr>
            </w:pPr>
          </w:p>
          <w:p w14:paraId="7A39E473" w14:textId="77777777" w:rsidR="003552E6" w:rsidRDefault="003552E6" w:rsidP="00BE666F">
            <w:pPr>
              <w:ind w:firstLine="308"/>
              <w:jc w:val="both"/>
              <w:rPr>
                <w:rFonts w:ascii="Times New Roman" w:hAnsi="Times New Roman" w:cs="Times New Roman"/>
                <w:sz w:val="24"/>
                <w:szCs w:val="24"/>
                <w:shd w:val="clear" w:color="auto" w:fill="FFFFFF"/>
              </w:rPr>
            </w:pPr>
          </w:p>
          <w:p w14:paraId="444A4FD3" w14:textId="77777777" w:rsidR="003552E6" w:rsidRDefault="003552E6" w:rsidP="00BE666F">
            <w:pPr>
              <w:ind w:firstLine="308"/>
              <w:jc w:val="both"/>
              <w:rPr>
                <w:rFonts w:ascii="Times New Roman" w:hAnsi="Times New Roman" w:cs="Times New Roman"/>
                <w:sz w:val="24"/>
                <w:szCs w:val="24"/>
                <w:shd w:val="clear" w:color="auto" w:fill="FFFFFF"/>
              </w:rPr>
            </w:pPr>
          </w:p>
          <w:p w14:paraId="0082E9C9" w14:textId="77777777" w:rsidR="003552E6" w:rsidRDefault="003552E6" w:rsidP="00BE666F">
            <w:pPr>
              <w:ind w:firstLine="308"/>
              <w:jc w:val="both"/>
              <w:rPr>
                <w:rFonts w:ascii="Times New Roman" w:hAnsi="Times New Roman" w:cs="Times New Roman"/>
                <w:sz w:val="24"/>
                <w:szCs w:val="24"/>
                <w:shd w:val="clear" w:color="auto" w:fill="FFFFFF"/>
              </w:rPr>
            </w:pPr>
          </w:p>
          <w:p w14:paraId="37776285" w14:textId="77777777" w:rsidR="003552E6" w:rsidRDefault="003552E6" w:rsidP="00BE666F">
            <w:pPr>
              <w:ind w:firstLine="308"/>
              <w:jc w:val="both"/>
              <w:rPr>
                <w:rFonts w:ascii="Times New Roman" w:hAnsi="Times New Roman" w:cs="Times New Roman"/>
                <w:sz w:val="24"/>
                <w:szCs w:val="24"/>
                <w:shd w:val="clear" w:color="auto" w:fill="FFFFFF"/>
              </w:rPr>
            </w:pPr>
          </w:p>
          <w:p w14:paraId="1FE15FCE" w14:textId="77777777" w:rsidR="003552E6" w:rsidRDefault="003552E6" w:rsidP="00BE666F">
            <w:pPr>
              <w:ind w:firstLine="308"/>
              <w:jc w:val="both"/>
              <w:rPr>
                <w:rFonts w:ascii="Times New Roman" w:hAnsi="Times New Roman" w:cs="Times New Roman"/>
                <w:sz w:val="24"/>
                <w:szCs w:val="24"/>
                <w:shd w:val="clear" w:color="auto" w:fill="FFFFFF"/>
              </w:rPr>
            </w:pPr>
          </w:p>
          <w:p w14:paraId="3D47F464" w14:textId="77777777" w:rsidR="003552E6" w:rsidRDefault="003552E6" w:rsidP="00BE666F">
            <w:pPr>
              <w:ind w:firstLine="308"/>
              <w:jc w:val="both"/>
              <w:rPr>
                <w:rFonts w:ascii="Times New Roman" w:hAnsi="Times New Roman" w:cs="Times New Roman"/>
                <w:sz w:val="24"/>
                <w:szCs w:val="24"/>
                <w:shd w:val="clear" w:color="auto" w:fill="FFFFFF"/>
              </w:rPr>
            </w:pPr>
          </w:p>
          <w:p w14:paraId="5DC1DEDD" w14:textId="77777777" w:rsidR="003552E6" w:rsidRDefault="003552E6" w:rsidP="00BE666F">
            <w:pPr>
              <w:ind w:firstLine="308"/>
              <w:jc w:val="both"/>
              <w:rPr>
                <w:rFonts w:ascii="Times New Roman" w:hAnsi="Times New Roman" w:cs="Times New Roman"/>
                <w:sz w:val="24"/>
                <w:szCs w:val="24"/>
                <w:shd w:val="clear" w:color="auto" w:fill="FFFFFF"/>
              </w:rPr>
            </w:pPr>
          </w:p>
          <w:p w14:paraId="2D560770" w14:textId="77777777" w:rsidR="003552E6" w:rsidRDefault="003552E6" w:rsidP="00BE666F">
            <w:pPr>
              <w:ind w:firstLine="308"/>
              <w:jc w:val="both"/>
              <w:rPr>
                <w:rFonts w:ascii="Times New Roman" w:hAnsi="Times New Roman" w:cs="Times New Roman"/>
                <w:sz w:val="24"/>
                <w:szCs w:val="24"/>
                <w:shd w:val="clear" w:color="auto" w:fill="FFFFFF"/>
              </w:rPr>
            </w:pPr>
          </w:p>
          <w:p w14:paraId="2C600B7B" w14:textId="77777777" w:rsidR="003552E6" w:rsidRDefault="003552E6" w:rsidP="00BE666F">
            <w:pPr>
              <w:ind w:firstLine="308"/>
              <w:jc w:val="both"/>
              <w:rPr>
                <w:rFonts w:ascii="Times New Roman" w:hAnsi="Times New Roman" w:cs="Times New Roman"/>
                <w:sz w:val="24"/>
                <w:szCs w:val="24"/>
                <w:shd w:val="clear" w:color="auto" w:fill="FFFFFF"/>
              </w:rPr>
            </w:pPr>
          </w:p>
          <w:p w14:paraId="0B011C08" w14:textId="77777777" w:rsidR="003552E6" w:rsidRDefault="003552E6" w:rsidP="00BE666F">
            <w:pPr>
              <w:ind w:firstLine="308"/>
              <w:jc w:val="both"/>
              <w:rPr>
                <w:rFonts w:ascii="Times New Roman" w:hAnsi="Times New Roman" w:cs="Times New Roman"/>
                <w:sz w:val="24"/>
                <w:szCs w:val="24"/>
                <w:shd w:val="clear" w:color="auto" w:fill="FFFFFF"/>
              </w:rPr>
            </w:pPr>
          </w:p>
          <w:p w14:paraId="5B5AEE4E" w14:textId="77777777" w:rsidR="003552E6" w:rsidRDefault="003552E6" w:rsidP="00BE666F">
            <w:pPr>
              <w:ind w:firstLine="308"/>
              <w:jc w:val="both"/>
              <w:rPr>
                <w:rFonts w:ascii="Times New Roman" w:hAnsi="Times New Roman" w:cs="Times New Roman"/>
                <w:sz w:val="24"/>
                <w:szCs w:val="24"/>
                <w:shd w:val="clear" w:color="auto" w:fill="FFFFFF"/>
              </w:rPr>
            </w:pPr>
          </w:p>
          <w:p w14:paraId="052754F0" w14:textId="77777777" w:rsidR="003552E6" w:rsidRDefault="003552E6" w:rsidP="00BE666F">
            <w:pPr>
              <w:ind w:firstLine="308"/>
              <w:jc w:val="both"/>
              <w:rPr>
                <w:rFonts w:ascii="Times New Roman" w:hAnsi="Times New Roman" w:cs="Times New Roman"/>
                <w:sz w:val="24"/>
                <w:szCs w:val="24"/>
                <w:shd w:val="clear" w:color="auto" w:fill="FFFFFF"/>
              </w:rPr>
            </w:pPr>
          </w:p>
          <w:p w14:paraId="3601F37F" w14:textId="6623E6CB" w:rsidR="003552E6" w:rsidRDefault="003552E6"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b/>
                <w:sz w:val="24"/>
                <w:szCs w:val="24"/>
                <w:shd w:val="clear" w:color="auto" w:fill="FFFFFF"/>
              </w:rPr>
              <w:t>Потребує обговорення</w:t>
            </w:r>
            <w:r>
              <w:rPr>
                <w:rFonts w:ascii="Times New Roman" w:hAnsi="Times New Roman" w:cs="Times New Roman"/>
                <w:sz w:val="24"/>
                <w:szCs w:val="24"/>
                <w:shd w:val="clear" w:color="auto" w:fill="FFFFFF"/>
              </w:rPr>
              <w:t xml:space="preserve"> </w:t>
            </w:r>
          </w:p>
          <w:p w14:paraId="5504FD09" w14:textId="3B6C2BC5" w:rsidR="003552E6" w:rsidRDefault="003552E6" w:rsidP="00BE666F">
            <w:pPr>
              <w:ind w:firstLine="308"/>
              <w:jc w:val="both"/>
              <w:rPr>
                <w:rFonts w:ascii="Times New Roman" w:hAnsi="Times New Roman" w:cs="Times New Roman"/>
                <w:sz w:val="24"/>
                <w:szCs w:val="24"/>
                <w:shd w:val="clear" w:color="auto" w:fill="FFFFFF"/>
              </w:rPr>
            </w:pPr>
          </w:p>
          <w:p w14:paraId="3FD7F4D1" w14:textId="77777777" w:rsidR="003552E6" w:rsidRDefault="003552E6" w:rsidP="00BE666F">
            <w:pPr>
              <w:ind w:firstLine="308"/>
              <w:jc w:val="both"/>
              <w:rPr>
                <w:rFonts w:ascii="Times New Roman" w:hAnsi="Times New Roman" w:cs="Times New Roman"/>
                <w:sz w:val="24"/>
                <w:szCs w:val="24"/>
                <w:shd w:val="clear" w:color="auto" w:fill="FFFFFF"/>
              </w:rPr>
            </w:pPr>
          </w:p>
          <w:p w14:paraId="04363C4D" w14:textId="0A59DB3B" w:rsidR="003552E6" w:rsidRDefault="003552E6"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b/>
                <w:sz w:val="24"/>
                <w:szCs w:val="24"/>
                <w:shd w:val="clear" w:color="auto" w:fill="FFFFFF"/>
              </w:rPr>
              <w:t>Потребує обговорення</w:t>
            </w:r>
          </w:p>
          <w:p w14:paraId="44DDEC91" w14:textId="77777777" w:rsidR="00D349AA" w:rsidRDefault="00D349AA" w:rsidP="00D349AA">
            <w:pPr>
              <w:ind w:firstLine="308"/>
              <w:jc w:val="both"/>
              <w:rPr>
                <w:rFonts w:ascii="Times New Roman" w:hAnsi="Times New Roman" w:cs="Times New Roman"/>
                <w:sz w:val="24"/>
                <w:szCs w:val="24"/>
                <w:shd w:val="clear" w:color="auto" w:fill="FFFFFF"/>
              </w:rPr>
            </w:pPr>
          </w:p>
          <w:p w14:paraId="14A73AB3" w14:textId="77777777" w:rsidR="00D349AA" w:rsidRDefault="00D349AA" w:rsidP="00D349AA">
            <w:pPr>
              <w:ind w:firstLine="308"/>
              <w:jc w:val="both"/>
              <w:rPr>
                <w:rFonts w:ascii="Times New Roman" w:hAnsi="Times New Roman" w:cs="Times New Roman"/>
                <w:sz w:val="24"/>
                <w:szCs w:val="24"/>
                <w:shd w:val="clear" w:color="auto" w:fill="FFFFFF"/>
              </w:rPr>
            </w:pPr>
          </w:p>
          <w:p w14:paraId="4A75936A" w14:textId="77777777" w:rsidR="00D349AA" w:rsidRDefault="00D349AA" w:rsidP="00D349AA">
            <w:pPr>
              <w:ind w:firstLine="308"/>
              <w:jc w:val="both"/>
              <w:rPr>
                <w:rFonts w:ascii="Times New Roman" w:hAnsi="Times New Roman" w:cs="Times New Roman"/>
                <w:sz w:val="24"/>
                <w:szCs w:val="24"/>
                <w:shd w:val="clear" w:color="auto" w:fill="FFFFFF"/>
              </w:rPr>
            </w:pPr>
          </w:p>
          <w:p w14:paraId="27D9EF8F" w14:textId="77777777" w:rsidR="00D349AA" w:rsidRDefault="00D349AA" w:rsidP="00D349AA">
            <w:pPr>
              <w:ind w:firstLine="308"/>
              <w:jc w:val="both"/>
              <w:rPr>
                <w:rFonts w:ascii="Times New Roman" w:hAnsi="Times New Roman" w:cs="Times New Roman"/>
                <w:sz w:val="24"/>
                <w:szCs w:val="24"/>
                <w:shd w:val="clear" w:color="auto" w:fill="FFFFFF"/>
              </w:rPr>
            </w:pPr>
          </w:p>
          <w:p w14:paraId="0C375A63" w14:textId="77777777" w:rsidR="00D349AA" w:rsidRDefault="00D349AA" w:rsidP="00D349AA">
            <w:pPr>
              <w:ind w:firstLine="308"/>
              <w:jc w:val="both"/>
              <w:rPr>
                <w:rFonts w:ascii="Times New Roman" w:hAnsi="Times New Roman" w:cs="Times New Roman"/>
                <w:sz w:val="24"/>
                <w:szCs w:val="24"/>
                <w:shd w:val="clear" w:color="auto" w:fill="FFFFFF"/>
              </w:rPr>
            </w:pPr>
          </w:p>
          <w:p w14:paraId="278F9660" w14:textId="77777777" w:rsidR="00D349AA" w:rsidRDefault="00D349AA" w:rsidP="00D349AA">
            <w:pPr>
              <w:ind w:firstLine="308"/>
              <w:jc w:val="both"/>
              <w:rPr>
                <w:rFonts w:ascii="Times New Roman" w:hAnsi="Times New Roman" w:cs="Times New Roman"/>
                <w:sz w:val="24"/>
                <w:szCs w:val="24"/>
                <w:shd w:val="clear" w:color="auto" w:fill="FFFFFF"/>
              </w:rPr>
            </w:pPr>
          </w:p>
          <w:p w14:paraId="7A0E148C" w14:textId="77777777" w:rsidR="00D349AA" w:rsidRDefault="00D349AA" w:rsidP="00D349AA">
            <w:pPr>
              <w:ind w:firstLine="308"/>
              <w:jc w:val="both"/>
              <w:rPr>
                <w:rFonts w:ascii="Times New Roman" w:hAnsi="Times New Roman" w:cs="Times New Roman"/>
                <w:sz w:val="24"/>
                <w:szCs w:val="24"/>
                <w:shd w:val="clear" w:color="auto" w:fill="FFFFFF"/>
              </w:rPr>
            </w:pPr>
          </w:p>
          <w:p w14:paraId="256A325B" w14:textId="77777777" w:rsidR="00D349AA" w:rsidRDefault="00D349AA" w:rsidP="00D349AA">
            <w:pPr>
              <w:ind w:firstLine="308"/>
              <w:jc w:val="both"/>
              <w:rPr>
                <w:rFonts w:ascii="Times New Roman" w:hAnsi="Times New Roman" w:cs="Times New Roman"/>
                <w:sz w:val="24"/>
                <w:szCs w:val="24"/>
                <w:shd w:val="clear" w:color="auto" w:fill="FFFFFF"/>
              </w:rPr>
            </w:pPr>
          </w:p>
          <w:p w14:paraId="7722BB7E" w14:textId="77777777" w:rsidR="00D349AA" w:rsidRDefault="00D349AA" w:rsidP="00D349AA">
            <w:pPr>
              <w:ind w:firstLine="308"/>
              <w:jc w:val="both"/>
              <w:rPr>
                <w:rFonts w:ascii="Times New Roman" w:hAnsi="Times New Roman" w:cs="Times New Roman"/>
                <w:sz w:val="24"/>
                <w:szCs w:val="24"/>
                <w:shd w:val="clear" w:color="auto" w:fill="FFFFFF"/>
              </w:rPr>
            </w:pPr>
          </w:p>
          <w:p w14:paraId="61D4B758" w14:textId="77777777" w:rsidR="00D349AA" w:rsidRDefault="00D349AA" w:rsidP="00D349AA">
            <w:pPr>
              <w:ind w:firstLine="308"/>
              <w:jc w:val="both"/>
              <w:rPr>
                <w:rFonts w:ascii="Times New Roman" w:hAnsi="Times New Roman" w:cs="Times New Roman"/>
                <w:sz w:val="24"/>
                <w:szCs w:val="24"/>
                <w:shd w:val="clear" w:color="auto" w:fill="FFFFFF"/>
              </w:rPr>
            </w:pPr>
          </w:p>
          <w:p w14:paraId="39517A1E" w14:textId="77777777" w:rsidR="00D349AA" w:rsidRDefault="00D349AA" w:rsidP="00D349AA">
            <w:pPr>
              <w:ind w:firstLine="308"/>
              <w:jc w:val="both"/>
              <w:rPr>
                <w:rFonts w:ascii="Times New Roman" w:hAnsi="Times New Roman" w:cs="Times New Roman"/>
                <w:sz w:val="24"/>
                <w:szCs w:val="24"/>
                <w:shd w:val="clear" w:color="auto" w:fill="FFFFFF"/>
              </w:rPr>
            </w:pPr>
          </w:p>
          <w:p w14:paraId="2EA2A816" w14:textId="77777777" w:rsidR="00D349AA" w:rsidRDefault="00D349AA" w:rsidP="00D349AA">
            <w:pPr>
              <w:ind w:firstLine="308"/>
              <w:jc w:val="both"/>
              <w:rPr>
                <w:rFonts w:ascii="Times New Roman" w:hAnsi="Times New Roman" w:cs="Times New Roman"/>
                <w:sz w:val="24"/>
                <w:szCs w:val="24"/>
                <w:shd w:val="clear" w:color="auto" w:fill="FFFFFF"/>
              </w:rPr>
            </w:pPr>
          </w:p>
          <w:p w14:paraId="616B745E" w14:textId="77777777" w:rsidR="00D349AA" w:rsidRDefault="00D349AA" w:rsidP="00D349AA">
            <w:pPr>
              <w:ind w:firstLine="308"/>
              <w:jc w:val="both"/>
              <w:rPr>
                <w:rFonts w:ascii="Times New Roman" w:hAnsi="Times New Roman" w:cs="Times New Roman"/>
                <w:sz w:val="24"/>
                <w:szCs w:val="24"/>
                <w:shd w:val="clear" w:color="auto" w:fill="FFFFFF"/>
              </w:rPr>
            </w:pPr>
          </w:p>
          <w:p w14:paraId="54DE9B65" w14:textId="77777777" w:rsidR="00D349AA" w:rsidRDefault="00D349AA" w:rsidP="00D349AA">
            <w:pPr>
              <w:ind w:firstLine="308"/>
              <w:jc w:val="both"/>
              <w:rPr>
                <w:rFonts w:ascii="Times New Roman" w:hAnsi="Times New Roman" w:cs="Times New Roman"/>
                <w:sz w:val="24"/>
                <w:szCs w:val="24"/>
                <w:shd w:val="clear" w:color="auto" w:fill="FFFFFF"/>
              </w:rPr>
            </w:pPr>
          </w:p>
          <w:p w14:paraId="3E7414DA" w14:textId="77777777" w:rsidR="00D349AA" w:rsidRDefault="00D349AA" w:rsidP="00D349AA">
            <w:pPr>
              <w:ind w:firstLine="308"/>
              <w:jc w:val="both"/>
              <w:rPr>
                <w:rFonts w:ascii="Times New Roman" w:hAnsi="Times New Roman" w:cs="Times New Roman"/>
                <w:sz w:val="24"/>
                <w:szCs w:val="24"/>
                <w:shd w:val="clear" w:color="auto" w:fill="FFFFFF"/>
              </w:rPr>
            </w:pPr>
          </w:p>
          <w:p w14:paraId="6293C314" w14:textId="77777777" w:rsidR="00D349AA" w:rsidRDefault="00D349AA" w:rsidP="00D349AA">
            <w:pPr>
              <w:ind w:firstLine="308"/>
              <w:jc w:val="both"/>
              <w:rPr>
                <w:rFonts w:ascii="Times New Roman" w:hAnsi="Times New Roman" w:cs="Times New Roman"/>
                <w:sz w:val="24"/>
                <w:szCs w:val="24"/>
                <w:shd w:val="clear" w:color="auto" w:fill="FFFFFF"/>
              </w:rPr>
            </w:pPr>
          </w:p>
          <w:p w14:paraId="491CD2C4" w14:textId="77777777" w:rsidR="00D349AA" w:rsidRDefault="00D349AA" w:rsidP="00D349AA">
            <w:pPr>
              <w:ind w:firstLine="308"/>
              <w:jc w:val="both"/>
              <w:rPr>
                <w:rFonts w:ascii="Times New Roman" w:hAnsi="Times New Roman" w:cs="Times New Roman"/>
                <w:sz w:val="24"/>
                <w:szCs w:val="24"/>
                <w:shd w:val="clear" w:color="auto" w:fill="FFFFFF"/>
              </w:rPr>
            </w:pPr>
          </w:p>
          <w:p w14:paraId="1BC80030" w14:textId="77777777" w:rsidR="00D349AA" w:rsidRDefault="00D349AA" w:rsidP="00D349AA">
            <w:pPr>
              <w:ind w:firstLine="308"/>
              <w:jc w:val="both"/>
              <w:rPr>
                <w:rFonts w:ascii="Times New Roman" w:hAnsi="Times New Roman" w:cs="Times New Roman"/>
                <w:sz w:val="24"/>
                <w:szCs w:val="24"/>
                <w:shd w:val="clear" w:color="auto" w:fill="FFFFFF"/>
              </w:rPr>
            </w:pPr>
          </w:p>
          <w:p w14:paraId="5D103944" w14:textId="77777777" w:rsidR="00D349AA" w:rsidRDefault="00D349AA" w:rsidP="00D349AA">
            <w:pPr>
              <w:ind w:firstLine="308"/>
              <w:jc w:val="both"/>
              <w:rPr>
                <w:rFonts w:ascii="Times New Roman" w:hAnsi="Times New Roman" w:cs="Times New Roman"/>
                <w:sz w:val="24"/>
                <w:szCs w:val="24"/>
                <w:shd w:val="clear" w:color="auto" w:fill="FFFFFF"/>
              </w:rPr>
            </w:pPr>
          </w:p>
          <w:p w14:paraId="7197401D" w14:textId="77777777" w:rsidR="00D349AA" w:rsidRDefault="00D349AA" w:rsidP="00D349AA">
            <w:pPr>
              <w:ind w:firstLine="308"/>
              <w:jc w:val="both"/>
              <w:rPr>
                <w:rFonts w:ascii="Times New Roman" w:hAnsi="Times New Roman" w:cs="Times New Roman"/>
                <w:sz w:val="24"/>
                <w:szCs w:val="24"/>
                <w:shd w:val="clear" w:color="auto" w:fill="FFFFFF"/>
              </w:rPr>
            </w:pPr>
          </w:p>
          <w:p w14:paraId="1A797F96" w14:textId="77777777" w:rsidR="00D349AA" w:rsidRDefault="00D349AA" w:rsidP="00D349AA">
            <w:pPr>
              <w:ind w:firstLine="308"/>
              <w:jc w:val="both"/>
              <w:rPr>
                <w:rFonts w:ascii="Times New Roman" w:hAnsi="Times New Roman" w:cs="Times New Roman"/>
                <w:sz w:val="24"/>
                <w:szCs w:val="24"/>
                <w:shd w:val="clear" w:color="auto" w:fill="FFFFFF"/>
              </w:rPr>
            </w:pPr>
          </w:p>
          <w:p w14:paraId="6F0B1207" w14:textId="77777777" w:rsidR="00D349AA" w:rsidRDefault="00D349AA" w:rsidP="00D349AA">
            <w:pPr>
              <w:ind w:firstLine="308"/>
              <w:jc w:val="both"/>
              <w:rPr>
                <w:rFonts w:ascii="Times New Roman" w:hAnsi="Times New Roman" w:cs="Times New Roman"/>
                <w:sz w:val="24"/>
                <w:szCs w:val="24"/>
                <w:shd w:val="clear" w:color="auto" w:fill="FFFFFF"/>
              </w:rPr>
            </w:pPr>
          </w:p>
          <w:p w14:paraId="4CCAE8CB" w14:textId="77777777" w:rsidR="00D349AA" w:rsidRDefault="00D349AA" w:rsidP="00D349AA">
            <w:pPr>
              <w:ind w:firstLine="308"/>
              <w:jc w:val="both"/>
              <w:rPr>
                <w:rFonts w:ascii="Times New Roman" w:hAnsi="Times New Roman" w:cs="Times New Roman"/>
                <w:sz w:val="24"/>
                <w:szCs w:val="24"/>
                <w:shd w:val="clear" w:color="auto" w:fill="FFFFFF"/>
              </w:rPr>
            </w:pPr>
          </w:p>
          <w:p w14:paraId="18CB0CFC" w14:textId="77777777" w:rsidR="00D349AA" w:rsidRDefault="00D349AA" w:rsidP="00D349AA">
            <w:pPr>
              <w:ind w:firstLine="308"/>
              <w:jc w:val="both"/>
              <w:rPr>
                <w:rFonts w:ascii="Times New Roman" w:hAnsi="Times New Roman" w:cs="Times New Roman"/>
                <w:sz w:val="24"/>
                <w:szCs w:val="24"/>
                <w:shd w:val="clear" w:color="auto" w:fill="FFFFFF"/>
              </w:rPr>
            </w:pPr>
          </w:p>
          <w:p w14:paraId="4CC2C572" w14:textId="77777777" w:rsidR="00D349AA" w:rsidRDefault="00D349AA" w:rsidP="00D349AA">
            <w:pPr>
              <w:ind w:firstLine="308"/>
              <w:jc w:val="both"/>
              <w:rPr>
                <w:rFonts w:ascii="Times New Roman" w:hAnsi="Times New Roman" w:cs="Times New Roman"/>
                <w:sz w:val="24"/>
                <w:szCs w:val="24"/>
                <w:shd w:val="clear" w:color="auto" w:fill="FFFFFF"/>
              </w:rPr>
            </w:pPr>
          </w:p>
          <w:p w14:paraId="747D1060" w14:textId="77777777" w:rsidR="00D349AA" w:rsidRDefault="00D349AA" w:rsidP="00D349AA">
            <w:pPr>
              <w:ind w:firstLine="308"/>
              <w:jc w:val="both"/>
              <w:rPr>
                <w:rFonts w:ascii="Times New Roman" w:hAnsi="Times New Roman" w:cs="Times New Roman"/>
                <w:sz w:val="24"/>
                <w:szCs w:val="24"/>
                <w:shd w:val="clear" w:color="auto" w:fill="FFFFFF"/>
              </w:rPr>
            </w:pPr>
          </w:p>
          <w:p w14:paraId="3BC56555" w14:textId="77777777" w:rsidR="00D349AA" w:rsidRDefault="00D349AA" w:rsidP="00D349AA">
            <w:pPr>
              <w:ind w:firstLine="308"/>
              <w:jc w:val="both"/>
              <w:rPr>
                <w:rFonts w:ascii="Times New Roman" w:hAnsi="Times New Roman" w:cs="Times New Roman"/>
                <w:sz w:val="24"/>
                <w:szCs w:val="24"/>
                <w:shd w:val="clear" w:color="auto" w:fill="FFFFFF"/>
              </w:rPr>
            </w:pPr>
          </w:p>
          <w:p w14:paraId="4284C3B1" w14:textId="77777777" w:rsidR="00D349AA" w:rsidRDefault="00D349AA" w:rsidP="00D349AA">
            <w:pPr>
              <w:ind w:firstLine="308"/>
              <w:jc w:val="both"/>
              <w:rPr>
                <w:rFonts w:ascii="Times New Roman" w:hAnsi="Times New Roman" w:cs="Times New Roman"/>
                <w:sz w:val="24"/>
                <w:szCs w:val="24"/>
                <w:shd w:val="clear" w:color="auto" w:fill="FFFFFF"/>
              </w:rPr>
            </w:pPr>
          </w:p>
          <w:p w14:paraId="0A5E8291" w14:textId="77777777" w:rsidR="00D349AA" w:rsidRDefault="00D349AA" w:rsidP="00D349AA">
            <w:pPr>
              <w:ind w:firstLine="308"/>
              <w:jc w:val="both"/>
              <w:rPr>
                <w:rFonts w:ascii="Times New Roman" w:hAnsi="Times New Roman" w:cs="Times New Roman"/>
                <w:sz w:val="24"/>
                <w:szCs w:val="24"/>
                <w:shd w:val="clear" w:color="auto" w:fill="FFFFFF"/>
              </w:rPr>
            </w:pPr>
          </w:p>
          <w:p w14:paraId="7AD1B4F1" w14:textId="77777777" w:rsidR="00D349AA" w:rsidRDefault="00D349AA" w:rsidP="00D349AA">
            <w:pPr>
              <w:ind w:firstLine="308"/>
              <w:jc w:val="both"/>
              <w:rPr>
                <w:rFonts w:ascii="Times New Roman" w:hAnsi="Times New Roman" w:cs="Times New Roman"/>
                <w:sz w:val="24"/>
                <w:szCs w:val="24"/>
                <w:shd w:val="clear" w:color="auto" w:fill="FFFFFF"/>
              </w:rPr>
            </w:pPr>
          </w:p>
          <w:p w14:paraId="505B7792" w14:textId="77777777" w:rsidR="00D349AA" w:rsidRDefault="00D349AA" w:rsidP="00D349AA">
            <w:pPr>
              <w:ind w:firstLine="308"/>
              <w:jc w:val="both"/>
              <w:rPr>
                <w:rFonts w:ascii="Times New Roman" w:hAnsi="Times New Roman" w:cs="Times New Roman"/>
                <w:sz w:val="24"/>
                <w:szCs w:val="24"/>
                <w:shd w:val="clear" w:color="auto" w:fill="FFFFFF"/>
              </w:rPr>
            </w:pPr>
          </w:p>
          <w:p w14:paraId="062D6940" w14:textId="77777777" w:rsidR="00D349AA" w:rsidRDefault="00D349AA" w:rsidP="00D349AA">
            <w:pPr>
              <w:ind w:firstLine="308"/>
              <w:jc w:val="both"/>
              <w:rPr>
                <w:rFonts w:ascii="Times New Roman" w:hAnsi="Times New Roman" w:cs="Times New Roman"/>
                <w:sz w:val="24"/>
                <w:szCs w:val="24"/>
                <w:shd w:val="clear" w:color="auto" w:fill="FFFFFF"/>
              </w:rPr>
            </w:pPr>
          </w:p>
          <w:p w14:paraId="7889A2D1" w14:textId="77777777" w:rsidR="00D349AA" w:rsidRDefault="00D349AA" w:rsidP="00D349AA">
            <w:pPr>
              <w:ind w:firstLine="308"/>
              <w:jc w:val="both"/>
              <w:rPr>
                <w:rFonts w:ascii="Times New Roman" w:hAnsi="Times New Roman" w:cs="Times New Roman"/>
                <w:sz w:val="24"/>
                <w:szCs w:val="24"/>
                <w:shd w:val="clear" w:color="auto" w:fill="FFFFFF"/>
              </w:rPr>
            </w:pPr>
          </w:p>
          <w:p w14:paraId="2BE52C77" w14:textId="77777777" w:rsidR="00D349AA" w:rsidRDefault="00D349AA" w:rsidP="00D349AA">
            <w:pPr>
              <w:ind w:firstLine="308"/>
              <w:jc w:val="both"/>
              <w:rPr>
                <w:rFonts w:ascii="Times New Roman" w:hAnsi="Times New Roman" w:cs="Times New Roman"/>
                <w:sz w:val="24"/>
                <w:szCs w:val="24"/>
                <w:shd w:val="clear" w:color="auto" w:fill="FFFFFF"/>
              </w:rPr>
            </w:pPr>
          </w:p>
          <w:p w14:paraId="7D6FDC2B" w14:textId="77777777" w:rsidR="00D349AA" w:rsidRDefault="00D349AA" w:rsidP="00D349AA">
            <w:pPr>
              <w:ind w:firstLine="308"/>
              <w:jc w:val="both"/>
              <w:rPr>
                <w:rFonts w:ascii="Times New Roman" w:hAnsi="Times New Roman" w:cs="Times New Roman"/>
                <w:sz w:val="24"/>
                <w:szCs w:val="24"/>
                <w:shd w:val="clear" w:color="auto" w:fill="FFFFFF"/>
              </w:rPr>
            </w:pPr>
          </w:p>
          <w:p w14:paraId="08A72BD2" w14:textId="77777777" w:rsidR="00D349AA" w:rsidRDefault="00D349AA" w:rsidP="00D349AA">
            <w:pPr>
              <w:ind w:firstLine="308"/>
              <w:jc w:val="both"/>
              <w:rPr>
                <w:rFonts w:ascii="Times New Roman" w:hAnsi="Times New Roman" w:cs="Times New Roman"/>
                <w:sz w:val="24"/>
                <w:szCs w:val="24"/>
                <w:shd w:val="clear" w:color="auto" w:fill="FFFFFF"/>
              </w:rPr>
            </w:pPr>
          </w:p>
          <w:p w14:paraId="559A1BBA" w14:textId="77777777" w:rsidR="00D349AA" w:rsidRDefault="00D349AA" w:rsidP="00D349AA">
            <w:pPr>
              <w:ind w:firstLine="308"/>
              <w:jc w:val="both"/>
              <w:rPr>
                <w:rFonts w:ascii="Times New Roman" w:hAnsi="Times New Roman" w:cs="Times New Roman"/>
                <w:sz w:val="24"/>
                <w:szCs w:val="24"/>
                <w:shd w:val="clear" w:color="auto" w:fill="FFFFFF"/>
              </w:rPr>
            </w:pPr>
          </w:p>
          <w:p w14:paraId="23EA65BA" w14:textId="77777777" w:rsidR="00D349AA" w:rsidRDefault="00D349AA" w:rsidP="00D349AA">
            <w:pPr>
              <w:ind w:firstLine="308"/>
              <w:jc w:val="both"/>
              <w:rPr>
                <w:rFonts w:ascii="Times New Roman" w:hAnsi="Times New Roman" w:cs="Times New Roman"/>
                <w:sz w:val="24"/>
                <w:szCs w:val="24"/>
                <w:shd w:val="clear" w:color="auto" w:fill="FFFFFF"/>
              </w:rPr>
            </w:pPr>
          </w:p>
          <w:p w14:paraId="1A6064B7" w14:textId="77777777" w:rsidR="00D349AA" w:rsidRDefault="00D349AA" w:rsidP="00D349AA">
            <w:pPr>
              <w:ind w:firstLine="308"/>
              <w:jc w:val="both"/>
              <w:rPr>
                <w:rFonts w:ascii="Times New Roman" w:hAnsi="Times New Roman" w:cs="Times New Roman"/>
                <w:sz w:val="24"/>
                <w:szCs w:val="24"/>
                <w:shd w:val="clear" w:color="auto" w:fill="FFFFFF"/>
              </w:rPr>
            </w:pPr>
          </w:p>
          <w:p w14:paraId="68741497" w14:textId="77777777" w:rsidR="00D349AA" w:rsidRDefault="00D349AA" w:rsidP="00D349AA">
            <w:pPr>
              <w:ind w:firstLine="308"/>
              <w:jc w:val="both"/>
              <w:rPr>
                <w:rFonts w:ascii="Times New Roman" w:hAnsi="Times New Roman" w:cs="Times New Roman"/>
                <w:sz w:val="24"/>
                <w:szCs w:val="24"/>
                <w:shd w:val="clear" w:color="auto" w:fill="FFFFFF"/>
              </w:rPr>
            </w:pPr>
          </w:p>
          <w:p w14:paraId="5D75FFAE" w14:textId="77777777" w:rsidR="00D349AA" w:rsidRDefault="00D349AA" w:rsidP="00D349AA">
            <w:pPr>
              <w:ind w:firstLine="308"/>
              <w:jc w:val="both"/>
              <w:rPr>
                <w:rFonts w:ascii="Times New Roman" w:hAnsi="Times New Roman" w:cs="Times New Roman"/>
                <w:sz w:val="24"/>
                <w:szCs w:val="24"/>
                <w:shd w:val="clear" w:color="auto" w:fill="FFFFFF"/>
              </w:rPr>
            </w:pPr>
          </w:p>
          <w:p w14:paraId="7FFB4C5F" w14:textId="77777777" w:rsidR="00D349AA" w:rsidRDefault="00D349AA" w:rsidP="00D349AA">
            <w:pPr>
              <w:ind w:firstLine="308"/>
              <w:jc w:val="both"/>
              <w:rPr>
                <w:rFonts w:ascii="Times New Roman" w:hAnsi="Times New Roman" w:cs="Times New Roman"/>
                <w:sz w:val="24"/>
                <w:szCs w:val="24"/>
                <w:shd w:val="clear" w:color="auto" w:fill="FFFFFF"/>
              </w:rPr>
            </w:pPr>
          </w:p>
          <w:p w14:paraId="3842A080" w14:textId="77777777" w:rsidR="00D349AA" w:rsidRDefault="00D349AA" w:rsidP="00D349AA">
            <w:pPr>
              <w:ind w:firstLine="308"/>
              <w:jc w:val="both"/>
              <w:rPr>
                <w:rFonts w:ascii="Times New Roman" w:hAnsi="Times New Roman" w:cs="Times New Roman"/>
                <w:sz w:val="24"/>
                <w:szCs w:val="24"/>
                <w:shd w:val="clear" w:color="auto" w:fill="FFFFFF"/>
              </w:rPr>
            </w:pPr>
          </w:p>
          <w:p w14:paraId="74117B20" w14:textId="77777777" w:rsidR="00D349AA" w:rsidRDefault="00D349AA" w:rsidP="00D349AA">
            <w:pPr>
              <w:ind w:firstLine="308"/>
              <w:jc w:val="both"/>
              <w:rPr>
                <w:rFonts w:ascii="Times New Roman" w:hAnsi="Times New Roman" w:cs="Times New Roman"/>
                <w:sz w:val="24"/>
                <w:szCs w:val="24"/>
                <w:shd w:val="clear" w:color="auto" w:fill="FFFFFF"/>
              </w:rPr>
            </w:pPr>
          </w:p>
          <w:p w14:paraId="64959A04" w14:textId="77777777" w:rsidR="00D349AA" w:rsidRDefault="00D349AA" w:rsidP="00D349AA">
            <w:pPr>
              <w:ind w:firstLine="308"/>
              <w:jc w:val="both"/>
              <w:rPr>
                <w:rFonts w:ascii="Times New Roman" w:hAnsi="Times New Roman" w:cs="Times New Roman"/>
                <w:sz w:val="24"/>
                <w:szCs w:val="24"/>
                <w:shd w:val="clear" w:color="auto" w:fill="FFFFFF"/>
              </w:rPr>
            </w:pPr>
          </w:p>
          <w:p w14:paraId="458462BF" w14:textId="77777777" w:rsidR="00D349AA" w:rsidRDefault="00D349AA" w:rsidP="00D349AA">
            <w:pPr>
              <w:ind w:firstLine="308"/>
              <w:jc w:val="both"/>
              <w:rPr>
                <w:rFonts w:ascii="Times New Roman" w:hAnsi="Times New Roman" w:cs="Times New Roman"/>
                <w:sz w:val="24"/>
                <w:szCs w:val="24"/>
                <w:shd w:val="clear" w:color="auto" w:fill="FFFFFF"/>
              </w:rPr>
            </w:pPr>
          </w:p>
          <w:p w14:paraId="116CFDFA" w14:textId="77777777" w:rsidR="00D349AA" w:rsidRDefault="00D349AA" w:rsidP="00D349AA">
            <w:pPr>
              <w:ind w:firstLine="308"/>
              <w:jc w:val="both"/>
              <w:rPr>
                <w:rFonts w:ascii="Times New Roman" w:hAnsi="Times New Roman" w:cs="Times New Roman"/>
                <w:sz w:val="24"/>
                <w:szCs w:val="24"/>
                <w:shd w:val="clear" w:color="auto" w:fill="FFFFFF"/>
              </w:rPr>
            </w:pPr>
          </w:p>
          <w:p w14:paraId="58228530" w14:textId="77777777" w:rsidR="00D349AA" w:rsidRDefault="00D349AA" w:rsidP="00D349AA">
            <w:pPr>
              <w:ind w:firstLine="308"/>
              <w:jc w:val="both"/>
              <w:rPr>
                <w:rFonts w:ascii="Times New Roman" w:hAnsi="Times New Roman" w:cs="Times New Roman"/>
                <w:sz w:val="24"/>
                <w:szCs w:val="24"/>
                <w:shd w:val="clear" w:color="auto" w:fill="FFFFFF"/>
              </w:rPr>
            </w:pPr>
          </w:p>
          <w:p w14:paraId="558C1E9E" w14:textId="77777777" w:rsidR="00D349AA" w:rsidRDefault="00D349AA" w:rsidP="00D349AA">
            <w:pPr>
              <w:ind w:firstLine="308"/>
              <w:jc w:val="both"/>
              <w:rPr>
                <w:rFonts w:ascii="Times New Roman" w:hAnsi="Times New Roman" w:cs="Times New Roman"/>
                <w:sz w:val="24"/>
                <w:szCs w:val="24"/>
                <w:shd w:val="clear" w:color="auto" w:fill="FFFFFF"/>
              </w:rPr>
            </w:pPr>
          </w:p>
          <w:p w14:paraId="66266572" w14:textId="77777777" w:rsidR="00D349AA" w:rsidRDefault="00D349AA" w:rsidP="00D349AA">
            <w:pPr>
              <w:ind w:firstLine="308"/>
              <w:jc w:val="both"/>
              <w:rPr>
                <w:rFonts w:ascii="Times New Roman" w:hAnsi="Times New Roman" w:cs="Times New Roman"/>
                <w:sz w:val="24"/>
                <w:szCs w:val="24"/>
                <w:shd w:val="clear" w:color="auto" w:fill="FFFFFF"/>
              </w:rPr>
            </w:pPr>
          </w:p>
          <w:p w14:paraId="51B3066B" w14:textId="77777777" w:rsidR="00D349AA" w:rsidRDefault="00D349AA" w:rsidP="00D349AA">
            <w:pPr>
              <w:ind w:firstLine="308"/>
              <w:jc w:val="both"/>
              <w:rPr>
                <w:rFonts w:ascii="Times New Roman" w:hAnsi="Times New Roman" w:cs="Times New Roman"/>
                <w:sz w:val="24"/>
                <w:szCs w:val="24"/>
                <w:shd w:val="clear" w:color="auto" w:fill="FFFFFF"/>
              </w:rPr>
            </w:pPr>
          </w:p>
          <w:p w14:paraId="096F24F3" w14:textId="77777777" w:rsidR="00D349AA" w:rsidRDefault="00D349AA" w:rsidP="00D349AA">
            <w:pPr>
              <w:ind w:firstLine="308"/>
              <w:jc w:val="both"/>
              <w:rPr>
                <w:rFonts w:ascii="Times New Roman" w:hAnsi="Times New Roman" w:cs="Times New Roman"/>
                <w:sz w:val="24"/>
                <w:szCs w:val="24"/>
                <w:shd w:val="clear" w:color="auto" w:fill="FFFFFF"/>
              </w:rPr>
            </w:pPr>
          </w:p>
          <w:p w14:paraId="15FEA39E" w14:textId="77777777" w:rsidR="00D349AA" w:rsidRDefault="00D349AA" w:rsidP="00D349AA">
            <w:pPr>
              <w:ind w:firstLine="308"/>
              <w:jc w:val="both"/>
              <w:rPr>
                <w:rFonts w:ascii="Times New Roman" w:hAnsi="Times New Roman" w:cs="Times New Roman"/>
                <w:sz w:val="24"/>
                <w:szCs w:val="24"/>
                <w:shd w:val="clear" w:color="auto" w:fill="FFFFFF"/>
              </w:rPr>
            </w:pPr>
          </w:p>
          <w:p w14:paraId="4170D570" w14:textId="77777777" w:rsidR="00D349AA" w:rsidRDefault="00D349AA" w:rsidP="00D349AA">
            <w:pPr>
              <w:ind w:firstLine="308"/>
              <w:jc w:val="both"/>
              <w:rPr>
                <w:rFonts w:ascii="Times New Roman" w:hAnsi="Times New Roman" w:cs="Times New Roman"/>
                <w:sz w:val="24"/>
                <w:szCs w:val="24"/>
                <w:shd w:val="clear" w:color="auto" w:fill="FFFFFF"/>
              </w:rPr>
            </w:pPr>
          </w:p>
          <w:p w14:paraId="764492A4" w14:textId="77777777" w:rsidR="00D349AA" w:rsidRDefault="00D349AA" w:rsidP="00D349AA">
            <w:pPr>
              <w:ind w:firstLine="308"/>
              <w:jc w:val="both"/>
              <w:rPr>
                <w:rFonts w:ascii="Times New Roman" w:hAnsi="Times New Roman" w:cs="Times New Roman"/>
                <w:sz w:val="24"/>
                <w:szCs w:val="24"/>
                <w:shd w:val="clear" w:color="auto" w:fill="FFFFFF"/>
              </w:rPr>
            </w:pPr>
          </w:p>
          <w:p w14:paraId="742A2013" w14:textId="77777777" w:rsidR="00D349AA" w:rsidRDefault="00D349AA" w:rsidP="00D349AA">
            <w:pPr>
              <w:ind w:firstLine="308"/>
              <w:jc w:val="both"/>
              <w:rPr>
                <w:rFonts w:ascii="Times New Roman" w:hAnsi="Times New Roman" w:cs="Times New Roman"/>
                <w:sz w:val="24"/>
                <w:szCs w:val="24"/>
                <w:shd w:val="clear" w:color="auto" w:fill="FFFFFF"/>
              </w:rPr>
            </w:pPr>
          </w:p>
          <w:p w14:paraId="76FE4686" w14:textId="77777777" w:rsidR="00D349AA" w:rsidRDefault="00D349AA" w:rsidP="00D349AA">
            <w:pPr>
              <w:ind w:firstLine="308"/>
              <w:jc w:val="both"/>
              <w:rPr>
                <w:rFonts w:ascii="Times New Roman" w:hAnsi="Times New Roman" w:cs="Times New Roman"/>
                <w:sz w:val="24"/>
                <w:szCs w:val="24"/>
                <w:shd w:val="clear" w:color="auto" w:fill="FFFFFF"/>
              </w:rPr>
            </w:pPr>
          </w:p>
          <w:p w14:paraId="3E6A21D9" w14:textId="77777777" w:rsidR="00D349AA" w:rsidRDefault="00D349AA" w:rsidP="00D349AA">
            <w:pPr>
              <w:ind w:firstLine="308"/>
              <w:jc w:val="both"/>
              <w:rPr>
                <w:rFonts w:ascii="Times New Roman" w:hAnsi="Times New Roman" w:cs="Times New Roman"/>
                <w:sz w:val="24"/>
                <w:szCs w:val="24"/>
                <w:shd w:val="clear" w:color="auto" w:fill="FFFFFF"/>
              </w:rPr>
            </w:pPr>
          </w:p>
          <w:p w14:paraId="32913849" w14:textId="77777777" w:rsidR="00D349AA" w:rsidRDefault="00D349AA" w:rsidP="00D349AA">
            <w:pPr>
              <w:ind w:firstLine="308"/>
              <w:jc w:val="both"/>
              <w:rPr>
                <w:rFonts w:ascii="Times New Roman" w:hAnsi="Times New Roman" w:cs="Times New Roman"/>
                <w:sz w:val="24"/>
                <w:szCs w:val="24"/>
                <w:shd w:val="clear" w:color="auto" w:fill="FFFFFF"/>
              </w:rPr>
            </w:pPr>
          </w:p>
          <w:p w14:paraId="2AFE6D47" w14:textId="77777777" w:rsidR="00D349AA" w:rsidRDefault="00D349AA" w:rsidP="00D349AA">
            <w:pPr>
              <w:ind w:firstLine="308"/>
              <w:jc w:val="both"/>
              <w:rPr>
                <w:rFonts w:ascii="Times New Roman" w:hAnsi="Times New Roman" w:cs="Times New Roman"/>
                <w:sz w:val="24"/>
                <w:szCs w:val="24"/>
                <w:shd w:val="clear" w:color="auto" w:fill="FFFFFF"/>
              </w:rPr>
            </w:pPr>
          </w:p>
          <w:p w14:paraId="5AE8317A" w14:textId="77777777" w:rsidR="00D349AA" w:rsidRDefault="00D349AA" w:rsidP="00D349AA">
            <w:pPr>
              <w:ind w:firstLine="308"/>
              <w:jc w:val="both"/>
              <w:rPr>
                <w:rFonts w:ascii="Times New Roman" w:hAnsi="Times New Roman" w:cs="Times New Roman"/>
                <w:sz w:val="24"/>
                <w:szCs w:val="24"/>
                <w:shd w:val="clear" w:color="auto" w:fill="FFFFFF"/>
              </w:rPr>
            </w:pPr>
          </w:p>
          <w:p w14:paraId="7484548A" w14:textId="77777777" w:rsidR="00D349AA" w:rsidRDefault="00D349AA" w:rsidP="00D349AA">
            <w:pPr>
              <w:ind w:firstLine="308"/>
              <w:jc w:val="both"/>
              <w:rPr>
                <w:rFonts w:ascii="Times New Roman" w:hAnsi="Times New Roman" w:cs="Times New Roman"/>
                <w:sz w:val="24"/>
                <w:szCs w:val="24"/>
                <w:shd w:val="clear" w:color="auto" w:fill="FFFFFF"/>
              </w:rPr>
            </w:pPr>
          </w:p>
          <w:p w14:paraId="4FC3629C" w14:textId="77777777" w:rsidR="00D349AA" w:rsidRDefault="00D349AA" w:rsidP="00D349AA">
            <w:pPr>
              <w:ind w:firstLine="308"/>
              <w:jc w:val="both"/>
              <w:rPr>
                <w:rFonts w:ascii="Times New Roman" w:hAnsi="Times New Roman" w:cs="Times New Roman"/>
                <w:sz w:val="24"/>
                <w:szCs w:val="24"/>
                <w:shd w:val="clear" w:color="auto" w:fill="FFFFFF"/>
              </w:rPr>
            </w:pPr>
          </w:p>
          <w:p w14:paraId="56AD0B7E" w14:textId="77777777" w:rsidR="00D349AA" w:rsidRDefault="00D349AA" w:rsidP="00D349AA">
            <w:pPr>
              <w:ind w:firstLine="308"/>
              <w:jc w:val="both"/>
              <w:rPr>
                <w:rFonts w:ascii="Times New Roman" w:hAnsi="Times New Roman" w:cs="Times New Roman"/>
                <w:sz w:val="24"/>
                <w:szCs w:val="24"/>
                <w:shd w:val="clear" w:color="auto" w:fill="FFFFFF"/>
              </w:rPr>
            </w:pPr>
          </w:p>
          <w:p w14:paraId="30A33C9D" w14:textId="77777777" w:rsidR="00D349AA" w:rsidRDefault="00D349AA" w:rsidP="00D349AA">
            <w:pPr>
              <w:ind w:firstLine="308"/>
              <w:jc w:val="both"/>
              <w:rPr>
                <w:rFonts w:ascii="Times New Roman" w:hAnsi="Times New Roman" w:cs="Times New Roman"/>
                <w:sz w:val="24"/>
                <w:szCs w:val="24"/>
                <w:shd w:val="clear" w:color="auto" w:fill="FFFFFF"/>
              </w:rPr>
            </w:pPr>
          </w:p>
          <w:p w14:paraId="50F6AEC4" w14:textId="77777777" w:rsidR="00D349AA" w:rsidRDefault="00D349AA" w:rsidP="00D349AA">
            <w:pPr>
              <w:ind w:firstLine="308"/>
              <w:jc w:val="both"/>
              <w:rPr>
                <w:rFonts w:ascii="Times New Roman" w:hAnsi="Times New Roman" w:cs="Times New Roman"/>
                <w:sz w:val="24"/>
                <w:szCs w:val="24"/>
                <w:shd w:val="clear" w:color="auto" w:fill="FFFFFF"/>
              </w:rPr>
            </w:pPr>
          </w:p>
          <w:p w14:paraId="439A8C9E" w14:textId="77777777" w:rsidR="00D349AA" w:rsidRDefault="00D349AA" w:rsidP="00D349AA">
            <w:pPr>
              <w:ind w:firstLine="308"/>
              <w:jc w:val="both"/>
              <w:rPr>
                <w:rFonts w:ascii="Times New Roman" w:hAnsi="Times New Roman" w:cs="Times New Roman"/>
                <w:sz w:val="24"/>
                <w:szCs w:val="24"/>
                <w:shd w:val="clear" w:color="auto" w:fill="FFFFFF"/>
              </w:rPr>
            </w:pPr>
          </w:p>
          <w:p w14:paraId="06CDD92E" w14:textId="77777777" w:rsidR="00D349AA" w:rsidRDefault="00D349AA" w:rsidP="00D349AA">
            <w:pPr>
              <w:ind w:firstLine="308"/>
              <w:jc w:val="both"/>
              <w:rPr>
                <w:rFonts w:ascii="Times New Roman" w:hAnsi="Times New Roman" w:cs="Times New Roman"/>
                <w:sz w:val="24"/>
                <w:szCs w:val="24"/>
                <w:shd w:val="clear" w:color="auto" w:fill="FFFFFF"/>
              </w:rPr>
            </w:pPr>
          </w:p>
          <w:p w14:paraId="0FA2729E" w14:textId="77777777" w:rsidR="00D349AA" w:rsidRDefault="00D349AA" w:rsidP="00D349AA">
            <w:pPr>
              <w:ind w:firstLine="308"/>
              <w:jc w:val="both"/>
              <w:rPr>
                <w:rFonts w:ascii="Times New Roman" w:hAnsi="Times New Roman" w:cs="Times New Roman"/>
                <w:sz w:val="24"/>
                <w:szCs w:val="24"/>
                <w:shd w:val="clear" w:color="auto" w:fill="FFFFFF"/>
              </w:rPr>
            </w:pPr>
          </w:p>
          <w:p w14:paraId="1E835A42" w14:textId="77777777" w:rsidR="00D349AA" w:rsidRDefault="00D349AA" w:rsidP="00D349AA">
            <w:pPr>
              <w:ind w:firstLine="308"/>
              <w:jc w:val="both"/>
              <w:rPr>
                <w:rFonts w:ascii="Times New Roman" w:hAnsi="Times New Roman" w:cs="Times New Roman"/>
                <w:sz w:val="24"/>
                <w:szCs w:val="24"/>
                <w:shd w:val="clear" w:color="auto" w:fill="FFFFFF"/>
              </w:rPr>
            </w:pPr>
          </w:p>
          <w:p w14:paraId="64CBD0B8" w14:textId="77777777" w:rsidR="00D349AA" w:rsidRDefault="00D349AA" w:rsidP="00D349AA">
            <w:pPr>
              <w:ind w:firstLine="308"/>
              <w:jc w:val="both"/>
              <w:rPr>
                <w:rFonts w:ascii="Times New Roman" w:hAnsi="Times New Roman" w:cs="Times New Roman"/>
                <w:sz w:val="24"/>
                <w:szCs w:val="24"/>
                <w:shd w:val="clear" w:color="auto" w:fill="FFFFFF"/>
              </w:rPr>
            </w:pPr>
          </w:p>
          <w:p w14:paraId="496869B9" w14:textId="77777777" w:rsidR="00D349AA" w:rsidRDefault="00D349AA" w:rsidP="00D349AA">
            <w:pPr>
              <w:ind w:firstLine="308"/>
              <w:jc w:val="both"/>
              <w:rPr>
                <w:rFonts w:ascii="Times New Roman" w:hAnsi="Times New Roman" w:cs="Times New Roman"/>
                <w:sz w:val="24"/>
                <w:szCs w:val="24"/>
                <w:shd w:val="clear" w:color="auto" w:fill="FFFFFF"/>
              </w:rPr>
            </w:pPr>
          </w:p>
          <w:p w14:paraId="0F25EA23" w14:textId="77777777" w:rsidR="00D349AA" w:rsidRDefault="00D349AA" w:rsidP="00D349AA">
            <w:pPr>
              <w:ind w:firstLine="308"/>
              <w:jc w:val="both"/>
              <w:rPr>
                <w:rFonts w:ascii="Times New Roman" w:hAnsi="Times New Roman" w:cs="Times New Roman"/>
                <w:sz w:val="24"/>
                <w:szCs w:val="24"/>
                <w:shd w:val="clear" w:color="auto" w:fill="FFFFFF"/>
              </w:rPr>
            </w:pPr>
          </w:p>
          <w:p w14:paraId="13A7067E" w14:textId="77777777" w:rsidR="00D349AA" w:rsidRDefault="00D349AA" w:rsidP="00D349AA">
            <w:pPr>
              <w:ind w:firstLine="308"/>
              <w:jc w:val="both"/>
              <w:rPr>
                <w:rFonts w:ascii="Times New Roman" w:hAnsi="Times New Roman" w:cs="Times New Roman"/>
                <w:sz w:val="24"/>
                <w:szCs w:val="24"/>
                <w:shd w:val="clear" w:color="auto" w:fill="FFFFFF"/>
              </w:rPr>
            </w:pPr>
          </w:p>
          <w:p w14:paraId="5E533381" w14:textId="77777777" w:rsidR="00D349AA" w:rsidRDefault="00D349AA" w:rsidP="00D349AA">
            <w:pPr>
              <w:ind w:firstLine="308"/>
              <w:jc w:val="both"/>
              <w:rPr>
                <w:rFonts w:ascii="Times New Roman" w:hAnsi="Times New Roman" w:cs="Times New Roman"/>
                <w:sz w:val="24"/>
                <w:szCs w:val="24"/>
                <w:shd w:val="clear" w:color="auto" w:fill="FFFFFF"/>
              </w:rPr>
            </w:pPr>
          </w:p>
          <w:p w14:paraId="49891F51" w14:textId="77777777" w:rsidR="00D349AA" w:rsidRDefault="00D349AA" w:rsidP="00D349AA">
            <w:pPr>
              <w:ind w:firstLine="308"/>
              <w:jc w:val="both"/>
              <w:rPr>
                <w:rFonts w:ascii="Times New Roman" w:hAnsi="Times New Roman" w:cs="Times New Roman"/>
                <w:sz w:val="24"/>
                <w:szCs w:val="24"/>
                <w:shd w:val="clear" w:color="auto" w:fill="FFFFFF"/>
              </w:rPr>
            </w:pPr>
          </w:p>
          <w:p w14:paraId="413CCE46" w14:textId="77777777" w:rsidR="00D349AA" w:rsidRDefault="00D349AA" w:rsidP="00D349AA">
            <w:pPr>
              <w:ind w:firstLine="308"/>
              <w:jc w:val="both"/>
              <w:rPr>
                <w:rFonts w:ascii="Times New Roman" w:hAnsi="Times New Roman" w:cs="Times New Roman"/>
                <w:sz w:val="24"/>
                <w:szCs w:val="24"/>
                <w:shd w:val="clear" w:color="auto" w:fill="FFFFFF"/>
              </w:rPr>
            </w:pPr>
          </w:p>
          <w:p w14:paraId="3791CA46" w14:textId="77777777" w:rsidR="00D349AA" w:rsidRDefault="00D349AA" w:rsidP="00D349AA">
            <w:pPr>
              <w:ind w:firstLine="308"/>
              <w:jc w:val="both"/>
              <w:rPr>
                <w:rFonts w:ascii="Times New Roman" w:hAnsi="Times New Roman" w:cs="Times New Roman"/>
                <w:sz w:val="24"/>
                <w:szCs w:val="24"/>
                <w:shd w:val="clear" w:color="auto" w:fill="FFFFFF"/>
              </w:rPr>
            </w:pPr>
          </w:p>
          <w:p w14:paraId="63885890" w14:textId="77777777" w:rsidR="00D349AA" w:rsidRDefault="00D349AA" w:rsidP="00D349AA">
            <w:pPr>
              <w:ind w:firstLine="308"/>
              <w:jc w:val="both"/>
              <w:rPr>
                <w:rFonts w:ascii="Times New Roman" w:hAnsi="Times New Roman" w:cs="Times New Roman"/>
                <w:sz w:val="24"/>
                <w:szCs w:val="24"/>
                <w:shd w:val="clear" w:color="auto" w:fill="FFFFFF"/>
              </w:rPr>
            </w:pPr>
          </w:p>
          <w:p w14:paraId="0DED09CE" w14:textId="77777777" w:rsidR="00D349AA" w:rsidRDefault="00D349AA" w:rsidP="00D349AA">
            <w:pPr>
              <w:ind w:firstLine="308"/>
              <w:jc w:val="both"/>
              <w:rPr>
                <w:rFonts w:ascii="Times New Roman" w:hAnsi="Times New Roman" w:cs="Times New Roman"/>
                <w:sz w:val="24"/>
                <w:szCs w:val="24"/>
                <w:shd w:val="clear" w:color="auto" w:fill="FFFFFF"/>
              </w:rPr>
            </w:pPr>
          </w:p>
          <w:p w14:paraId="15E4460D" w14:textId="77777777" w:rsidR="00D349AA" w:rsidRDefault="00D349AA" w:rsidP="00D349AA">
            <w:pPr>
              <w:ind w:firstLine="308"/>
              <w:jc w:val="both"/>
              <w:rPr>
                <w:rFonts w:ascii="Times New Roman" w:hAnsi="Times New Roman" w:cs="Times New Roman"/>
                <w:sz w:val="24"/>
                <w:szCs w:val="24"/>
                <w:shd w:val="clear" w:color="auto" w:fill="FFFFFF"/>
              </w:rPr>
            </w:pPr>
          </w:p>
          <w:p w14:paraId="0FDF4416" w14:textId="77777777" w:rsidR="00D349AA" w:rsidRDefault="00D349AA" w:rsidP="00D349AA">
            <w:pPr>
              <w:ind w:firstLine="308"/>
              <w:jc w:val="both"/>
              <w:rPr>
                <w:rFonts w:ascii="Times New Roman" w:hAnsi="Times New Roman" w:cs="Times New Roman"/>
                <w:sz w:val="24"/>
                <w:szCs w:val="24"/>
                <w:shd w:val="clear" w:color="auto" w:fill="FFFFFF"/>
              </w:rPr>
            </w:pPr>
          </w:p>
          <w:p w14:paraId="5ADAEB23" w14:textId="77777777" w:rsidR="00D349AA" w:rsidRDefault="00D349AA" w:rsidP="00D349AA">
            <w:pPr>
              <w:ind w:firstLine="308"/>
              <w:jc w:val="both"/>
              <w:rPr>
                <w:rFonts w:ascii="Times New Roman" w:hAnsi="Times New Roman" w:cs="Times New Roman"/>
                <w:sz w:val="24"/>
                <w:szCs w:val="24"/>
                <w:shd w:val="clear" w:color="auto" w:fill="FFFFFF"/>
              </w:rPr>
            </w:pPr>
          </w:p>
          <w:p w14:paraId="6F69346D" w14:textId="77777777" w:rsidR="00D349AA" w:rsidRDefault="00D349AA" w:rsidP="00D349AA">
            <w:pPr>
              <w:ind w:firstLine="308"/>
              <w:jc w:val="both"/>
              <w:rPr>
                <w:rFonts w:ascii="Times New Roman" w:hAnsi="Times New Roman" w:cs="Times New Roman"/>
                <w:sz w:val="24"/>
                <w:szCs w:val="24"/>
                <w:shd w:val="clear" w:color="auto" w:fill="FFFFFF"/>
              </w:rPr>
            </w:pPr>
          </w:p>
          <w:p w14:paraId="3BDD53C8" w14:textId="77777777" w:rsidR="00D349AA" w:rsidRDefault="00D349AA" w:rsidP="00D349AA">
            <w:pPr>
              <w:ind w:firstLine="308"/>
              <w:jc w:val="both"/>
              <w:rPr>
                <w:rFonts w:ascii="Times New Roman" w:hAnsi="Times New Roman" w:cs="Times New Roman"/>
                <w:sz w:val="24"/>
                <w:szCs w:val="24"/>
                <w:shd w:val="clear" w:color="auto" w:fill="FFFFFF"/>
              </w:rPr>
            </w:pPr>
          </w:p>
          <w:p w14:paraId="273B0214" w14:textId="77777777" w:rsidR="00D349AA" w:rsidRDefault="00D349AA" w:rsidP="00D349AA">
            <w:pPr>
              <w:ind w:firstLine="308"/>
              <w:jc w:val="both"/>
              <w:rPr>
                <w:rFonts w:ascii="Times New Roman" w:hAnsi="Times New Roman" w:cs="Times New Roman"/>
                <w:sz w:val="24"/>
                <w:szCs w:val="24"/>
                <w:shd w:val="clear" w:color="auto" w:fill="FFFFFF"/>
              </w:rPr>
            </w:pPr>
          </w:p>
          <w:p w14:paraId="25CEA4DF" w14:textId="77777777" w:rsidR="00D349AA" w:rsidRDefault="00D349AA" w:rsidP="00D349AA">
            <w:pPr>
              <w:ind w:firstLine="308"/>
              <w:jc w:val="both"/>
              <w:rPr>
                <w:rFonts w:ascii="Times New Roman" w:hAnsi="Times New Roman" w:cs="Times New Roman"/>
                <w:sz w:val="24"/>
                <w:szCs w:val="24"/>
                <w:shd w:val="clear" w:color="auto" w:fill="FFFFFF"/>
              </w:rPr>
            </w:pPr>
          </w:p>
          <w:p w14:paraId="6F704284" w14:textId="77777777" w:rsidR="00D349AA" w:rsidRDefault="00D349AA" w:rsidP="00D349AA">
            <w:pPr>
              <w:ind w:firstLine="308"/>
              <w:jc w:val="both"/>
              <w:rPr>
                <w:rFonts w:ascii="Times New Roman" w:hAnsi="Times New Roman" w:cs="Times New Roman"/>
                <w:sz w:val="24"/>
                <w:szCs w:val="24"/>
                <w:shd w:val="clear" w:color="auto" w:fill="FFFFFF"/>
              </w:rPr>
            </w:pPr>
          </w:p>
          <w:p w14:paraId="71023047" w14:textId="77777777" w:rsidR="00D349AA" w:rsidRDefault="00D349AA" w:rsidP="00D349AA">
            <w:pPr>
              <w:ind w:firstLine="308"/>
              <w:jc w:val="both"/>
              <w:rPr>
                <w:rFonts w:ascii="Times New Roman" w:hAnsi="Times New Roman" w:cs="Times New Roman"/>
                <w:sz w:val="24"/>
                <w:szCs w:val="24"/>
                <w:shd w:val="clear" w:color="auto" w:fill="FFFFFF"/>
              </w:rPr>
            </w:pPr>
          </w:p>
          <w:p w14:paraId="1D598D01" w14:textId="77777777" w:rsidR="00D349AA" w:rsidRDefault="00D349AA" w:rsidP="00D349AA">
            <w:pPr>
              <w:ind w:firstLine="308"/>
              <w:jc w:val="both"/>
              <w:rPr>
                <w:rFonts w:ascii="Times New Roman" w:hAnsi="Times New Roman" w:cs="Times New Roman"/>
                <w:sz w:val="24"/>
                <w:szCs w:val="24"/>
                <w:shd w:val="clear" w:color="auto" w:fill="FFFFFF"/>
              </w:rPr>
            </w:pPr>
          </w:p>
          <w:p w14:paraId="34427F16" w14:textId="77777777" w:rsidR="00D349AA" w:rsidRDefault="00D349AA" w:rsidP="00D349AA">
            <w:pPr>
              <w:ind w:firstLine="308"/>
              <w:jc w:val="both"/>
              <w:rPr>
                <w:rFonts w:ascii="Times New Roman" w:hAnsi="Times New Roman" w:cs="Times New Roman"/>
                <w:sz w:val="24"/>
                <w:szCs w:val="24"/>
                <w:shd w:val="clear" w:color="auto" w:fill="FFFFFF"/>
              </w:rPr>
            </w:pPr>
          </w:p>
          <w:p w14:paraId="355BB23E" w14:textId="77777777" w:rsidR="00D349AA" w:rsidRDefault="00D349AA" w:rsidP="00D349AA">
            <w:pPr>
              <w:ind w:firstLine="308"/>
              <w:jc w:val="both"/>
              <w:rPr>
                <w:rFonts w:ascii="Times New Roman" w:hAnsi="Times New Roman" w:cs="Times New Roman"/>
                <w:sz w:val="24"/>
                <w:szCs w:val="24"/>
                <w:shd w:val="clear" w:color="auto" w:fill="FFFFFF"/>
              </w:rPr>
            </w:pPr>
          </w:p>
          <w:p w14:paraId="20961B15" w14:textId="77777777" w:rsidR="00D349AA" w:rsidRDefault="00D349AA" w:rsidP="00D349AA">
            <w:pPr>
              <w:ind w:firstLine="308"/>
              <w:jc w:val="both"/>
              <w:rPr>
                <w:rFonts w:ascii="Times New Roman" w:hAnsi="Times New Roman" w:cs="Times New Roman"/>
                <w:sz w:val="24"/>
                <w:szCs w:val="24"/>
                <w:shd w:val="clear" w:color="auto" w:fill="FFFFFF"/>
              </w:rPr>
            </w:pPr>
          </w:p>
          <w:p w14:paraId="56CD25BD" w14:textId="77777777" w:rsidR="00D349AA" w:rsidRDefault="00D349AA" w:rsidP="00D349AA">
            <w:pPr>
              <w:ind w:firstLine="308"/>
              <w:jc w:val="both"/>
              <w:rPr>
                <w:rFonts w:ascii="Times New Roman" w:hAnsi="Times New Roman" w:cs="Times New Roman"/>
                <w:sz w:val="24"/>
                <w:szCs w:val="24"/>
                <w:shd w:val="clear" w:color="auto" w:fill="FFFFFF"/>
              </w:rPr>
            </w:pPr>
          </w:p>
          <w:p w14:paraId="4D2AFBB9" w14:textId="77777777" w:rsidR="00D349AA" w:rsidRDefault="00D349AA" w:rsidP="00D349AA">
            <w:pPr>
              <w:ind w:firstLine="308"/>
              <w:jc w:val="both"/>
              <w:rPr>
                <w:rFonts w:ascii="Times New Roman" w:hAnsi="Times New Roman" w:cs="Times New Roman"/>
                <w:sz w:val="24"/>
                <w:szCs w:val="24"/>
                <w:shd w:val="clear" w:color="auto" w:fill="FFFFFF"/>
              </w:rPr>
            </w:pPr>
          </w:p>
          <w:p w14:paraId="149DE431" w14:textId="77777777" w:rsidR="00D349AA" w:rsidRDefault="00D349AA" w:rsidP="00D349AA">
            <w:pPr>
              <w:ind w:firstLine="308"/>
              <w:jc w:val="both"/>
              <w:rPr>
                <w:rFonts w:ascii="Times New Roman" w:hAnsi="Times New Roman" w:cs="Times New Roman"/>
                <w:sz w:val="24"/>
                <w:szCs w:val="24"/>
                <w:shd w:val="clear" w:color="auto" w:fill="FFFFFF"/>
              </w:rPr>
            </w:pPr>
          </w:p>
          <w:p w14:paraId="48CBF2C6" w14:textId="77777777" w:rsidR="00D349AA" w:rsidRDefault="00D349AA" w:rsidP="00D349AA">
            <w:pPr>
              <w:ind w:firstLine="308"/>
              <w:jc w:val="both"/>
              <w:rPr>
                <w:rFonts w:ascii="Times New Roman" w:hAnsi="Times New Roman" w:cs="Times New Roman"/>
                <w:sz w:val="24"/>
                <w:szCs w:val="24"/>
                <w:shd w:val="clear" w:color="auto" w:fill="FFFFFF"/>
              </w:rPr>
            </w:pPr>
          </w:p>
          <w:p w14:paraId="12A6D8E9" w14:textId="77777777" w:rsidR="00D349AA" w:rsidRDefault="00D349AA" w:rsidP="00D349AA">
            <w:pPr>
              <w:ind w:firstLine="308"/>
              <w:jc w:val="both"/>
              <w:rPr>
                <w:rFonts w:ascii="Times New Roman" w:hAnsi="Times New Roman" w:cs="Times New Roman"/>
                <w:sz w:val="24"/>
                <w:szCs w:val="24"/>
                <w:shd w:val="clear" w:color="auto" w:fill="FFFFFF"/>
              </w:rPr>
            </w:pPr>
          </w:p>
          <w:p w14:paraId="0AB34D9F" w14:textId="77777777" w:rsidR="00D349AA" w:rsidRDefault="00D349AA" w:rsidP="00D349AA">
            <w:pPr>
              <w:ind w:firstLine="308"/>
              <w:jc w:val="both"/>
              <w:rPr>
                <w:rFonts w:ascii="Times New Roman" w:hAnsi="Times New Roman" w:cs="Times New Roman"/>
                <w:sz w:val="24"/>
                <w:szCs w:val="24"/>
                <w:shd w:val="clear" w:color="auto" w:fill="FFFFFF"/>
              </w:rPr>
            </w:pPr>
          </w:p>
          <w:p w14:paraId="1EEE1FD9" w14:textId="77777777" w:rsidR="00D349AA" w:rsidRDefault="00D349AA" w:rsidP="00D349AA">
            <w:pPr>
              <w:ind w:firstLine="308"/>
              <w:jc w:val="both"/>
              <w:rPr>
                <w:rFonts w:ascii="Times New Roman" w:hAnsi="Times New Roman" w:cs="Times New Roman"/>
                <w:sz w:val="24"/>
                <w:szCs w:val="24"/>
                <w:shd w:val="clear" w:color="auto" w:fill="FFFFFF"/>
              </w:rPr>
            </w:pPr>
          </w:p>
          <w:p w14:paraId="6BDCA742" w14:textId="77777777" w:rsidR="00D349AA" w:rsidRDefault="00D349AA" w:rsidP="00D349AA">
            <w:pPr>
              <w:ind w:firstLine="308"/>
              <w:jc w:val="both"/>
              <w:rPr>
                <w:rFonts w:ascii="Times New Roman" w:hAnsi="Times New Roman" w:cs="Times New Roman"/>
                <w:sz w:val="24"/>
                <w:szCs w:val="24"/>
                <w:shd w:val="clear" w:color="auto" w:fill="FFFFFF"/>
              </w:rPr>
            </w:pPr>
          </w:p>
          <w:p w14:paraId="08EEE7A7" w14:textId="77777777" w:rsidR="00D349AA" w:rsidRDefault="00D349AA" w:rsidP="00D349AA">
            <w:pPr>
              <w:ind w:firstLine="308"/>
              <w:jc w:val="both"/>
              <w:rPr>
                <w:rFonts w:ascii="Times New Roman" w:hAnsi="Times New Roman" w:cs="Times New Roman"/>
                <w:sz w:val="24"/>
                <w:szCs w:val="24"/>
                <w:shd w:val="clear" w:color="auto" w:fill="FFFFFF"/>
              </w:rPr>
            </w:pPr>
          </w:p>
          <w:p w14:paraId="4C95C43A" w14:textId="77777777" w:rsidR="00D349AA" w:rsidRDefault="00D349AA" w:rsidP="00D349AA">
            <w:pPr>
              <w:ind w:firstLine="308"/>
              <w:jc w:val="both"/>
              <w:rPr>
                <w:rFonts w:ascii="Times New Roman" w:hAnsi="Times New Roman" w:cs="Times New Roman"/>
                <w:sz w:val="24"/>
                <w:szCs w:val="24"/>
                <w:shd w:val="clear" w:color="auto" w:fill="FFFFFF"/>
              </w:rPr>
            </w:pPr>
          </w:p>
          <w:p w14:paraId="15D7CAA7" w14:textId="77777777" w:rsidR="00D349AA" w:rsidRDefault="00D349AA" w:rsidP="00D349AA">
            <w:pPr>
              <w:ind w:firstLine="308"/>
              <w:jc w:val="both"/>
              <w:rPr>
                <w:rFonts w:ascii="Times New Roman" w:hAnsi="Times New Roman" w:cs="Times New Roman"/>
                <w:sz w:val="24"/>
                <w:szCs w:val="24"/>
                <w:shd w:val="clear" w:color="auto" w:fill="FFFFFF"/>
              </w:rPr>
            </w:pPr>
          </w:p>
          <w:p w14:paraId="3FD85342" w14:textId="77777777" w:rsidR="00D349AA" w:rsidRDefault="00D349AA" w:rsidP="00D349AA">
            <w:pPr>
              <w:ind w:firstLine="308"/>
              <w:jc w:val="both"/>
              <w:rPr>
                <w:rFonts w:ascii="Times New Roman" w:hAnsi="Times New Roman" w:cs="Times New Roman"/>
                <w:sz w:val="24"/>
                <w:szCs w:val="24"/>
                <w:shd w:val="clear" w:color="auto" w:fill="FFFFFF"/>
              </w:rPr>
            </w:pPr>
          </w:p>
          <w:p w14:paraId="14A8A298" w14:textId="77777777" w:rsidR="00D349AA" w:rsidRDefault="00D349AA" w:rsidP="00D349AA">
            <w:pPr>
              <w:ind w:firstLine="308"/>
              <w:jc w:val="both"/>
              <w:rPr>
                <w:rFonts w:ascii="Times New Roman" w:hAnsi="Times New Roman" w:cs="Times New Roman"/>
                <w:sz w:val="24"/>
                <w:szCs w:val="24"/>
                <w:shd w:val="clear" w:color="auto" w:fill="FFFFFF"/>
              </w:rPr>
            </w:pPr>
          </w:p>
          <w:p w14:paraId="51D75A72" w14:textId="77777777" w:rsidR="00D349AA" w:rsidRDefault="00D349AA" w:rsidP="00D349AA">
            <w:pPr>
              <w:ind w:firstLine="308"/>
              <w:jc w:val="both"/>
              <w:rPr>
                <w:rFonts w:ascii="Times New Roman" w:hAnsi="Times New Roman" w:cs="Times New Roman"/>
                <w:sz w:val="24"/>
                <w:szCs w:val="24"/>
                <w:shd w:val="clear" w:color="auto" w:fill="FFFFFF"/>
              </w:rPr>
            </w:pPr>
          </w:p>
          <w:p w14:paraId="4E790F72" w14:textId="77777777" w:rsidR="00D349AA" w:rsidRDefault="00D349AA" w:rsidP="00D349AA">
            <w:pPr>
              <w:ind w:firstLine="308"/>
              <w:jc w:val="both"/>
              <w:rPr>
                <w:rFonts w:ascii="Times New Roman" w:hAnsi="Times New Roman" w:cs="Times New Roman"/>
                <w:sz w:val="24"/>
                <w:szCs w:val="24"/>
                <w:shd w:val="clear" w:color="auto" w:fill="FFFFFF"/>
              </w:rPr>
            </w:pPr>
          </w:p>
          <w:p w14:paraId="14C10717" w14:textId="77777777" w:rsidR="00D349AA" w:rsidRDefault="00D349AA" w:rsidP="00D349AA">
            <w:pPr>
              <w:ind w:firstLine="308"/>
              <w:jc w:val="both"/>
              <w:rPr>
                <w:rFonts w:ascii="Times New Roman" w:hAnsi="Times New Roman" w:cs="Times New Roman"/>
                <w:sz w:val="24"/>
                <w:szCs w:val="24"/>
                <w:shd w:val="clear" w:color="auto" w:fill="FFFFFF"/>
              </w:rPr>
            </w:pPr>
          </w:p>
          <w:p w14:paraId="5D304251" w14:textId="77777777" w:rsidR="00D349AA" w:rsidRDefault="00D349AA" w:rsidP="00D349AA">
            <w:pPr>
              <w:ind w:firstLine="308"/>
              <w:jc w:val="both"/>
              <w:rPr>
                <w:rFonts w:ascii="Times New Roman" w:hAnsi="Times New Roman" w:cs="Times New Roman"/>
                <w:sz w:val="24"/>
                <w:szCs w:val="24"/>
                <w:shd w:val="clear" w:color="auto" w:fill="FFFFFF"/>
              </w:rPr>
            </w:pPr>
          </w:p>
          <w:p w14:paraId="32C11897" w14:textId="77777777" w:rsidR="00D349AA" w:rsidRDefault="00D349AA" w:rsidP="00D349AA">
            <w:pPr>
              <w:ind w:firstLine="308"/>
              <w:jc w:val="both"/>
              <w:rPr>
                <w:rFonts w:ascii="Times New Roman" w:hAnsi="Times New Roman" w:cs="Times New Roman"/>
                <w:sz w:val="24"/>
                <w:szCs w:val="24"/>
                <w:shd w:val="clear" w:color="auto" w:fill="FFFFFF"/>
              </w:rPr>
            </w:pPr>
          </w:p>
          <w:p w14:paraId="0B8EC76F" w14:textId="77777777" w:rsidR="00D349AA" w:rsidRDefault="00D349AA" w:rsidP="00D349AA">
            <w:pPr>
              <w:ind w:firstLine="308"/>
              <w:jc w:val="both"/>
              <w:rPr>
                <w:rFonts w:ascii="Times New Roman" w:hAnsi="Times New Roman" w:cs="Times New Roman"/>
                <w:sz w:val="24"/>
                <w:szCs w:val="24"/>
                <w:shd w:val="clear" w:color="auto" w:fill="FFFFFF"/>
              </w:rPr>
            </w:pPr>
          </w:p>
          <w:p w14:paraId="45D27A7F" w14:textId="77777777" w:rsidR="00D349AA" w:rsidRDefault="00D349AA" w:rsidP="00D349AA">
            <w:pPr>
              <w:ind w:firstLine="308"/>
              <w:jc w:val="both"/>
              <w:rPr>
                <w:rFonts w:ascii="Times New Roman" w:hAnsi="Times New Roman" w:cs="Times New Roman"/>
                <w:sz w:val="24"/>
                <w:szCs w:val="24"/>
                <w:shd w:val="clear" w:color="auto" w:fill="FFFFFF"/>
              </w:rPr>
            </w:pPr>
          </w:p>
          <w:p w14:paraId="6D755002" w14:textId="77777777" w:rsidR="00D349AA" w:rsidRDefault="00D349AA" w:rsidP="00D349AA">
            <w:pPr>
              <w:ind w:firstLine="308"/>
              <w:jc w:val="both"/>
              <w:rPr>
                <w:rFonts w:ascii="Times New Roman" w:hAnsi="Times New Roman" w:cs="Times New Roman"/>
                <w:sz w:val="24"/>
                <w:szCs w:val="24"/>
                <w:shd w:val="clear" w:color="auto" w:fill="FFFFFF"/>
              </w:rPr>
            </w:pPr>
          </w:p>
          <w:p w14:paraId="22204EC0" w14:textId="77777777" w:rsidR="00D349AA" w:rsidRDefault="00D349AA" w:rsidP="00D349AA">
            <w:pPr>
              <w:ind w:firstLine="308"/>
              <w:jc w:val="both"/>
              <w:rPr>
                <w:rFonts w:ascii="Times New Roman" w:hAnsi="Times New Roman" w:cs="Times New Roman"/>
                <w:sz w:val="24"/>
                <w:szCs w:val="24"/>
                <w:shd w:val="clear" w:color="auto" w:fill="FFFFFF"/>
              </w:rPr>
            </w:pPr>
          </w:p>
          <w:p w14:paraId="791B09B6" w14:textId="77777777" w:rsidR="00D349AA" w:rsidRDefault="00D349AA" w:rsidP="00D349AA">
            <w:pPr>
              <w:ind w:firstLine="308"/>
              <w:jc w:val="both"/>
              <w:rPr>
                <w:rFonts w:ascii="Times New Roman" w:hAnsi="Times New Roman" w:cs="Times New Roman"/>
                <w:sz w:val="24"/>
                <w:szCs w:val="24"/>
                <w:shd w:val="clear" w:color="auto" w:fill="FFFFFF"/>
              </w:rPr>
            </w:pPr>
          </w:p>
          <w:p w14:paraId="35FABABE" w14:textId="77777777" w:rsidR="00D349AA" w:rsidRDefault="00D349AA" w:rsidP="00D349AA">
            <w:pPr>
              <w:ind w:firstLine="308"/>
              <w:jc w:val="both"/>
              <w:rPr>
                <w:rFonts w:ascii="Times New Roman" w:hAnsi="Times New Roman" w:cs="Times New Roman"/>
                <w:sz w:val="24"/>
                <w:szCs w:val="24"/>
                <w:shd w:val="clear" w:color="auto" w:fill="FFFFFF"/>
              </w:rPr>
            </w:pPr>
          </w:p>
          <w:p w14:paraId="5B6E87C7" w14:textId="77777777" w:rsidR="00D349AA" w:rsidRDefault="00D349AA" w:rsidP="00D349AA">
            <w:pPr>
              <w:ind w:firstLine="308"/>
              <w:jc w:val="both"/>
              <w:rPr>
                <w:rFonts w:ascii="Times New Roman" w:hAnsi="Times New Roman" w:cs="Times New Roman"/>
                <w:sz w:val="24"/>
                <w:szCs w:val="24"/>
                <w:shd w:val="clear" w:color="auto" w:fill="FFFFFF"/>
              </w:rPr>
            </w:pPr>
          </w:p>
          <w:p w14:paraId="6FD7739E" w14:textId="77777777" w:rsidR="00D349AA" w:rsidRDefault="00D349AA" w:rsidP="00D349AA">
            <w:pPr>
              <w:ind w:firstLine="308"/>
              <w:jc w:val="both"/>
              <w:rPr>
                <w:rFonts w:ascii="Times New Roman" w:hAnsi="Times New Roman" w:cs="Times New Roman"/>
                <w:sz w:val="24"/>
                <w:szCs w:val="24"/>
                <w:shd w:val="clear" w:color="auto" w:fill="FFFFFF"/>
              </w:rPr>
            </w:pPr>
          </w:p>
          <w:p w14:paraId="15F00CCC" w14:textId="77777777" w:rsidR="00D349AA" w:rsidRDefault="00D349AA" w:rsidP="00D349AA">
            <w:pPr>
              <w:ind w:firstLine="308"/>
              <w:jc w:val="both"/>
              <w:rPr>
                <w:rFonts w:ascii="Times New Roman" w:hAnsi="Times New Roman" w:cs="Times New Roman"/>
                <w:sz w:val="24"/>
                <w:szCs w:val="24"/>
                <w:shd w:val="clear" w:color="auto" w:fill="FFFFFF"/>
              </w:rPr>
            </w:pPr>
          </w:p>
          <w:p w14:paraId="50BBB7A2" w14:textId="77777777" w:rsidR="00D349AA" w:rsidRDefault="00D349AA" w:rsidP="00D349AA">
            <w:pPr>
              <w:ind w:firstLine="308"/>
              <w:jc w:val="both"/>
              <w:rPr>
                <w:rFonts w:ascii="Times New Roman" w:hAnsi="Times New Roman" w:cs="Times New Roman"/>
                <w:sz w:val="24"/>
                <w:szCs w:val="24"/>
                <w:shd w:val="clear" w:color="auto" w:fill="FFFFFF"/>
              </w:rPr>
            </w:pPr>
          </w:p>
          <w:p w14:paraId="7BFE9130" w14:textId="77777777" w:rsidR="00D349AA" w:rsidRDefault="00D349AA" w:rsidP="00D349AA">
            <w:pPr>
              <w:ind w:firstLine="308"/>
              <w:jc w:val="both"/>
              <w:rPr>
                <w:rFonts w:ascii="Times New Roman" w:hAnsi="Times New Roman" w:cs="Times New Roman"/>
                <w:sz w:val="24"/>
                <w:szCs w:val="24"/>
                <w:shd w:val="clear" w:color="auto" w:fill="FFFFFF"/>
              </w:rPr>
            </w:pPr>
          </w:p>
          <w:p w14:paraId="68A8CE30" w14:textId="77777777" w:rsidR="00D349AA" w:rsidRDefault="00D349AA" w:rsidP="00D349AA">
            <w:pPr>
              <w:ind w:firstLine="308"/>
              <w:jc w:val="both"/>
              <w:rPr>
                <w:rFonts w:ascii="Times New Roman" w:hAnsi="Times New Roman" w:cs="Times New Roman"/>
                <w:sz w:val="24"/>
                <w:szCs w:val="24"/>
                <w:shd w:val="clear" w:color="auto" w:fill="FFFFFF"/>
              </w:rPr>
            </w:pPr>
          </w:p>
          <w:p w14:paraId="6B1121E9" w14:textId="77777777" w:rsidR="00D349AA" w:rsidRDefault="00D349AA" w:rsidP="00D349AA">
            <w:pPr>
              <w:ind w:firstLine="308"/>
              <w:jc w:val="both"/>
              <w:rPr>
                <w:rFonts w:ascii="Times New Roman" w:hAnsi="Times New Roman" w:cs="Times New Roman"/>
                <w:sz w:val="24"/>
                <w:szCs w:val="24"/>
                <w:shd w:val="clear" w:color="auto" w:fill="FFFFFF"/>
              </w:rPr>
            </w:pPr>
          </w:p>
          <w:p w14:paraId="68C03404" w14:textId="77777777" w:rsidR="00D349AA" w:rsidRDefault="00D349AA" w:rsidP="00D349AA">
            <w:pPr>
              <w:ind w:firstLine="308"/>
              <w:jc w:val="both"/>
              <w:rPr>
                <w:rFonts w:ascii="Times New Roman" w:hAnsi="Times New Roman" w:cs="Times New Roman"/>
                <w:sz w:val="24"/>
                <w:szCs w:val="24"/>
                <w:shd w:val="clear" w:color="auto" w:fill="FFFFFF"/>
              </w:rPr>
            </w:pPr>
          </w:p>
          <w:p w14:paraId="5FB885A6" w14:textId="77777777" w:rsidR="00D349AA" w:rsidRDefault="00D349AA" w:rsidP="00D349AA">
            <w:pPr>
              <w:ind w:firstLine="308"/>
              <w:jc w:val="both"/>
              <w:rPr>
                <w:rFonts w:ascii="Times New Roman" w:hAnsi="Times New Roman" w:cs="Times New Roman"/>
                <w:sz w:val="24"/>
                <w:szCs w:val="24"/>
                <w:shd w:val="clear" w:color="auto" w:fill="FFFFFF"/>
              </w:rPr>
            </w:pPr>
          </w:p>
          <w:p w14:paraId="3100DEC2" w14:textId="77777777" w:rsidR="00D349AA" w:rsidRDefault="00D349AA" w:rsidP="00D349AA">
            <w:pPr>
              <w:ind w:firstLine="308"/>
              <w:jc w:val="both"/>
              <w:rPr>
                <w:rFonts w:ascii="Times New Roman" w:hAnsi="Times New Roman" w:cs="Times New Roman"/>
                <w:sz w:val="24"/>
                <w:szCs w:val="24"/>
                <w:shd w:val="clear" w:color="auto" w:fill="FFFFFF"/>
              </w:rPr>
            </w:pPr>
          </w:p>
          <w:p w14:paraId="6FA87959" w14:textId="77777777" w:rsidR="00D349AA" w:rsidRDefault="00D349AA" w:rsidP="00D349AA">
            <w:pPr>
              <w:ind w:firstLine="308"/>
              <w:jc w:val="both"/>
              <w:rPr>
                <w:rFonts w:ascii="Times New Roman" w:hAnsi="Times New Roman" w:cs="Times New Roman"/>
                <w:sz w:val="24"/>
                <w:szCs w:val="24"/>
                <w:shd w:val="clear" w:color="auto" w:fill="FFFFFF"/>
              </w:rPr>
            </w:pPr>
          </w:p>
          <w:p w14:paraId="2EE4C62C" w14:textId="77777777" w:rsidR="00D349AA" w:rsidRDefault="00D349AA" w:rsidP="00D349AA">
            <w:pPr>
              <w:ind w:firstLine="308"/>
              <w:jc w:val="both"/>
              <w:rPr>
                <w:rFonts w:ascii="Times New Roman" w:hAnsi="Times New Roman" w:cs="Times New Roman"/>
                <w:sz w:val="24"/>
                <w:szCs w:val="24"/>
                <w:shd w:val="clear" w:color="auto" w:fill="FFFFFF"/>
              </w:rPr>
            </w:pPr>
          </w:p>
          <w:p w14:paraId="43B0ABC4" w14:textId="77777777" w:rsidR="00D349AA" w:rsidRDefault="00D349AA" w:rsidP="00D349AA">
            <w:pPr>
              <w:ind w:firstLine="308"/>
              <w:jc w:val="both"/>
              <w:rPr>
                <w:rFonts w:ascii="Times New Roman" w:hAnsi="Times New Roman" w:cs="Times New Roman"/>
                <w:sz w:val="24"/>
                <w:szCs w:val="24"/>
                <w:shd w:val="clear" w:color="auto" w:fill="FFFFFF"/>
              </w:rPr>
            </w:pPr>
          </w:p>
          <w:p w14:paraId="687CBC65" w14:textId="77777777" w:rsidR="00D349AA" w:rsidRDefault="00D349AA" w:rsidP="00D349AA">
            <w:pPr>
              <w:ind w:firstLine="308"/>
              <w:jc w:val="both"/>
              <w:rPr>
                <w:rFonts w:ascii="Times New Roman" w:hAnsi="Times New Roman" w:cs="Times New Roman"/>
                <w:sz w:val="24"/>
                <w:szCs w:val="24"/>
                <w:shd w:val="clear" w:color="auto" w:fill="FFFFFF"/>
              </w:rPr>
            </w:pPr>
          </w:p>
          <w:p w14:paraId="061819E7" w14:textId="77777777" w:rsidR="00D349AA" w:rsidRDefault="00D349AA" w:rsidP="00D349AA">
            <w:pPr>
              <w:ind w:firstLine="308"/>
              <w:jc w:val="both"/>
              <w:rPr>
                <w:rFonts w:ascii="Times New Roman" w:hAnsi="Times New Roman" w:cs="Times New Roman"/>
                <w:sz w:val="24"/>
                <w:szCs w:val="24"/>
                <w:shd w:val="clear" w:color="auto" w:fill="FFFFFF"/>
              </w:rPr>
            </w:pPr>
          </w:p>
          <w:p w14:paraId="3AD2CC74" w14:textId="77777777" w:rsidR="00D349AA" w:rsidRDefault="00D349AA" w:rsidP="00D349AA">
            <w:pPr>
              <w:ind w:firstLine="308"/>
              <w:jc w:val="both"/>
              <w:rPr>
                <w:rFonts w:ascii="Times New Roman" w:hAnsi="Times New Roman" w:cs="Times New Roman"/>
                <w:sz w:val="24"/>
                <w:szCs w:val="24"/>
                <w:shd w:val="clear" w:color="auto" w:fill="FFFFFF"/>
              </w:rPr>
            </w:pPr>
          </w:p>
          <w:p w14:paraId="726AB3C1" w14:textId="77777777" w:rsidR="00D349AA" w:rsidRDefault="00D349AA" w:rsidP="00D349AA">
            <w:pPr>
              <w:ind w:firstLine="308"/>
              <w:jc w:val="both"/>
              <w:rPr>
                <w:rFonts w:ascii="Times New Roman" w:hAnsi="Times New Roman" w:cs="Times New Roman"/>
                <w:sz w:val="24"/>
                <w:szCs w:val="24"/>
                <w:shd w:val="clear" w:color="auto" w:fill="FFFFFF"/>
              </w:rPr>
            </w:pPr>
          </w:p>
          <w:p w14:paraId="5A1889E1" w14:textId="77777777" w:rsidR="00D349AA" w:rsidRDefault="00D349AA" w:rsidP="00D349AA">
            <w:pPr>
              <w:ind w:firstLine="308"/>
              <w:jc w:val="both"/>
              <w:rPr>
                <w:rFonts w:ascii="Times New Roman" w:hAnsi="Times New Roman" w:cs="Times New Roman"/>
                <w:sz w:val="24"/>
                <w:szCs w:val="24"/>
                <w:shd w:val="clear" w:color="auto" w:fill="FFFFFF"/>
              </w:rPr>
            </w:pPr>
          </w:p>
          <w:p w14:paraId="792F8F94" w14:textId="77777777" w:rsidR="00D349AA" w:rsidRDefault="00D349AA" w:rsidP="00D349AA">
            <w:pPr>
              <w:ind w:firstLine="308"/>
              <w:jc w:val="both"/>
              <w:rPr>
                <w:rFonts w:ascii="Times New Roman" w:hAnsi="Times New Roman" w:cs="Times New Roman"/>
                <w:sz w:val="24"/>
                <w:szCs w:val="24"/>
                <w:shd w:val="clear" w:color="auto" w:fill="FFFFFF"/>
              </w:rPr>
            </w:pPr>
          </w:p>
          <w:p w14:paraId="24609288" w14:textId="77777777" w:rsidR="00D349AA" w:rsidRDefault="00D349AA" w:rsidP="00D349AA">
            <w:pPr>
              <w:ind w:firstLine="308"/>
              <w:jc w:val="both"/>
              <w:rPr>
                <w:rFonts w:ascii="Times New Roman" w:hAnsi="Times New Roman" w:cs="Times New Roman"/>
                <w:sz w:val="24"/>
                <w:szCs w:val="24"/>
                <w:shd w:val="clear" w:color="auto" w:fill="FFFFFF"/>
              </w:rPr>
            </w:pPr>
          </w:p>
          <w:p w14:paraId="2B4898EF" w14:textId="77777777" w:rsidR="00D349AA" w:rsidRDefault="00D349AA" w:rsidP="00D349AA">
            <w:pPr>
              <w:ind w:firstLine="308"/>
              <w:jc w:val="both"/>
              <w:rPr>
                <w:rFonts w:ascii="Times New Roman" w:hAnsi="Times New Roman" w:cs="Times New Roman"/>
                <w:sz w:val="24"/>
                <w:szCs w:val="24"/>
                <w:shd w:val="clear" w:color="auto" w:fill="FFFFFF"/>
              </w:rPr>
            </w:pPr>
          </w:p>
          <w:p w14:paraId="3178433B" w14:textId="77777777" w:rsidR="00D349AA" w:rsidRDefault="00D349AA" w:rsidP="00D349AA">
            <w:pPr>
              <w:ind w:firstLine="308"/>
              <w:jc w:val="both"/>
              <w:rPr>
                <w:rFonts w:ascii="Times New Roman" w:hAnsi="Times New Roman" w:cs="Times New Roman"/>
                <w:sz w:val="24"/>
                <w:szCs w:val="24"/>
                <w:shd w:val="clear" w:color="auto" w:fill="FFFFFF"/>
              </w:rPr>
            </w:pPr>
          </w:p>
          <w:p w14:paraId="4910CC5E" w14:textId="77777777" w:rsidR="00D349AA" w:rsidRDefault="00D349AA" w:rsidP="00D349AA">
            <w:pPr>
              <w:ind w:firstLine="308"/>
              <w:jc w:val="both"/>
              <w:rPr>
                <w:rFonts w:ascii="Times New Roman" w:hAnsi="Times New Roman" w:cs="Times New Roman"/>
                <w:sz w:val="24"/>
                <w:szCs w:val="24"/>
                <w:shd w:val="clear" w:color="auto" w:fill="FFFFFF"/>
              </w:rPr>
            </w:pPr>
          </w:p>
          <w:p w14:paraId="6CAEF5AA" w14:textId="77777777" w:rsidR="00D349AA" w:rsidRDefault="00D349AA" w:rsidP="00D349AA">
            <w:pPr>
              <w:ind w:firstLine="308"/>
              <w:jc w:val="both"/>
              <w:rPr>
                <w:rFonts w:ascii="Times New Roman" w:hAnsi="Times New Roman" w:cs="Times New Roman"/>
                <w:sz w:val="24"/>
                <w:szCs w:val="24"/>
                <w:shd w:val="clear" w:color="auto" w:fill="FFFFFF"/>
              </w:rPr>
            </w:pPr>
          </w:p>
          <w:p w14:paraId="78D70752" w14:textId="77777777" w:rsidR="00D349AA" w:rsidRDefault="00D349AA" w:rsidP="00D349AA">
            <w:pPr>
              <w:ind w:firstLine="308"/>
              <w:jc w:val="both"/>
              <w:rPr>
                <w:rFonts w:ascii="Times New Roman" w:hAnsi="Times New Roman" w:cs="Times New Roman"/>
                <w:sz w:val="24"/>
                <w:szCs w:val="24"/>
                <w:shd w:val="clear" w:color="auto" w:fill="FFFFFF"/>
              </w:rPr>
            </w:pPr>
          </w:p>
          <w:p w14:paraId="0A5832B7" w14:textId="77777777" w:rsidR="00D349AA" w:rsidRDefault="00D349AA" w:rsidP="00D349AA">
            <w:pPr>
              <w:ind w:firstLine="308"/>
              <w:jc w:val="both"/>
              <w:rPr>
                <w:rFonts w:ascii="Times New Roman" w:hAnsi="Times New Roman" w:cs="Times New Roman"/>
                <w:sz w:val="24"/>
                <w:szCs w:val="24"/>
                <w:shd w:val="clear" w:color="auto" w:fill="FFFFFF"/>
              </w:rPr>
            </w:pPr>
          </w:p>
          <w:p w14:paraId="79E97241" w14:textId="77777777" w:rsidR="00D349AA" w:rsidRDefault="00D349AA" w:rsidP="00D349AA">
            <w:pPr>
              <w:ind w:firstLine="308"/>
              <w:jc w:val="both"/>
              <w:rPr>
                <w:rFonts w:ascii="Times New Roman" w:hAnsi="Times New Roman" w:cs="Times New Roman"/>
                <w:sz w:val="24"/>
                <w:szCs w:val="24"/>
                <w:shd w:val="clear" w:color="auto" w:fill="FFFFFF"/>
              </w:rPr>
            </w:pPr>
          </w:p>
          <w:p w14:paraId="7333402F" w14:textId="77777777" w:rsidR="00D349AA" w:rsidRDefault="00D349AA" w:rsidP="00D349AA">
            <w:pPr>
              <w:ind w:firstLine="308"/>
              <w:jc w:val="both"/>
              <w:rPr>
                <w:rFonts w:ascii="Times New Roman" w:hAnsi="Times New Roman" w:cs="Times New Roman"/>
                <w:sz w:val="24"/>
                <w:szCs w:val="24"/>
                <w:shd w:val="clear" w:color="auto" w:fill="FFFFFF"/>
              </w:rPr>
            </w:pPr>
          </w:p>
          <w:p w14:paraId="754ACB6E" w14:textId="77777777" w:rsidR="00D349AA" w:rsidRDefault="00D349AA" w:rsidP="00D349AA">
            <w:pPr>
              <w:ind w:firstLine="308"/>
              <w:jc w:val="both"/>
              <w:rPr>
                <w:rFonts w:ascii="Times New Roman" w:hAnsi="Times New Roman" w:cs="Times New Roman"/>
                <w:sz w:val="24"/>
                <w:szCs w:val="24"/>
                <w:shd w:val="clear" w:color="auto" w:fill="FFFFFF"/>
              </w:rPr>
            </w:pPr>
          </w:p>
          <w:p w14:paraId="18343E51" w14:textId="77777777" w:rsidR="00D349AA" w:rsidRDefault="00D349AA" w:rsidP="00D349AA">
            <w:pPr>
              <w:ind w:firstLine="308"/>
              <w:jc w:val="both"/>
              <w:rPr>
                <w:rFonts w:ascii="Times New Roman" w:hAnsi="Times New Roman" w:cs="Times New Roman"/>
                <w:sz w:val="24"/>
                <w:szCs w:val="24"/>
                <w:shd w:val="clear" w:color="auto" w:fill="FFFFFF"/>
              </w:rPr>
            </w:pPr>
          </w:p>
          <w:p w14:paraId="7AA0DA9C" w14:textId="77777777" w:rsidR="00D349AA" w:rsidRDefault="00D349AA" w:rsidP="00D349AA">
            <w:pPr>
              <w:ind w:firstLine="308"/>
              <w:jc w:val="both"/>
              <w:rPr>
                <w:rFonts w:ascii="Times New Roman" w:hAnsi="Times New Roman" w:cs="Times New Roman"/>
                <w:sz w:val="24"/>
                <w:szCs w:val="24"/>
                <w:shd w:val="clear" w:color="auto" w:fill="FFFFFF"/>
              </w:rPr>
            </w:pPr>
          </w:p>
          <w:p w14:paraId="0A8F67D2" w14:textId="77777777" w:rsidR="00D349AA" w:rsidRDefault="00D349AA" w:rsidP="00D349AA">
            <w:pPr>
              <w:ind w:firstLine="308"/>
              <w:jc w:val="both"/>
              <w:rPr>
                <w:rFonts w:ascii="Times New Roman" w:hAnsi="Times New Roman" w:cs="Times New Roman"/>
                <w:sz w:val="24"/>
                <w:szCs w:val="24"/>
                <w:shd w:val="clear" w:color="auto" w:fill="FFFFFF"/>
              </w:rPr>
            </w:pPr>
          </w:p>
          <w:p w14:paraId="0C854002" w14:textId="77777777" w:rsidR="00D349AA" w:rsidRDefault="00D349AA" w:rsidP="00D349AA">
            <w:pPr>
              <w:ind w:firstLine="308"/>
              <w:jc w:val="both"/>
              <w:rPr>
                <w:rFonts w:ascii="Times New Roman" w:hAnsi="Times New Roman" w:cs="Times New Roman"/>
                <w:sz w:val="24"/>
                <w:szCs w:val="24"/>
                <w:shd w:val="clear" w:color="auto" w:fill="FFFFFF"/>
              </w:rPr>
            </w:pPr>
          </w:p>
          <w:p w14:paraId="4F9354BF" w14:textId="77777777" w:rsidR="00D349AA" w:rsidRDefault="00D349AA" w:rsidP="00D349AA">
            <w:pPr>
              <w:ind w:firstLine="308"/>
              <w:jc w:val="both"/>
              <w:rPr>
                <w:rFonts w:ascii="Times New Roman" w:hAnsi="Times New Roman" w:cs="Times New Roman"/>
                <w:sz w:val="24"/>
                <w:szCs w:val="24"/>
                <w:shd w:val="clear" w:color="auto" w:fill="FFFFFF"/>
              </w:rPr>
            </w:pPr>
          </w:p>
          <w:p w14:paraId="0D406693" w14:textId="77777777" w:rsidR="00D349AA" w:rsidRDefault="00D349AA" w:rsidP="00D349AA">
            <w:pPr>
              <w:ind w:firstLine="308"/>
              <w:jc w:val="both"/>
              <w:rPr>
                <w:rFonts w:ascii="Times New Roman" w:hAnsi="Times New Roman" w:cs="Times New Roman"/>
                <w:sz w:val="24"/>
                <w:szCs w:val="24"/>
                <w:shd w:val="clear" w:color="auto" w:fill="FFFFFF"/>
              </w:rPr>
            </w:pPr>
          </w:p>
          <w:p w14:paraId="298005D8" w14:textId="77777777" w:rsidR="00D349AA" w:rsidRDefault="00D349AA" w:rsidP="00D349AA">
            <w:pPr>
              <w:ind w:firstLine="308"/>
              <w:jc w:val="both"/>
              <w:rPr>
                <w:rFonts w:ascii="Times New Roman" w:hAnsi="Times New Roman" w:cs="Times New Roman"/>
                <w:sz w:val="24"/>
                <w:szCs w:val="24"/>
                <w:shd w:val="clear" w:color="auto" w:fill="FFFFFF"/>
              </w:rPr>
            </w:pPr>
          </w:p>
          <w:p w14:paraId="04D16FF6" w14:textId="77777777" w:rsidR="00D349AA" w:rsidRDefault="00D349AA" w:rsidP="00D349AA">
            <w:pPr>
              <w:ind w:firstLine="308"/>
              <w:jc w:val="both"/>
              <w:rPr>
                <w:rFonts w:ascii="Times New Roman" w:hAnsi="Times New Roman" w:cs="Times New Roman"/>
                <w:sz w:val="24"/>
                <w:szCs w:val="24"/>
                <w:shd w:val="clear" w:color="auto" w:fill="FFFFFF"/>
              </w:rPr>
            </w:pPr>
          </w:p>
          <w:p w14:paraId="10BADE17" w14:textId="77777777" w:rsidR="00D349AA" w:rsidRDefault="00D349AA" w:rsidP="00D349AA">
            <w:pPr>
              <w:ind w:firstLine="308"/>
              <w:jc w:val="both"/>
              <w:rPr>
                <w:rFonts w:ascii="Times New Roman" w:hAnsi="Times New Roman" w:cs="Times New Roman"/>
                <w:sz w:val="24"/>
                <w:szCs w:val="24"/>
                <w:shd w:val="clear" w:color="auto" w:fill="FFFFFF"/>
              </w:rPr>
            </w:pPr>
          </w:p>
          <w:p w14:paraId="12D85D04" w14:textId="77777777" w:rsidR="00D349AA" w:rsidRDefault="00D349AA" w:rsidP="00D349AA">
            <w:pPr>
              <w:ind w:firstLine="308"/>
              <w:jc w:val="both"/>
              <w:rPr>
                <w:rFonts w:ascii="Times New Roman" w:hAnsi="Times New Roman" w:cs="Times New Roman"/>
                <w:sz w:val="24"/>
                <w:szCs w:val="24"/>
                <w:shd w:val="clear" w:color="auto" w:fill="FFFFFF"/>
              </w:rPr>
            </w:pPr>
          </w:p>
          <w:p w14:paraId="550D8F2A" w14:textId="77777777" w:rsidR="00D349AA" w:rsidRDefault="00D349AA" w:rsidP="00D349AA">
            <w:pPr>
              <w:ind w:firstLine="308"/>
              <w:jc w:val="both"/>
              <w:rPr>
                <w:rFonts w:ascii="Times New Roman" w:hAnsi="Times New Roman" w:cs="Times New Roman"/>
                <w:sz w:val="24"/>
                <w:szCs w:val="24"/>
                <w:shd w:val="clear" w:color="auto" w:fill="FFFFFF"/>
              </w:rPr>
            </w:pPr>
          </w:p>
          <w:p w14:paraId="45F46F26" w14:textId="03099860" w:rsidR="00D349AA" w:rsidRDefault="00D349AA" w:rsidP="00D349AA">
            <w:pPr>
              <w:ind w:firstLine="308"/>
              <w:jc w:val="both"/>
              <w:rPr>
                <w:rFonts w:ascii="Times New Roman" w:hAnsi="Times New Roman" w:cs="Times New Roman"/>
                <w:sz w:val="24"/>
                <w:szCs w:val="24"/>
                <w:shd w:val="clear" w:color="auto" w:fill="FFFFFF"/>
              </w:rPr>
            </w:pPr>
          </w:p>
          <w:p w14:paraId="22273C72" w14:textId="5646A347" w:rsidR="00EF457B" w:rsidRDefault="00EF457B" w:rsidP="00D349AA">
            <w:pPr>
              <w:ind w:firstLine="308"/>
              <w:jc w:val="both"/>
              <w:rPr>
                <w:rFonts w:ascii="Times New Roman" w:hAnsi="Times New Roman" w:cs="Times New Roman"/>
                <w:sz w:val="24"/>
                <w:szCs w:val="24"/>
                <w:shd w:val="clear" w:color="auto" w:fill="FFFFFF"/>
              </w:rPr>
            </w:pPr>
          </w:p>
          <w:p w14:paraId="6EF2BEAB" w14:textId="77777777" w:rsidR="00EF457B" w:rsidRDefault="00EF457B" w:rsidP="00D349AA">
            <w:pPr>
              <w:ind w:firstLine="308"/>
              <w:jc w:val="both"/>
              <w:rPr>
                <w:rFonts w:ascii="Times New Roman" w:hAnsi="Times New Roman" w:cs="Times New Roman"/>
                <w:sz w:val="24"/>
                <w:szCs w:val="24"/>
                <w:shd w:val="clear" w:color="auto" w:fill="FFFFFF"/>
              </w:rPr>
            </w:pPr>
          </w:p>
          <w:p w14:paraId="63C4443C" w14:textId="77777777" w:rsidR="00D349AA" w:rsidRDefault="00D349AA" w:rsidP="00D349AA">
            <w:pPr>
              <w:ind w:firstLine="308"/>
              <w:jc w:val="both"/>
              <w:rPr>
                <w:rFonts w:ascii="Times New Roman" w:hAnsi="Times New Roman" w:cs="Times New Roman"/>
                <w:sz w:val="24"/>
                <w:szCs w:val="24"/>
                <w:shd w:val="clear" w:color="auto" w:fill="FFFFFF"/>
              </w:rPr>
            </w:pPr>
          </w:p>
          <w:p w14:paraId="29EC5FA0" w14:textId="77777777" w:rsidR="00D349AA" w:rsidRDefault="00D349AA" w:rsidP="00D349AA">
            <w:pPr>
              <w:ind w:firstLine="308"/>
              <w:jc w:val="both"/>
              <w:rPr>
                <w:rFonts w:ascii="Times New Roman" w:hAnsi="Times New Roman" w:cs="Times New Roman"/>
                <w:sz w:val="24"/>
                <w:szCs w:val="24"/>
                <w:shd w:val="clear" w:color="auto" w:fill="FFFFFF"/>
              </w:rPr>
            </w:pPr>
          </w:p>
          <w:p w14:paraId="3BC39D3B" w14:textId="77777777" w:rsidR="00D349AA" w:rsidRDefault="00D349AA" w:rsidP="00D349AA">
            <w:pPr>
              <w:ind w:firstLine="308"/>
              <w:jc w:val="both"/>
              <w:rPr>
                <w:rFonts w:ascii="Times New Roman" w:hAnsi="Times New Roman" w:cs="Times New Roman"/>
                <w:sz w:val="24"/>
                <w:szCs w:val="24"/>
                <w:shd w:val="clear" w:color="auto" w:fill="FFFFFF"/>
              </w:rPr>
            </w:pPr>
          </w:p>
          <w:p w14:paraId="530426A5" w14:textId="1872E733" w:rsidR="00D349AA" w:rsidRPr="00A7529E" w:rsidRDefault="00D349AA" w:rsidP="00D349AA">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40B62C3E" w14:textId="688E157B" w:rsidR="005E562D" w:rsidRPr="005E562D" w:rsidRDefault="005E562D" w:rsidP="005E562D">
            <w:pPr>
              <w:ind w:firstLine="308"/>
              <w:jc w:val="both"/>
              <w:rPr>
                <w:rFonts w:ascii="Times New Roman" w:hAnsi="Times New Roman" w:cs="Times New Roman"/>
                <w:sz w:val="24"/>
                <w:szCs w:val="24"/>
                <w:shd w:val="clear" w:color="auto" w:fill="FFFFFF"/>
              </w:rPr>
            </w:pPr>
            <w:r w:rsidRPr="005E562D">
              <w:rPr>
                <w:rFonts w:ascii="Times New Roman" w:hAnsi="Times New Roman" w:cs="Times New Roman"/>
                <w:sz w:val="24"/>
                <w:szCs w:val="24"/>
                <w:shd w:val="clear" w:color="auto" w:fill="FFFFFF"/>
              </w:rPr>
              <w:t xml:space="preserve">6) </w:t>
            </w:r>
            <w:r w:rsidRPr="005E562D">
              <w:rPr>
                <w:rFonts w:ascii="Times New Roman" w:hAnsi="Times New Roman" w:cs="Times New Roman"/>
                <w:b/>
                <w:sz w:val="24"/>
                <w:szCs w:val="24"/>
                <w:shd w:val="clear" w:color="auto" w:fill="FFFFFF"/>
              </w:rPr>
              <w:t>фактичні витрати</w:t>
            </w:r>
            <w:r w:rsidRPr="005E562D">
              <w:rPr>
                <w:rFonts w:ascii="Times New Roman" w:hAnsi="Times New Roman" w:cs="Times New Roman"/>
                <w:sz w:val="24"/>
                <w:szCs w:val="24"/>
                <w:shd w:val="clear" w:color="auto" w:fill="FFFFFF"/>
              </w:rPr>
              <w:t xml:space="preserve"> НЕК «Укренерго», що виникли внаслідок невизнання судовими рішеннями правомірності нарахування вартості послуг з передачі електричної енергії в обсягах експорту </w:t>
            </w:r>
            <w:r w:rsidRPr="00391F9E">
              <w:rPr>
                <w:rFonts w:ascii="Times New Roman" w:hAnsi="Times New Roman" w:cs="Times New Roman"/>
                <w:b/>
                <w:sz w:val="24"/>
                <w:szCs w:val="24"/>
                <w:shd w:val="clear" w:color="auto" w:fill="FFFFFF"/>
              </w:rPr>
              <w:t>відображені в бухгалтерському обліку</w:t>
            </w:r>
            <w:r w:rsidRPr="005E562D">
              <w:rPr>
                <w:rFonts w:ascii="Times New Roman" w:hAnsi="Times New Roman" w:cs="Times New Roman"/>
                <w:sz w:val="24"/>
                <w:szCs w:val="24"/>
                <w:shd w:val="clear" w:color="auto" w:fill="FFFFFF"/>
              </w:rPr>
              <w:t>;</w:t>
            </w:r>
          </w:p>
          <w:p w14:paraId="27CC0EC2" w14:textId="77777777" w:rsidR="005E562D" w:rsidRPr="005E562D" w:rsidRDefault="005E562D" w:rsidP="005E562D">
            <w:pPr>
              <w:ind w:firstLine="308"/>
              <w:jc w:val="both"/>
              <w:rPr>
                <w:rFonts w:ascii="Times New Roman" w:hAnsi="Times New Roman" w:cs="Times New Roman"/>
                <w:sz w:val="24"/>
                <w:szCs w:val="24"/>
                <w:shd w:val="clear" w:color="auto" w:fill="FFFFFF"/>
              </w:rPr>
            </w:pPr>
          </w:p>
          <w:p w14:paraId="5A62CAE1" w14:textId="35B7DD1D" w:rsidR="00D349AA" w:rsidRPr="00391F9E" w:rsidRDefault="005E562D" w:rsidP="005E562D">
            <w:pPr>
              <w:ind w:firstLine="308"/>
              <w:jc w:val="both"/>
              <w:rPr>
                <w:rFonts w:ascii="Times New Roman" w:hAnsi="Times New Roman" w:cs="Times New Roman"/>
                <w:sz w:val="24"/>
                <w:szCs w:val="24"/>
                <w:shd w:val="clear" w:color="auto" w:fill="FFFFFF"/>
              </w:rPr>
            </w:pPr>
            <w:r w:rsidRPr="005E562D">
              <w:rPr>
                <w:rFonts w:ascii="Times New Roman" w:hAnsi="Times New Roman" w:cs="Times New Roman"/>
                <w:sz w:val="24"/>
                <w:szCs w:val="24"/>
                <w:shd w:val="clear" w:color="auto" w:fill="FFFFFF"/>
              </w:rPr>
              <w:t xml:space="preserve">7) </w:t>
            </w:r>
            <w:r w:rsidRPr="005E562D">
              <w:rPr>
                <w:rFonts w:ascii="Times New Roman" w:hAnsi="Times New Roman" w:cs="Times New Roman"/>
                <w:b/>
                <w:sz w:val="24"/>
                <w:szCs w:val="24"/>
                <w:shd w:val="clear" w:color="auto" w:fill="FFFFFF"/>
              </w:rPr>
              <w:t>фактичні витрати</w:t>
            </w:r>
            <w:r w:rsidRPr="005E562D">
              <w:rPr>
                <w:rFonts w:ascii="Times New Roman" w:hAnsi="Times New Roman" w:cs="Times New Roman"/>
                <w:sz w:val="24"/>
                <w:szCs w:val="24"/>
                <w:shd w:val="clear" w:color="auto" w:fill="FFFFFF"/>
              </w:rPr>
              <w:t xml:space="preserve"> НЕК «Укренерго», що виникли внаслідок невизнання Верховним Судом у справі № 910/9627/20 правомірності нарахування вартості послуг з передачі електричної енергії в обсягах експорту, </w:t>
            </w:r>
            <w:r w:rsidRPr="00391F9E">
              <w:rPr>
                <w:rFonts w:ascii="Times New Roman" w:hAnsi="Times New Roman" w:cs="Times New Roman"/>
                <w:b/>
                <w:sz w:val="24"/>
                <w:szCs w:val="24"/>
                <w:shd w:val="clear" w:color="auto" w:fill="FFFFFF"/>
              </w:rPr>
              <w:t>відображені в бухгалтерському обліку</w:t>
            </w:r>
            <w:r w:rsidRPr="005E562D">
              <w:rPr>
                <w:rFonts w:ascii="Times New Roman" w:hAnsi="Times New Roman" w:cs="Times New Roman"/>
                <w:sz w:val="24"/>
                <w:szCs w:val="24"/>
                <w:shd w:val="clear" w:color="auto" w:fill="FFFFFF"/>
              </w:rPr>
              <w:t>;</w:t>
            </w:r>
          </w:p>
        </w:tc>
      </w:tr>
      <w:tr w:rsidR="00B21C03" w:rsidRPr="00391F9E" w14:paraId="3CC5190A" w14:textId="77777777" w:rsidTr="00614487">
        <w:trPr>
          <w:trHeight w:val="610"/>
        </w:trPr>
        <w:tc>
          <w:tcPr>
            <w:tcW w:w="5246" w:type="dxa"/>
          </w:tcPr>
          <w:p w14:paraId="4BADBE2F" w14:textId="6058CC2F" w:rsidR="00B21C03"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ЗМІНИ НЕ ПРОПОНУВАЛИСЬ</w:t>
            </w:r>
          </w:p>
        </w:tc>
        <w:tc>
          <w:tcPr>
            <w:tcW w:w="5245" w:type="dxa"/>
          </w:tcPr>
          <w:p w14:paraId="45B3FAC0" w14:textId="77777777" w:rsidR="00B21C03" w:rsidRPr="00391F9E" w:rsidRDefault="00B21C03" w:rsidP="00B21C03">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color w:val="000000"/>
                <w:sz w:val="24"/>
                <w:szCs w:val="24"/>
                <w:shd w:val="clear" w:color="auto" w:fill="FFFFFF"/>
              </w:rPr>
              <w:t xml:space="preserve">8. Позитивна сума, визначена згідно з пунктом 7 цього додатка, коригується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391F9E">
              <w:rPr>
                <w:rFonts w:ascii="Times New Roman" w:eastAsia="Calibri" w:hAnsi="Times New Roman" w:cs="Times New Roman"/>
                <w:color w:val="000000"/>
                <w:sz w:val="24"/>
                <w:szCs w:val="24"/>
                <w:shd w:val="clear" w:color="auto" w:fill="FFFFFF"/>
              </w:rPr>
              <w:t>вебсайті</w:t>
            </w:r>
            <w:proofErr w:type="spellEnd"/>
            <w:r w:rsidRPr="00391F9E">
              <w:rPr>
                <w:rFonts w:ascii="Times New Roman" w:eastAsia="Calibri" w:hAnsi="Times New Roman" w:cs="Times New Roman"/>
                <w:color w:val="000000"/>
                <w:sz w:val="24"/>
                <w:szCs w:val="24"/>
                <w:shd w:val="clear" w:color="auto" w:fill="FFFFFF"/>
              </w:rPr>
              <w:t xml:space="preserve"> Державної служби статистики України) та визначається як джерело фінансування інвестиційної програми на рік, наступний за звітним, за умови:</w:t>
            </w:r>
          </w:p>
          <w:p w14:paraId="24A7703E" w14:textId="77777777" w:rsidR="00B21C03" w:rsidRPr="00391F9E" w:rsidRDefault="00B21C03" w:rsidP="00B21C03">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color w:val="000000"/>
                <w:sz w:val="24"/>
                <w:szCs w:val="24"/>
                <w:shd w:val="clear" w:color="auto" w:fill="FFFFFF"/>
              </w:rPr>
              <w:t>95 % виконання заходів інвестиційної програми (у фізичних обсягах) станом на 01 січня року, наступного за звітним;</w:t>
            </w:r>
          </w:p>
          <w:p w14:paraId="3BBE3693" w14:textId="3E044F0F" w:rsidR="003C25ED" w:rsidRPr="00391F9E" w:rsidRDefault="003C25ED" w:rsidP="003C25ED">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b/>
                <w:bCs/>
                <w:color w:val="000000"/>
                <w:sz w:val="24"/>
                <w:szCs w:val="24"/>
                <w:shd w:val="clear" w:color="auto" w:fill="FFFFFF"/>
              </w:rPr>
              <w:lastRenderedPageBreak/>
              <w:t xml:space="preserve">наявності </w:t>
            </w:r>
            <w:r w:rsidR="007E3239" w:rsidRPr="00391F9E">
              <w:rPr>
                <w:rFonts w:ascii="Times New Roman" w:eastAsia="Calibri" w:hAnsi="Times New Roman" w:cs="Times New Roman"/>
                <w:b/>
                <w:bCs/>
                <w:color w:val="000000"/>
                <w:sz w:val="24"/>
                <w:szCs w:val="24"/>
                <w:shd w:val="clear" w:color="auto" w:fill="FFFFFF"/>
              </w:rPr>
              <w:t>обґрунтованих</w:t>
            </w:r>
            <w:r w:rsidRPr="00391F9E">
              <w:rPr>
                <w:rFonts w:ascii="Times New Roman" w:eastAsia="Calibri" w:hAnsi="Times New Roman" w:cs="Times New Roman"/>
                <w:b/>
                <w:bCs/>
                <w:color w:val="000000"/>
                <w:sz w:val="24"/>
                <w:szCs w:val="24"/>
                <w:shd w:val="clear" w:color="auto" w:fill="FFFFFF"/>
              </w:rPr>
              <w:t xml:space="preserve"> об’єктивних чинників невиконання особливо важливих пріоритетних заходів інвестиційної програми  на суму їх невиконання за звітний рік </w:t>
            </w:r>
            <w:r w:rsidRPr="00391F9E">
              <w:rPr>
                <w:rFonts w:ascii="Times New Roman" w:eastAsia="Calibri" w:hAnsi="Times New Roman" w:cs="Times New Roman"/>
                <w:b/>
                <w:color w:val="000000"/>
                <w:sz w:val="24"/>
                <w:szCs w:val="24"/>
                <w:shd w:val="clear" w:color="auto" w:fill="FFFFFF"/>
              </w:rPr>
              <w:t>зменшеної 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r w:rsidRPr="00391F9E">
              <w:rPr>
                <w:rFonts w:ascii="Times New Roman" w:eastAsia="Calibri" w:hAnsi="Times New Roman" w:cs="Times New Roman"/>
                <w:color w:val="000000"/>
                <w:sz w:val="24"/>
                <w:szCs w:val="24"/>
                <w:shd w:val="clear" w:color="auto" w:fill="FFFFFF"/>
              </w:rPr>
              <w:t>;</w:t>
            </w:r>
          </w:p>
          <w:p w14:paraId="0B408A42" w14:textId="566A6697" w:rsidR="003C25ED" w:rsidRPr="00391F9E" w:rsidRDefault="003C25ED" w:rsidP="003C25ED">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b/>
                <w:bCs/>
                <w:color w:val="000000"/>
                <w:sz w:val="24"/>
                <w:szCs w:val="24"/>
                <w:shd w:val="clear" w:color="auto" w:fill="FFFFFF"/>
              </w:rPr>
              <w:t xml:space="preserve">наявності </w:t>
            </w:r>
            <w:r w:rsidR="007E3239" w:rsidRPr="00391F9E">
              <w:rPr>
                <w:rFonts w:ascii="Times New Roman" w:eastAsia="Calibri" w:hAnsi="Times New Roman" w:cs="Times New Roman"/>
                <w:b/>
                <w:bCs/>
                <w:color w:val="000000"/>
                <w:sz w:val="24"/>
                <w:szCs w:val="24"/>
                <w:shd w:val="clear" w:color="auto" w:fill="FFFFFF"/>
              </w:rPr>
              <w:t>обґрунтованих</w:t>
            </w:r>
            <w:r w:rsidRPr="00391F9E">
              <w:rPr>
                <w:rFonts w:ascii="Times New Roman" w:eastAsia="Calibri" w:hAnsi="Times New Roman" w:cs="Times New Roman"/>
                <w:b/>
                <w:bCs/>
                <w:color w:val="000000"/>
                <w:sz w:val="24"/>
                <w:szCs w:val="24"/>
                <w:shd w:val="clear" w:color="auto" w:fill="FFFFFF"/>
              </w:rPr>
              <w:t xml:space="preserve"> відповідними документами по  заходах інвестиційної програми, пов’язаних із</w:t>
            </w:r>
            <w:r w:rsidRPr="00391F9E">
              <w:rPr>
                <w:rFonts w:ascii="Times New Roman" w:eastAsia="Aptos" w:hAnsi="Times New Roman" w:cs="Times New Roman"/>
                <w:b/>
                <w:bCs/>
                <w:kern w:val="2"/>
                <w:sz w:val="24"/>
                <w:szCs w:val="24"/>
                <w14:ligatures w14:val="standardContextual"/>
              </w:rPr>
              <w:t xml:space="preserve"> наслідками ракетних обстрілів об’єктів магістральних електричних мереж в умовах військової агресії </w:t>
            </w:r>
            <w:proofErr w:type="spellStart"/>
            <w:r w:rsidRPr="00391F9E">
              <w:rPr>
                <w:rFonts w:ascii="Times New Roman" w:eastAsia="Aptos" w:hAnsi="Times New Roman" w:cs="Times New Roman"/>
                <w:b/>
                <w:bCs/>
                <w:kern w:val="2"/>
                <w:sz w:val="24"/>
                <w:szCs w:val="24"/>
                <w14:ligatures w14:val="standardContextual"/>
              </w:rPr>
              <w:t>рф</w:t>
            </w:r>
            <w:proofErr w:type="spellEnd"/>
            <w:r w:rsidRPr="00391F9E">
              <w:rPr>
                <w:rFonts w:ascii="Times New Roman" w:eastAsia="Aptos" w:hAnsi="Times New Roman" w:cs="Times New Roman"/>
                <w:b/>
                <w:bCs/>
                <w:kern w:val="2"/>
                <w:sz w:val="24"/>
                <w:szCs w:val="24"/>
                <w14:ligatures w14:val="standardContextual"/>
              </w:rPr>
              <w:t xml:space="preserve"> проти України та введення воєнного стану, а також неможливістю виконувати роботи через значну тривалість повітряних </w:t>
            </w:r>
            <w:proofErr w:type="spellStart"/>
            <w:r w:rsidRPr="00391F9E">
              <w:rPr>
                <w:rFonts w:ascii="Times New Roman" w:eastAsia="Aptos" w:hAnsi="Times New Roman" w:cs="Times New Roman"/>
                <w:b/>
                <w:bCs/>
                <w:kern w:val="2"/>
                <w:sz w:val="24"/>
                <w:szCs w:val="24"/>
                <w14:ligatures w14:val="standardContextual"/>
              </w:rPr>
              <w:t>тривог</w:t>
            </w:r>
            <w:proofErr w:type="spellEnd"/>
            <w:r w:rsidRPr="00391F9E">
              <w:rPr>
                <w:rFonts w:ascii="Times New Roman" w:eastAsia="Aptos" w:hAnsi="Times New Roman" w:cs="Times New Roman"/>
                <w:b/>
                <w:bCs/>
                <w:kern w:val="2"/>
                <w:sz w:val="24"/>
                <w:szCs w:val="24"/>
                <w14:ligatures w14:val="standardContextual"/>
              </w:rPr>
              <w:t xml:space="preserve"> на суму їх невиконання за звітний рік, зменшеної</w:t>
            </w:r>
            <w:r w:rsidRPr="00391F9E">
              <w:rPr>
                <w:rFonts w:ascii="Times New Roman" w:eastAsia="Aptos" w:hAnsi="Times New Roman" w:cs="Times New Roman"/>
                <w:kern w:val="2"/>
                <w:sz w:val="24"/>
                <w:szCs w:val="24"/>
                <w14:ligatures w14:val="standardContextual"/>
              </w:rPr>
              <w:t xml:space="preserve"> </w:t>
            </w:r>
            <w:r w:rsidRPr="00391F9E">
              <w:rPr>
                <w:rFonts w:ascii="Times New Roman" w:eastAsia="Calibri" w:hAnsi="Times New Roman" w:cs="Times New Roman"/>
                <w:b/>
                <w:color w:val="000000"/>
                <w:sz w:val="24"/>
                <w:szCs w:val="24"/>
                <w:shd w:val="clear" w:color="auto" w:fill="FFFFFF"/>
              </w:rPr>
              <w:t>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r w:rsidRPr="00391F9E">
              <w:rPr>
                <w:rFonts w:ascii="Times New Roman" w:eastAsia="Calibri" w:hAnsi="Times New Roman" w:cs="Times New Roman"/>
                <w:color w:val="000000"/>
                <w:sz w:val="24"/>
                <w:szCs w:val="24"/>
                <w:shd w:val="clear" w:color="auto" w:fill="FFFFFF"/>
              </w:rPr>
              <w:t>;</w:t>
            </w:r>
          </w:p>
          <w:p w14:paraId="2DDEC567" w14:textId="77777777" w:rsidR="00B21C03" w:rsidRPr="00391F9E" w:rsidRDefault="00B21C03" w:rsidP="00B21C0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100 % виконання програми ремонтів.</w:t>
            </w:r>
          </w:p>
          <w:p w14:paraId="79A7DABE" w14:textId="77777777" w:rsidR="00B21C03" w:rsidRPr="00391F9E" w:rsidRDefault="00B21C03" w:rsidP="00B21C0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 іншому випадку така сума підлягає вилученню зі структури тарифу на послуги з передачі електричної енергії</w:t>
            </w:r>
          </w:p>
          <w:p w14:paraId="33EA8F15" w14:textId="77777777" w:rsidR="00BE666F" w:rsidRPr="00391F9E" w:rsidRDefault="00BE666F" w:rsidP="00B21C03">
            <w:pPr>
              <w:ind w:firstLine="308"/>
              <w:jc w:val="both"/>
              <w:rPr>
                <w:rFonts w:ascii="Times New Roman" w:hAnsi="Times New Roman" w:cs="Times New Roman"/>
                <w:sz w:val="24"/>
                <w:szCs w:val="24"/>
                <w:shd w:val="clear" w:color="auto" w:fill="FFFFFF"/>
              </w:rPr>
            </w:pPr>
          </w:p>
          <w:p w14:paraId="35194C1B" w14:textId="77777777" w:rsidR="00BE666F" w:rsidRPr="00391F9E" w:rsidRDefault="00BE666F" w:rsidP="00B21C03">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67C2F220" w14:textId="77777777" w:rsidR="00BE666F" w:rsidRPr="00391F9E" w:rsidRDefault="00BE666F" w:rsidP="00BE666F">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Деякі заходи Інвестиційних програм НЕК «Укренерго» як оператора системи передачі мають стратегічне значення для функціонування ОЕС України, а саме сталого забезпечення електроенергією споживачів та надійної роботи мережі системи передачі при ремонтно-</w:t>
            </w:r>
            <w:r w:rsidRPr="00391F9E">
              <w:rPr>
                <w:rFonts w:ascii="Times New Roman" w:eastAsia="Aptos" w:hAnsi="Times New Roman" w:cs="Times New Roman"/>
                <w:kern w:val="2"/>
                <w:sz w:val="24"/>
                <w:szCs w:val="24"/>
                <w14:ligatures w14:val="standardContextual"/>
              </w:rPr>
              <w:lastRenderedPageBreak/>
              <w:t xml:space="preserve">аварійних режимах, особливо саме прикордонних  до російської федерації та республіки  </w:t>
            </w:r>
            <w:proofErr w:type="spellStart"/>
            <w:r w:rsidRPr="00391F9E">
              <w:rPr>
                <w:rFonts w:ascii="Times New Roman" w:eastAsia="Aptos" w:hAnsi="Times New Roman" w:cs="Times New Roman"/>
                <w:kern w:val="2"/>
                <w:sz w:val="24"/>
                <w:szCs w:val="24"/>
                <w14:ligatures w14:val="standardContextual"/>
              </w:rPr>
              <w:t>білорусь</w:t>
            </w:r>
            <w:proofErr w:type="spellEnd"/>
            <w:r w:rsidRPr="00391F9E">
              <w:rPr>
                <w:rFonts w:ascii="Times New Roman" w:eastAsia="Aptos" w:hAnsi="Times New Roman" w:cs="Times New Roman"/>
                <w:kern w:val="2"/>
                <w:sz w:val="24"/>
                <w:szCs w:val="24"/>
                <w14:ligatures w14:val="standardContextual"/>
              </w:rPr>
              <w:t xml:space="preserve">   регіонів, а також створення нових елементів  міждержавних </w:t>
            </w:r>
            <w:proofErr w:type="spellStart"/>
            <w:r w:rsidRPr="00391F9E">
              <w:rPr>
                <w:rFonts w:ascii="Times New Roman" w:eastAsia="Aptos" w:hAnsi="Times New Roman" w:cs="Times New Roman"/>
                <w:kern w:val="2"/>
                <w:sz w:val="24"/>
                <w:szCs w:val="24"/>
                <w14:ligatures w14:val="standardContextual"/>
              </w:rPr>
              <w:t>зв’язків</w:t>
            </w:r>
            <w:proofErr w:type="spellEnd"/>
            <w:r w:rsidRPr="00391F9E">
              <w:rPr>
                <w:rFonts w:ascii="Times New Roman" w:eastAsia="Aptos" w:hAnsi="Times New Roman" w:cs="Times New Roman"/>
                <w:kern w:val="2"/>
                <w:sz w:val="24"/>
                <w:szCs w:val="24"/>
                <w14:ligatures w14:val="standardContextual"/>
              </w:rPr>
              <w:t xml:space="preserve"> з системними операторами Європейського енергетичного співтовариства. Стратегічне значення, пріоритетність  таких заходів визначається відповідними Указами Президента України, постановами та розпорядженнями Кабінету Міністрів України, рішеннями РНБО, доручення прем’єр-міністра України тощо.</w:t>
            </w:r>
          </w:p>
          <w:p w14:paraId="3CCF9443" w14:textId="77777777" w:rsidR="00BE666F" w:rsidRPr="00391F9E" w:rsidRDefault="00BE666F" w:rsidP="00BE666F">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Але під час реалізації цих масштабних об’єктів (зазвичай це будівництво ліній електропередачі) виникають обставини об’єктивного характеру, наприклад, пов’язані із необхідністю вирішувати питання землевідведення для будівництва лінії електропередачі як з органами виконавчої влади, так і з землевласниками, без вирішення яких неможливо продовжувати  будівництво та забезпечити  виконання запланованих показників інвестиційної програми по такому заходу. Для забезпечення своєчасного виконання таких заходів за наявності необхідних обґрунтувань пропонуємо </w:t>
            </w:r>
            <w:proofErr w:type="spellStart"/>
            <w:r w:rsidRPr="00391F9E">
              <w:rPr>
                <w:rFonts w:ascii="Times New Roman" w:eastAsia="Aptos" w:hAnsi="Times New Roman" w:cs="Times New Roman"/>
                <w:kern w:val="2"/>
                <w:sz w:val="24"/>
                <w:szCs w:val="24"/>
                <w14:ligatures w14:val="standardContextual"/>
              </w:rPr>
              <w:t>внести</w:t>
            </w:r>
            <w:proofErr w:type="spellEnd"/>
            <w:r w:rsidRPr="00391F9E">
              <w:rPr>
                <w:rFonts w:ascii="Times New Roman" w:eastAsia="Aptos" w:hAnsi="Times New Roman" w:cs="Times New Roman"/>
                <w:kern w:val="2"/>
                <w:sz w:val="24"/>
                <w:szCs w:val="24"/>
                <w14:ligatures w14:val="standardContextual"/>
              </w:rPr>
              <w:t xml:space="preserve"> відповідні зміни до п.8</w:t>
            </w:r>
          </w:p>
          <w:p w14:paraId="027791A1" w14:textId="77777777" w:rsidR="00BE666F" w:rsidRPr="00391F9E" w:rsidRDefault="00BE666F" w:rsidP="00BE666F">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Щодо пропозиції стосовно невиконання заходів, пов’язаних із військовою агресією </w:t>
            </w:r>
            <w:proofErr w:type="spellStart"/>
            <w:r w:rsidRPr="00391F9E">
              <w:rPr>
                <w:rFonts w:ascii="Times New Roman" w:eastAsia="Aptos" w:hAnsi="Times New Roman" w:cs="Times New Roman"/>
                <w:kern w:val="2"/>
                <w:sz w:val="24"/>
                <w:szCs w:val="24"/>
                <w14:ligatures w14:val="standardContextual"/>
              </w:rPr>
              <w:t>рф</w:t>
            </w:r>
            <w:proofErr w:type="spellEnd"/>
            <w:r w:rsidRPr="00391F9E">
              <w:rPr>
                <w:rFonts w:ascii="Times New Roman" w:eastAsia="Aptos" w:hAnsi="Times New Roman" w:cs="Times New Roman"/>
                <w:kern w:val="2"/>
                <w:sz w:val="24"/>
                <w:szCs w:val="24"/>
                <w14:ligatures w14:val="standardContextual"/>
              </w:rPr>
              <w:t>.</w:t>
            </w:r>
          </w:p>
          <w:p w14:paraId="401A854F" w14:textId="77777777" w:rsidR="00BE666F" w:rsidRPr="00391F9E" w:rsidRDefault="00BE666F" w:rsidP="00BE666F">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Через численні масовані обстріли військами </w:t>
            </w:r>
            <w:proofErr w:type="spellStart"/>
            <w:r w:rsidRPr="00391F9E">
              <w:rPr>
                <w:rFonts w:ascii="Times New Roman" w:eastAsia="Aptos" w:hAnsi="Times New Roman" w:cs="Times New Roman"/>
                <w:kern w:val="2"/>
                <w:sz w:val="24"/>
                <w:szCs w:val="24"/>
                <w14:ligatures w14:val="standardContextual"/>
              </w:rPr>
              <w:t>рф</w:t>
            </w:r>
            <w:proofErr w:type="spellEnd"/>
            <w:r w:rsidRPr="00391F9E">
              <w:rPr>
                <w:rFonts w:ascii="Times New Roman" w:eastAsia="Aptos" w:hAnsi="Times New Roman" w:cs="Times New Roman"/>
                <w:kern w:val="2"/>
                <w:sz w:val="24"/>
                <w:szCs w:val="24"/>
                <w14:ligatures w14:val="standardContextual"/>
              </w:rPr>
              <w:t xml:space="preserve"> об’єктів магістральних електричних мереж та тривалими повітряними тривогами деякі заплановані заходи інвестиційної програми не були виконані через:</w:t>
            </w:r>
          </w:p>
          <w:p w14:paraId="54790DE7" w14:textId="77777777" w:rsidR="00BE666F" w:rsidRPr="00391F9E" w:rsidRDefault="00BE666F" w:rsidP="00BE666F">
            <w:pPr>
              <w:tabs>
                <w:tab w:val="left" w:pos="709"/>
              </w:tabs>
              <w:ind w:firstLine="709"/>
              <w:jc w:val="both"/>
              <w:rPr>
                <w:rFonts w:ascii="Times New Roman" w:eastAsia="Times New Roman" w:hAnsi="Times New Roman" w:cs="Times New Roman"/>
                <w:kern w:val="2"/>
                <w:sz w:val="24"/>
                <w:szCs w:val="24"/>
                <w:lang w:eastAsia="ru-RU"/>
                <w14:ligatures w14:val="standardContextual"/>
              </w:rPr>
            </w:pPr>
            <w:r w:rsidRPr="00391F9E">
              <w:rPr>
                <w:rFonts w:ascii="Times New Roman" w:eastAsia="Times New Roman" w:hAnsi="Times New Roman" w:cs="Times New Roman"/>
                <w:kern w:val="2"/>
                <w:sz w:val="24"/>
                <w:szCs w:val="24"/>
                <w:lang w:eastAsia="ru-RU"/>
                <w14:ligatures w14:val="standardContextual"/>
              </w:rPr>
              <w:t xml:space="preserve">- режимні обмеження у роботі магістральних електричних мереж України (відмова в наданні вимкнень для можливості виконання робіт на діючих об’єктах </w:t>
            </w:r>
            <w:r w:rsidRPr="00391F9E">
              <w:rPr>
                <w:rFonts w:ascii="Times New Roman" w:eastAsia="Times New Roman" w:hAnsi="Times New Roman" w:cs="Times New Roman"/>
                <w:kern w:val="2"/>
                <w:sz w:val="24"/>
                <w:szCs w:val="24"/>
                <w:lang w:eastAsia="ru-RU"/>
                <w14:ligatures w14:val="standardContextual"/>
              </w:rPr>
              <w:lastRenderedPageBreak/>
              <w:t>магістральних електричних мереж) у зв’язку з ракетними обстрілами;</w:t>
            </w:r>
          </w:p>
          <w:p w14:paraId="43173E78" w14:textId="77777777" w:rsidR="00BE666F" w:rsidRPr="00391F9E" w:rsidRDefault="00BE666F" w:rsidP="00BE666F">
            <w:pPr>
              <w:tabs>
                <w:tab w:val="left" w:pos="709"/>
              </w:tabs>
              <w:ind w:firstLine="709"/>
              <w:jc w:val="both"/>
              <w:rPr>
                <w:rFonts w:ascii="Times New Roman" w:eastAsia="Times New Roman" w:hAnsi="Times New Roman" w:cs="Times New Roman"/>
                <w:kern w:val="2"/>
                <w:sz w:val="24"/>
                <w:szCs w:val="24"/>
                <w:lang w:eastAsia="ru-RU"/>
                <w14:ligatures w14:val="standardContextual"/>
              </w:rPr>
            </w:pPr>
            <w:r w:rsidRPr="00391F9E">
              <w:rPr>
                <w:rFonts w:ascii="Times New Roman" w:eastAsia="Times New Roman" w:hAnsi="Times New Roman" w:cs="Times New Roman"/>
                <w:kern w:val="2"/>
                <w:sz w:val="24"/>
                <w:szCs w:val="24"/>
                <w:lang w:eastAsia="ru-RU"/>
                <w14:ligatures w14:val="standardContextual"/>
              </w:rPr>
              <w:t xml:space="preserve">- порушення графіків виконання робіт підрядними організаціями через обставини, пов’язані з військовою агресією </w:t>
            </w:r>
            <w:proofErr w:type="spellStart"/>
            <w:r w:rsidRPr="00391F9E">
              <w:rPr>
                <w:rFonts w:ascii="Times New Roman" w:eastAsia="Times New Roman" w:hAnsi="Times New Roman" w:cs="Times New Roman"/>
                <w:kern w:val="2"/>
                <w:sz w:val="24"/>
                <w:szCs w:val="24"/>
                <w:lang w:eastAsia="ru-RU"/>
                <w14:ligatures w14:val="standardContextual"/>
              </w:rPr>
              <w:t>рф</w:t>
            </w:r>
            <w:proofErr w:type="spellEnd"/>
            <w:r w:rsidRPr="00391F9E">
              <w:rPr>
                <w:rFonts w:ascii="Times New Roman" w:eastAsia="Times New Roman" w:hAnsi="Times New Roman" w:cs="Times New Roman"/>
                <w:kern w:val="2"/>
                <w:sz w:val="24"/>
                <w:szCs w:val="24"/>
                <w:lang w:eastAsia="ru-RU"/>
                <w14:ligatures w14:val="standardContextual"/>
              </w:rPr>
              <w:t xml:space="preserve"> проти України та введенням воєнного стану.</w:t>
            </w:r>
          </w:p>
          <w:p w14:paraId="6365EA9D" w14:textId="6DC45C7B"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eastAsia="Aptos" w:hAnsi="Times New Roman" w:cs="Times New Roman"/>
                <w:kern w:val="2"/>
                <w:sz w:val="24"/>
                <w:szCs w:val="24"/>
                <w14:ligatures w14:val="standardContextual"/>
              </w:rPr>
              <w:t xml:space="preserve">За наявності відповідних документів (актів обстеження пошкоджених об’єктів, дефектних актів, довідок ДСНС, довідок ОВА щодо тривалості </w:t>
            </w:r>
            <w:proofErr w:type="spellStart"/>
            <w:r w:rsidRPr="00391F9E">
              <w:rPr>
                <w:rFonts w:ascii="Times New Roman" w:eastAsia="Aptos" w:hAnsi="Times New Roman" w:cs="Times New Roman"/>
                <w:kern w:val="2"/>
                <w:sz w:val="24"/>
                <w:szCs w:val="24"/>
                <w14:ligatures w14:val="standardContextual"/>
              </w:rPr>
              <w:t>тривог</w:t>
            </w:r>
            <w:proofErr w:type="spellEnd"/>
            <w:r w:rsidRPr="00391F9E">
              <w:rPr>
                <w:rFonts w:ascii="Times New Roman" w:eastAsia="Aptos" w:hAnsi="Times New Roman" w:cs="Times New Roman"/>
                <w:kern w:val="2"/>
                <w:sz w:val="24"/>
                <w:szCs w:val="24"/>
                <w14:ligatures w14:val="standardContextual"/>
              </w:rPr>
              <w:t xml:space="preserve"> у регіоні тощо) пропонуємо </w:t>
            </w:r>
            <w:proofErr w:type="spellStart"/>
            <w:r w:rsidRPr="00391F9E">
              <w:rPr>
                <w:rFonts w:ascii="Times New Roman" w:eastAsia="Aptos" w:hAnsi="Times New Roman" w:cs="Times New Roman"/>
                <w:kern w:val="2"/>
                <w:sz w:val="24"/>
                <w:szCs w:val="24"/>
                <w14:ligatures w14:val="standardContextual"/>
              </w:rPr>
              <w:t>внести</w:t>
            </w:r>
            <w:proofErr w:type="spellEnd"/>
            <w:r w:rsidRPr="00391F9E">
              <w:rPr>
                <w:rFonts w:ascii="Times New Roman" w:eastAsia="Aptos" w:hAnsi="Times New Roman" w:cs="Times New Roman"/>
                <w:kern w:val="2"/>
                <w:sz w:val="24"/>
                <w:szCs w:val="24"/>
                <w14:ligatures w14:val="standardContextual"/>
              </w:rPr>
              <w:t xml:space="preserve"> запропоновані зміни до п.8</w:t>
            </w:r>
          </w:p>
        </w:tc>
        <w:tc>
          <w:tcPr>
            <w:tcW w:w="5245" w:type="dxa"/>
          </w:tcPr>
          <w:p w14:paraId="2B2EBFC4" w14:textId="63BD145C" w:rsidR="00922B97" w:rsidRPr="00391F9E" w:rsidRDefault="00922B97" w:rsidP="00CC22B2">
            <w:pPr>
              <w:tabs>
                <w:tab w:val="left" w:pos="709"/>
              </w:tabs>
              <w:ind w:firstLine="709"/>
              <w:jc w:val="both"/>
              <w:rPr>
                <w:rFonts w:ascii="Times New Roman" w:eastAsia="Times New Roman" w:hAnsi="Times New Roman" w:cs="Times New Roman"/>
                <w:kern w:val="2"/>
                <w:sz w:val="24"/>
                <w:szCs w:val="24"/>
                <w:lang w:eastAsia="ru-RU"/>
                <w14:ligatures w14:val="standardContextual"/>
              </w:rPr>
            </w:pPr>
          </w:p>
          <w:p w14:paraId="2401A549" w14:textId="77777777" w:rsidR="00B21C03" w:rsidRDefault="00B21C03" w:rsidP="00B21C03">
            <w:pPr>
              <w:ind w:firstLine="308"/>
              <w:jc w:val="both"/>
              <w:rPr>
                <w:rFonts w:ascii="Times New Roman" w:hAnsi="Times New Roman" w:cs="Times New Roman"/>
                <w:sz w:val="24"/>
                <w:szCs w:val="24"/>
                <w:shd w:val="clear" w:color="auto" w:fill="FFFFFF"/>
              </w:rPr>
            </w:pPr>
          </w:p>
          <w:p w14:paraId="0F30289E" w14:textId="77777777" w:rsidR="002B71C4" w:rsidRDefault="002B71C4" w:rsidP="00B21C03">
            <w:pPr>
              <w:ind w:firstLine="308"/>
              <w:jc w:val="both"/>
              <w:rPr>
                <w:rFonts w:ascii="Times New Roman" w:hAnsi="Times New Roman" w:cs="Times New Roman"/>
                <w:sz w:val="24"/>
                <w:szCs w:val="24"/>
                <w:shd w:val="clear" w:color="auto" w:fill="FFFFFF"/>
              </w:rPr>
            </w:pPr>
          </w:p>
          <w:p w14:paraId="31F69449" w14:textId="77777777" w:rsidR="002B71C4" w:rsidRDefault="002B71C4" w:rsidP="00B21C03">
            <w:pPr>
              <w:ind w:firstLine="308"/>
              <w:jc w:val="both"/>
              <w:rPr>
                <w:rFonts w:ascii="Times New Roman" w:hAnsi="Times New Roman" w:cs="Times New Roman"/>
                <w:sz w:val="24"/>
                <w:szCs w:val="24"/>
                <w:shd w:val="clear" w:color="auto" w:fill="FFFFFF"/>
              </w:rPr>
            </w:pPr>
          </w:p>
          <w:p w14:paraId="2D11EBAA" w14:textId="77777777" w:rsidR="002B71C4" w:rsidRDefault="002B71C4" w:rsidP="00B21C03">
            <w:pPr>
              <w:ind w:firstLine="308"/>
              <w:jc w:val="both"/>
              <w:rPr>
                <w:rFonts w:ascii="Times New Roman" w:hAnsi="Times New Roman" w:cs="Times New Roman"/>
                <w:sz w:val="24"/>
                <w:szCs w:val="24"/>
                <w:shd w:val="clear" w:color="auto" w:fill="FFFFFF"/>
              </w:rPr>
            </w:pPr>
          </w:p>
          <w:p w14:paraId="17F00BEA" w14:textId="77777777" w:rsidR="002B71C4" w:rsidRDefault="002B71C4" w:rsidP="00B21C03">
            <w:pPr>
              <w:ind w:firstLine="308"/>
              <w:jc w:val="both"/>
              <w:rPr>
                <w:rFonts w:ascii="Times New Roman" w:hAnsi="Times New Roman" w:cs="Times New Roman"/>
                <w:sz w:val="24"/>
                <w:szCs w:val="24"/>
                <w:shd w:val="clear" w:color="auto" w:fill="FFFFFF"/>
              </w:rPr>
            </w:pPr>
          </w:p>
          <w:p w14:paraId="4FA14A3F" w14:textId="77777777" w:rsidR="002B71C4" w:rsidRDefault="002B71C4" w:rsidP="00B21C03">
            <w:pPr>
              <w:ind w:firstLine="308"/>
              <w:jc w:val="both"/>
              <w:rPr>
                <w:rFonts w:ascii="Times New Roman" w:hAnsi="Times New Roman" w:cs="Times New Roman"/>
                <w:sz w:val="24"/>
                <w:szCs w:val="24"/>
                <w:shd w:val="clear" w:color="auto" w:fill="FFFFFF"/>
              </w:rPr>
            </w:pPr>
          </w:p>
          <w:p w14:paraId="11DB9DBA" w14:textId="77777777" w:rsidR="002B71C4" w:rsidRDefault="002B71C4" w:rsidP="00B21C03">
            <w:pPr>
              <w:ind w:firstLine="308"/>
              <w:jc w:val="both"/>
              <w:rPr>
                <w:rFonts w:ascii="Times New Roman" w:hAnsi="Times New Roman" w:cs="Times New Roman"/>
                <w:sz w:val="24"/>
                <w:szCs w:val="24"/>
                <w:shd w:val="clear" w:color="auto" w:fill="FFFFFF"/>
              </w:rPr>
            </w:pPr>
          </w:p>
          <w:p w14:paraId="4A8AC34E" w14:textId="77777777" w:rsidR="002B71C4" w:rsidRDefault="002B71C4" w:rsidP="00B21C03">
            <w:pPr>
              <w:ind w:firstLine="308"/>
              <w:jc w:val="both"/>
              <w:rPr>
                <w:rFonts w:ascii="Times New Roman" w:hAnsi="Times New Roman" w:cs="Times New Roman"/>
                <w:sz w:val="24"/>
                <w:szCs w:val="24"/>
                <w:shd w:val="clear" w:color="auto" w:fill="FFFFFF"/>
              </w:rPr>
            </w:pPr>
          </w:p>
          <w:p w14:paraId="3FD8D340" w14:textId="77777777" w:rsidR="002B71C4" w:rsidRDefault="002B71C4" w:rsidP="00B21C03">
            <w:pPr>
              <w:ind w:firstLine="308"/>
              <w:jc w:val="both"/>
              <w:rPr>
                <w:rFonts w:ascii="Times New Roman" w:hAnsi="Times New Roman" w:cs="Times New Roman"/>
                <w:sz w:val="24"/>
                <w:szCs w:val="24"/>
                <w:shd w:val="clear" w:color="auto" w:fill="FFFFFF"/>
              </w:rPr>
            </w:pPr>
          </w:p>
          <w:p w14:paraId="6769CE64" w14:textId="77777777" w:rsidR="002B71C4" w:rsidRDefault="002B71C4" w:rsidP="00B21C03">
            <w:pPr>
              <w:ind w:firstLine="308"/>
              <w:jc w:val="both"/>
              <w:rPr>
                <w:rFonts w:ascii="Times New Roman" w:hAnsi="Times New Roman" w:cs="Times New Roman"/>
                <w:sz w:val="24"/>
                <w:szCs w:val="24"/>
                <w:shd w:val="clear" w:color="auto" w:fill="FFFFFF"/>
              </w:rPr>
            </w:pPr>
          </w:p>
          <w:p w14:paraId="7C5E679F" w14:textId="62B64F6E" w:rsidR="002B71C4" w:rsidRPr="00A7529E" w:rsidRDefault="002B71C4" w:rsidP="002B71C4">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51A71869" w14:textId="77777777" w:rsidR="002B71C4" w:rsidRPr="002B71C4" w:rsidRDefault="002B71C4" w:rsidP="002B71C4">
            <w:pPr>
              <w:ind w:firstLine="308"/>
              <w:jc w:val="both"/>
              <w:rPr>
                <w:rFonts w:ascii="Times New Roman" w:hAnsi="Times New Roman" w:cs="Times New Roman"/>
                <w:sz w:val="24"/>
                <w:szCs w:val="24"/>
                <w:shd w:val="clear" w:color="auto" w:fill="FFFFFF"/>
              </w:rPr>
            </w:pPr>
            <w:r w:rsidRPr="002B71C4">
              <w:rPr>
                <w:rFonts w:ascii="Times New Roman" w:hAnsi="Times New Roman" w:cs="Times New Roman"/>
                <w:sz w:val="24"/>
                <w:szCs w:val="24"/>
                <w:shd w:val="clear" w:color="auto" w:fill="FFFFFF"/>
              </w:rPr>
              <w:lastRenderedPageBreak/>
              <w:t>наявності обґрунтованих об’єктивних чинників невиконання особливо важливих пріоритетних заходів інвестиційної програми  на суму їх невиконання за звітний рік зменшеної 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p>
          <w:p w14:paraId="48EE14EB" w14:textId="77777777" w:rsidR="002B71C4" w:rsidRDefault="002B71C4" w:rsidP="002B71C4">
            <w:pPr>
              <w:ind w:firstLine="308"/>
              <w:jc w:val="both"/>
              <w:rPr>
                <w:rFonts w:ascii="Times New Roman" w:hAnsi="Times New Roman" w:cs="Times New Roman"/>
                <w:sz w:val="24"/>
                <w:szCs w:val="24"/>
                <w:shd w:val="clear" w:color="auto" w:fill="FFFFFF"/>
              </w:rPr>
            </w:pPr>
          </w:p>
          <w:p w14:paraId="57E66532" w14:textId="45A45629" w:rsidR="002B71C4" w:rsidRPr="00391F9E" w:rsidRDefault="002B71C4" w:rsidP="002B71C4">
            <w:pPr>
              <w:ind w:firstLine="308"/>
              <w:jc w:val="both"/>
              <w:rPr>
                <w:rFonts w:ascii="Times New Roman" w:hAnsi="Times New Roman" w:cs="Times New Roman"/>
                <w:sz w:val="24"/>
                <w:szCs w:val="24"/>
                <w:shd w:val="clear" w:color="auto" w:fill="FFFFFF"/>
              </w:rPr>
            </w:pPr>
            <w:r w:rsidRPr="002B71C4">
              <w:rPr>
                <w:rFonts w:ascii="Times New Roman" w:hAnsi="Times New Roman" w:cs="Times New Roman"/>
                <w:sz w:val="24"/>
                <w:szCs w:val="24"/>
                <w:shd w:val="clear" w:color="auto" w:fill="FFFFFF"/>
              </w:rPr>
              <w:t xml:space="preserve">наявності обґрунтованих відповідними документами по заходах інвестиційної програми, пов’язаних із наслідками ракетних обстрілів об’єктів магістральних електричних мереж в умовах військової агресії </w:t>
            </w:r>
            <w:proofErr w:type="spellStart"/>
            <w:r w:rsidRPr="002B71C4">
              <w:rPr>
                <w:rFonts w:ascii="Times New Roman" w:hAnsi="Times New Roman" w:cs="Times New Roman"/>
                <w:sz w:val="24"/>
                <w:szCs w:val="24"/>
                <w:shd w:val="clear" w:color="auto" w:fill="FFFFFF"/>
              </w:rPr>
              <w:t>рф</w:t>
            </w:r>
            <w:proofErr w:type="spellEnd"/>
            <w:r w:rsidRPr="002B71C4">
              <w:rPr>
                <w:rFonts w:ascii="Times New Roman" w:hAnsi="Times New Roman" w:cs="Times New Roman"/>
                <w:sz w:val="24"/>
                <w:szCs w:val="24"/>
                <w:shd w:val="clear" w:color="auto" w:fill="FFFFFF"/>
              </w:rPr>
              <w:t xml:space="preserve"> проти України та введення воєнного стану, а також неможливістю виконувати роботи через значну тривалість повітряних </w:t>
            </w:r>
            <w:proofErr w:type="spellStart"/>
            <w:r w:rsidRPr="002B71C4">
              <w:rPr>
                <w:rFonts w:ascii="Times New Roman" w:hAnsi="Times New Roman" w:cs="Times New Roman"/>
                <w:sz w:val="24"/>
                <w:szCs w:val="24"/>
                <w:shd w:val="clear" w:color="auto" w:fill="FFFFFF"/>
              </w:rPr>
              <w:t>тривог</w:t>
            </w:r>
            <w:proofErr w:type="spellEnd"/>
            <w:r w:rsidRPr="002B71C4">
              <w:rPr>
                <w:rFonts w:ascii="Times New Roman" w:hAnsi="Times New Roman" w:cs="Times New Roman"/>
                <w:sz w:val="24"/>
                <w:szCs w:val="24"/>
                <w:shd w:val="clear" w:color="auto" w:fill="FFFFFF"/>
              </w:rPr>
              <w:t xml:space="preserve"> на суму їх невиконання за звітний рік, зменшеної 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r>
              <w:rPr>
                <w:rFonts w:ascii="Times New Roman" w:hAnsi="Times New Roman" w:cs="Times New Roman"/>
                <w:sz w:val="24"/>
                <w:szCs w:val="24"/>
                <w:shd w:val="clear" w:color="auto" w:fill="FFFFFF"/>
              </w:rPr>
              <w:t xml:space="preserve">. </w:t>
            </w:r>
            <w:r w:rsidRPr="002B71C4">
              <w:rPr>
                <w:rFonts w:ascii="Times New Roman" w:hAnsi="Times New Roman" w:cs="Times New Roman"/>
                <w:b/>
                <w:sz w:val="24"/>
                <w:szCs w:val="24"/>
                <w:shd w:val="clear" w:color="auto" w:fill="FFFFFF"/>
              </w:rPr>
              <w:t>Такі обставини мають підтверджуватись відповідними сертифікатами Торгово-промислової палати України</w:t>
            </w:r>
            <w:r>
              <w:rPr>
                <w:rFonts w:ascii="Times New Roman" w:hAnsi="Times New Roman" w:cs="Times New Roman"/>
                <w:sz w:val="24"/>
                <w:szCs w:val="24"/>
                <w:shd w:val="clear" w:color="auto" w:fill="FFFFFF"/>
              </w:rPr>
              <w:t>.</w:t>
            </w:r>
          </w:p>
        </w:tc>
      </w:tr>
      <w:tr w:rsidR="00614487" w:rsidRPr="00391F9E" w14:paraId="6BC01EE1" w14:textId="1B0E01F7" w:rsidTr="00614487">
        <w:trPr>
          <w:trHeight w:val="610"/>
        </w:trPr>
        <w:tc>
          <w:tcPr>
            <w:tcW w:w="5246" w:type="dxa"/>
          </w:tcPr>
          <w:p w14:paraId="2E902AA1" w14:textId="05D4030B"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 xml:space="preserve">10. При здійсненні заходів контролю за результатами діяльності з передачі електричної енергії у 2022 - </w:t>
            </w:r>
            <w:r w:rsidRPr="00391F9E">
              <w:rPr>
                <w:rFonts w:ascii="Times New Roman" w:hAnsi="Times New Roman" w:cs="Times New Roman"/>
                <w:b/>
                <w:sz w:val="24"/>
                <w:szCs w:val="24"/>
                <w:shd w:val="clear" w:color="auto" w:fill="FFFFFF"/>
              </w:rPr>
              <w:t>2025</w:t>
            </w:r>
            <w:r w:rsidRPr="00391F9E">
              <w:rPr>
                <w:rFonts w:ascii="Times New Roman" w:hAnsi="Times New Roman" w:cs="Times New Roman"/>
                <w:sz w:val="24"/>
                <w:szCs w:val="24"/>
                <w:shd w:val="clear" w:color="auto" w:fill="FFFFFF"/>
              </w:rPr>
              <w:t xml:space="preserve">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tc>
        <w:tc>
          <w:tcPr>
            <w:tcW w:w="5245" w:type="dxa"/>
          </w:tcPr>
          <w:p w14:paraId="2898647D" w14:textId="77777777" w:rsidR="00614487" w:rsidRPr="00391F9E" w:rsidRDefault="0029632D"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10. При здійсненні заходів контролю за результатами діяльності з передачі електричної енергії у 2022 - </w:t>
            </w:r>
            <w:r w:rsidR="00A16A65" w:rsidRPr="00391F9E">
              <w:rPr>
                <w:rFonts w:ascii="Times New Roman" w:hAnsi="Times New Roman" w:cs="Times New Roman"/>
                <w:b/>
                <w:sz w:val="24"/>
                <w:szCs w:val="24"/>
                <w:shd w:val="clear" w:color="auto" w:fill="FFFFFF"/>
              </w:rPr>
              <w:t>2024</w:t>
            </w:r>
            <w:r w:rsidRPr="00391F9E">
              <w:rPr>
                <w:rFonts w:ascii="Times New Roman" w:hAnsi="Times New Roman" w:cs="Times New Roman"/>
                <w:sz w:val="24"/>
                <w:szCs w:val="24"/>
                <w:shd w:val="clear" w:color="auto" w:fill="FFFFFF"/>
              </w:rPr>
              <w:t xml:space="preserve">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p w14:paraId="1E17A840" w14:textId="77777777" w:rsidR="00BE666F" w:rsidRPr="00391F9E" w:rsidRDefault="00BE666F" w:rsidP="00861D86">
            <w:pPr>
              <w:ind w:firstLine="308"/>
              <w:jc w:val="both"/>
              <w:rPr>
                <w:rFonts w:ascii="Times New Roman" w:hAnsi="Times New Roman" w:cs="Times New Roman"/>
                <w:sz w:val="24"/>
                <w:szCs w:val="24"/>
                <w:shd w:val="clear" w:color="auto" w:fill="FFFFFF"/>
              </w:rPr>
            </w:pPr>
          </w:p>
          <w:p w14:paraId="0C9E6383" w14:textId="77777777" w:rsidR="00BE666F" w:rsidRPr="00391F9E" w:rsidRDefault="00BE666F" w:rsidP="00BE666F">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1E95AE3F" w14:textId="77777777"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Зазначений пункт залишити без змін. Застосування індексу споживчих цін є необхідним для забезпечення ОСП коштами для здійснення заходів, виконання робіт, які через відсутність коштів у минулих періодах потребують виконання, але за значно вищими цінами. </w:t>
            </w:r>
          </w:p>
          <w:p w14:paraId="6F4A5F01" w14:textId="77777777"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Непроіндексований недоотриманий дохід позбавляє компанію можливості виконувати свої функції у повному обсязі. </w:t>
            </w:r>
          </w:p>
          <w:p w14:paraId="6EAD38D6" w14:textId="132BAB71" w:rsidR="00BE666F" w:rsidRPr="00391F9E" w:rsidRDefault="00BE666F" w:rsidP="00BE666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Звертаємо увагу, що індекс інфляції не застосовується до результатів діяльності оператора системи передачі вже з 2022! року. За цей час індекс інфляції склав наростаючим </w:t>
            </w:r>
            <w:r w:rsidRPr="00391F9E">
              <w:rPr>
                <w:rFonts w:ascii="Times New Roman" w:hAnsi="Times New Roman" w:cs="Times New Roman"/>
                <w:sz w:val="24"/>
                <w:szCs w:val="24"/>
                <w:shd w:val="clear" w:color="auto" w:fill="FFFFFF"/>
              </w:rPr>
              <w:lastRenderedPageBreak/>
              <w:t>підсумком 167,07%.  У тарифі на 2026 рік Компанія отримала лише 40% від збитків 2023 року.</w:t>
            </w:r>
          </w:p>
        </w:tc>
        <w:tc>
          <w:tcPr>
            <w:tcW w:w="5245" w:type="dxa"/>
          </w:tcPr>
          <w:p w14:paraId="378C1C05" w14:textId="77777777" w:rsidR="00C50714" w:rsidRPr="001C1F3B" w:rsidRDefault="001C1F3B" w:rsidP="00A93862">
            <w:pPr>
              <w:ind w:firstLine="308"/>
              <w:jc w:val="both"/>
              <w:rPr>
                <w:rFonts w:ascii="Times New Roman" w:hAnsi="Times New Roman" w:cs="Times New Roman"/>
                <w:b/>
                <w:sz w:val="24"/>
                <w:szCs w:val="24"/>
                <w:shd w:val="clear" w:color="auto" w:fill="FFFFFF"/>
              </w:rPr>
            </w:pPr>
            <w:r w:rsidRPr="001C1F3B">
              <w:rPr>
                <w:rFonts w:ascii="Times New Roman" w:hAnsi="Times New Roman" w:cs="Times New Roman"/>
                <w:b/>
                <w:sz w:val="24"/>
                <w:szCs w:val="24"/>
                <w:shd w:val="clear" w:color="auto" w:fill="FFFFFF"/>
              </w:rPr>
              <w:lastRenderedPageBreak/>
              <w:t>Не враховано</w:t>
            </w:r>
          </w:p>
          <w:p w14:paraId="036E2D9C" w14:textId="70A9ECEC" w:rsidR="001C1F3B" w:rsidRPr="00391F9E" w:rsidRDefault="001C1F3B" w:rsidP="00A93862">
            <w:pPr>
              <w:ind w:firstLine="3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Застосовано аналогічний підхід з іншими Методиками</w:t>
            </w:r>
          </w:p>
        </w:tc>
      </w:tr>
      <w:tr w:rsidR="0034154A" w:rsidRPr="00391F9E" w14:paraId="1D068B67" w14:textId="718F0F39" w:rsidTr="0034154A">
        <w:trPr>
          <w:trHeight w:val="926"/>
        </w:trPr>
        <w:tc>
          <w:tcPr>
            <w:tcW w:w="15736" w:type="dxa"/>
            <w:gridSpan w:val="3"/>
            <w:shd w:val="clear" w:color="auto" w:fill="F7CAAC" w:themeFill="accent2" w:themeFillTint="66"/>
            <w:vAlign w:val="center"/>
          </w:tcPr>
          <w:p w14:paraId="3C56BD94" w14:textId="77777777" w:rsidR="0034154A" w:rsidRPr="00391F9E" w:rsidRDefault="0034154A" w:rsidP="00861D86">
            <w:pPr>
              <w:jc w:val="center"/>
              <w:rPr>
                <w:rFonts w:ascii="Times New Roman" w:hAnsi="Times New Roman" w:cs="Times New Roman"/>
                <w:b/>
                <w:sz w:val="24"/>
                <w:szCs w:val="24"/>
              </w:rPr>
            </w:pPr>
            <w:r w:rsidRPr="00391F9E">
              <w:rPr>
                <w:rFonts w:ascii="Times New Roman" w:hAnsi="Times New Roman" w:cs="Times New Roman"/>
                <w:b/>
                <w:sz w:val="24"/>
                <w:szCs w:val="24"/>
              </w:rPr>
              <w:t>Додаток 28</w:t>
            </w:r>
          </w:p>
          <w:p w14:paraId="1847EFAD" w14:textId="66B3A4FD" w:rsidR="0034154A" w:rsidRPr="00391F9E" w:rsidRDefault="0034154A" w:rsidP="00861D86">
            <w:pPr>
              <w:jc w:val="center"/>
              <w:rPr>
                <w:rFonts w:ascii="Times New Roman" w:hAnsi="Times New Roman" w:cs="Times New Roman"/>
                <w:b/>
                <w:sz w:val="24"/>
                <w:szCs w:val="24"/>
              </w:rPr>
            </w:pPr>
            <w:r w:rsidRPr="00391F9E">
              <w:rPr>
                <w:rFonts w:ascii="Times New Roman" w:hAnsi="Times New Roman" w:cs="Times New Roman"/>
                <w:b/>
                <w:sz w:val="24"/>
                <w:szCs w:val="24"/>
              </w:rPr>
              <w:t>Методика визначення сум надлишково отриманого або недоотриманого доходу оператора системи передачі від здійснення діяльності з диспетчерського (</w:t>
            </w:r>
            <w:proofErr w:type="spellStart"/>
            <w:r w:rsidRPr="00391F9E">
              <w:rPr>
                <w:rFonts w:ascii="Times New Roman" w:hAnsi="Times New Roman" w:cs="Times New Roman"/>
                <w:b/>
                <w:sz w:val="24"/>
                <w:szCs w:val="24"/>
              </w:rPr>
              <w:t>оперативно</w:t>
            </w:r>
            <w:proofErr w:type="spellEnd"/>
            <w:r w:rsidRPr="00391F9E">
              <w:rPr>
                <w:rFonts w:ascii="Times New Roman" w:hAnsi="Times New Roman" w:cs="Times New Roman"/>
                <w:b/>
                <w:sz w:val="24"/>
                <w:szCs w:val="24"/>
              </w:rPr>
              <w:t>-технологічного) управління</w:t>
            </w:r>
          </w:p>
        </w:tc>
      </w:tr>
      <w:tr w:rsidR="00614487" w:rsidRPr="00391F9E" w14:paraId="35B47A10" w14:textId="3CA11C84" w:rsidTr="00614487">
        <w:trPr>
          <w:trHeight w:val="610"/>
        </w:trPr>
        <w:tc>
          <w:tcPr>
            <w:tcW w:w="5246" w:type="dxa"/>
          </w:tcPr>
          <w:p w14:paraId="54C85FBF"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4. З метою визначення об'єктивної суми коштів, отриманої для фінансування ОСП від здійснення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при проведенні планових або позапланових перевірок в акті перевірки фіксуються такі показники:</w:t>
            </w:r>
          </w:p>
          <w:p w14:paraId="260DF2C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0027DF0B"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2B8F3B79"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11C07A3E" w14:textId="77777777" w:rsidR="00BC44B3" w:rsidRPr="00391F9E" w:rsidRDefault="00BC44B3" w:rsidP="00BC44B3">
            <w:pPr>
              <w:tabs>
                <w:tab w:val="left" w:pos="284"/>
              </w:tabs>
              <w:spacing w:after="240" w:line="276" w:lineRule="auto"/>
              <w:contextualSpacing/>
              <w:jc w:val="both"/>
              <w:rPr>
                <w:rFonts w:ascii="Times New Roman" w:eastAsia="Calibri" w:hAnsi="Times New Roman" w:cs="Times New Roman"/>
                <w:sz w:val="24"/>
                <w:szCs w:val="24"/>
              </w:rPr>
            </w:pPr>
            <w:r w:rsidRPr="00391F9E">
              <w:rPr>
                <w:rFonts w:ascii="Times New Roman" w:eastAsia="Calibri" w:hAnsi="Times New Roman" w:cs="Times New Roman"/>
                <w:sz w:val="24"/>
                <w:szCs w:val="24"/>
              </w:rPr>
              <w:t>5) фактична сума нарахованих витрат на врегулювання системних обмежень у звітному році (помісячно). У тому числі окремо зазначити суму сальдованого збору за небаланс електричної енергії (субрахунок UA-1) станом на початок та кінець звітного року, а також сум нарахувань та списань за звітний рік (помісячно), розрахованих відповідно до Правил ринку, затверджених постановою НКРЕКП від 14 березня 2018 року № 307 (далі – Правила ринку), на підставі даних:</w:t>
            </w:r>
          </w:p>
          <w:p w14:paraId="201E5492" w14:textId="77777777" w:rsidR="00BC44B3" w:rsidRPr="00391F9E" w:rsidRDefault="00BC44B3" w:rsidP="00BC44B3">
            <w:pPr>
              <w:tabs>
                <w:tab w:val="left" w:pos="284"/>
              </w:tabs>
              <w:spacing w:after="240" w:line="276" w:lineRule="auto"/>
              <w:ind w:firstLine="851"/>
              <w:contextualSpacing/>
              <w:jc w:val="both"/>
              <w:rPr>
                <w:rFonts w:ascii="Times New Roman" w:eastAsia="Calibri" w:hAnsi="Times New Roman" w:cs="Times New Roman"/>
                <w:sz w:val="24"/>
                <w:szCs w:val="24"/>
              </w:rPr>
            </w:pPr>
            <w:r w:rsidRPr="00391F9E">
              <w:rPr>
                <w:rFonts w:ascii="Times New Roman" w:eastAsia="Calibri" w:hAnsi="Times New Roman" w:cs="Times New Roman"/>
                <w:sz w:val="24"/>
                <w:szCs w:val="24"/>
              </w:rPr>
              <w:t>сальдованого значення нарахувань та списань за активовану балансуючу електричну енергію всіх постачальників послуг з балансування (CINSTQ), розрахованого відповідно до Правил ринку;</w:t>
            </w:r>
          </w:p>
          <w:p w14:paraId="469F39C8" w14:textId="77777777" w:rsidR="00BC44B3" w:rsidRPr="00391F9E" w:rsidRDefault="00BC44B3" w:rsidP="00BC44B3">
            <w:pPr>
              <w:tabs>
                <w:tab w:val="left" w:pos="284"/>
              </w:tabs>
              <w:spacing w:after="240" w:line="276" w:lineRule="auto"/>
              <w:ind w:firstLine="851"/>
              <w:contextualSpacing/>
              <w:jc w:val="both"/>
              <w:rPr>
                <w:rFonts w:ascii="Times New Roman" w:eastAsia="Calibri" w:hAnsi="Times New Roman" w:cs="Times New Roman"/>
                <w:sz w:val="24"/>
                <w:szCs w:val="24"/>
              </w:rPr>
            </w:pPr>
            <w:r w:rsidRPr="00391F9E">
              <w:rPr>
                <w:rFonts w:ascii="Times New Roman" w:eastAsia="Calibri" w:hAnsi="Times New Roman" w:cs="Times New Roman"/>
                <w:sz w:val="24"/>
                <w:szCs w:val="24"/>
              </w:rPr>
              <w:lastRenderedPageBreak/>
              <w:t>сальдованого значення нарахувань та списань за небаланс електричної енергії всіх сторін, відповідальних за баланс (CIEQ), що розраховується відповідно до Правил ринку;</w:t>
            </w:r>
          </w:p>
          <w:p w14:paraId="65789834" w14:textId="77777777" w:rsidR="00BC44B3" w:rsidRPr="00391F9E" w:rsidRDefault="00BC44B3" w:rsidP="00BC44B3">
            <w:pPr>
              <w:tabs>
                <w:tab w:val="left" w:pos="284"/>
              </w:tabs>
              <w:spacing w:after="240" w:line="276" w:lineRule="auto"/>
              <w:ind w:firstLine="851"/>
              <w:contextualSpacing/>
              <w:jc w:val="both"/>
              <w:rPr>
                <w:rFonts w:ascii="Times New Roman" w:eastAsia="Calibri" w:hAnsi="Times New Roman" w:cs="Times New Roman"/>
                <w:sz w:val="24"/>
                <w:szCs w:val="24"/>
              </w:rPr>
            </w:pPr>
            <w:r w:rsidRPr="00391F9E">
              <w:rPr>
                <w:rFonts w:ascii="Times New Roman" w:eastAsia="Calibri" w:hAnsi="Times New Roman" w:cs="Times New Roman"/>
                <w:sz w:val="24"/>
                <w:szCs w:val="24"/>
              </w:rPr>
              <w:t xml:space="preserve">сальдованого значення нарахувань та списань за отримання/надання аварійної допомоги відповідно до договорів, укладених з операторами систем передачі суміжних держав та позапланових </w:t>
            </w:r>
            <w:proofErr w:type="spellStart"/>
            <w:r w:rsidRPr="00391F9E">
              <w:rPr>
                <w:rFonts w:ascii="Times New Roman" w:eastAsia="Calibri" w:hAnsi="Times New Roman" w:cs="Times New Roman"/>
                <w:sz w:val="24"/>
                <w:szCs w:val="24"/>
              </w:rPr>
              <w:t>перетоків</w:t>
            </w:r>
            <w:proofErr w:type="spellEnd"/>
            <w:r w:rsidRPr="00391F9E">
              <w:rPr>
                <w:rFonts w:ascii="Times New Roman" w:eastAsia="Calibri" w:hAnsi="Times New Roman" w:cs="Times New Roman"/>
                <w:sz w:val="24"/>
                <w:szCs w:val="24"/>
              </w:rPr>
              <w:t xml:space="preserve"> електричної енергії.</w:t>
            </w:r>
          </w:p>
          <w:p w14:paraId="14A44A31"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F3D37AA"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311C8D79"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2AA23A13"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10893164"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0CC9B14A"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7C87034A" w14:textId="77777777" w:rsidR="00703770" w:rsidRPr="00391F9E" w:rsidRDefault="00703770" w:rsidP="00861D86">
            <w:pPr>
              <w:ind w:firstLine="308"/>
              <w:jc w:val="both"/>
              <w:rPr>
                <w:rFonts w:ascii="Times New Roman" w:hAnsi="Times New Roman" w:cs="Times New Roman"/>
                <w:sz w:val="24"/>
                <w:szCs w:val="24"/>
                <w:shd w:val="clear" w:color="auto" w:fill="FFFFFF"/>
              </w:rPr>
            </w:pPr>
          </w:p>
          <w:p w14:paraId="06E47895" w14:textId="77777777" w:rsidR="00703770" w:rsidRPr="00391F9E" w:rsidRDefault="00703770" w:rsidP="00861D86">
            <w:pPr>
              <w:ind w:firstLine="308"/>
              <w:jc w:val="both"/>
              <w:rPr>
                <w:rFonts w:ascii="Times New Roman" w:hAnsi="Times New Roman" w:cs="Times New Roman"/>
                <w:sz w:val="24"/>
                <w:szCs w:val="24"/>
                <w:shd w:val="clear" w:color="auto" w:fill="FFFFFF"/>
              </w:rPr>
            </w:pPr>
          </w:p>
          <w:p w14:paraId="5FBF2BB2" w14:textId="77777777" w:rsidR="00703770" w:rsidRPr="00391F9E" w:rsidRDefault="00703770" w:rsidP="00861D86">
            <w:pPr>
              <w:ind w:firstLine="308"/>
              <w:jc w:val="both"/>
              <w:rPr>
                <w:rFonts w:ascii="Times New Roman" w:hAnsi="Times New Roman" w:cs="Times New Roman"/>
                <w:sz w:val="24"/>
                <w:szCs w:val="24"/>
                <w:shd w:val="clear" w:color="auto" w:fill="FFFFFF"/>
              </w:rPr>
            </w:pPr>
          </w:p>
          <w:p w14:paraId="044018C4" w14:textId="77777777" w:rsidR="00703770" w:rsidRPr="00391F9E" w:rsidRDefault="00703770" w:rsidP="00861D86">
            <w:pPr>
              <w:ind w:firstLine="308"/>
              <w:jc w:val="both"/>
              <w:rPr>
                <w:rFonts w:ascii="Times New Roman" w:hAnsi="Times New Roman" w:cs="Times New Roman"/>
                <w:sz w:val="24"/>
                <w:szCs w:val="24"/>
                <w:shd w:val="clear" w:color="auto" w:fill="FFFFFF"/>
              </w:rPr>
            </w:pPr>
          </w:p>
          <w:p w14:paraId="2CD3E703"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104B778D" w14:textId="77777777" w:rsidR="00BC44B3" w:rsidRPr="00391F9E" w:rsidRDefault="00BC44B3" w:rsidP="00861D86">
            <w:pPr>
              <w:ind w:firstLine="308"/>
              <w:jc w:val="both"/>
              <w:rPr>
                <w:rFonts w:ascii="Times New Roman" w:hAnsi="Times New Roman" w:cs="Times New Roman"/>
                <w:sz w:val="24"/>
                <w:szCs w:val="24"/>
                <w:shd w:val="clear" w:color="auto" w:fill="FFFFFF"/>
              </w:rPr>
            </w:pPr>
          </w:p>
          <w:p w14:paraId="7A8CCAC5" w14:textId="7F465382" w:rsidR="003A1702" w:rsidRPr="00391F9E" w:rsidRDefault="003A1702" w:rsidP="00861D86">
            <w:pPr>
              <w:ind w:firstLine="308"/>
              <w:jc w:val="both"/>
              <w:rPr>
                <w:rFonts w:ascii="Times New Roman" w:hAnsi="Times New Roman" w:cs="Times New Roman"/>
                <w:sz w:val="24"/>
                <w:szCs w:val="24"/>
                <w:shd w:val="clear" w:color="auto" w:fill="FFFFFF"/>
              </w:rPr>
            </w:pPr>
          </w:p>
          <w:p w14:paraId="47FEA02E" w14:textId="0E53EB97" w:rsidR="004F438E" w:rsidRPr="00391F9E" w:rsidRDefault="004F438E" w:rsidP="00861D86">
            <w:pPr>
              <w:ind w:firstLine="308"/>
              <w:jc w:val="both"/>
              <w:rPr>
                <w:rFonts w:ascii="Times New Roman" w:hAnsi="Times New Roman" w:cs="Times New Roman"/>
                <w:sz w:val="24"/>
                <w:szCs w:val="24"/>
                <w:shd w:val="clear" w:color="auto" w:fill="FFFFFF"/>
              </w:rPr>
            </w:pPr>
          </w:p>
          <w:p w14:paraId="4481C264" w14:textId="77777777" w:rsidR="004F438E" w:rsidRPr="00391F9E" w:rsidRDefault="004F438E" w:rsidP="00861D86">
            <w:pPr>
              <w:ind w:firstLine="308"/>
              <w:jc w:val="both"/>
              <w:rPr>
                <w:rFonts w:ascii="Times New Roman" w:hAnsi="Times New Roman" w:cs="Times New Roman"/>
                <w:sz w:val="24"/>
                <w:szCs w:val="24"/>
                <w:shd w:val="clear" w:color="auto" w:fill="FFFFFF"/>
              </w:rPr>
            </w:pPr>
          </w:p>
          <w:p w14:paraId="21271D92" w14:textId="77777777" w:rsidR="00370A9A" w:rsidRPr="00391F9E" w:rsidRDefault="00370A9A" w:rsidP="00861D86">
            <w:pPr>
              <w:ind w:firstLine="308"/>
              <w:jc w:val="both"/>
              <w:rPr>
                <w:rFonts w:ascii="Times New Roman" w:hAnsi="Times New Roman" w:cs="Times New Roman"/>
                <w:sz w:val="24"/>
                <w:szCs w:val="24"/>
                <w:shd w:val="clear" w:color="auto" w:fill="FFFFFF"/>
              </w:rPr>
            </w:pPr>
          </w:p>
          <w:p w14:paraId="66C1F521" w14:textId="77777777" w:rsidR="00BC44B3" w:rsidRPr="00391F9E" w:rsidRDefault="00BC44B3" w:rsidP="00BC44B3">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39E5F07E" w14:textId="77777777" w:rsidR="00BC44B3" w:rsidRPr="00391F9E" w:rsidRDefault="00BC44B3" w:rsidP="00BC44B3">
            <w:pPr>
              <w:ind w:firstLine="308"/>
              <w:jc w:val="both"/>
              <w:rPr>
                <w:rFonts w:ascii="Times New Roman" w:hAnsi="Times New Roman" w:cs="Times New Roman"/>
                <w:sz w:val="24"/>
                <w:szCs w:val="24"/>
                <w:shd w:val="clear" w:color="auto" w:fill="FFFFFF"/>
              </w:rPr>
            </w:pPr>
          </w:p>
          <w:p w14:paraId="2F174346" w14:textId="77777777" w:rsidR="00614487" w:rsidRPr="00391F9E" w:rsidRDefault="00614487" w:rsidP="00861D86">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 xml:space="preserve">21) фактична сума залучених (перепрофільованих) кредитних/грантових коштів (по кожному </w:t>
            </w:r>
            <w:proofErr w:type="spellStart"/>
            <w:r w:rsidRPr="00391F9E">
              <w:rPr>
                <w:rFonts w:ascii="Times New Roman" w:hAnsi="Times New Roman" w:cs="Times New Roman"/>
                <w:b/>
                <w:sz w:val="24"/>
                <w:szCs w:val="24"/>
                <w:shd w:val="clear" w:color="auto" w:fill="FFFFFF"/>
              </w:rPr>
              <w:t>проєкту</w:t>
            </w:r>
            <w:proofErr w:type="spellEnd"/>
            <w:r w:rsidRPr="00391F9E">
              <w:rPr>
                <w:rFonts w:ascii="Times New Roman" w:hAnsi="Times New Roman" w:cs="Times New Roman"/>
                <w:b/>
                <w:sz w:val="24"/>
                <w:szCs w:val="24"/>
                <w:shd w:val="clear" w:color="auto" w:fill="FFFFFF"/>
              </w:rPr>
              <w:t xml:space="preserve">), спрямована, зокрема, на виконання заходів з відновлення </w:t>
            </w:r>
            <w:proofErr w:type="spellStart"/>
            <w:r w:rsidRPr="00391F9E">
              <w:rPr>
                <w:rFonts w:ascii="Times New Roman" w:hAnsi="Times New Roman" w:cs="Times New Roman"/>
                <w:b/>
                <w:sz w:val="24"/>
                <w:szCs w:val="24"/>
                <w:shd w:val="clear" w:color="auto" w:fill="FFFFFF"/>
              </w:rPr>
              <w:t>енергооб’єктів</w:t>
            </w:r>
            <w:proofErr w:type="spellEnd"/>
            <w:r w:rsidRPr="00391F9E">
              <w:rPr>
                <w:rFonts w:ascii="Times New Roman" w:hAnsi="Times New Roman" w:cs="Times New Roman"/>
                <w:b/>
                <w:sz w:val="24"/>
                <w:szCs w:val="24"/>
                <w:shd w:val="clear" w:color="auto" w:fill="FFFFFF"/>
              </w:rPr>
              <w:t xml:space="preserve">/їх складових, пошкоджених внаслідок бойових дій, та/або заходів із </w:t>
            </w:r>
            <w:r w:rsidRPr="00391F9E">
              <w:rPr>
                <w:rFonts w:ascii="Times New Roman" w:hAnsi="Times New Roman" w:cs="Times New Roman"/>
                <w:b/>
                <w:sz w:val="24"/>
                <w:szCs w:val="24"/>
                <w:shd w:val="clear" w:color="auto" w:fill="FFFFFF"/>
              </w:rPr>
              <w:lastRenderedPageBreak/>
              <w:t>улаштування другого рівня фізичного захисту елементів системи передачі, у звітному році;</w:t>
            </w:r>
          </w:p>
          <w:p w14:paraId="2A7CAC06"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429708A3" w14:textId="77777777" w:rsidR="00CB1EEA" w:rsidRPr="00391F9E" w:rsidRDefault="00CB1EEA" w:rsidP="00463ED6">
            <w:pPr>
              <w:ind w:firstLine="308"/>
              <w:jc w:val="both"/>
              <w:rPr>
                <w:rFonts w:ascii="Times New Roman" w:hAnsi="Times New Roman" w:cs="Times New Roman"/>
                <w:sz w:val="24"/>
                <w:szCs w:val="24"/>
                <w:shd w:val="clear" w:color="auto" w:fill="FFFFFF"/>
              </w:rPr>
            </w:pPr>
          </w:p>
          <w:p w14:paraId="06D58F5E" w14:textId="410B5B8E" w:rsidR="00CB1EEA" w:rsidRPr="00391F9E" w:rsidRDefault="00CB1EEA" w:rsidP="00463ED6">
            <w:pPr>
              <w:ind w:firstLine="308"/>
              <w:jc w:val="both"/>
              <w:rPr>
                <w:rFonts w:ascii="Times New Roman" w:hAnsi="Times New Roman" w:cs="Times New Roman"/>
                <w:sz w:val="24"/>
                <w:szCs w:val="24"/>
                <w:shd w:val="clear" w:color="auto" w:fill="FFFFFF"/>
              </w:rPr>
            </w:pPr>
          </w:p>
          <w:p w14:paraId="6BC43FA2" w14:textId="77777777" w:rsidR="004F438E" w:rsidRPr="00391F9E" w:rsidRDefault="004F438E" w:rsidP="00463ED6">
            <w:pPr>
              <w:ind w:firstLine="308"/>
              <w:jc w:val="both"/>
              <w:rPr>
                <w:rFonts w:ascii="Times New Roman" w:hAnsi="Times New Roman" w:cs="Times New Roman"/>
                <w:sz w:val="24"/>
                <w:szCs w:val="24"/>
                <w:shd w:val="clear" w:color="auto" w:fill="FFFFFF"/>
              </w:rPr>
            </w:pPr>
          </w:p>
          <w:p w14:paraId="25D0E4FD" w14:textId="77777777" w:rsidR="00CB1EEA" w:rsidRPr="00391F9E" w:rsidRDefault="00CB1EEA" w:rsidP="00463ED6">
            <w:pPr>
              <w:ind w:firstLine="308"/>
              <w:jc w:val="both"/>
              <w:rPr>
                <w:rFonts w:ascii="Times New Roman" w:hAnsi="Times New Roman" w:cs="Times New Roman"/>
                <w:sz w:val="24"/>
                <w:szCs w:val="24"/>
                <w:shd w:val="clear" w:color="auto" w:fill="FFFFFF"/>
              </w:rPr>
            </w:pPr>
          </w:p>
          <w:p w14:paraId="0A92F60C" w14:textId="77777777" w:rsidR="00CB1EEA" w:rsidRPr="00391F9E" w:rsidRDefault="00CB1EEA" w:rsidP="00463ED6">
            <w:pPr>
              <w:ind w:firstLine="308"/>
              <w:jc w:val="both"/>
              <w:rPr>
                <w:rFonts w:ascii="Times New Roman" w:hAnsi="Times New Roman" w:cs="Times New Roman"/>
                <w:sz w:val="24"/>
                <w:szCs w:val="24"/>
                <w:shd w:val="clear" w:color="auto" w:fill="FFFFFF"/>
              </w:rPr>
            </w:pPr>
          </w:p>
          <w:p w14:paraId="6D466CAC" w14:textId="77777777" w:rsidR="00CB1EEA" w:rsidRPr="00391F9E" w:rsidRDefault="00CB1EEA" w:rsidP="00463ED6">
            <w:pPr>
              <w:ind w:firstLine="308"/>
              <w:jc w:val="both"/>
              <w:rPr>
                <w:rFonts w:ascii="Times New Roman" w:hAnsi="Times New Roman" w:cs="Times New Roman"/>
                <w:sz w:val="24"/>
                <w:szCs w:val="24"/>
                <w:shd w:val="clear" w:color="auto" w:fill="FFFFFF"/>
              </w:rPr>
            </w:pPr>
          </w:p>
          <w:p w14:paraId="12FB5DBF" w14:textId="42F5DDAF" w:rsidR="00463ED6" w:rsidRPr="00391F9E" w:rsidRDefault="00463ED6" w:rsidP="00463ED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50C7DD1B" w14:textId="77777777" w:rsidR="00A017D1" w:rsidRPr="00391F9E" w:rsidRDefault="00A017D1" w:rsidP="00861D86">
            <w:pPr>
              <w:ind w:firstLine="308"/>
              <w:jc w:val="both"/>
              <w:rPr>
                <w:rFonts w:ascii="Times New Roman" w:hAnsi="Times New Roman" w:cs="Times New Roman"/>
                <w:sz w:val="24"/>
                <w:szCs w:val="24"/>
                <w:shd w:val="clear" w:color="auto" w:fill="FFFFFF"/>
              </w:rPr>
            </w:pPr>
          </w:p>
          <w:p w14:paraId="2BBF4086" w14:textId="77777777" w:rsidR="00392AC6" w:rsidRPr="00391F9E" w:rsidRDefault="00392AC6" w:rsidP="00861D86">
            <w:pPr>
              <w:ind w:firstLine="308"/>
              <w:jc w:val="both"/>
              <w:rPr>
                <w:rFonts w:ascii="Times New Roman" w:hAnsi="Times New Roman" w:cs="Times New Roman"/>
                <w:sz w:val="24"/>
                <w:szCs w:val="24"/>
                <w:shd w:val="clear" w:color="auto" w:fill="FFFFFF"/>
              </w:rPr>
            </w:pPr>
          </w:p>
          <w:p w14:paraId="7018CC64" w14:textId="77777777" w:rsidR="0034154A" w:rsidRPr="00391F9E" w:rsidRDefault="0034154A" w:rsidP="0034154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p w14:paraId="545991F7" w14:textId="77777777" w:rsidR="00AD759A" w:rsidRPr="00391F9E" w:rsidRDefault="00AD759A" w:rsidP="0034154A">
            <w:pPr>
              <w:ind w:firstLine="308"/>
              <w:jc w:val="both"/>
              <w:rPr>
                <w:rFonts w:ascii="Times New Roman" w:hAnsi="Times New Roman" w:cs="Times New Roman"/>
                <w:sz w:val="24"/>
                <w:szCs w:val="24"/>
                <w:shd w:val="clear" w:color="auto" w:fill="FFFFFF"/>
              </w:rPr>
            </w:pPr>
          </w:p>
          <w:p w14:paraId="5F28297C" w14:textId="77777777" w:rsidR="00AD759A" w:rsidRPr="00391F9E" w:rsidRDefault="00AD759A" w:rsidP="0034154A">
            <w:pPr>
              <w:ind w:firstLine="308"/>
              <w:jc w:val="both"/>
              <w:rPr>
                <w:rFonts w:ascii="Times New Roman" w:hAnsi="Times New Roman" w:cs="Times New Roman"/>
                <w:sz w:val="24"/>
                <w:szCs w:val="24"/>
                <w:shd w:val="clear" w:color="auto" w:fill="FFFFFF"/>
              </w:rPr>
            </w:pPr>
          </w:p>
          <w:p w14:paraId="5541A940" w14:textId="77777777" w:rsidR="00AD759A" w:rsidRPr="00391F9E" w:rsidRDefault="00AD759A" w:rsidP="0034154A">
            <w:pPr>
              <w:ind w:firstLine="308"/>
              <w:jc w:val="both"/>
              <w:rPr>
                <w:rFonts w:ascii="Times New Roman" w:hAnsi="Times New Roman" w:cs="Times New Roman"/>
                <w:sz w:val="24"/>
                <w:szCs w:val="24"/>
                <w:shd w:val="clear" w:color="auto" w:fill="FFFFFF"/>
              </w:rPr>
            </w:pPr>
          </w:p>
          <w:p w14:paraId="6FF6FCD0" w14:textId="77777777" w:rsidR="00AD759A" w:rsidRPr="00391F9E" w:rsidRDefault="00AD759A" w:rsidP="0034154A">
            <w:pPr>
              <w:ind w:firstLine="308"/>
              <w:jc w:val="both"/>
              <w:rPr>
                <w:rFonts w:ascii="Times New Roman" w:hAnsi="Times New Roman" w:cs="Times New Roman"/>
                <w:sz w:val="24"/>
                <w:szCs w:val="24"/>
                <w:shd w:val="clear" w:color="auto" w:fill="FFFFFF"/>
              </w:rPr>
            </w:pPr>
          </w:p>
          <w:p w14:paraId="10858EAD" w14:textId="77777777" w:rsidR="00AD759A" w:rsidRPr="00391F9E" w:rsidRDefault="00AD759A" w:rsidP="0034154A">
            <w:pPr>
              <w:ind w:firstLine="308"/>
              <w:jc w:val="both"/>
              <w:rPr>
                <w:rFonts w:ascii="Times New Roman" w:hAnsi="Times New Roman" w:cs="Times New Roman"/>
                <w:sz w:val="24"/>
                <w:szCs w:val="24"/>
                <w:shd w:val="clear" w:color="auto" w:fill="FFFFFF"/>
              </w:rPr>
            </w:pPr>
          </w:p>
          <w:p w14:paraId="5E2B4628" w14:textId="77777777" w:rsidR="00AD759A" w:rsidRPr="00391F9E" w:rsidRDefault="00AD759A" w:rsidP="0034154A">
            <w:pPr>
              <w:ind w:firstLine="308"/>
              <w:jc w:val="both"/>
              <w:rPr>
                <w:rFonts w:ascii="Times New Roman" w:hAnsi="Times New Roman" w:cs="Times New Roman"/>
                <w:sz w:val="24"/>
                <w:szCs w:val="24"/>
                <w:shd w:val="clear" w:color="auto" w:fill="FFFFFF"/>
              </w:rPr>
            </w:pPr>
          </w:p>
          <w:p w14:paraId="04D68B8E" w14:textId="3156136C" w:rsidR="00AD759A" w:rsidRPr="00391F9E" w:rsidRDefault="00AD759A" w:rsidP="0034154A">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sz w:val="24"/>
                <w:szCs w:val="24"/>
                <w:shd w:val="clear" w:color="auto" w:fill="FFFFFF"/>
              </w:rPr>
              <w:t>&lt; Відсутній &gt;</w:t>
            </w:r>
          </w:p>
        </w:tc>
        <w:tc>
          <w:tcPr>
            <w:tcW w:w="5245" w:type="dxa"/>
          </w:tcPr>
          <w:p w14:paraId="72E9A2EE" w14:textId="77777777" w:rsidR="0034154A" w:rsidRPr="00391F9E" w:rsidRDefault="0034154A" w:rsidP="0034154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4. З метою визначення об'єктивної суми коштів, отриманої для фінансування ОСП від здійснення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при проведенні планових або позапланових перевірок в акті перевірки фіксуються такі показники:</w:t>
            </w:r>
          </w:p>
          <w:p w14:paraId="44F86F19"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8B58AEB" w14:textId="77777777" w:rsidR="0034154A" w:rsidRPr="00391F9E" w:rsidRDefault="0034154A" w:rsidP="0034154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42E0E041" w14:textId="77777777" w:rsidR="0034154A" w:rsidRPr="00391F9E" w:rsidRDefault="0034154A" w:rsidP="00861D86">
            <w:pPr>
              <w:ind w:firstLine="308"/>
              <w:jc w:val="both"/>
              <w:rPr>
                <w:rFonts w:ascii="Times New Roman" w:hAnsi="Times New Roman" w:cs="Times New Roman"/>
                <w:sz w:val="24"/>
                <w:szCs w:val="24"/>
                <w:shd w:val="clear" w:color="auto" w:fill="FFFFFF"/>
              </w:rPr>
            </w:pPr>
          </w:p>
          <w:p w14:paraId="4B49AF52" w14:textId="6B9B2102" w:rsidR="00703770" w:rsidRPr="00391F9E" w:rsidRDefault="00703770" w:rsidP="00703770">
            <w:pPr>
              <w:tabs>
                <w:tab w:val="left" w:pos="284"/>
              </w:tabs>
              <w:spacing w:after="240" w:line="276" w:lineRule="auto"/>
              <w:contextualSpacing/>
              <w:jc w:val="both"/>
              <w:rPr>
                <w:rFonts w:ascii="Times New Roman" w:eastAsia="Calibri" w:hAnsi="Times New Roman" w:cs="Times New Roman"/>
                <w:sz w:val="24"/>
                <w:szCs w:val="24"/>
              </w:rPr>
            </w:pPr>
            <w:r w:rsidRPr="00391F9E">
              <w:rPr>
                <w:rFonts w:ascii="Times New Roman" w:eastAsia="Calibri" w:hAnsi="Times New Roman" w:cs="Times New Roman"/>
                <w:sz w:val="24"/>
                <w:szCs w:val="24"/>
              </w:rPr>
              <w:t>5) фактична сума нарахованих витрат на врегулювання системних обмежень у звітному році (помісячно).</w:t>
            </w:r>
            <w:r w:rsidRPr="00391F9E">
              <w:rPr>
                <w:rFonts w:ascii="Times New Roman" w:eastAsia="Calibri" w:hAnsi="Times New Roman" w:cs="Times New Roman"/>
                <w:strike/>
                <w:sz w:val="24"/>
                <w:szCs w:val="24"/>
              </w:rPr>
              <w:t xml:space="preserve"> У тому числі </w:t>
            </w:r>
            <w:r w:rsidR="00C50714" w:rsidRPr="00391F9E">
              <w:rPr>
                <w:rFonts w:ascii="Times New Roman" w:eastAsia="Calibri" w:hAnsi="Times New Roman" w:cs="Times New Roman"/>
                <w:sz w:val="24"/>
                <w:szCs w:val="24"/>
              </w:rPr>
              <w:t>О</w:t>
            </w:r>
            <w:r w:rsidRPr="00391F9E">
              <w:rPr>
                <w:rFonts w:ascii="Times New Roman" w:eastAsia="Calibri" w:hAnsi="Times New Roman" w:cs="Times New Roman"/>
                <w:sz w:val="24"/>
                <w:szCs w:val="24"/>
              </w:rPr>
              <w:t xml:space="preserve">кремо зазначити суму </w:t>
            </w:r>
            <w:r w:rsidRPr="00391F9E">
              <w:rPr>
                <w:rFonts w:ascii="Times New Roman" w:eastAsia="Calibri" w:hAnsi="Times New Roman" w:cs="Times New Roman"/>
                <w:strike/>
                <w:sz w:val="24"/>
                <w:szCs w:val="24"/>
              </w:rPr>
              <w:t>сальдованого збору за небаланс електричної енергії (субрахунок UA-1) станом на початок та кінець звітного року, а також</w:t>
            </w:r>
            <w:r w:rsidRPr="00391F9E">
              <w:rPr>
                <w:rFonts w:ascii="Times New Roman" w:eastAsia="Calibri" w:hAnsi="Times New Roman" w:cs="Times New Roman"/>
                <w:sz w:val="24"/>
                <w:szCs w:val="24"/>
              </w:rPr>
              <w:t xml:space="preserve"> </w:t>
            </w:r>
            <w:r w:rsidRPr="00391F9E">
              <w:rPr>
                <w:rFonts w:ascii="Times New Roman" w:eastAsia="Calibri" w:hAnsi="Times New Roman" w:cs="Times New Roman"/>
                <w:strike/>
                <w:sz w:val="24"/>
                <w:szCs w:val="24"/>
              </w:rPr>
              <w:t xml:space="preserve">сума </w:t>
            </w:r>
            <w:r w:rsidRPr="00391F9E">
              <w:rPr>
                <w:rFonts w:ascii="Times New Roman" w:eastAsia="Calibri" w:hAnsi="Times New Roman" w:cs="Times New Roman"/>
                <w:sz w:val="24"/>
                <w:szCs w:val="24"/>
              </w:rPr>
              <w:t xml:space="preserve">нарахувань та списань за звітний рік </w:t>
            </w:r>
            <w:r w:rsidR="001147A0" w:rsidRPr="00391F9E">
              <w:rPr>
                <w:rFonts w:ascii="Times New Roman" w:eastAsia="Calibri" w:hAnsi="Times New Roman" w:cs="Times New Roman"/>
                <w:sz w:val="24"/>
                <w:szCs w:val="24"/>
              </w:rPr>
              <w:t>(</w:t>
            </w:r>
            <w:r w:rsidRPr="00391F9E">
              <w:rPr>
                <w:rFonts w:ascii="Times New Roman" w:eastAsia="Calibri" w:hAnsi="Times New Roman" w:cs="Times New Roman"/>
                <w:sz w:val="24"/>
                <w:szCs w:val="24"/>
              </w:rPr>
              <w:t xml:space="preserve">помісячно), </w:t>
            </w:r>
            <w:r w:rsidR="001147A0" w:rsidRPr="00391F9E">
              <w:rPr>
                <w:rFonts w:ascii="Times New Roman" w:eastAsia="Calibri" w:hAnsi="Times New Roman" w:cs="Times New Roman"/>
                <w:sz w:val="24"/>
                <w:szCs w:val="24"/>
              </w:rPr>
              <w:t xml:space="preserve">розрахованих відповідно до Правил ринку, затверджених постановою НКРЕКП від 14 березня 2018 року № 307 (далі – Правила ринку), </w:t>
            </w:r>
            <w:r w:rsidR="001147A0" w:rsidRPr="00391F9E">
              <w:rPr>
                <w:rFonts w:ascii="Times New Roman" w:eastAsia="Calibri" w:hAnsi="Times New Roman" w:cs="Times New Roman"/>
                <w:b/>
                <w:bCs/>
                <w:sz w:val="24"/>
                <w:szCs w:val="24"/>
              </w:rPr>
              <w:t xml:space="preserve">а також суму сальдованого збору за небаланс електричної енергії (субрахунок UA-1) станом на початок та кінець звітного року, </w:t>
            </w:r>
            <w:r w:rsidR="00C50714" w:rsidRPr="00391F9E">
              <w:rPr>
                <w:rFonts w:ascii="Times New Roman" w:eastAsia="Calibri" w:hAnsi="Times New Roman" w:cs="Times New Roman"/>
                <w:b/>
                <w:bCs/>
                <w:sz w:val="24"/>
                <w:szCs w:val="24"/>
              </w:rPr>
              <w:t>визначеного</w:t>
            </w:r>
            <w:r w:rsidRPr="00391F9E">
              <w:rPr>
                <w:rFonts w:ascii="Times New Roman" w:eastAsia="Calibri" w:hAnsi="Times New Roman" w:cs="Times New Roman"/>
                <w:b/>
                <w:bCs/>
                <w:sz w:val="24"/>
                <w:szCs w:val="24"/>
              </w:rPr>
              <w:t xml:space="preserve"> на підставі сальдован</w:t>
            </w:r>
            <w:r w:rsidR="001147A0" w:rsidRPr="00391F9E">
              <w:rPr>
                <w:rFonts w:ascii="Times New Roman" w:eastAsia="Calibri" w:hAnsi="Times New Roman" w:cs="Times New Roman"/>
                <w:b/>
                <w:bCs/>
                <w:sz w:val="24"/>
                <w:szCs w:val="24"/>
              </w:rPr>
              <w:t>их</w:t>
            </w:r>
            <w:r w:rsidRPr="00391F9E">
              <w:rPr>
                <w:rFonts w:ascii="Times New Roman" w:eastAsia="Calibri" w:hAnsi="Times New Roman" w:cs="Times New Roman"/>
                <w:b/>
                <w:bCs/>
                <w:sz w:val="24"/>
                <w:szCs w:val="24"/>
              </w:rPr>
              <w:t xml:space="preserve"> значен</w:t>
            </w:r>
            <w:r w:rsidR="001147A0" w:rsidRPr="00391F9E">
              <w:rPr>
                <w:rFonts w:ascii="Times New Roman" w:eastAsia="Calibri" w:hAnsi="Times New Roman" w:cs="Times New Roman"/>
                <w:b/>
                <w:bCs/>
                <w:sz w:val="24"/>
                <w:szCs w:val="24"/>
              </w:rPr>
              <w:t>ь</w:t>
            </w:r>
            <w:r w:rsidRPr="00391F9E">
              <w:rPr>
                <w:rFonts w:ascii="Times New Roman" w:eastAsia="Calibri" w:hAnsi="Times New Roman" w:cs="Times New Roman"/>
                <w:sz w:val="24"/>
                <w:szCs w:val="24"/>
              </w:rPr>
              <w:t>:</w:t>
            </w:r>
          </w:p>
          <w:p w14:paraId="64D7B02F" w14:textId="77777777" w:rsidR="00703770" w:rsidRPr="00391F9E" w:rsidRDefault="00703770" w:rsidP="00703770">
            <w:pPr>
              <w:tabs>
                <w:tab w:val="left" w:pos="284"/>
              </w:tabs>
              <w:spacing w:after="240" w:line="276" w:lineRule="auto"/>
              <w:ind w:firstLine="851"/>
              <w:contextualSpacing/>
              <w:jc w:val="both"/>
              <w:rPr>
                <w:rFonts w:ascii="Times New Roman" w:eastAsia="Calibri" w:hAnsi="Times New Roman" w:cs="Times New Roman"/>
                <w:sz w:val="24"/>
                <w:szCs w:val="24"/>
              </w:rPr>
            </w:pPr>
            <w:r w:rsidRPr="00391F9E">
              <w:rPr>
                <w:rFonts w:ascii="Times New Roman" w:eastAsia="Calibri" w:hAnsi="Times New Roman" w:cs="Times New Roman"/>
                <w:strike/>
                <w:sz w:val="24"/>
                <w:szCs w:val="24"/>
              </w:rPr>
              <w:t>сальдованого значення</w:t>
            </w:r>
            <w:r w:rsidRPr="00391F9E">
              <w:rPr>
                <w:rFonts w:ascii="Times New Roman" w:eastAsia="Calibri" w:hAnsi="Times New Roman" w:cs="Times New Roman"/>
                <w:sz w:val="24"/>
                <w:szCs w:val="24"/>
              </w:rPr>
              <w:t xml:space="preserve"> нарахувань та списань за активовану балансуючу електричну </w:t>
            </w:r>
            <w:r w:rsidRPr="00391F9E">
              <w:rPr>
                <w:rFonts w:ascii="Times New Roman" w:eastAsia="Calibri" w:hAnsi="Times New Roman" w:cs="Times New Roman"/>
                <w:sz w:val="24"/>
                <w:szCs w:val="24"/>
              </w:rPr>
              <w:lastRenderedPageBreak/>
              <w:t>енергію всіх постачальників послуг з балансування (CINSTQ), розрахованого відповідно до Правил ринку;</w:t>
            </w:r>
          </w:p>
          <w:p w14:paraId="418EDB48" w14:textId="77777777" w:rsidR="00703770" w:rsidRPr="00391F9E" w:rsidRDefault="00703770" w:rsidP="00703770">
            <w:pPr>
              <w:tabs>
                <w:tab w:val="left" w:pos="284"/>
              </w:tabs>
              <w:spacing w:after="240" w:line="276" w:lineRule="auto"/>
              <w:ind w:firstLine="851"/>
              <w:contextualSpacing/>
              <w:jc w:val="both"/>
              <w:rPr>
                <w:rFonts w:ascii="Times New Roman" w:eastAsia="Calibri" w:hAnsi="Times New Roman" w:cs="Times New Roman"/>
                <w:sz w:val="24"/>
                <w:szCs w:val="24"/>
              </w:rPr>
            </w:pPr>
            <w:r w:rsidRPr="00391F9E">
              <w:rPr>
                <w:rFonts w:ascii="Times New Roman" w:eastAsia="Calibri" w:hAnsi="Times New Roman" w:cs="Times New Roman"/>
                <w:strike/>
                <w:sz w:val="24"/>
                <w:szCs w:val="24"/>
              </w:rPr>
              <w:t>сальдованого значення</w:t>
            </w:r>
            <w:r w:rsidRPr="00391F9E">
              <w:rPr>
                <w:rFonts w:ascii="Times New Roman" w:eastAsia="Calibri" w:hAnsi="Times New Roman" w:cs="Times New Roman"/>
                <w:sz w:val="24"/>
                <w:szCs w:val="24"/>
              </w:rPr>
              <w:t xml:space="preserve"> нарахувань та списань за небаланс електричної енергії всіх сторін, відповідальних за баланс (CIEQ), що розраховується відповідно до Правил ринку;</w:t>
            </w:r>
          </w:p>
          <w:p w14:paraId="207F3BB0" w14:textId="77777777" w:rsidR="00703770" w:rsidRPr="00391F9E" w:rsidRDefault="00703770" w:rsidP="00703770">
            <w:pPr>
              <w:tabs>
                <w:tab w:val="left" w:pos="284"/>
              </w:tabs>
              <w:spacing w:after="240" w:line="276" w:lineRule="auto"/>
              <w:ind w:firstLine="851"/>
              <w:contextualSpacing/>
              <w:jc w:val="both"/>
              <w:rPr>
                <w:rFonts w:ascii="Times New Roman" w:eastAsia="Calibri" w:hAnsi="Times New Roman" w:cs="Times New Roman"/>
                <w:sz w:val="24"/>
                <w:szCs w:val="24"/>
              </w:rPr>
            </w:pPr>
            <w:r w:rsidRPr="00391F9E">
              <w:rPr>
                <w:rFonts w:ascii="Times New Roman" w:eastAsia="Calibri" w:hAnsi="Times New Roman" w:cs="Times New Roman"/>
                <w:strike/>
                <w:sz w:val="24"/>
                <w:szCs w:val="24"/>
              </w:rPr>
              <w:t>сальдованого значення</w:t>
            </w:r>
            <w:r w:rsidRPr="00391F9E">
              <w:rPr>
                <w:rFonts w:ascii="Times New Roman" w:eastAsia="Calibri" w:hAnsi="Times New Roman" w:cs="Times New Roman"/>
                <w:sz w:val="24"/>
                <w:szCs w:val="24"/>
              </w:rPr>
              <w:t xml:space="preserve"> нарахувань та списань за отримання/надання аварійної допомоги відповідно до договорів, укладених з операторами систем передачі суміжних держав та позапланових </w:t>
            </w:r>
            <w:proofErr w:type="spellStart"/>
            <w:r w:rsidRPr="00391F9E">
              <w:rPr>
                <w:rFonts w:ascii="Times New Roman" w:eastAsia="Calibri" w:hAnsi="Times New Roman" w:cs="Times New Roman"/>
                <w:sz w:val="24"/>
                <w:szCs w:val="24"/>
              </w:rPr>
              <w:t>перетоків</w:t>
            </w:r>
            <w:proofErr w:type="spellEnd"/>
            <w:r w:rsidRPr="00391F9E">
              <w:rPr>
                <w:rFonts w:ascii="Times New Roman" w:eastAsia="Calibri" w:hAnsi="Times New Roman" w:cs="Times New Roman"/>
                <w:sz w:val="24"/>
                <w:szCs w:val="24"/>
              </w:rPr>
              <w:t xml:space="preserve"> електричної енергії. </w:t>
            </w:r>
          </w:p>
          <w:p w14:paraId="4C21A34E" w14:textId="77777777" w:rsidR="00703770" w:rsidRPr="00391F9E" w:rsidRDefault="00703770" w:rsidP="00703770">
            <w:pPr>
              <w:spacing w:after="120" w:line="259" w:lineRule="auto"/>
              <w:ind w:firstLine="567"/>
              <w:jc w:val="both"/>
              <w:rPr>
                <w:rFonts w:ascii="Times New Roman" w:eastAsia="Calibri" w:hAnsi="Times New Roman" w:cs="Times New Roman"/>
                <w:b/>
                <w:bCs/>
                <w:sz w:val="24"/>
                <w:szCs w:val="24"/>
              </w:rPr>
            </w:pPr>
            <w:r w:rsidRPr="00391F9E">
              <w:rPr>
                <w:rFonts w:ascii="Times New Roman" w:eastAsia="Calibri" w:hAnsi="Times New Roman" w:cs="Times New Roman"/>
                <w:b/>
                <w:bCs/>
                <w:sz w:val="24"/>
                <w:szCs w:val="24"/>
              </w:rPr>
              <w:t>нарахувань та списань, що виникли при застосуванні механізму фінансового врегулювання відхилень фактичних значень перетікань електричної енергії від планових значень, пов’язаних із забезпеченням паралельної роботи між енергосистемами (</w:t>
            </w:r>
            <w:proofErr w:type="spellStart"/>
            <w:r w:rsidRPr="00391F9E">
              <w:rPr>
                <w:rFonts w:ascii="Times New Roman" w:eastAsia="Calibri" w:hAnsi="Times New Roman" w:cs="Times New Roman"/>
                <w:b/>
                <w:bCs/>
                <w:sz w:val="24"/>
                <w:szCs w:val="24"/>
              </w:rPr>
              <w:t>FSkar</w:t>
            </w:r>
            <w:proofErr w:type="spellEnd"/>
            <w:r w:rsidRPr="00391F9E">
              <w:rPr>
                <w:rFonts w:ascii="Times New Roman" w:eastAsia="Calibri" w:hAnsi="Times New Roman" w:cs="Times New Roman"/>
                <w:b/>
                <w:bCs/>
                <w:sz w:val="24"/>
                <w:szCs w:val="24"/>
              </w:rPr>
              <w:t xml:space="preserve">) та нарахувань та списань, визначених за цінами балансуючого ринку з урахуванням різниці між торговими позиціями учасників ринку та фактичними обсягами міждержавних </w:t>
            </w:r>
            <w:proofErr w:type="spellStart"/>
            <w:r w:rsidRPr="00391F9E">
              <w:rPr>
                <w:rFonts w:ascii="Times New Roman" w:eastAsia="Calibri" w:hAnsi="Times New Roman" w:cs="Times New Roman"/>
                <w:b/>
                <w:bCs/>
                <w:sz w:val="24"/>
                <w:szCs w:val="24"/>
              </w:rPr>
              <w:t>перетоків</w:t>
            </w:r>
            <w:proofErr w:type="spellEnd"/>
            <w:r w:rsidRPr="00391F9E">
              <w:rPr>
                <w:rFonts w:ascii="Times New Roman" w:eastAsia="Calibri" w:hAnsi="Times New Roman" w:cs="Times New Roman"/>
                <w:b/>
                <w:bCs/>
                <w:sz w:val="24"/>
                <w:szCs w:val="24"/>
              </w:rPr>
              <w:t xml:space="preserve"> електричної енергії;</w:t>
            </w:r>
          </w:p>
          <w:p w14:paraId="1B5BC9A3" w14:textId="77777777" w:rsidR="0034154A" w:rsidRPr="00391F9E" w:rsidRDefault="0034154A" w:rsidP="00861D86">
            <w:pPr>
              <w:ind w:firstLine="308"/>
              <w:jc w:val="both"/>
              <w:rPr>
                <w:rFonts w:ascii="Times New Roman" w:hAnsi="Times New Roman" w:cs="Times New Roman"/>
                <w:sz w:val="24"/>
                <w:szCs w:val="24"/>
                <w:shd w:val="clear" w:color="auto" w:fill="FFFFFF"/>
              </w:rPr>
            </w:pPr>
          </w:p>
          <w:p w14:paraId="0C19C2F4" w14:textId="77777777" w:rsidR="00370A9A" w:rsidRPr="00391F9E" w:rsidRDefault="00370A9A" w:rsidP="00370A9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2B3F683B" w14:textId="77777777" w:rsidR="0034154A" w:rsidRPr="00391F9E" w:rsidRDefault="0034154A" w:rsidP="00861D86">
            <w:pPr>
              <w:ind w:firstLine="308"/>
              <w:jc w:val="both"/>
              <w:rPr>
                <w:rFonts w:ascii="Times New Roman" w:hAnsi="Times New Roman" w:cs="Times New Roman"/>
                <w:sz w:val="24"/>
                <w:szCs w:val="24"/>
                <w:shd w:val="clear" w:color="auto" w:fill="FFFFFF"/>
              </w:rPr>
            </w:pPr>
          </w:p>
          <w:p w14:paraId="05166610" w14:textId="41305A49" w:rsidR="00FA3C25" w:rsidRPr="00391F9E" w:rsidRDefault="00FA3C25" w:rsidP="00FA3C25">
            <w:pPr>
              <w:ind w:firstLine="308"/>
              <w:jc w:val="both"/>
              <w:rPr>
                <w:rFonts w:ascii="Times New Roman" w:hAnsi="Times New Roman" w:cs="Times New Roman"/>
                <w:bCs/>
                <w:sz w:val="24"/>
                <w:szCs w:val="24"/>
                <w:shd w:val="clear" w:color="auto" w:fill="FFFFFF"/>
              </w:rPr>
            </w:pPr>
            <w:r w:rsidRPr="00391F9E">
              <w:rPr>
                <w:rFonts w:ascii="Times New Roman" w:hAnsi="Times New Roman" w:cs="Times New Roman"/>
                <w:bCs/>
                <w:sz w:val="24"/>
                <w:szCs w:val="24"/>
                <w:shd w:val="clear" w:color="auto" w:fill="FFFFFF"/>
              </w:rPr>
              <w:t xml:space="preserve">21) фактична сума залучених (перепрофільованих) кредитних/грантових коштів (по кожному </w:t>
            </w:r>
            <w:proofErr w:type="spellStart"/>
            <w:r w:rsidRPr="00391F9E">
              <w:rPr>
                <w:rFonts w:ascii="Times New Roman" w:hAnsi="Times New Roman" w:cs="Times New Roman"/>
                <w:bCs/>
                <w:sz w:val="24"/>
                <w:szCs w:val="24"/>
                <w:shd w:val="clear" w:color="auto" w:fill="FFFFFF"/>
              </w:rPr>
              <w:t>проєкту</w:t>
            </w:r>
            <w:proofErr w:type="spellEnd"/>
            <w:r w:rsidRPr="00391F9E">
              <w:rPr>
                <w:rFonts w:ascii="Times New Roman" w:hAnsi="Times New Roman" w:cs="Times New Roman"/>
                <w:bCs/>
                <w:sz w:val="24"/>
                <w:szCs w:val="24"/>
                <w:shd w:val="clear" w:color="auto" w:fill="FFFFFF"/>
              </w:rPr>
              <w:t xml:space="preserve">), </w:t>
            </w:r>
            <w:r w:rsidR="00A95B04" w:rsidRPr="00391F9E">
              <w:rPr>
                <w:rFonts w:ascii="Times New Roman" w:hAnsi="Times New Roman" w:cs="Times New Roman"/>
                <w:b/>
                <w:sz w:val="24"/>
                <w:szCs w:val="24"/>
                <w:shd w:val="clear" w:color="auto" w:fill="FFFFFF"/>
              </w:rPr>
              <w:t>в тому числі в матеріальній формі,</w:t>
            </w:r>
            <w:r w:rsidR="00A95B04" w:rsidRPr="00391F9E">
              <w:rPr>
                <w:rFonts w:ascii="Times New Roman" w:hAnsi="Times New Roman" w:cs="Times New Roman"/>
                <w:bCs/>
                <w:sz w:val="24"/>
                <w:szCs w:val="24"/>
                <w:shd w:val="clear" w:color="auto" w:fill="FFFFFF"/>
              </w:rPr>
              <w:t xml:space="preserve"> </w:t>
            </w:r>
            <w:r w:rsidRPr="00391F9E">
              <w:rPr>
                <w:rFonts w:ascii="Times New Roman" w:hAnsi="Times New Roman" w:cs="Times New Roman"/>
                <w:bCs/>
                <w:sz w:val="24"/>
                <w:szCs w:val="24"/>
                <w:shd w:val="clear" w:color="auto" w:fill="FFFFFF"/>
              </w:rPr>
              <w:t xml:space="preserve">спрямована, зокрема, на виконання заходів з відновлення </w:t>
            </w:r>
            <w:proofErr w:type="spellStart"/>
            <w:r w:rsidRPr="00391F9E">
              <w:rPr>
                <w:rFonts w:ascii="Times New Roman" w:hAnsi="Times New Roman" w:cs="Times New Roman"/>
                <w:bCs/>
                <w:sz w:val="24"/>
                <w:szCs w:val="24"/>
                <w:shd w:val="clear" w:color="auto" w:fill="FFFFFF"/>
              </w:rPr>
              <w:t>енергооб’єктів</w:t>
            </w:r>
            <w:proofErr w:type="spellEnd"/>
            <w:r w:rsidRPr="00391F9E">
              <w:rPr>
                <w:rFonts w:ascii="Times New Roman" w:hAnsi="Times New Roman" w:cs="Times New Roman"/>
                <w:bCs/>
                <w:sz w:val="24"/>
                <w:szCs w:val="24"/>
                <w:shd w:val="clear" w:color="auto" w:fill="FFFFFF"/>
              </w:rPr>
              <w:t xml:space="preserve">/їх складових, пошкоджених </w:t>
            </w:r>
            <w:r w:rsidRPr="00391F9E">
              <w:rPr>
                <w:rFonts w:ascii="Times New Roman" w:hAnsi="Times New Roman" w:cs="Times New Roman"/>
                <w:bCs/>
                <w:sz w:val="24"/>
                <w:szCs w:val="24"/>
                <w:shd w:val="clear" w:color="auto" w:fill="FFFFFF"/>
              </w:rPr>
              <w:lastRenderedPageBreak/>
              <w:t>внаслідок бойових дій, та/або заходів із улаштування другого рівня фізичного захисту елементів системи передачі, у звітному році;</w:t>
            </w:r>
          </w:p>
          <w:p w14:paraId="041A8346" w14:textId="77FACC4F" w:rsidR="0034154A" w:rsidRPr="00391F9E" w:rsidRDefault="00FE4B24" w:rsidP="00861D86">
            <w:pPr>
              <w:ind w:firstLine="308"/>
              <w:jc w:val="both"/>
              <w:rPr>
                <w:rFonts w:ascii="Times New Roman" w:hAnsi="Times New Roman" w:cs="Times New Roman"/>
                <w:sz w:val="24"/>
                <w:szCs w:val="24"/>
                <w:shd w:val="clear" w:color="auto" w:fill="FFFFFF"/>
              </w:rPr>
            </w:pPr>
            <w:r w:rsidRPr="00391F9E">
              <w:rPr>
                <w:rFonts w:ascii="Times New Roman" w:eastAsia="Calibri" w:hAnsi="Times New Roman" w:cs="Times New Roman"/>
                <w:b/>
                <w:bCs/>
                <w:color w:val="000000"/>
                <w:sz w:val="24"/>
                <w:szCs w:val="24"/>
                <w:shd w:val="clear" w:color="auto" w:fill="FFFFFF"/>
              </w:rPr>
              <w:t>Підтвердженням використання вищезгаданих коштів можуть бути виписки (повідомлення) кредиторів, надавачів грантів і донорів про перерахування коштів та /або акти передачі-приймання обладнання/ матеріалів</w:t>
            </w:r>
            <w:r w:rsidR="0016234B" w:rsidRPr="00391F9E">
              <w:rPr>
                <w:rFonts w:ascii="Times New Roman" w:eastAsia="Calibri" w:hAnsi="Times New Roman" w:cs="Times New Roman"/>
                <w:b/>
                <w:bCs/>
                <w:color w:val="000000"/>
                <w:sz w:val="24"/>
                <w:szCs w:val="24"/>
                <w:shd w:val="clear" w:color="auto" w:fill="FFFFFF"/>
              </w:rPr>
              <w:t>/робіт/послуг</w:t>
            </w:r>
            <w:r w:rsidRPr="00391F9E">
              <w:rPr>
                <w:rFonts w:ascii="Times New Roman" w:eastAsia="Calibri" w:hAnsi="Times New Roman" w:cs="Times New Roman"/>
                <w:b/>
                <w:bCs/>
                <w:color w:val="000000"/>
                <w:sz w:val="24"/>
                <w:szCs w:val="24"/>
                <w:shd w:val="clear" w:color="auto" w:fill="FFFFFF"/>
              </w:rPr>
              <w:t>;</w:t>
            </w:r>
          </w:p>
          <w:p w14:paraId="5519B20D" w14:textId="77777777" w:rsidR="00CB1EEA" w:rsidRPr="00391F9E" w:rsidRDefault="00CB1EEA" w:rsidP="00CB1EEA">
            <w:pPr>
              <w:jc w:val="both"/>
              <w:rPr>
                <w:rFonts w:ascii="Times New Roman" w:hAnsi="Times New Roman" w:cs="Times New Roman"/>
                <w:sz w:val="24"/>
                <w:szCs w:val="24"/>
                <w:shd w:val="clear" w:color="auto" w:fill="FFFFFF"/>
              </w:rPr>
            </w:pPr>
          </w:p>
          <w:p w14:paraId="4966E91E" w14:textId="77777777" w:rsidR="00370A9A" w:rsidRPr="00391F9E" w:rsidRDefault="00370A9A" w:rsidP="00370A9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46A4F258" w14:textId="77777777" w:rsidR="0034154A" w:rsidRPr="00391F9E" w:rsidRDefault="0034154A" w:rsidP="00861D86">
            <w:pPr>
              <w:ind w:firstLine="308"/>
              <w:jc w:val="both"/>
              <w:rPr>
                <w:rFonts w:ascii="Times New Roman" w:hAnsi="Times New Roman" w:cs="Times New Roman"/>
                <w:sz w:val="24"/>
                <w:szCs w:val="24"/>
                <w:shd w:val="clear" w:color="auto" w:fill="FFFFFF"/>
              </w:rPr>
            </w:pPr>
          </w:p>
          <w:p w14:paraId="0DE38F42" w14:textId="3A33622D" w:rsidR="00D74A33" w:rsidRDefault="0034154A" w:rsidP="00D74A3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28) </w:t>
            </w:r>
            <w:r w:rsidR="00D74A33" w:rsidRPr="00391F9E">
              <w:rPr>
                <w:rFonts w:ascii="Times New Roman" w:hAnsi="Times New Roman" w:cs="Times New Roman"/>
                <w:b/>
                <w:bCs/>
                <w:sz w:val="24"/>
                <w:szCs w:val="24"/>
                <w:shd w:val="clear" w:color="auto" w:fill="FFFFFF"/>
              </w:rPr>
              <w:t>доходи, отримані оператором системи передачі на виконання судових рішень у вигляді виплат компенсаторного характеру, передбачених ст. 625 Цивільного кодексу України (три проценти річних та інфляційні втрати), та судового збору протягом звітного періоду;</w:t>
            </w:r>
          </w:p>
          <w:p w14:paraId="604A1FAE" w14:textId="77777777" w:rsidR="00BC7B36" w:rsidRPr="00391F9E" w:rsidRDefault="00BC7B36" w:rsidP="00D74A33">
            <w:pPr>
              <w:ind w:firstLine="317"/>
              <w:jc w:val="both"/>
              <w:rPr>
                <w:rFonts w:ascii="Times New Roman" w:hAnsi="Times New Roman" w:cs="Times New Roman"/>
                <w:b/>
                <w:bCs/>
                <w:sz w:val="24"/>
                <w:szCs w:val="24"/>
                <w:shd w:val="clear" w:color="auto" w:fill="FFFFFF"/>
              </w:rPr>
            </w:pPr>
          </w:p>
          <w:p w14:paraId="0368228E" w14:textId="75FE6CBC" w:rsidR="00D74A33" w:rsidRPr="00391F9E" w:rsidRDefault="00D74A33" w:rsidP="00D74A33">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29) витрати компенсаторного характеру, передбачені ст. 625 Цивільного кодексу України (три проценти річних та інфляційні втрати), та судовий збір, понесені оператором системи передачі на виконання судових рішень протягом звітного періоду;</w:t>
            </w:r>
          </w:p>
          <w:p w14:paraId="193A61D2" w14:textId="77777777" w:rsidR="0034154A" w:rsidRPr="00391F9E" w:rsidRDefault="0034154A" w:rsidP="00861D86">
            <w:pPr>
              <w:ind w:firstLine="308"/>
              <w:jc w:val="both"/>
              <w:rPr>
                <w:rFonts w:ascii="Times New Roman" w:hAnsi="Times New Roman" w:cs="Times New Roman"/>
                <w:sz w:val="24"/>
                <w:szCs w:val="24"/>
                <w:shd w:val="clear" w:color="auto" w:fill="FFFFFF"/>
              </w:rPr>
            </w:pPr>
          </w:p>
          <w:p w14:paraId="6FC78130" w14:textId="77777777" w:rsidR="004F438E" w:rsidRPr="00391F9E" w:rsidRDefault="004F438E" w:rsidP="004F438E">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391D9D11"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eastAsia="Calibri" w:hAnsi="Times New Roman" w:cs="Times New Roman"/>
                <w:color w:val="000000"/>
                <w:sz w:val="24"/>
                <w:szCs w:val="24"/>
              </w:rPr>
              <w:t>Сума сальдованого збору за небаланс не є частиною нарахованих витрат на врегулювання системних обмежень. Тому доцільно надавати інформацію по ним окремо. Крім того, розширено перелік складових, що впливають на формування величини сальдованого збору за небаланс.</w:t>
            </w:r>
          </w:p>
          <w:p w14:paraId="5AA418D7" w14:textId="0244A791" w:rsidR="004F438E" w:rsidRPr="00391F9E" w:rsidRDefault="004F438E" w:rsidP="004F438E">
            <w:pPr>
              <w:ind w:firstLine="308"/>
              <w:jc w:val="both"/>
              <w:rPr>
                <w:rFonts w:ascii="Times New Roman" w:eastAsia="Calibri" w:hAnsi="Times New Roman" w:cs="Times New Roman"/>
                <w:b/>
                <w:sz w:val="24"/>
                <w:szCs w:val="24"/>
                <w:shd w:val="clear" w:color="auto" w:fill="FFFFFF"/>
              </w:rPr>
            </w:pPr>
            <w:r w:rsidRPr="00391F9E">
              <w:rPr>
                <w:rFonts w:ascii="Times New Roman" w:eastAsia="Calibri" w:hAnsi="Times New Roman" w:cs="Times New Roman"/>
                <w:color w:val="000000"/>
                <w:sz w:val="24"/>
                <w:szCs w:val="24"/>
              </w:rPr>
              <w:lastRenderedPageBreak/>
              <w:t xml:space="preserve">Відповідно до вимог п. 5.24.5 Правил ринку, затверджених постановою від 14.03.2018 № 307, якщо залишкова вартість збору за небаланс електричної енергії негативна, вона обліковується на субрахунку UA-1 на наступний розрахунковий період, а </w:t>
            </w:r>
            <w:r w:rsidRPr="00391F9E">
              <w:rPr>
                <w:rFonts w:ascii="Times New Roman" w:eastAsia="Calibri" w:hAnsi="Times New Roman" w:cs="Times New Roman"/>
                <w:b/>
                <w:bCs/>
                <w:color w:val="000000"/>
                <w:sz w:val="24"/>
                <w:szCs w:val="24"/>
              </w:rPr>
              <w:t>якщо позитивна - її абсолютне значення обліковується на субрахунку UA-1 та сплачується ОСП за рахунок коштів, передбачених у тарифі ОСП на послуги з диспетчерського (</w:t>
            </w:r>
            <w:proofErr w:type="spellStart"/>
            <w:r w:rsidRPr="00391F9E">
              <w:rPr>
                <w:rFonts w:ascii="Times New Roman" w:eastAsia="Calibri" w:hAnsi="Times New Roman" w:cs="Times New Roman"/>
                <w:b/>
                <w:bCs/>
                <w:color w:val="000000"/>
                <w:sz w:val="24"/>
                <w:szCs w:val="24"/>
              </w:rPr>
              <w:t>оперативно</w:t>
            </w:r>
            <w:proofErr w:type="spellEnd"/>
            <w:r w:rsidRPr="00391F9E">
              <w:rPr>
                <w:rFonts w:ascii="Times New Roman" w:eastAsia="Calibri" w:hAnsi="Times New Roman" w:cs="Times New Roman"/>
                <w:b/>
                <w:bCs/>
                <w:color w:val="000000"/>
                <w:sz w:val="24"/>
                <w:szCs w:val="24"/>
              </w:rPr>
              <w:t xml:space="preserve">-технологічного) управління. </w:t>
            </w:r>
            <w:r w:rsidRPr="00391F9E">
              <w:rPr>
                <w:rFonts w:ascii="Times New Roman" w:eastAsia="Calibri" w:hAnsi="Times New Roman" w:cs="Times New Roman"/>
                <w:color w:val="000000"/>
                <w:sz w:val="24"/>
                <w:szCs w:val="24"/>
              </w:rPr>
              <w:t>З огляду на це вважаємо, що</w:t>
            </w:r>
            <w:r w:rsidRPr="00391F9E">
              <w:rPr>
                <w:rFonts w:ascii="Times New Roman" w:eastAsia="Calibri" w:hAnsi="Times New Roman" w:cs="Times New Roman"/>
                <w:b/>
                <w:bCs/>
                <w:color w:val="000000"/>
                <w:sz w:val="24"/>
                <w:szCs w:val="24"/>
              </w:rPr>
              <w:t xml:space="preserve"> </w:t>
            </w:r>
            <w:r w:rsidRPr="00391F9E">
              <w:rPr>
                <w:rFonts w:ascii="Times New Roman" w:eastAsia="Calibri" w:hAnsi="Times New Roman" w:cs="Times New Roman"/>
                <w:sz w:val="24"/>
                <w:szCs w:val="24"/>
              </w:rPr>
              <w:t>для визначення об’єктивної суми коштів, отриманої для фінансування ОСП від здійснення діяльності з диспетчерського (</w:t>
            </w:r>
            <w:proofErr w:type="spellStart"/>
            <w:r w:rsidRPr="00391F9E">
              <w:rPr>
                <w:rFonts w:ascii="Times New Roman" w:eastAsia="Calibri" w:hAnsi="Times New Roman" w:cs="Times New Roman"/>
                <w:sz w:val="24"/>
                <w:szCs w:val="24"/>
              </w:rPr>
              <w:t>оперативно</w:t>
            </w:r>
            <w:proofErr w:type="spellEnd"/>
            <w:r w:rsidRPr="00391F9E">
              <w:rPr>
                <w:rFonts w:ascii="Times New Roman" w:eastAsia="Calibri" w:hAnsi="Times New Roman" w:cs="Times New Roman"/>
                <w:sz w:val="24"/>
                <w:szCs w:val="24"/>
              </w:rPr>
              <w:t xml:space="preserve">-технологічного) управління, при проведенні планових або позапланових перевірок в акті перевірки повинна фіксуватися </w:t>
            </w:r>
            <w:r w:rsidRPr="00391F9E">
              <w:rPr>
                <w:rFonts w:ascii="Times New Roman" w:eastAsia="Calibri" w:hAnsi="Times New Roman" w:cs="Times New Roman"/>
                <w:sz w:val="24"/>
                <w:szCs w:val="24"/>
                <w:shd w:val="clear" w:color="auto" w:fill="FFFFFF"/>
              </w:rPr>
              <w:t xml:space="preserve">сума обґрунтованих перевитрат статей витрат структури тарифу у звітному році з урахуванням </w:t>
            </w:r>
            <w:r w:rsidRPr="00391F9E">
              <w:rPr>
                <w:rFonts w:ascii="Times New Roman" w:eastAsia="Calibri" w:hAnsi="Times New Roman" w:cs="Times New Roman"/>
                <w:b/>
                <w:sz w:val="24"/>
                <w:szCs w:val="24"/>
                <w:shd w:val="clear" w:color="auto" w:fill="FFFFFF"/>
              </w:rPr>
              <w:t>суми сальдованого збору за небаланс електричної енергії (субрахунок UA-1).</w:t>
            </w:r>
          </w:p>
          <w:p w14:paraId="6459C991" w14:textId="77777777" w:rsidR="004F438E" w:rsidRPr="00391F9E" w:rsidRDefault="004F438E" w:rsidP="004F438E">
            <w:pPr>
              <w:ind w:firstLine="308"/>
              <w:jc w:val="both"/>
              <w:rPr>
                <w:rFonts w:ascii="Times New Roman" w:eastAsia="Calibri" w:hAnsi="Times New Roman" w:cs="Times New Roman"/>
                <w:b/>
                <w:sz w:val="24"/>
                <w:szCs w:val="24"/>
                <w:shd w:val="clear" w:color="auto" w:fill="FFFFFF"/>
              </w:rPr>
            </w:pPr>
          </w:p>
          <w:p w14:paraId="6396BB3B"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В процесі операційної діяльності НЕК «Укренерго» отримує обладнання, матеріали в якості міжнародної технічної допомоги та використовує залучені (перепрофільовані) кредитні і грантові кошти на реалізацію заходів, передбачених Інвестиційною програмою НЕК «Укренерго» як оператора системи передач та/або Тимчасовим порядком дій оператора системи передачі з відновлення електричних мереж та/або їх складових, пошкоджених внаслідок бойових дій, у період дії в Україні воєнного стану», затвердженого постановою НКРЕКП від 25 жовтня 2022 року №1342. </w:t>
            </w:r>
          </w:p>
          <w:p w14:paraId="2899B46E"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З огляду на технологічні процеси виробництва обладнання, логістичні маршрути постачання матеріалів та устаткування, строки проведення тендерних процедур, будівельно-монтажних робіт протягом календарного року їх завершення в повному обсязі не є можливим. Водночас, витрати на зазначені заходи здійснюються. Підтвердженням цих витрат слугують виписки з банківських рахунків про перерахування коштів, акти передачі-приймання обладнання і матеріалів.</w:t>
            </w:r>
          </w:p>
          <w:p w14:paraId="2BABAC50" w14:textId="77777777" w:rsidR="004F438E" w:rsidRPr="00391F9E" w:rsidRDefault="004F438E" w:rsidP="004F438E">
            <w:pPr>
              <w:ind w:firstLine="308"/>
              <w:jc w:val="both"/>
              <w:rPr>
                <w:rFonts w:ascii="Times New Roman" w:hAnsi="Times New Roman" w:cs="Times New Roman"/>
                <w:sz w:val="24"/>
                <w:szCs w:val="24"/>
                <w:shd w:val="clear" w:color="auto" w:fill="FFFFFF"/>
              </w:rPr>
            </w:pPr>
          </w:p>
          <w:p w14:paraId="75DC554F" w14:textId="73FE566C"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Витрати, понесені НЕК «Укренерго» на сплату 3 % річних та інфляційних втрат за рішеннями судів значно перевищують доходи, які отримує НЕК «Укренерго» у вигляді сплат 3 % річних та інфляційних втрат за рішеннями судів на користь Компанії. Судові витрати спрямовані на захист прав та активів ОСП, відшкодування збитків та виконання рішень судів. Їх здійснення є обов’язковим для дотримання законодавства та збереження майнових інтересів. Витрати на судовий збір є необхідними витратами ОСП для захисту своїх прав та відшкодування збитків</w:t>
            </w:r>
            <w:r w:rsidRPr="00391F9E">
              <w:rPr>
                <w:rFonts w:ascii="Times New Roman" w:hAnsi="Times New Roman" w:cs="Times New Roman"/>
                <w:sz w:val="24"/>
                <w:szCs w:val="24"/>
              </w:rPr>
              <w:t>.</w:t>
            </w:r>
          </w:p>
        </w:tc>
        <w:tc>
          <w:tcPr>
            <w:tcW w:w="5245" w:type="dxa"/>
          </w:tcPr>
          <w:p w14:paraId="6C92CE84" w14:textId="77777777" w:rsidR="00AA004C" w:rsidRDefault="00AA004C" w:rsidP="00A017D1">
            <w:pPr>
              <w:ind w:firstLine="308"/>
              <w:jc w:val="both"/>
              <w:rPr>
                <w:rFonts w:ascii="Times New Roman" w:hAnsi="Times New Roman" w:cs="Times New Roman"/>
                <w:b/>
                <w:sz w:val="24"/>
                <w:szCs w:val="24"/>
                <w:shd w:val="clear" w:color="auto" w:fill="FFFFFF"/>
              </w:rPr>
            </w:pPr>
          </w:p>
          <w:p w14:paraId="22005004" w14:textId="77777777" w:rsidR="00AA004C" w:rsidRDefault="00AA004C" w:rsidP="00A017D1">
            <w:pPr>
              <w:ind w:firstLine="308"/>
              <w:jc w:val="both"/>
              <w:rPr>
                <w:rFonts w:ascii="Times New Roman" w:hAnsi="Times New Roman" w:cs="Times New Roman"/>
                <w:b/>
                <w:sz w:val="24"/>
                <w:szCs w:val="24"/>
                <w:shd w:val="clear" w:color="auto" w:fill="FFFFFF"/>
              </w:rPr>
            </w:pPr>
          </w:p>
          <w:p w14:paraId="05A487C0" w14:textId="77777777" w:rsidR="00AA004C" w:rsidRDefault="00AA004C" w:rsidP="00A017D1">
            <w:pPr>
              <w:ind w:firstLine="308"/>
              <w:jc w:val="both"/>
              <w:rPr>
                <w:rFonts w:ascii="Times New Roman" w:hAnsi="Times New Roman" w:cs="Times New Roman"/>
                <w:b/>
                <w:sz w:val="24"/>
                <w:szCs w:val="24"/>
                <w:shd w:val="clear" w:color="auto" w:fill="FFFFFF"/>
              </w:rPr>
            </w:pPr>
          </w:p>
          <w:p w14:paraId="3E09F85B" w14:textId="77777777" w:rsidR="00AA004C" w:rsidRDefault="00AA004C" w:rsidP="00A017D1">
            <w:pPr>
              <w:ind w:firstLine="308"/>
              <w:jc w:val="both"/>
              <w:rPr>
                <w:rFonts w:ascii="Times New Roman" w:hAnsi="Times New Roman" w:cs="Times New Roman"/>
                <w:b/>
                <w:sz w:val="24"/>
                <w:szCs w:val="24"/>
                <w:shd w:val="clear" w:color="auto" w:fill="FFFFFF"/>
              </w:rPr>
            </w:pPr>
          </w:p>
          <w:p w14:paraId="797DD3AA" w14:textId="77777777" w:rsidR="00AA004C" w:rsidRDefault="00AA004C" w:rsidP="00A017D1">
            <w:pPr>
              <w:ind w:firstLine="308"/>
              <w:jc w:val="both"/>
              <w:rPr>
                <w:rFonts w:ascii="Times New Roman" w:hAnsi="Times New Roman" w:cs="Times New Roman"/>
                <w:b/>
                <w:sz w:val="24"/>
                <w:szCs w:val="24"/>
                <w:shd w:val="clear" w:color="auto" w:fill="FFFFFF"/>
              </w:rPr>
            </w:pPr>
          </w:p>
          <w:p w14:paraId="6573BAF0" w14:textId="77777777" w:rsidR="00AA004C" w:rsidRDefault="00AA004C" w:rsidP="00A017D1">
            <w:pPr>
              <w:ind w:firstLine="308"/>
              <w:jc w:val="both"/>
              <w:rPr>
                <w:rFonts w:ascii="Times New Roman" w:hAnsi="Times New Roman" w:cs="Times New Roman"/>
                <w:b/>
                <w:sz w:val="24"/>
                <w:szCs w:val="24"/>
                <w:shd w:val="clear" w:color="auto" w:fill="FFFFFF"/>
              </w:rPr>
            </w:pPr>
          </w:p>
          <w:p w14:paraId="1B6039CD" w14:textId="77777777" w:rsidR="00AA004C" w:rsidRDefault="00AA004C" w:rsidP="00A017D1">
            <w:pPr>
              <w:ind w:firstLine="308"/>
              <w:jc w:val="both"/>
              <w:rPr>
                <w:rFonts w:ascii="Times New Roman" w:hAnsi="Times New Roman" w:cs="Times New Roman"/>
                <w:b/>
                <w:sz w:val="24"/>
                <w:szCs w:val="24"/>
                <w:shd w:val="clear" w:color="auto" w:fill="FFFFFF"/>
              </w:rPr>
            </w:pPr>
          </w:p>
          <w:p w14:paraId="7CB70DB8" w14:textId="77777777" w:rsidR="00AA004C" w:rsidRDefault="00AA004C" w:rsidP="00A017D1">
            <w:pPr>
              <w:ind w:firstLine="308"/>
              <w:jc w:val="both"/>
              <w:rPr>
                <w:rFonts w:ascii="Times New Roman" w:hAnsi="Times New Roman" w:cs="Times New Roman"/>
                <w:b/>
                <w:sz w:val="24"/>
                <w:szCs w:val="24"/>
                <w:shd w:val="clear" w:color="auto" w:fill="FFFFFF"/>
              </w:rPr>
            </w:pPr>
          </w:p>
          <w:p w14:paraId="42ED2EBA" w14:textId="77777777" w:rsidR="00AA004C" w:rsidRDefault="00AA004C" w:rsidP="00A017D1">
            <w:pPr>
              <w:ind w:firstLine="308"/>
              <w:jc w:val="both"/>
              <w:rPr>
                <w:rFonts w:ascii="Times New Roman" w:hAnsi="Times New Roman" w:cs="Times New Roman"/>
                <w:b/>
                <w:sz w:val="24"/>
                <w:szCs w:val="24"/>
                <w:shd w:val="clear" w:color="auto" w:fill="FFFFFF"/>
              </w:rPr>
            </w:pPr>
          </w:p>
          <w:p w14:paraId="3B344FC7" w14:textId="77777777" w:rsidR="00AA004C" w:rsidRDefault="00AA004C" w:rsidP="00A017D1">
            <w:pPr>
              <w:ind w:firstLine="308"/>
              <w:jc w:val="both"/>
              <w:rPr>
                <w:rFonts w:ascii="Times New Roman" w:hAnsi="Times New Roman" w:cs="Times New Roman"/>
                <w:b/>
                <w:sz w:val="24"/>
                <w:szCs w:val="24"/>
                <w:shd w:val="clear" w:color="auto" w:fill="FFFFFF"/>
              </w:rPr>
            </w:pPr>
          </w:p>
          <w:p w14:paraId="5B17C62B" w14:textId="77777777" w:rsidR="00027229" w:rsidRDefault="00AA004C" w:rsidP="00A017D1">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Потребує обговорення</w:t>
            </w:r>
          </w:p>
          <w:p w14:paraId="1CCD4203" w14:textId="77777777" w:rsidR="00AA004C" w:rsidRDefault="00AA004C" w:rsidP="00A017D1">
            <w:pPr>
              <w:ind w:firstLine="308"/>
              <w:jc w:val="both"/>
              <w:rPr>
                <w:rFonts w:ascii="Times New Roman" w:hAnsi="Times New Roman" w:cs="Times New Roman"/>
                <w:sz w:val="24"/>
                <w:szCs w:val="24"/>
                <w:shd w:val="clear" w:color="auto" w:fill="FFFFFF"/>
              </w:rPr>
            </w:pPr>
          </w:p>
          <w:p w14:paraId="4BD9D986" w14:textId="77777777" w:rsidR="00AA004C" w:rsidRDefault="00AA004C" w:rsidP="00A017D1">
            <w:pPr>
              <w:ind w:firstLine="308"/>
              <w:jc w:val="both"/>
              <w:rPr>
                <w:rFonts w:ascii="Times New Roman" w:hAnsi="Times New Roman" w:cs="Times New Roman"/>
                <w:sz w:val="24"/>
                <w:szCs w:val="24"/>
                <w:shd w:val="clear" w:color="auto" w:fill="FFFFFF"/>
              </w:rPr>
            </w:pPr>
          </w:p>
          <w:p w14:paraId="225B461F" w14:textId="77777777" w:rsidR="00AA004C" w:rsidRDefault="00AA004C" w:rsidP="00A017D1">
            <w:pPr>
              <w:ind w:firstLine="308"/>
              <w:jc w:val="both"/>
              <w:rPr>
                <w:rFonts w:ascii="Times New Roman" w:hAnsi="Times New Roman" w:cs="Times New Roman"/>
                <w:sz w:val="24"/>
                <w:szCs w:val="24"/>
                <w:shd w:val="clear" w:color="auto" w:fill="FFFFFF"/>
              </w:rPr>
            </w:pPr>
          </w:p>
          <w:p w14:paraId="1D142D59" w14:textId="77777777" w:rsidR="00AA004C" w:rsidRDefault="00AA004C" w:rsidP="00A017D1">
            <w:pPr>
              <w:ind w:firstLine="308"/>
              <w:jc w:val="both"/>
              <w:rPr>
                <w:rFonts w:ascii="Times New Roman" w:hAnsi="Times New Roman" w:cs="Times New Roman"/>
                <w:sz w:val="24"/>
                <w:szCs w:val="24"/>
                <w:shd w:val="clear" w:color="auto" w:fill="FFFFFF"/>
              </w:rPr>
            </w:pPr>
          </w:p>
          <w:p w14:paraId="1F8E5F49" w14:textId="77777777" w:rsidR="00AA004C" w:rsidRDefault="00AA004C" w:rsidP="00A017D1">
            <w:pPr>
              <w:ind w:firstLine="308"/>
              <w:jc w:val="both"/>
              <w:rPr>
                <w:rFonts w:ascii="Times New Roman" w:hAnsi="Times New Roman" w:cs="Times New Roman"/>
                <w:sz w:val="24"/>
                <w:szCs w:val="24"/>
                <w:shd w:val="clear" w:color="auto" w:fill="FFFFFF"/>
              </w:rPr>
            </w:pPr>
          </w:p>
          <w:p w14:paraId="3B147D38" w14:textId="77777777" w:rsidR="00AA004C" w:rsidRDefault="00AA004C" w:rsidP="00A017D1">
            <w:pPr>
              <w:ind w:firstLine="308"/>
              <w:jc w:val="both"/>
              <w:rPr>
                <w:rFonts w:ascii="Times New Roman" w:hAnsi="Times New Roman" w:cs="Times New Roman"/>
                <w:sz w:val="24"/>
                <w:szCs w:val="24"/>
                <w:shd w:val="clear" w:color="auto" w:fill="FFFFFF"/>
              </w:rPr>
            </w:pPr>
          </w:p>
          <w:p w14:paraId="6038FDEA" w14:textId="77777777" w:rsidR="00AA004C" w:rsidRDefault="00AA004C" w:rsidP="00A017D1">
            <w:pPr>
              <w:ind w:firstLine="308"/>
              <w:jc w:val="both"/>
              <w:rPr>
                <w:rFonts w:ascii="Times New Roman" w:hAnsi="Times New Roman" w:cs="Times New Roman"/>
                <w:sz w:val="24"/>
                <w:szCs w:val="24"/>
                <w:shd w:val="clear" w:color="auto" w:fill="FFFFFF"/>
              </w:rPr>
            </w:pPr>
          </w:p>
          <w:p w14:paraId="7F9606ED" w14:textId="77777777" w:rsidR="00AA004C" w:rsidRDefault="00AA004C" w:rsidP="00A017D1">
            <w:pPr>
              <w:ind w:firstLine="308"/>
              <w:jc w:val="both"/>
              <w:rPr>
                <w:rFonts w:ascii="Times New Roman" w:hAnsi="Times New Roman" w:cs="Times New Roman"/>
                <w:sz w:val="24"/>
                <w:szCs w:val="24"/>
                <w:shd w:val="clear" w:color="auto" w:fill="FFFFFF"/>
              </w:rPr>
            </w:pPr>
          </w:p>
          <w:p w14:paraId="168F1C7C" w14:textId="77777777" w:rsidR="00AA004C" w:rsidRDefault="00AA004C" w:rsidP="00A017D1">
            <w:pPr>
              <w:ind w:firstLine="308"/>
              <w:jc w:val="both"/>
              <w:rPr>
                <w:rFonts w:ascii="Times New Roman" w:hAnsi="Times New Roman" w:cs="Times New Roman"/>
                <w:sz w:val="24"/>
                <w:szCs w:val="24"/>
                <w:shd w:val="clear" w:color="auto" w:fill="FFFFFF"/>
              </w:rPr>
            </w:pPr>
          </w:p>
          <w:p w14:paraId="5CA7254E" w14:textId="77777777" w:rsidR="00AA004C" w:rsidRDefault="00AA004C" w:rsidP="00A017D1">
            <w:pPr>
              <w:ind w:firstLine="308"/>
              <w:jc w:val="both"/>
              <w:rPr>
                <w:rFonts w:ascii="Times New Roman" w:hAnsi="Times New Roman" w:cs="Times New Roman"/>
                <w:sz w:val="24"/>
                <w:szCs w:val="24"/>
                <w:shd w:val="clear" w:color="auto" w:fill="FFFFFF"/>
              </w:rPr>
            </w:pPr>
          </w:p>
          <w:p w14:paraId="5C9E6A20" w14:textId="77777777" w:rsidR="00AA004C" w:rsidRDefault="00AA004C" w:rsidP="00A017D1">
            <w:pPr>
              <w:ind w:firstLine="308"/>
              <w:jc w:val="both"/>
              <w:rPr>
                <w:rFonts w:ascii="Times New Roman" w:hAnsi="Times New Roman" w:cs="Times New Roman"/>
                <w:sz w:val="24"/>
                <w:szCs w:val="24"/>
                <w:shd w:val="clear" w:color="auto" w:fill="FFFFFF"/>
              </w:rPr>
            </w:pPr>
          </w:p>
          <w:p w14:paraId="51F66E69" w14:textId="77777777" w:rsidR="00AA004C" w:rsidRDefault="00AA004C" w:rsidP="00A017D1">
            <w:pPr>
              <w:ind w:firstLine="308"/>
              <w:jc w:val="both"/>
              <w:rPr>
                <w:rFonts w:ascii="Times New Roman" w:hAnsi="Times New Roman" w:cs="Times New Roman"/>
                <w:sz w:val="24"/>
                <w:szCs w:val="24"/>
                <w:shd w:val="clear" w:color="auto" w:fill="FFFFFF"/>
              </w:rPr>
            </w:pPr>
          </w:p>
          <w:p w14:paraId="0EE66E67" w14:textId="77777777" w:rsidR="00AA004C" w:rsidRDefault="00AA004C" w:rsidP="00A017D1">
            <w:pPr>
              <w:ind w:firstLine="308"/>
              <w:jc w:val="both"/>
              <w:rPr>
                <w:rFonts w:ascii="Times New Roman" w:hAnsi="Times New Roman" w:cs="Times New Roman"/>
                <w:sz w:val="24"/>
                <w:szCs w:val="24"/>
                <w:shd w:val="clear" w:color="auto" w:fill="FFFFFF"/>
              </w:rPr>
            </w:pPr>
          </w:p>
          <w:p w14:paraId="067BD085" w14:textId="77777777" w:rsidR="00AA004C" w:rsidRDefault="00AA004C" w:rsidP="00A017D1">
            <w:pPr>
              <w:ind w:firstLine="308"/>
              <w:jc w:val="both"/>
              <w:rPr>
                <w:rFonts w:ascii="Times New Roman" w:hAnsi="Times New Roman" w:cs="Times New Roman"/>
                <w:sz w:val="24"/>
                <w:szCs w:val="24"/>
                <w:shd w:val="clear" w:color="auto" w:fill="FFFFFF"/>
              </w:rPr>
            </w:pPr>
          </w:p>
          <w:p w14:paraId="7FF6B04A" w14:textId="77777777" w:rsidR="00AA004C" w:rsidRDefault="00AA004C" w:rsidP="00A017D1">
            <w:pPr>
              <w:ind w:firstLine="308"/>
              <w:jc w:val="both"/>
              <w:rPr>
                <w:rFonts w:ascii="Times New Roman" w:hAnsi="Times New Roman" w:cs="Times New Roman"/>
                <w:sz w:val="24"/>
                <w:szCs w:val="24"/>
                <w:shd w:val="clear" w:color="auto" w:fill="FFFFFF"/>
              </w:rPr>
            </w:pPr>
          </w:p>
          <w:p w14:paraId="70841599" w14:textId="77777777" w:rsidR="00AA004C" w:rsidRDefault="00AA004C" w:rsidP="00A017D1">
            <w:pPr>
              <w:ind w:firstLine="308"/>
              <w:jc w:val="both"/>
              <w:rPr>
                <w:rFonts w:ascii="Times New Roman" w:hAnsi="Times New Roman" w:cs="Times New Roman"/>
                <w:sz w:val="24"/>
                <w:szCs w:val="24"/>
                <w:shd w:val="clear" w:color="auto" w:fill="FFFFFF"/>
              </w:rPr>
            </w:pPr>
          </w:p>
          <w:p w14:paraId="4E6B5714" w14:textId="77777777" w:rsidR="00AA004C" w:rsidRDefault="00AA004C" w:rsidP="00A017D1">
            <w:pPr>
              <w:ind w:firstLine="308"/>
              <w:jc w:val="both"/>
              <w:rPr>
                <w:rFonts w:ascii="Times New Roman" w:hAnsi="Times New Roman" w:cs="Times New Roman"/>
                <w:sz w:val="24"/>
                <w:szCs w:val="24"/>
                <w:shd w:val="clear" w:color="auto" w:fill="FFFFFF"/>
              </w:rPr>
            </w:pPr>
          </w:p>
          <w:p w14:paraId="06F505AE" w14:textId="77777777" w:rsidR="00AA004C" w:rsidRDefault="00AA004C" w:rsidP="00A017D1">
            <w:pPr>
              <w:ind w:firstLine="308"/>
              <w:jc w:val="both"/>
              <w:rPr>
                <w:rFonts w:ascii="Times New Roman" w:hAnsi="Times New Roman" w:cs="Times New Roman"/>
                <w:sz w:val="24"/>
                <w:szCs w:val="24"/>
                <w:shd w:val="clear" w:color="auto" w:fill="FFFFFF"/>
              </w:rPr>
            </w:pPr>
          </w:p>
          <w:p w14:paraId="4F14F3B9" w14:textId="77777777" w:rsidR="00AA004C" w:rsidRDefault="00AA004C" w:rsidP="00A017D1">
            <w:pPr>
              <w:ind w:firstLine="308"/>
              <w:jc w:val="both"/>
              <w:rPr>
                <w:rFonts w:ascii="Times New Roman" w:hAnsi="Times New Roman" w:cs="Times New Roman"/>
                <w:sz w:val="24"/>
                <w:szCs w:val="24"/>
                <w:shd w:val="clear" w:color="auto" w:fill="FFFFFF"/>
              </w:rPr>
            </w:pPr>
          </w:p>
          <w:p w14:paraId="59DF8259" w14:textId="77777777" w:rsidR="00AA004C" w:rsidRDefault="00AA004C" w:rsidP="00A017D1">
            <w:pPr>
              <w:ind w:firstLine="308"/>
              <w:jc w:val="both"/>
              <w:rPr>
                <w:rFonts w:ascii="Times New Roman" w:hAnsi="Times New Roman" w:cs="Times New Roman"/>
                <w:sz w:val="24"/>
                <w:szCs w:val="24"/>
                <w:shd w:val="clear" w:color="auto" w:fill="FFFFFF"/>
              </w:rPr>
            </w:pPr>
          </w:p>
          <w:p w14:paraId="6AEB4C19" w14:textId="77777777" w:rsidR="00AA004C" w:rsidRDefault="00AA004C" w:rsidP="00A017D1">
            <w:pPr>
              <w:ind w:firstLine="308"/>
              <w:jc w:val="both"/>
              <w:rPr>
                <w:rFonts w:ascii="Times New Roman" w:hAnsi="Times New Roman" w:cs="Times New Roman"/>
                <w:sz w:val="24"/>
                <w:szCs w:val="24"/>
                <w:shd w:val="clear" w:color="auto" w:fill="FFFFFF"/>
              </w:rPr>
            </w:pPr>
          </w:p>
          <w:p w14:paraId="491FDFC0" w14:textId="77777777" w:rsidR="00AA004C" w:rsidRDefault="00AA004C" w:rsidP="00A017D1">
            <w:pPr>
              <w:ind w:firstLine="308"/>
              <w:jc w:val="both"/>
              <w:rPr>
                <w:rFonts w:ascii="Times New Roman" w:hAnsi="Times New Roman" w:cs="Times New Roman"/>
                <w:sz w:val="24"/>
                <w:szCs w:val="24"/>
                <w:shd w:val="clear" w:color="auto" w:fill="FFFFFF"/>
              </w:rPr>
            </w:pPr>
          </w:p>
          <w:p w14:paraId="7AAD5F34" w14:textId="77777777" w:rsidR="00AA004C" w:rsidRDefault="00AA004C" w:rsidP="00A017D1">
            <w:pPr>
              <w:ind w:firstLine="308"/>
              <w:jc w:val="both"/>
              <w:rPr>
                <w:rFonts w:ascii="Times New Roman" w:hAnsi="Times New Roman" w:cs="Times New Roman"/>
                <w:sz w:val="24"/>
                <w:szCs w:val="24"/>
                <w:shd w:val="clear" w:color="auto" w:fill="FFFFFF"/>
              </w:rPr>
            </w:pPr>
          </w:p>
          <w:p w14:paraId="3992A56F" w14:textId="77777777" w:rsidR="00AA004C" w:rsidRDefault="00AA004C" w:rsidP="00A017D1">
            <w:pPr>
              <w:ind w:firstLine="308"/>
              <w:jc w:val="both"/>
              <w:rPr>
                <w:rFonts w:ascii="Times New Roman" w:hAnsi="Times New Roman" w:cs="Times New Roman"/>
                <w:sz w:val="24"/>
                <w:szCs w:val="24"/>
                <w:shd w:val="clear" w:color="auto" w:fill="FFFFFF"/>
              </w:rPr>
            </w:pPr>
          </w:p>
          <w:p w14:paraId="692B4A29" w14:textId="77777777" w:rsidR="00AA004C" w:rsidRDefault="00AA004C" w:rsidP="00A017D1">
            <w:pPr>
              <w:ind w:firstLine="308"/>
              <w:jc w:val="both"/>
              <w:rPr>
                <w:rFonts w:ascii="Times New Roman" w:hAnsi="Times New Roman" w:cs="Times New Roman"/>
                <w:sz w:val="24"/>
                <w:szCs w:val="24"/>
                <w:shd w:val="clear" w:color="auto" w:fill="FFFFFF"/>
              </w:rPr>
            </w:pPr>
          </w:p>
          <w:p w14:paraId="029BAFE0" w14:textId="77777777" w:rsidR="00AA004C" w:rsidRDefault="00AA004C" w:rsidP="00A017D1">
            <w:pPr>
              <w:ind w:firstLine="308"/>
              <w:jc w:val="both"/>
              <w:rPr>
                <w:rFonts w:ascii="Times New Roman" w:hAnsi="Times New Roman" w:cs="Times New Roman"/>
                <w:sz w:val="24"/>
                <w:szCs w:val="24"/>
                <w:shd w:val="clear" w:color="auto" w:fill="FFFFFF"/>
              </w:rPr>
            </w:pPr>
          </w:p>
          <w:p w14:paraId="681EA560" w14:textId="77777777" w:rsidR="00AA004C" w:rsidRDefault="00AA004C" w:rsidP="00A017D1">
            <w:pPr>
              <w:ind w:firstLine="308"/>
              <w:jc w:val="both"/>
              <w:rPr>
                <w:rFonts w:ascii="Times New Roman" w:hAnsi="Times New Roman" w:cs="Times New Roman"/>
                <w:sz w:val="24"/>
                <w:szCs w:val="24"/>
                <w:shd w:val="clear" w:color="auto" w:fill="FFFFFF"/>
              </w:rPr>
            </w:pPr>
          </w:p>
          <w:p w14:paraId="7B230826" w14:textId="77777777" w:rsidR="00AA004C" w:rsidRDefault="00AA004C" w:rsidP="00A017D1">
            <w:pPr>
              <w:ind w:firstLine="308"/>
              <w:jc w:val="both"/>
              <w:rPr>
                <w:rFonts w:ascii="Times New Roman" w:hAnsi="Times New Roman" w:cs="Times New Roman"/>
                <w:sz w:val="24"/>
                <w:szCs w:val="24"/>
                <w:shd w:val="clear" w:color="auto" w:fill="FFFFFF"/>
              </w:rPr>
            </w:pPr>
          </w:p>
          <w:p w14:paraId="37FB2F83" w14:textId="77777777" w:rsidR="00AA004C" w:rsidRDefault="00AA004C" w:rsidP="00A017D1">
            <w:pPr>
              <w:ind w:firstLine="308"/>
              <w:jc w:val="both"/>
              <w:rPr>
                <w:rFonts w:ascii="Times New Roman" w:hAnsi="Times New Roman" w:cs="Times New Roman"/>
                <w:sz w:val="24"/>
                <w:szCs w:val="24"/>
                <w:shd w:val="clear" w:color="auto" w:fill="FFFFFF"/>
              </w:rPr>
            </w:pPr>
          </w:p>
          <w:p w14:paraId="3ECF06DE" w14:textId="77777777" w:rsidR="00AA004C" w:rsidRDefault="00AA004C" w:rsidP="00A017D1">
            <w:pPr>
              <w:ind w:firstLine="308"/>
              <w:jc w:val="both"/>
              <w:rPr>
                <w:rFonts w:ascii="Times New Roman" w:hAnsi="Times New Roman" w:cs="Times New Roman"/>
                <w:sz w:val="24"/>
                <w:szCs w:val="24"/>
                <w:shd w:val="clear" w:color="auto" w:fill="FFFFFF"/>
              </w:rPr>
            </w:pPr>
          </w:p>
          <w:p w14:paraId="736E1EAD" w14:textId="77777777" w:rsidR="00AA004C" w:rsidRDefault="00AA004C" w:rsidP="00A017D1">
            <w:pPr>
              <w:ind w:firstLine="308"/>
              <w:jc w:val="both"/>
              <w:rPr>
                <w:rFonts w:ascii="Times New Roman" w:hAnsi="Times New Roman" w:cs="Times New Roman"/>
                <w:sz w:val="24"/>
                <w:szCs w:val="24"/>
                <w:shd w:val="clear" w:color="auto" w:fill="FFFFFF"/>
              </w:rPr>
            </w:pPr>
          </w:p>
          <w:p w14:paraId="0E921055" w14:textId="77777777" w:rsidR="00AA004C" w:rsidRDefault="00AA004C" w:rsidP="00A017D1">
            <w:pPr>
              <w:ind w:firstLine="308"/>
              <w:jc w:val="both"/>
              <w:rPr>
                <w:rFonts w:ascii="Times New Roman" w:hAnsi="Times New Roman" w:cs="Times New Roman"/>
                <w:sz w:val="24"/>
                <w:szCs w:val="24"/>
                <w:shd w:val="clear" w:color="auto" w:fill="FFFFFF"/>
              </w:rPr>
            </w:pPr>
          </w:p>
          <w:p w14:paraId="7256BF21" w14:textId="77777777" w:rsidR="00AA004C" w:rsidRDefault="00AA004C" w:rsidP="00A017D1">
            <w:pPr>
              <w:ind w:firstLine="308"/>
              <w:jc w:val="both"/>
              <w:rPr>
                <w:rFonts w:ascii="Times New Roman" w:hAnsi="Times New Roman" w:cs="Times New Roman"/>
                <w:sz w:val="24"/>
                <w:szCs w:val="24"/>
                <w:shd w:val="clear" w:color="auto" w:fill="FFFFFF"/>
              </w:rPr>
            </w:pPr>
          </w:p>
          <w:p w14:paraId="6CEBE73D" w14:textId="77777777" w:rsidR="00AA004C" w:rsidRDefault="00AA004C" w:rsidP="00A017D1">
            <w:pPr>
              <w:ind w:firstLine="308"/>
              <w:jc w:val="both"/>
              <w:rPr>
                <w:rFonts w:ascii="Times New Roman" w:hAnsi="Times New Roman" w:cs="Times New Roman"/>
                <w:sz w:val="24"/>
                <w:szCs w:val="24"/>
                <w:shd w:val="clear" w:color="auto" w:fill="FFFFFF"/>
              </w:rPr>
            </w:pPr>
          </w:p>
          <w:p w14:paraId="3F3F02C7" w14:textId="77777777" w:rsidR="00AA004C" w:rsidRDefault="00AA004C" w:rsidP="00A017D1">
            <w:pPr>
              <w:ind w:firstLine="308"/>
              <w:jc w:val="both"/>
              <w:rPr>
                <w:rFonts w:ascii="Times New Roman" w:hAnsi="Times New Roman" w:cs="Times New Roman"/>
                <w:sz w:val="24"/>
                <w:szCs w:val="24"/>
                <w:shd w:val="clear" w:color="auto" w:fill="FFFFFF"/>
              </w:rPr>
            </w:pPr>
          </w:p>
          <w:p w14:paraId="78552BCF" w14:textId="77777777" w:rsidR="00AA004C" w:rsidRDefault="00AA004C" w:rsidP="00A017D1">
            <w:pPr>
              <w:ind w:firstLine="308"/>
              <w:jc w:val="both"/>
              <w:rPr>
                <w:rFonts w:ascii="Times New Roman" w:hAnsi="Times New Roman" w:cs="Times New Roman"/>
                <w:sz w:val="24"/>
                <w:szCs w:val="24"/>
                <w:shd w:val="clear" w:color="auto" w:fill="FFFFFF"/>
              </w:rPr>
            </w:pPr>
          </w:p>
          <w:p w14:paraId="7028BB2F" w14:textId="77777777" w:rsidR="00AA004C" w:rsidRDefault="00AA004C" w:rsidP="00A017D1">
            <w:pPr>
              <w:ind w:firstLine="308"/>
              <w:jc w:val="both"/>
              <w:rPr>
                <w:rFonts w:ascii="Times New Roman" w:hAnsi="Times New Roman" w:cs="Times New Roman"/>
                <w:sz w:val="24"/>
                <w:szCs w:val="24"/>
                <w:shd w:val="clear" w:color="auto" w:fill="FFFFFF"/>
              </w:rPr>
            </w:pPr>
          </w:p>
          <w:p w14:paraId="10A117D7" w14:textId="77777777" w:rsidR="00AA004C" w:rsidRDefault="00AA004C" w:rsidP="00A017D1">
            <w:pPr>
              <w:ind w:firstLine="308"/>
              <w:jc w:val="both"/>
              <w:rPr>
                <w:rFonts w:ascii="Times New Roman" w:hAnsi="Times New Roman" w:cs="Times New Roman"/>
                <w:sz w:val="24"/>
                <w:szCs w:val="24"/>
                <w:shd w:val="clear" w:color="auto" w:fill="FFFFFF"/>
              </w:rPr>
            </w:pPr>
          </w:p>
          <w:p w14:paraId="491A8754" w14:textId="77777777" w:rsidR="00AA004C" w:rsidRDefault="00AA004C" w:rsidP="00A017D1">
            <w:pPr>
              <w:ind w:firstLine="308"/>
              <w:jc w:val="both"/>
              <w:rPr>
                <w:rFonts w:ascii="Times New Roman" w:hAnsi="Times New Roman" w:cs="Times New Roman"/>
                <w:sz w:val="24"/>
                <w:szCs w:val="24"/>
                <w:shd w:val="clear" w:color="auto" w:fill="FFFFFF"/>
              </w:rPr>
            </w:pPr>
          </w:p>
          <w:p w14:paraId="6FAAB5E4" w14:textId="77777777" w:rsidR="00AA004C" w:rsidRDefault="00AA004C" w:rsidP="00A017D1">
            <w:pPr>
              <w:ind w:firstLine="308"/>
              <w:jc w:val="both"/>
              <w:rPr>
                <w:rFonts w:ascii="Times New Roman" w:hAnsi="Times New Roman" w:cs="Times New Roman"/>
                <w:sz w:val="24"/>
                <w:szCs w:val="24"/>
                <w:shd w:val="clear" w:color="auto" w:fill="FFFFFF"/>
              </w:rPr>
            </w:pPr>
          </w:p>
          <w:p w14:paraId="38534213" w14:textId="77777777" w:rsidR="00AA004C" w:rsidRDefault="00AA004C" w:rsidP="00A017D1">
            <w:pPr>
              <w:ind w:firstLine="308"/>
              <w:jc w:val="both"/>
              <w:rPr>
                <w:rFonts w:ascii="Times New Roman" w:hAnsi="Times New Roman" w:cs="Times New Roman"/>
                <w:sz w:val="24"/>
                <w:szCs w:val="24"/>
                <w:shd w:val="clear" w:color="auto" w:fill="FFFFFF"/>
              </w:rPr>
            </w:pPr>
          </w:p>
          <w:p w14:paraId="324B0A3E" w14:textId="77777777" w:rsidR="00AA004C" w:rsidRDefault="00AA004C" w:rsidP="00A017D1">
            <w:pPr>
              <w:ind w:firstLine="308"/>
              <w:jc w:val="both"/>
              <w:rPr>
                <w:rFonts w:ascii="Times New Roman" w:hAnsi="Times New Roman" w:cs="Times New Roman"/>
                <w:sz w:val="24"/>
                <w:szCs w:val="24"/>
                <w:shd w:val="clear" w:color="auto" w:fill="FFFFFF"/>
              </w:rPr>
            </w:pPr>
          </w:p>
          <w:p w14:paraId="15C7A414" w14:textId="77777777" w:rsidR="00AA004C" w:rsidRDefault="00AA004C" w:rsidP="00A017D1">
            <w:pPr>
              <w:ind w:firstLine="308"/>
              <w:jc w:val="both"/>
              <w:rPr>
                <w:rFonts w:ascii="Times New Roman" w:hAnsi="Times New Roman" w:cs="Times New Roman"/>
                <w:sz w:val="24"/>
                <w:szCs w:val="24"/>
                <w:shd w:val="clear" w:color="auto" w:fill="FFFFFF"/>
              </w:rPr>
            </w:pPr>
          </w:p>
          <w:p w14:paraId="21305543" w14:textId="77777777" w:rsidR="00AA004C" w:rsidRDefault="00AA004C" w:rsidP="00A017D1">
            <w:pPr>
              <w:ind w:firstLine="308"/>
              <w:jc w:val="both"/>
              <w:rPr>
                <w:rFonts w:ascii="Times New Roman" w:hAnsi="Times New Roman" w:cs="Times New Roman"/>
                <w:sz w:val="24"/>
                <w:szCs w:val="24"/>
                <w:shd w:val="clear" w:color="auto" w:fill="FFFFFF"/>
              </w:rPr>
            </w:pPr>
          </w:p>
          <w:p w14:paraId="7E60E4DE" w14:textId="77777777" w:rsidR="00AA004C" w:rsidRDefault="00AA004C" w:rsidP="00A017D1">
            <w:pPr>
              <w:ind w:firstLine="308"/>
              <w:jc w:val="both"/>
              <w:rPr>
                <w:rFonts w:ascii="Times New Roman" w:hAnsi="Times New Roman" w:cs="Times New Roman"/>
                <w:sz w:val="24"/>
                <w:szCs w:val="24"/>
                <w:shd w:val="clear" w:color="auto" w:fill="FFFFFF"/>
              </w:rPr>
            </w:pPr>
          </w:p>
          <w:p w14:paraId="347E9758" w14:textId="77777777" w:rsidR="00AA004C" w:rsidRDefault="00AA004C" w:rsidP="00A017D1">
            <w:pPr>
              <w:ind w:firstLine="308"/>
              <w:jc w:val="both"/>
              <w:rPr>
                <w:rFonts w:ascii="Times New Roman" w:hAnsi="Times New Roman" w:cs="Times New Roman"/>
                <w:sz w:val="24"/>
                <w:szCs w:val="24"/>
                <w:shd w:val="clear" w:color="auto" w:fill="FFFFFF"/>
              </w:rPr>
            </w:pPr>
          </w:p>
          <w:p w14:paraId="255E1BD1" w14:textId="77777777" w:rsidR="00AA004C" w:rsidRDefault="00AA004C" w:rsidP="00A017D1">
            <w:pPr>
              <w:ind w:firstLine="308"/>
              <w:jc w:val="both"/>
              <w:rPr>
                <w:rFonts w:ascii="Times New Roman" w:hAnsi="Times New Roman" w:cs="Times New Roman"/>
                <w:sz w:val="24"/>
                <w:szCs w:val="24"/>
                <w:shd w:val="clear" w:color="auto" w:fill="FFFFFF"/>
              </w:rPr>
            </w:pPr>
          </w:p>
          <w:p w14:paraId="7FF6993E" w14:textId="77777777" w:rsidR="00AA004C" w:rsidRDefault="00AA004C" w:rsidP="00A017D1">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Потребує обговорення</w:t>
            </w:r>
          </w:p>
          <w:p w14:paraId="6FE1F38A" w14:textId="77777777" w:rsidR="00AA004C" w:rsidRDefault="00AA004C" w:rsidP="00A017D1">
            <w:pPr>
              <w:ind w:firstLine="308"/>
              <w:jc w:val="both"/>
              <w:rPr>
                <w:rFonts w:ascii="Times New Roman" w:hAnsi="Times New Roman" w:cs="Times New Roman"/>
                <w:sz w:val="24"/>
                <w:szCs w:val="24"/>
                <w:shd w:val="clear" w:color="auto" w:fill="FFFFFF"/>
              </w:rPr>
            </w:pPr>
          </w:p>
          <w:p w14:paraId="693E3557" w14:textId="77777777" w:rsidR="00AA004C" w:rsidRDefault="00AA004C" w:rsidP="00A017D1">
            <w:pPr>
              <w:ind w:firstLine="308"/>
              <w:jc w:val="both"/>
              <w:rPr>
                <w:rFonts w:ascii="Times New Roman" w:hAnsi="Times New Roman" w:cs="Times New Roman"/>
                <w:sz w:val="24"/>
                <w:szCs w:val="24"/>
                <w:shd w:val="clear" w:color="auto" w:fill="FFFFFF"/>
              </w:rPr>
            </w:pPr>
          </w:p>
          <w:p w14:paraId="65B71501" w14:textId="77777777" w:rsidR="00AA004C" w:rsidRDefault="00AA004C" w:rsidP="00A017D1">
            <w:pPr>
              <w:ind w:firstLine="308"/>
              <w:jc w:val="both"/>
              <w:rPr>
                <w:rFonts w:ascii="Times New Roman" w:hAnsi="Times New Roman" w:cs="Times New Roman"/>
                <w:sz w:val="24"/>
                <w:szCs w:val="24"/>
                <w:shd w:val="clear" w:color="auto" w:fill="FFFFFF"/>
              </w:rPr>
            </w:pPr>
          </w:p>
          <w:p w14:paraId="1474BB5C" w14:textId="77777777" w:rsidR="00AA004C" w:rsidRDefault="00AA004C" w:rsidP="00A017D1">
            <w:pPr>
              <w:ind w:firstLine="308"/>
              <w:jc w:val="both"/>
              <w:rPr>
                <w:rFonts w:ascii="Times New Roman" w:hAnsi="Times New Roman" w:cs="Times New Roman"/>
                <w:sz w:val="24"/>
                <w:szCs w:val="24"/>
                <w:shd w:val="clear" w:color="auto" w:fill="FFFFFF"/>
              </w:rPr>
            </w:pPr>
          </w:p>
          <w:p w14:paraId="26C0B326" w14:textId="77777777" w:rsidR="00AA004C" w:rsidRDefault="00AA004C" w:rsidP="00A017D1">
            <w:pPr>
              <w:ind w:firstLine="308"/>
              <w:jc w:val="both"/>
              <w:rPr>
                <w:rFonts w:ascii="Times New Roman" w:hAnsi="Times New Roman" w:cs="Times New Roman"/>
                <w:sz w:val="24"/>
                <w:szCs w:val="24"/>
                <w:shd w:val="clear" w:color="auto" w:fill="FFFFFF"/>
              </w:rPr>
            </w:pPr>
          </w:p>
          <w:p w14:paraId="6CF81824" w14:textId="77777777" w:rsidR="00AA004C" w:rsidRDefault="00AA004C" w:rsidP="00A017D1">
            <w:pPr>
              <w:ind w:firstLine="308"/>
              <w:jc w:val="both"/>
              <w:rPr>
                <w:rFonts w:ascii="Times New Roman" w:hAnsi="Times New Roman" w:cs="Times New Roman"/>
                <w:sz w:val="24"/>
                <w:szCs w:val="24"/>
                <w:shd w:val="clear" w:color="auto" w:fill="FFFFFF"/>
              </w:rPr>
            </w:pPr>
          </w:p>
          <w:p w14:paraId="4A615AD5" w14:textId="77777777" w:rsidR="00AA004C" w:rsidRDefault="00AA004C" w:rsidP="00A017D1">
            <w:pPr>
              <w:ind w:firstLine="308"/>
              <w:jc w:val="both"/>
              <w:rPr>
                <w:rFonts w:ascii="Times New Roman" w:hAnsi="Times New Roman" w:cs="Times New Roman"/>
                <w:sz w:val="24"/>
                <w:szCs w:val="24"/>
                <w:shd w:val="clear" w:color="auto" w:fill="FFFFFF"/>
              </w:rPr>
            </w:pPr>
          </w:p>
          <w:p w14:paraId="0E60EF86" w14:textId="77777777" w:rsidR="00AA004C" w:rsidRDefault="00AA004C" w:rsidP="00A017D1">
            <w:pPr>
              <w:ind w:firstLine="308"/>
              <w:jc w:val="both"/>
              <w:rPr>
                <w:rFonts w:ascii="Times New Roman" w:hAnsi="Times New Roman" w:cs="Times New Roman"/>
                <w:sz w:val="24"/>
                <w:szCs w:val="24"/>
                <w:shd w:val="clear" w:color="auto" w:fill="FFFFFF"/>
              </w:rPr>
            </w:pPr>
          </w:p>
          <w:p w14:paraId="002E7437" w14:textId="77777777" w:rsidR="00AA004C" w:rsidRDefault="00AA004C" w:rsidP="00A017D1">
            <w:pPr>
              <w:ind w:firstLine="308"/>
              <w:jc w:val="both"/>
              <w:rPr>
                <w:rFonts w:ascii="Times New Roman" w:hAnsi="Times New Roman" w:cs="Times New Roman"/>
                <w:sz w:val="24"/>
                <w:szCs w:val="24"/>
                <w:shd w:val="clear" w:color="auto" w:fill="FFFFFF"/>
              </w:rPr>
            </w:pPr>
          </w:p>
          <w:p w14:paraId="08CB249F" w14:textId="77777777" w:rsidR="00AA004C" w:rsidRDefault="00AA004C" w:rsidP="00A017D1">
            <w:pPr>
              <w:ind w:firstLine="308"/>
              <w:jc w:val="both"/>
              <w:rPr>
                <w:rFonts w:ascii="Times New Roman" w:hAnsi="Times New Roman" w:cs="Times New Roman"/>
                <w:sz w:val="24"/>
                <w:szCs w:val="24"/>
                <w:shd w:val="clear" w:color="auto" w:fill="FFFFFF"/>
              </w:rPr>
            </w:pPr>
          </w:p>
          <w:p w14:paraId="21A55F4A" w14:textId="77777777" w:rsidR="00AA004C" w:rsidRDefault="00AA004C" w:rsidP="00A017D1">
            <w:pPr>
              <w:ind w:firstLine="308"/>
              <w:jc w:val="both"/>
              <w:rPr>
                <w:rFonts w:ascii="Times New Roman" w:hAnsi="Times New Roman" w:cs="Times New Roman"/>
                <w:sz w:val="24"/>
                <w:szCs w:val="24"/>
                <w:shd w:val="clear" w:color="auto" w:fill="FFFFFF"/>
              </w:rPr>
            </w:pPr>
          </w:p>
          <w:p w14:paraId="5DA454DE" w14:textId="77777777" w:rsidR="00AA004C" w:rsidRDefault="00AA004C" w:rsidP="00A017D1">
            <w:pPr>
              <w:ind w:firstLine="308"/>
              <w:jc w:val="both"/>
              <w:rPr>
                <w:rFonts w:ascii="Times New Roman" w:hAnsi="Times New Roman" w:cs="Times New Roman"/>
                <w:sz w:val="24"/>
                <w:szCs w:val="24"/>
                <w:shd w:val="clear" w:color="auto" w:fill="FFFFFF"/>
              </w:rPr>
            </w:pPr>
          </w:p>
          <w:p w14:paraId="5B01BD2E" w14:textId="77777777" w:rsidR="00AA004C" w:rsidRDefault="00AA004C" w:rsidP="00A017D1">
            <w:pPr>
              <w:ind w:firstLine="308"/>
              <w:jc w:val="both"/>
              <w:rPr>
                <w:rFonts w:ascii="Times New Roman" w:hAnsi="Times New Roman" w:cs="Times New Roman"/>
                <w:sz w:val="24"/>
                <w:szCs w:val="24"/>
                <w:shd w:val="clear" w:color="auto" w:fill="FFFFFF"/>
              </w:rPr>
            </w:pPr>
          </w:p>
          <w:p w14:paraId="52B6AF7C" w14:textId="77777777" w:rsidR="00AA004C" w:rsidRDefault="00AA004C" w:rsidP="00A017D1">
            <w:pPr>
              <w:ind w:firstLine="308"/>
              <w:jc w:val="both"/>
              <w:rPr>
                <w:rFonts w:ascii="Times New Roman" w:hAnsi="Times New Roman" w:cs="Times New Roman"/>
                <w:sz w:val="24"/>
                <w:szCs w:val="24"/>
                <w:shd w:val="clear" w:color="auto" w:fill="FFFFFF"/>
              </w:rPr>
            </w:pPr>
          </w:p>
          <w:p w14:paraId="04C64E27" w14:textId="77777777" w:rsidR="00AA004C" w:rsidRDefault="00AA004C" w:rsidP="00A017D1">
            <w:pPr>
              <w:ind w:firstLine="308"/>
              <w:jc w:val="both"/>
              <w:rPr>
                <w:rFonts w:ascii="Times New Roman" w:hAnsi="Times New Roman" w:cs="Times New Roman"/>
                <w:sz w:val="24"/>
                <w:szCs w:val="24"/>
                <w:shd w:val="clear" w:color="auto" w:fill="FFFFFF"/>
              </w:rPr>
            </w:pPr>
          </w:p>
          <w:p w14:paraId="15CFC98F" w14:textId="38DEFD25" w:rsidR="00AA004C" w:rsidRPr="00A7529E" w:rsidRDefault="00AA004C" w:rsidP="00AA004C">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02C71A16" w14:textId="762AED84" w:rsidR="00BC7B36" w:rsidRPr="00BC7B36" w:rsidRDefault="00BC7B36" w:rsidP="00BC7B36">
            <w:pPr>
              <w:ind w:firstLine="308"/>
              <w:jc w:val="both"/>
              <w:rPr>
                <w:rFonts w:ascii="Times New Roman" w:hAnsi="Times New Roman" w:cs="Times New Roman"/>
                <w:sz w:val="24"/>
                <w:szCs w:val="24"/>
                <w:shd w:val="clear" w:color="auto" w:fill="FFFFFF"/>
              </w:rPr>
            </w:pPr>
            <w:r w:rsidRPr="00BC7B36">
              <w:rPr>
                <w:rFonts w:ascii="Times New Roman" w:hAnsi="Times New Roman" w:cs="Times New Roman"/>
                <w:sz w:val="24"/>
                <w:szCs w:val="24"/>
                <w:shd w:val="clear" w:color="auto" w:fill="FFFFFF"/>
              </w:rPr>
              <w:t xml:space="preserve">28) </w:t>
            </w:r>
            <w:r w:rsidRPr="00BC7B36">
              <w:rPr>
                <w:rFonts w:ascii="Times New Roman" w:hAnsi="Times New Roman" w:cs="Times New Roman"/>
                <w:b/>
                <w:sz w:val="24"/>
                <w:szCs w:val="24"/>
                <w:shd w:val="clear" w:color="auto" w:fill="FFFFFF"/>
              </w:rPr>
              <w:t>фактичні</w:t>
            </w:r>
            <w:r>
              <w:rPr>
                <w:rFonts w:ascii="Times New Roman" w:hAnsi="Times New Roman" w:cs="Times New Roman"/>
                <w:sz w:val="24"/>
                <w:szCs w:val="24"/>
                <w:shd w:val="clear" w:color="auto" w:fill="FFFFFF"/>
              </w:rPr>
              <w:t xml:space="preserve"> </w:t>
            </w:r>
            <w:r w:rsidRPr="00BC7B36">
              <w:rPr>
                <w:rFonts w:ascii="Times New Roman" w:hAnsi="Times New Roman" w:cs="Times New Roman"/>
                <w:sz w:val="24"/>
                <w:szCs w:val="24"/>
                <w:shd w:val="clear" w:color="auto" w:fill="FFFFFF"/>
              </w:rPr>
              <w:t>доходи, отримані оператором системи передачі на виконання судових рішень у вигляді виплат компенсаторного характеру, передбачених ст. 625 Цивільного кодексу України (три проценти річних та інфляційні втрати), та судового збору протягом звітного періоду</w:t>
            </w:r>
            <w:r w:rsidRPr="00BC7B36">
              <w:rPr>
                <w:rFonts w:ascii="Times New Roman" w:hAnsi="Times New Roman" w:cs="Times New Roman"/>
                <w:b/>
                <w:sz w:val="24"/>
                <w:szCs w:val="24"/>
                <w:shd w:val="clear" w:color="auto" w:fill="FFFFFF"/>
              </w:rPr>
              <w:t>,</w:t>
            </w:r>
            <w:r w:rsidRPr="00391F9E">
              <w:rPr>
                <w:rFonts w:ascii="Times New Roman" w:hAnsi="Times New Roman" w:cs="Times New Roman"/>
                <w:b/>
                <w:sz w:val="24"/>
                <w:szCs w:val="24"/>
                <w:shd w:val="clear" w:color="auto" w:fill="FFFFFF"/>
              </w:rPr>
              <w:t xml:space="preserve"> відображені в бухгалтерському обліку</w:t>
            </w:r>
            <w:r w:rsidRPr="00BC7B36">
              <w:rPr>
                <w:rFonts w:ascii="Times New Roman" w:hAnsi="Times New Roman" w:cs="Times New Roman"/>
                <w:sz w:val="24"/>
                <w:szCs w:val="24"/>
                <w:shd w:val="clear" w:color="auto" w:fill="FFFFFF"/>
              </w:rPr>
              <w:t>;</w:t>
            </w:r>
          </w:p>
          <w:p w14:paraId="0BCFD104" w14:textId="16AE2D0E" w:rsidR="00AA004C" w:rsidRPr="00391F9E" w:rsidRDefault="00BC7B36" w:rsidP="00BC7B36">
            <w:pPr>
              <w:ind w:firstLine="308"/>
              <w:jc w:val="both"/>
              <w:rPr>
                <w:rFonts w:ascii="Times New Roman" w:hAnsi="Times New Roman" w:cs="Times New Roman"/>
                <w:sz w:val="24"/>
                <w:szCs w:val="24"/>
                <w:shd w:val="clear" w:color="auto" w:fill="FFFFFF"/>
              </w:rPr>
            </w:pPr>
            <w:r w:rsidRPr="00BC7B36">
              <w:rPr>
                <w:rFonts w:ascii="Times New Roman" w:hAnsi="Times New Roman" w:cs="Times New Roman"/>
                <w:sz w:val="24"/>
                <w:szCs w:val="24"/>
                <w:shd w:val="clear" w:color="auto" w:fill="FFFFFF"/>
              </w:rPr>
              <w:t xml:space="preserve">29) </w:t>
            </w:r>
            <w:r w:rsidRPr="00BC7B36">
              <w:rPr>
                <w:rFonts w:ascii="Times New Roman" w:hAnsi="Times New Roman" w:cs="Times New Roman"/>
                <w:b/>
                <w:sz w:val="24"/>
                <w:szCs w:val="24"/>
                <w:shd w:val="clear" w:color="auto" w:fill="FFFFFF"/>
              </w:rPr>
              <w:t>фактичні</w:t>
            </w:r>
            <w:r w:rsidRPr="00BC7B36">
              <w:rPr>
                <w:rFonts w:ascii="Times New Roman" w:hAnsi="Times New Roman" w:cs="Times New Roman"/>
                <w:sz w:val="24"/>
                <w:szCs w:val="24"/>
                <w:shd w:val="clear" w:color="auto" w:fill="FFFFFF"/>
              </w:rPr>
              <w:t xml:space="preserve"> витрати компенсаторного характеру, передбачені ст. 625 Цивільного кодексу України (три проценти річних та інфляційні втрати), та судовий збір, понесені оператором системи передачі на виконання судових рішень протягом звітного періоду</w:t>
            </w:r>
            <w:r w:rsidRPr="00BC7B36">
              <w:rPr>
                <w:rFonts w:ascii="Times New Roman" w:hAnsi="Times New Roman" w:cs="Times New Roman"/>
                <w:b/>
                <w:sz w:val="24"/>
                <w:szCs w:val="24"/>
                <w:shd w:val="clear" w:color="auto" w:fill="FFFFFF"/>
              </w:rPr>
              <w:t>,</w:t>
            </w:r>
            <w:r w:rsidRPr="00391F9E">
              <w:rPr>
                <w:rFonts w:ascii="Times New Roman" w:hAnsi="Times New Roman" w:cs="Times New Roman"/>
                <w:b/>
                <w:sz w:val="24"/>
                <w:szCs w:val="24"/>
                <w:shd w:val="clear" w:color="auto" w:fill="FFFFFF"/>
              </w:rPr>
              <w:t xml:space="preserve"> відображені в бухгалтерському обліку</w:t>
            </w:r>
            <w:r w:rsidRPr="00BC7B36">
              <w:rPr>
                <w:rFonts w:ascii="Times New Roman" w:hAnsi="Times New Roman" w:cs="Times New Roman"/>
                <w:sz w:val="24"/>
                <w:szCs w:val="24"/>
                <w:shd w:val="clear" w:color="auto" w:fill="FFFFFF"/>
              </w:rPr>
              <w:t>;</w:t>
            </w:r>
          </w:p>
        </w:tc>
      </w:tr>
      <w:tr w:rsidR="00614487" w:rsidRPr="00391F9E" w14:paraId="5336C51A" w14:textId="3E9250DB" w:rsidTr="00614487">
        <w:trPr>
          <w:trHeight w:val="610"/>
        </w:trPr>
        <w:tc>
          <w:tcPr>
            <w:tcW w:w="5246" w:type="dxa"/>
          </w:tcPr>
          <w:p w14:paraId="07237A0D"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5. Загальна сума додатково отриманого або недоотриманого доходу ОСП від здійснення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у звітному році визначається як сума таких складових:</w:t>
            </w:r>
          </w:p>
          <w:p w14:paraId="770DF20D"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D0BD8CD"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51922411" w14:textId="77777777" w:rsidR="0034154A" w:rsidRPr="00391F9E" w:rsidRDefault="0034154A" w:rsidP="00861D86">
            <w:pPr>
              <w:ind w:firstLine="308"/>
              <w:jc w:val="both"/>
              <w:rPr>
                <w:rFonts w:ascii="Times New Roman" w:hAnsi="Times New Roman" w:cs="Times New Roman"/>
                <w:sz w:val="24"/>
                <w:szCs w:val="24"/>
                <w:shd w:val="clear" w:color="auto" w:fill="FFFFFF"/>
              </w:rPr>
            </w:pPr>
          </w:p>
          <w:p w14:paraId="3C7AEF2F" w14:textId="6E7E88EC" w:rsidR="0034154A" w:rsidRPr="00391F9E" w:rsidRDefault="0034154A"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 Відсутній &gt;</w:t>
            </w:r>
          </w:p>
        </w:tc>
        <w:tc>
          <w:tcPr>
            <w:tcW w:w="5245" w:type="dxa"/>
          </w:tcPr>
          <w:p w14:paraId="3C9BE216" w14:textId="77777777" w:rsidR="0034154A" w:rsidRPr="00391F9E" w:rsidRDefault="0034154A" w:rsidP="0034154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5. Загальна сума додатково отриманого або недоотриманого доходу ОСП від здійснення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у звітному році визначається як сума таких складових:</w:t>
            </w:r>
          </w:p>
          <w:p w14:paraId="1E4B3120"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657387FE" w14:textId="77777777" w:rsidR="0034154A" w:rsidRPr="00391F9E" w:rsidRDefault="0034154A" w:rsidP="0034154A">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38B8DFAA" w14:textId="77777777" w:rsidR="003E1FF1" w:rsidRPr="00391F9E" w:rsidRDefault="003E1FF1" w:rsidP="0034154A">
            <w:pPr>
              <w:ind w:firstLine="308"/>
              <w:jc w:val="both"/>
              <w:rPr>
                <w:rFonts w:ascii="Times New Roman" w:hAnsi="Times New Roman" w:cs="Times New Roman"/>
                <w:sz w:val="24"/>
                <w:szCs w:val="24"/>
                <w:shd w:val="clear" w:color="auto" w:fill="FFFFFF"/>
              </w:rPr>
            </w:pPr>
          </w:p>
          <w:p w14:paraId="2A2757DF" w14:textId="77777777" w:rsidR="0034154A" w:rsidRPr="00391F9E" w:rsidRDefault="00E457F7" w:rsidP="00FB0A66">
            <w:pPr>
              <w:ind w:firstLine="459"/>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6</w:t>
            </w:r>
            <w:r w:rsidR="0034154A" w:rsidRPr="00391F9E">
              <w:rPr>
                <w:rFonts w:ascii="Times New Roman" w:hAnsi="Times New Roman" w:cs="Times New Roman"/>
                <w:b/>
                <w:bCs/>
                <w:sz w:val="24"/>
                <w:szCs w:val="24"/>
                <w:shd w:val="clear" w:color="auto" w:fill="FFFFFF"/>
              </w:rPr>
              <w:t xml:space="preserve">) </w:t>
            </w:r>
            <w:r w:rsidR="00FB0A66" w:rsidRPr="00391F9E">
              <w:rPr>
                <w:rFonts w:ascii="Times New Roman" w:hAnsi="Times New Roman" w:cs="Times New Roman"/>
                <w:b/>
                <w:bCs/>
                <w:sz w:val="24"/>
                <w:szCs w:val="24"/>
                <w:shd w:val="clear" w:color="auto" w:fill="FFFFFF"/>
              </w:rPr>
              <w:t xml:space="preserve">дельта між доходами та витратами оператора системи передачі, що мають </w:t>
            </w:r>
            <w:r w:rsidR="00FB0A66" w:rsidRPr="00391F9E">
              <w:rPr>
                <w:rFonts w:ascii="Times New Roman" w:hAnsi="Times New Roman" w:cs="Times New Roman"/>
                <w:b/>
                <w:bCs/>
                <w:sz w:val="24"/>
                <w:szCs w:val="24"/>
                <w:shd w:val="clear" w:color="auto" w:fill="FFFFFF"/>
              </w:rPr>
              <w:lastRenderedPageBreak/>
              <w:t>компенсаторний характер, передбачен</w:t>
            </w:r>
            <w:r w:rsidR="004F3C29" w:rsidRPr="00391F9E">
              <w:rPr>
                <w:rFonts w:ascii="Times New Roman" w:hAnsi="Times New Roman" w:cs="Times New Roman"/>
                <w:b/>
                <w:bCs/>
                <w:sz w:val="24"/>
                <w:szCs w:val="24"/>
                <w:shd w:val="clear" w:color="auto" w:fill="FFFFFF"/>
              </w:rPr>
              <w:t>их</w:t>
            </w:r>
            <w:r w:rsidR="00FB0A66" w:rsidRPr="00391F9E">
              <w:rPr>
                <w:rFonts w:ascii="Times New Roman" w:hAnsi="Times New Roman" w:cs="Times New Roman"/>
                <w:b/>
                <w:bCs/>
                <w:sz w:val="24"/>
                <w:szCs w:val="24"/>
                <w:shd w:val="clear" w:color="auto" w:fill="FFFFFF"/>
              </w:rPr>
              <w:t xml:space="preserve"> ст. 625 Цивільного кодексу України (три процента річних та інфляційні втрати), та між  доходами та витратами оператора системи передачі по судовому збору у звітному періоді.</w:t>
            </w:r>
          </w:p>
          <w:p w14:paraId="6610186C" w14:textId="77777777" w:rsidR="004F438E" w:rsidRPr="00391F9E" w:rsidRDefault="004F438E" w:rsidP="00FB0A66">
            <w:pPr>
              <w:ind w:firstLine="459"/>
              <w:jc w:val="both"/>
              <w:rPr>
                <w:rFonts w:ascii="Times New Roman" w:hAnsi="Times New Roman" w:cs="Times New Roman"/>
                <w:b/>
                <w:bCs/>
                <w:sz w:val="24"/>
                <w:szCs w:val="24"/>
                <w:shd w:val="clear" w:color="auto" w:fill="FFFFFF"/>
              </w:rPr>
            </w:pPr>
          </w:p>
          <w:p w14:paraId="1285C2A6" w14:textId="77777777" w:rsidR="004F438E" w:rsidRPr="00391F9E" w:rsidRDefault="004F438E" w:rsidP="004F438E">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3EB6B8E9" w14:textId="7D8C6D3A" w:rsidR="004F438E" w:rsidRPr="00391F9E" w:rsidRDefault="004F438E" w:rsidP="00FB0A66">
            <w:pPr>
              <w:ind w:firstLine="459"/>
              <w:jc w:val="both"/>
              <w:rPr>
                <w:rFonts w:ascii="Times New Roman" w:hAnsi="Times New Roman" w:cs="Times New Roman"/>
                <w:b/>
                <w:bCs/>
                <w:sz w:val="24"/>
                <w:szCs w:val="24"/>
                <w:shd w:val="clear" w:color="auto" w:fill="FFFFFF"/>
              </w:rPr>
            </w:pPr>
            <w:r w:rsidRPr="00391F9E">
              <w:rPr>
                <w:rFonts w:ascii="Times New Roman" w:hAnsi="Times New Roman" w:cs="Times New Roman"/>
                <w:sz w:val="24"/>
                <w:szCs w:val="24"/>
                <w:shd w:val="clear" w:color="auto" w:fill="FFFFFF"/>
              </w:rPr>
              <w:t>З метою об’єктивного визначення фактичного доходу компанії, необхідного для забезпечення виконання функцій ОСП, пропонуємо враховувати у складі додатково отриманого або недоотриманого доходу від здійснення діяльності з передачі електричної енергії у звітному році, саме різницю між отриманими доходами та понесеними витратами ОСП на виконання судових рішень, що мають компенсаторний характер, або є судовими зборами.</w:t>
            </w:r>
          </w:p>
        </w:tc>
        <w:tc>
          <w:tcPr>
            <w:tcW w:w="5245" w:type="dxa"/>
          </w:tcPr>
          <w:p w14:paraId="026AE0EF"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1D692656" w14:textId="77777777" w:rsidR="004F4C0B" w:rsidRPr="00391F9E" w:rsidRDefault="004F4C0B" w:rsidP="00861D86">
            <w:pPr>
              <w:ind w:firstLine="308"/>
              <w:jc w:val="both"/>
              <w:rPr>
                <w:rFonts w:ascii="Times New Roman" w:hAnsi="Times New Roman" w:cs="Times New Roman"/>
                <w:sz w:val="24"/>
                <w:szCs w:val="24"/>
                <w:shd w:val="clear" w:color="auto" w:fill="FFFFFF"/>
              </w:rPr>
            </w:pPr>
          </w:p>
          <w:p w14:paraId="573CE000" w14:textId="77777777" w:rsidR="004F4C0B" w:rsidRPr="00391F9E" w:rsidRDefault="004F4C0B" w:rsidP="00861D86">
            <w:pPr>
              <w:ind w:firstLine="308"/>
              <w:jc w:val="both"/>
              <w:rPr>
                <w:rFonts w:ascii="Times New Roman" w:hAnsi="Times New Roman" w:cs="Times New Roman"/>
                <w:sz w:val="24"/>
                <w:szCs w:val="24"/>
                <w:shd w:val="clear" w:color="auto" w:fill="FFFFFF"/>
              </w:rPr>
            </w:pPr>
          </w:p>
          <w:p w14:paraId="677BDBCD" w14:textId="77777777" w:rsidR="004F4C0B" w:rsidRPr="00391F9E" w:rsidRDefault="004F4C0B" w:rsidP="00861D86">
            <w:pPr>
              <w:ind w:firstLine="308"/>
              <w:jc w:val="both"/>
              <w:rPr>
                <w:rFonts w:ascii="Times New Roman" w:hAnsi="Times New Roman" w:cs="Times New Roman"/>
                <w:sz w:val="24"/>
                <w:szCs w:val="24"/>
                <w:shd w:val="clear" w:color="auto" w:fill="FFFFFF"/>
              </w:rPr>
            </w:pPr>
          </w:p>
          <w:p w14:paraId="0A808977" w14:textId="77777777" w:rsidR="004F4C0B" w:rsidRPr="00391F9E" w:rsidRDefault="004F4C0B" w:rsidP="00861D86">
            <w:pPr>
              <w:ind w:firstLine="308"/>
              <w:jc w:val="both"/>
              <w:rPr>
                <w:rFonts w:ascii="Times New Roman" w:hAnsi="Times New Roman" w:cs="Times New Roman"/>
                <w:sz w:val="24"/>
                <w:szCs w:val="24"/>
                <w:shd w:val="clear" w:color="auto" w:fill="FFFFFF"/>
              </w:rPr>
            </w:pPr>
          </w:p>
          <w:p w14:paraId="5B7F67E5" w14:textId="77777777" w:rsidR="004F4C0B" w:rsidRPr="00391F9E" w:rsidRDefault="004F4C0B" w:rsidP="00861D86">
            <w:pPr>
              <w:ind w:firstLine="308"/>
              <w:jc w:val="both"/>
              <w:rPr>
                <w:rFonts w:ascii="Times New Roman" w:hAnsi="Times New Roman" w:cs="Times New Roman"/>
                <w:sz w:val="24"/>
                <w:szCs w:val="24"/>
                <w:shd w:val="clear" w:color="auto" w:fill="FFFFFF"/>
              </w:rPr>
            </w:pPr>
          </w:p>
          <w:p w14:paraId="1B1F419F" w14:textId="58D74AB3" w:rsidR="00EF7799" w:rsidRPr="00A7529E" w:rsidRDefault="00EF7799" w:rsidP="00EF7799">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0E34C990" w14:textId="68CC496A" w:rsidR="004F4C0B" w:rsidRPr="00391F9E" w:rsidRDefault="00EF7799" w:rsidP="00C05EA8">
            <w:pPr>
              <w:ind w:firstLine="308"/>
              <w:jc w:val="both"/>
              <w:rPr>
                <w:rFonts w:ascii="Times New Roman" w:hAnsi="Times New Roman" w:cs="Times New Roman"/>
                <w:sz w:val="24"/>
                <w:szCs w:val="24"/>
                <w:shd w:val="clear" w:color="auto" w:fill="FFFFFF"/>
              </w:rPr>
            </w:pPr>
            <w:r w:rsidRPr="00EF7799">
              <w:rPr>
                <w:rFonts w:ascii="Times New Roman" w:hAnsi="Times New Roman" w:cs="Times New Roman"/>
                <w:sz w:val="24"/>
                <w:szCs w:val="24"/>
                <w:shd w:val="clear" w:color="auto" w:fill="FFFFFF"/>
              </w:rPr>
              <w:t xml:space="preserve">6) дельта між доходами та витратами оператора системи передачі, що мають </w:t>
            </w:r>
            <w:r w:rsidRPr="00EF7799">
              <w:rPr>
                <w:rFonts w:ascii="Times New Roman" w:hAnsi="Times New Roman" w:cs="Times New Roman"/>
                <w:sz w:val="24"/>
                <w:szCs w:val="24"/>
                <w:shd w:val="clear" w:color="auto" w:fill="FFFFFF"/>
              </w:rPr>
              <w:lastRenderedPageBreak/>
              <w:t>компенсаторний характер, передбачених ст. 625 Цивільного кодексу України (три процента річних та інфляційні втрати), та між  доходами та витратами оператора системи передачі по судовому збору у звітному періоді</w:t>
            </w:r>
            <w:r>
              <w:rPr>
                <w:rFonts w:ascii="Times New Roman" w:hAnsi="Times New Roman" w:cs="Times New Roman"/>
                <w:sz w:val="24"/>
                <w:szCs w:val="24"/>
                <w:shd w:val="clear" w:color="auto" w:fill="FFFFFF"/>
              </w:rPr>
              <w:t>,</w:t>
            </w:r>
            <w:r w:rsidRPr="00391F9E">
              <w:rPr>
                <w:rFonts w:ascii="Times New Roman" w:hAnsi="Times New Roman" w:cs="Times New Roman"/>
                <w:b/>
                <w:sz w:val="24"/>
                <w:szCs w:val="24"/>
                <w:shd w:val="clear" w:color="auto" w:fill="FFFFFF"/>
              </w:rPr>
              <w:t xml:space="preserve"> </w:t>
            </w:r>
            <w:r w:rsidR="00F8041E">
              <w:rPr>
                <w:rFonts w:ascii="Times New Roman" w:hAnsi="Times New Roman" w:cs="Times New Roman"/>
                <w:b/>
                <w:sz w:val="24"/>
                <w:szCs w:val="24"/>
                <w:shd w:val="clear" w:color="auto" w:fill="FFFFFF"/>
              </w:rPr>
              <w:t xml:space="preserve">які </w:t>
            </w:r>
            <w:r w:rsidRPr="00391F9E">
              <w:rPr>
                <w:rFonts w:ascii="Times New Roman" w:hAnsi="Times New Roman" w:cs="Times New Roman"/>
                <w:b/>
                <w:sz w:val="24"/>
                <w:szCs w:val="24"/>
                <w:shd w:val="clear" w:color="auto" w:fill="FFFFFF"/>
              </w:rPr>
              <w:t>відображені в бухгалтерському обліку</w:t>
            </w:r>
            <w:r w:rsidRPr="00EF7799">
              <w:rPr>
                <w:rFonts w:ascii="Times New Roman" w:hAnsi="Times New Roman" w:cs="Times New Roman"/>
                <w:sz w:val="24"/>
                <w:szCs w:val="24"/>
                <w:shd w:val="clear" w:color="auto" w:fill="FFFFFF"/>
              </w:rPr>
              <w:t>.</w:t>
            </w:r>
          </w:p>
        </w:tc>
      </w:tr>
      <w:tr w:rsidR="00614487" w:rsidRPr="00391F9E" w14:paraId="2AEC074E" w14:textId="1A255149" w:rsidTr="00614487">
        <w:trPr>
          <w:trHeight w:val="610"/>
        </w:trPr>
        <w:tc>
          <w:tcPr>
            <w:tcW w:w="5246" w:type="dxa"/>
          </w:tcPr>
          <w:p w14:paraId="47A2493D"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6. Розмір об'єктивних чинників недофінансування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визначається як сума таких об'єктивних чинників недофінансування:</w:t>
            </w:r>
          </w:p>
          <w:p w14:paraId="37E08061"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3AA9CD33"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1F31EDB4" w14:textId="77777777" w:rsidR="00614487" w:rsidRPr="00391F9E" w:rsidRDefault="00614487" w:rsidP="00861D86">
            <w:pPr>
              <w:ind w:firstLine="308"/>
              <w:jc w:val="both"/>
              <w:rPr>
                <w:rFonts w:ascii="Times New Roman" w:hAnsi="Times New Roman" w:cs="Times New Roman"/>
                <w:sz w:val="24"/>
                <w:szCs w:val="24"/>
                <w:shd w:val="clear" w:color="auto" w:fill="FFFFFF"/>
              </w:rPr>
            </w:pPr>
          </w:p>
          <w:p w14:paraId="51CFC601" w14:textId="61296819" w:rsidR="00614487" w:rsidRPr="00391F9E" w:rsidRDefault="00614487"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3) сума обґрунтованих перевитрат статей витрат структури тарифу у звітному році з урахуванням витрат, які були капіталізовані за бухгалтерським обліком </w:t>
            </w:r>
            <w:r w:rsidRPr="00391F9E">
              <w:rPr>
                <w:rFonts w:ascii="Times New Roman" w:hAnsi="Times New Roman" w:cs="Times New Roman"/>
                <w:b/>
                <w:sz w:val="24"/>
                <w:szCs w:val="24"/>
                <w:shd w:val="clear" w:color="auto" w:fill="FFFFFF"/>
              </w:rPr>
              <w:t>(зокрема, витрат на врегулювання системних обмежень без урахування суми сальдованого збору за небаланс електричної енергії (субрахунок UA-1)). Такі витрати підтверджуються копіями первинних документів</w:t>
            </w:r>
            <w:r w:rsidRPr="00391F9E">
              <w:rPr>
                <w:rFonts w:ascii="Times New Roman" w:hAnsi="Times New Roman" w:cs="Times New Roman"/>
                <w:sz w:val="24"/>
                <w:szCs w:val="24"/>
                <w:shd w:val="clear" w:color="auto" w:fill="FFFFFF"/>
              </w:rPr>
              <w:t>;</w:t>
            </w:r>
          </w:p>
        </w:tc>
        <w:tc>
          <w:tcPr>
            <w:tcW w:w="5245" w:type="dxa"/>
          </w:tcPr>
          <w:p w14:paraId="7D10AD2C" w14:textId="72DAAC63" w:rsidR="00614487" w:rsidRPr="00391F9E" w:rsidRDefault="00CB1EEA"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6. </w:t>
            </w:r>
            <w:r w:rsidR="00614487" w:rsidRPr="00391F9E">
              <w:rPr>
                <w:rFonts w:ascii="Times New Roman" w:hAnsi="Times New Roman" w:cs="Times New Roman"/>
                <w:sz w:val="24"/>
                <w:szCs w:val="24"/>
                <w:shd w:val="clear" w:color="auto" w:fill="FFFFFF"/>
              </w:rPr>
              <w:t>Розмір об’єктивних чинників недофінансування діяльності з диспетчерського (</w:t>
            </w:r>
            <w:proofErr w:type="spellStart"/>
            <w:r w:rsidR="00614487" w:rsidRPr="00391F9E">
              <w:rPr>
                <w:rFonts w:ascii="Times New Roman" w:hAnsi="Times New Roman" w:cs="Times New Roman"/>
                <w:sz w:val="24"/>
                <w:szCs w:val="24"/>
                <w:shd w:val="clear" w:color="auto" w:fill="FFFFFF"/>
              </w:rPr>
              <w:t>оперативно</w:t>
            </w:r>
            <w:proofErr w:type="spellEnd"/>
            <w:r w:rsidR="00614487" w:rsidRPr="00391F9E">
              <w:rPr>
                <w:rFonts w:ascii="Times New Roman" w:hAnsi="Times New Roman" w:cs="Times New Roman"/>
                <w:sz w:val="24"/>
                <w:szCs w:val="24"/>
                <w:shd w:val="clear" w:color="auto" w:fill="FFFFFF"/>
              </w:rPr>
              <w:t>-технологічного) управління визначається як сума таких об’єктивних чинників недофінансування:</w:t>
            </w:r>
          </w:p>
          <w:p w14:paraId="03D06CD8" w14:textId="77777777" w:rsidR="00614487" w:rsidRPr="00391F9E" w:rsidRDefault="00614487" w:rsidP="00861D86">
            <w:pPr>
              <w:ind w:firstLine="308"/>
              <w:jc w:val="both"/>
              <w:rPr>
                <w:rFonts w:ascii="Times New Roman" w:hAnsi="Times New Roman" w:cs="Times New Roman"/>
                <w:b/>
                <w:bCs/>
                <w:sz w:val="24"/>
                <w:szCs w:val="24"/>
                <w:shd w:val="clear" w:color="auto" w:fill="FFFFFF"/>
              </w:rPr>
            </w:pPr>
          </w:p>
          <w:p w14:paraId="636CF6EA" w14:textId="77777777"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&lt;…&gt;</w:t>
            </w:r>
          </w:p>
          <w:p w14:paraId="1EECBDC7" w14:textId="77777777" w:rsidR="00614487" w:rsidRPr="00391F9E" w:rsidRDefault="00614487" w:rsidP="00861D86">
            <w:pPr>
              <w:ind w:firstLine="308"/>
              <w:jc w:val="both"/>
              <w:rPr>
                <w:rFonts w:ascii="Times New Roman" w:hAnsi="Times New Roman" w:cs="Times New Roman"/>
                <w:b/>
                <w:bCs/>
                <w:sz w:val="24"/>
                <w:szCs w:val="24"/>
                <w:shd w:val="clear" w:color="auto" w:fill="FFFFFF"/>
              </w:rPr>
            </w:pPr>
          </w:p>
          <w:p w14:paraId="59BA8E07" w14:textId="0C740C1B" w:rsidR="00027565" w:rsidRPr="00391F9E" w:rsidRDefault="00614487" w:rsidP="00F427B0">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3) сума обґрунтованих перевитрат статей витрат структури тарифу у звітному році з урахуванням витрат, які були капіталізовані за бухгалтерським обліком</w:t>
            </w:r>
            <w:r w:rsidR="00F427B0" w:rsidRPr="00391F9E">
              <w:rPr>
                <w:rFonts w:ascii="Times New Roman" w:hAnsi="Times New Roman" w:cs="Times New Roman"/>
                <w:sz w:val="24"/>
                <w:szCs w:val="24"/>
                <w:shd w:val="clear" w:color="auto" w:fill="FFFFFF"/>
              </w:rPr>
              <w:t xml:space="preserve"> (</w:t>
            </w:r>
            <w:r w:rsidR="00F427B0" w:rsidRPr="00391F9E">
              <w:rPr>
                <w:rFonts w:ascii="Times New Roman" w:hAnsi="Times New Roman" w:cs="Times New Roman"/>
                <w:b/>
                <w:bCs/>
                <w:sz w:val="24"/>
                <w:szCs w:val="24"/>
                <w:shd w:val="clear" w:color="auto" w:fill="FFFFFF"/>
              </w:rPr>
              <w:t>зокрема, витрат на врегулювання системних</w:t>
            </w:r>
            <w:r w:rsidR="00864E4A" w:rsidRPr="00391F9E">
              <w:rPr>
                <w:rFonts w:ascii="Times New Roman" w:hAnsi="Times New Roman" w:cs="Times New Roman"/>
                <w:b/>
                <w:bCs/>
                <w:sz w:val="24"/>
                <w:szCs w:val="24"/>
                <w:shd w:val="clear" w:color="auto" w:fill="FFFFFF"/>
              </w:rPr>
              <w:t xml:space="preserve"> обмежень</w:t>
            </w:r>
            <w:r w:rsidR="001147A0" w:rsidRPr="00391F9E">
              <w:rPr>
                <w:rFonts w:ascii="Times New Roman" w:hAnsi="Times New Roman" w:cs="Times New Roman"/>
                <w:b/>
                <w:sz w:val="24"/>
                <w:szCs w:val="24"/>
                <w:shd w:val="clear" w:color="auto" w:fill="FFFFFF"/>
              </w:rPr>
              <w:t xml:space="preserve"> </w:t>
            </w:r>
            <w:r w:rsidR="001147A0" w:rsidRPr="00391F9E">
              <w:rPr>
                <w:rFonts w:ascii="Times New Roman" w:hAnsi="Times New Roman" w:cs="Times New Roman"/>
                <w:b/>
                <w:strike/>
                <w:sz w:val="24"/>
                <w:szCs w:val="24"/>
                <w:shd w:val="clear" w:color="auto" w:fill="FFFFFF"/>
              </w:rPr>
              <w:t>без урахування суми сальдованого збору за небаланс електричної енергії (субрахунок UA-1)</w:t>
            </w:r>
            <w:r w:rsidR="00F427B0" w:rsidRPr="00391F9E">
              <w:rPr>
                <w:rFonts w:ascii="Times New Roman" w:hAnsi="Times New Roman" w:cs="Times New Roman"/>
                <w:b/>
                <w:bCs/>
                <w:sz w:val="24"/>
                <w:szCs w:val="24"/>
                <w:shd w:val="clear" w:color="auto" w:fill="FFFFFF"/>
              </w:rPr>
              <w:t>)</w:t>
            </w:r>
            <w:r w:rsidR="00F427B0" w:rsidRPr="00391F9E">
              <w:rPr>
                <w:rFonts w:ascii="Times New Roman" w:hAnsi="Times New Roman" w:cs="Times New Roman"/>
                <w:sz w:val="24"/>
                <w:szCs w:val="24"/>
                <w:shd w:val="clear" w:color="auto" w:fill="FFFFFF"/>
              </w:rPr>
              <w:t xml:space="preserve">. </w:t>
            </w:r>
            <w:r w:rsidR="00F427B0" w:rsidRPr="00391F9E">
              <w:rPr>
                <w:rFonts w:ascii="Times New Roman" w:hAnsi="Times New Roman" w:cs="Times New Roman"/>
                <w:b/>
                <w:bCs/>
                <w:sz w:val="24"/>
                <w:szCs w:val="24"/>
                <w:shd w:val="clear" w:color="auto" w:fill="FFFFFF"/>
              </w:rPr>
              <w:t>Такі перевитрати підтверджуються копіями первинних документів.</w:t>
            </w:r>
          </w:p>
          <w:p w14:paraId="474513D8" w14:textId="77777777" w:rsidR="00BC736A" w:rsidRPr="00391F9E" w:rsidRDefault="00BC736A" w:rsidP="00BC736A">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lastRenderedPageBreak/>
              <w:t>Критеріями для визнання перевитрат обґрунтованими, з урахуванням витрат, які були капіталізовані за бухгалтерським обліком, можуть вважатися зокрема:</w:t>
            </w:r>
          </w:p>
          <w:p w14:paraId="3689AD63" w14:textId="77777777" w:rsidR="00614487" w:rsidRPr="00391F9E" w:rsidRDefault="00614487" w:rsidP="00BC736A">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а) витрати, понесені ОСП для підготовки та забезпечення  виконання робіт з відновлення пошкоджених електричних мереж та/або їх складових внаслідок бойових дій, та/або виконання заходів із Захисту критичних об’єктів/елементів системи передачі та диспетчерського керування; </w:t>
            </w:r>
          </w:p>
          <w:p w14:paraId="36ECD267" w14:textId="7D72F149" w:rsidR="00424BFC"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б) витрати, пов’язані з отриманням, оформленням, зберіганням і перевезенням гуманітарної та безкоштовно отриманої допомоги;</w:t>
            </w:r>
          </w:p>
          <w:p w14:paraId="4C73198B" w14:textId="77777777" w:rsidR="00424BFC" w:rsidRPr="00391F9E" w:rsidRDefault="00424BFC" w:rsidP="00861D86">
            <w:pPr>
              <w:ind w:firstLine="308"/>
              <w:jc w:val="both"/>
              <w:rPr>
                <w:rFonts w:ascii="Times New Roman" w:hAnsi="Times New Roman" w:cs="Times New Roman"/>
                <w:b/>
                <w:bCs/>
                <w:sz w:val="24"/>
                <w:szCs w:val="24"/>
                <w:shd w:val="clear" w:color="auto" w:fill="FFFFFF"/>
              </w:rPr>
            </w:pPr>
          </w:p>
          <w:p w14:paraId="2D104322" w14:textId="75A87BE2" w:rsidR="00B96008"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в) витрати, понесені відповідно до розпорядчих та нормативних документів державних органів влади та НКРЕКП;</w:t>
            </w:r>
          </w:p>
          <w:p w14:paraId="76AA5D8B" w14:textId="77777777" w:rsidR="00B96008" w:rsidRPr="00391F9E" w:rsidRDefault="00B96008" w:rsidP="00861D86">
            <w:pPr>
              <w:ind w:firstLine="308"/>
              <w:jc w:val="both"/>
              <w:rPr>
                <w:rFonts w:ascii="Times New Roman" w:hAnsi="Times New Roman" w:cs="Times New Roman"/>
                <w:b/>
                <w:bCs/>
                <w:sz w:val="24"/>
                <w:szCs w:val="24"/>
                <w:shd w:val="clear" w:color="auto" w:fill="FFFFFF"/>
              </w:rPr>
            </w:pPr>
          </w:p>
          <w:p w14:paraId="5365CA95" w14:textId="4EA71A04" w:rsidR="00314DFD"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г) </w:t>
            </w:r>
            <w:r w:rsidR="008B5D39" w:rsidRPr="00391F9E">
              <w:rPr>
                <w:rFonts w:ascii="Times New Roman" w:hAnsi="Times New Roman" w:cs="Times New Roman"/>
                <w:b/>
                <w:bCs/>
                <w:sz w:val="24"/>
                <w:szCs w:val="24"/>
                <w:shd w:val="clear" w:color="auto" w:fill="FFFFFF"/>
              </w:rPr>
              <w:t>витрати на забезпечення безпеки персоналу та активів ліцензіата;</w:t>
            </w:r>
          </w:p>
          <w:p w14:paraId="0A5A2CA7" w14:textId="77777777" w:rsidR="005F2A14" w:rsidRPr="00391F9E" w:rsidRDefault="005F2A14" w:rsidP="00861D86">
            <w:pPr>
              <w:ind w:firstLine="308"/>
              <w:jc w:val="both"/>
              <w:rPr>
                <w:rFonts w:ascii="Times New Roman" w:hAnsi="Times New Roman" w:cs="Times New Roman"/>
                <w:b/>
                <w:bCs/>
                <w:sz w:val="24"/>
                <w:szCs w:val="24"/>
                <w:shd w:val="clear" w:color="auto" w:fill="FFFFFF"/>
              </w:rPr>
            </w:pPr>
          </w:p>
          <w:p w14:paraId="11AF6754" w14:textId="4DF34D2C" w:rsidR="00C4257B"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ґ) </w:t>
            </w:r>
            <w:r w:rsidR="008B5D39" w:rsidRPr="00391F9E">
              <w:rPr>
                <w:rFonts w:ascii="Times New Roman" w:hAnsi="Times New Roman" w:cs="Times New Roman"/>
                <w:b/>
                <w:bCs/>
                <w:sz w:val="24"/>
                <w:szCs w:val="24"/>
                <w:shd w:val="clear" w:color="auto" w:fill="FFFFFF"/>
              </w:rPr>
              <w:t>витрати на підготовку та перепідготовку кадрів, закупівля товарів, робіт і послуг, без яких не можливе виконання функцій з диспетчерського (</w:t>
            </w:r>
            <w:proofErr w:type="spellStart"/>
            <w:r w:rsidR="008B5D39" w:rsidRPr="00391F9E">
              <w:rPr>
                <w:rFonts w:ascii="Times New Roman" w:hAnsi="Times New Roman" w:cs="Times New Roman"/>
                <w:b/>
                <w:bCs/>
                <w:sz w:val="24"/>
                <w:szCs w:val="24"/>
                <w:shd w:val="clear" w:color="auto" w:fill="FFFFFF"/>
              </w:rPr>
              <w:t>оперативно</w:t>
            </w:r>
            <w:proofErr w:type="spellEnd"/>
            <w:r w:rsidR="008B5D39" w:rsidRPr="00391F9E">
              <w:rPr>
                <w:rFonts w:ascii="Times New Roman" w:hAnsi="Times New Roman" w:cs="Times New Roman"/>
                <w:b/>
                <w:bCs/>
                <w:sz w:val="24"/>
                <w:szCs w:val="24"/>
                <w:shd w:val="clear" w:color="auto" w:fill="FFFFFF"/>
              </w:rPr>
              <w:t>-технологічного) управління, за умови надання відповідного обґрунтування;</w:t>
            </w:r>
          </w:p>
          <w:p w14:paraId="7F1F99E0" w14:textId="77777777" w:rsidR="005F2A14" w:rsidRPr="00391F9E" w:rsidRDefault="005F2A14" w:rsidP="00861D86">
            <w:pPr>
              <w:ind w:firstLine="308"/>
              <w:jc w:val="both"/>
              <w:rPr>
                <w:rFonts w:ascii="Times New Roman" w:hAnsi="Times New Roman" w:cs="Times New Roman"/>
                <w:b/>
                <w:bCs/>
                <w:sz w:val="24"/>
                <w:szCs w:val="24"/>
                <w:shd w:val="clear" w:color="auto" w:fill="FFFFFF"/>
              </w:rPr>
            </w:pPr>
          </w:p>
          <w:p w14:paraId="7936AB94" w14:textId="3E1A4ECE" w:rsidR="0033323A"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д) витрати, пов’язані з виконанням фінансових зобов’язань за кредитними угодами, зобов’язань за міжнародними угодами та договорами; </w:t>
            </w:r>
          </w:p>
          <w:p w14:paraId="4CDEF0A7" w14:textId="77777777" w:rsidR="00346629" w:rsidRPr="00391F9E" w:rsidRDefault="00346629" w:rsidP="00861D86">
            <w:pPr>
              <w:ind w:firstLine="308"/>
              <w:jc w:val="both"/>
              <w:rPr>
                <w:rFonts w:ascii="Times New Roman" w:hAnsi="Times New Roman" w:cs="Times New Roman"/>
                <w:b/>
                <w:bCs/>
                <w:sz w:val="24"/>
                <w:szCs w:val="24"/>
                <w:shd w:val="clear" w:color="auto" w:fill="FFFFFF"/>
              </w:rPr>
            </w:pPr>
          </w:p>
          <w:p w14:paraId="0CAE87D2" w14:textId="2532AE1A" w:rsidR="003778BC"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lastRenderedPageBreak/>
              <w:t>е) витрати, пов’язані із зміною цін і тарифів на комунальні послуги;</w:t>
            </w:r>
          </w:p>
          <w:p w14:paraId="1105601D" w14:textId="77777777" w:rsidR="00601337" w:rsidRPr="00391F9E" w:rsidRDefault="00601337" w:rsidP="00861D86">
            <w:pPr>
              <w:ind w:firstLine="308"/>
              <w:jc w:val="both"/>
              <w:rPr>
                <w:rFonts w:ascii="Times New Roman" w:hAnsi="Times New Roman" w:cs="Times New Roman"/>
                <w:b/>
                <w:bCs/>
                <w:sz w:val="24"/>
                <w:szCs w:val="24"/>
                <w:shd w:val="clear" w:color="auto" w:fill="FFFFFF"/>
              </w:rPr>
            </w:pPr>
          </w:p>
          <w:p w14:paraId="791B9850" w14:textId="5DE98C54" w:rsidR="00C07178" w:rsidRPr="00391F9E" w:rsidRDefault="00614487" w:rsidP="004F438E">
            <w:pPr>
              <w:ind w:firstLine="317"/>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є) </w:t>
            </w:r>
            <w:r w:rsidR="00C4257B" w:rsidRPr="00391F9E">
              <w:rPr>
                <w:rFonts w:ascii="Times New Roman" w:hAnsi="Times New Roman" w:cs="Times New Roman"/>
                <w:b/>
                <w:bCs/>
                <w:sz w:val="24"/>
                <w:szCs w:val="24"/>
                <w:shd w:val="clear" w:color="auto" w:fill="FFFFFF"/>
              </w:rPr>
              <w:t xml:space="preserve">додаткові витрати на виконання функцій ОСП, спричинені зміною курсу валют, та обміном/обслуговуванням валюти; </w:t>
            </w:r>
          </w:p>
          <w:p w14:paraId="77E21D97" w14:textId="77777777" w:rsidR="00C4257B" w:rsidRPr="00391F9E" w:rsidRDefault="00C4257B" w:rsidP="00861D86">
            <w:pPr>
              <w:ind w:firstLine="308"/>
              <w:jc w:val="both"/>
              <w:rPr>
                <w:rFonts w:ascii="Times New Roman" w:hAnsi="Times New Roman" w:cs="Times New Roman"/>
                <w:b/>
                <w:bCs/>
                <w:sz w:val="24"/>
                <w:szCs w:val="24"/>
                <w:shd w:val="clear" w:color="auto" w:fill="FFFFFF"/>
              </w:rPr>
            </w:pPr>
          </w:p>
          <w:p w14:paraId="411A9F75" w14:textId="75CC8AC9" w:rsidR="00DD1637"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ж) витрати на забезпечення діяльності з диспетчерського (</w:t>
            </w:r>
            <w:proofErr w:type="spellStart"/>
            <w:r w:rsidRPr="00391F9E">
              <w:rPr>
                <w:rFonts w:ascii="Times New Roman" w:hAnsi="Times New Roman" w:cs="Times New Roman"/>
                <w:b/>
                <w:bCs/>
                <w:sz w:val="24"/>
                <w:szCs w:val="24"/>
                <w:shd w:val="clear" w:color="auto" w:fill="FFFFFF"/>
              </w:rPr>
              <w:t>оперативно</w:t>
            </w:r>
            <w:proofErr w:type="spellEnd"/>
            <w:r w:rsidRPr="00391F9E">
              <w:rPr>
                <w:rFonts w:ascii="Times New Roman" w:hAnsi="Times New Roman" w:cs="Times New Roman"/>
                <w:b/>
                <w:bCs/>
                <w:sz w:val="24"/>
                <w:szCs w:val="24"/>
                <w:shd w:val="clear" w:color="auto" w:fill="FFFFFF"/>
              </w:rPr>
              <w:t>-технологічного) управління, пов’язані з представництвом у національних та міжнародних судах, у тому числі спрямовані на захист активів оператора системи передачі, оцінка понесених збитків;</w:t>
            </w:r>
          </w:p>
          <w:p w14:paraId="3DE6DFF0" w14:textId="77777777" w:rsidR="00FC5E46" w:rsidRPr="00391F9E" w:rsidRDefault="00FC5E46" w:rsidP="00861D86">
            <w:pPr>
              <w:ind w:firstLine="308"/>
              <w:jc w:val="both"/>
              <w:rPr>
                <w:rFonts w:ascii="Times New Roman" w:hAnsi="Times New Roman" w:cs="Times New Roman"/>
                <w:b/>
                <w:bCs/>
                <w:sz w:val="24"/>
                <w:szCs w:val="24"/>
                <w:shd w:val="clear" w:color="auto" w:fill="FFFFFF"/>
              </w:rPr>
            </w:pPr>
          </w:p>
          <w:p w14:paraId="62471059" w14:textId="77777777" w:rsidR="00614487" w:rsidRPr="00391F9E" w:rsidRDefault="00614487" w:rsidP="00861D86">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b/>
                <w:bCs/>
                <w:sz w:val="24"/>
                <w:szCs w:val="24"/>
                <w:shd w:val="clear" w:color="auto" w:fill="FFFFFF"/>
              </w:rPr>
              <w:t xml:space="preserve">з) </w:t>
            </w:r>
            <w:r w:rsidR="00F427B0" w:rsidRPr="00391F9E">
              <w:rPr>
                <w:rFonts w:ascii="Times New Roman" w:hAnsi="Times New Roman" w:cs="Times New Roman"/>
                <w:b/>
                <w:bCs/>
                <w:sz w:val="24"/>
                <w:szCs w:val="24"/>
                <w:shd w:val="clear" w:color="auto" w:fill="FFFFFF"/>
              </w:rPr>
              <w:t>витрати на податки, внески та збори, що підлягають сплаті до державних та місцевих бюджетів</w:t>
            </w:r>
            <w:r w:rsidRPr="00391F9E">
              <w:rPr>
                <w:rFonts w:ascii="Times New Roman" w:hAnsi="Times New Roman" w:cs="Times New Roman"/>
                <w:b/>
                <w:bCs/>
                <w:sz w:val="24"/>
                <w:szCs w:val="24"/>
                <w:shd w:val="clear" w:color="auto" w:fill="FFFFFF"/>
              </w:rPr>
              <w:t>.</w:t>
            </w:r>
          </w:p>
          <w:p w14:paraId="6A29A8EF" w14:textId="77777777" w:rsidR="004F438E" w:rsidRPr="00391F9E" w:rsidRDefault="004F438E" w:rsidP="00861D86">
            <w:pPr>
              <w:ind w:firstLine="308"/>
              <w:jc w:val="both"/>
              <w:rPr>
                <w:rFonts w:ascii="Times New Roman" w:hAnsi="Times New Roman" w:cs="Times New Roman"/>
                <w:b/>
                <w:bCs/>
                <w:sz w:val="24"/>
                <w:szCs w:val="24"/>
                <w:shd w:val="clear" w:color="auto" w:fill="FFFFFF"/>
              </w:rPr>
            </w:pPr>
          </w:p>
          <w:p w14:paraId="5B42D1C2" w14:textId="77777777" w:rsidR="004F438E" w:rsidRPr="00391F9E" w:rsidRDefault="004F438E" w:rsidP="004F438E">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544FEAD6" w14:textId="77777777" w:rsidR="004F438E" w:rsidRPr="00391F9E" w:rsidRDefault="004F438E" w:rsidP="00861D86">
            <w:pPr>
              <w:ind w:firstLine="308"/>
              <w:jc w:val="both"/>
              <w:rPr>
                <w:rFonts w:ascii="Times New Roman" w:hAnsi="Times New Roman" w:cs="Times New Roman"/>
                <w:b/>
                <w:bCs/>
                <w:sz w:val="24"/>
                <w:szCs w:val="24"/>
                <w:shd w:val="clear" w:color="auto" w:fill="FFFFFF"/>
              </w:rPr>
            </w:pPr>
          </w:p>
          <w:p w14:paraId="18F10064"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eastAsia="Calibri" w:hAnsi="Times New Roman" w:cs="Times New Roman"/>
                <w:color w:val="000000"/>
                <w:sz w:val="24"/>
                <w:szCs w:val="24"/>
              </w:rPr>
              <w:t>Сума сальдованого збору за небаланс не є частиною нарахованих витрат на врегулювання системних обмежень. Тому доцільно надавати інформацію по ним окремо. Пропонуємо ідею про виключення із розрахунку сальдованого збору за небаланс електричної енергії витрат на системні обмеження розкрити у пункті 13 цього Додатку.</w:t>
            </w:r>
          </w:p>
          <w:p w14:paraId="70A8BE56" w14:textId="77777777" w:rsidR="004F438E" w:rsidRPr="00391F9E" w:rsidRDefault="004F438E" w:rsidP="004F438E">
            <w:pPr>
              <w:ind w:firstLine="308"/>
              <w:jc w:val="both"/>
              <w:rPr>
                <w:rFonts w:ascii="Times New Roman" w:hAnsi="Times New Roman" w:cs="Times New Roman"/>
                <w:sz w:val="24"/>
                <w:szCs w:val="24"/>
                <w:shd w:val="clear" w:color="auto" w:fill="FFFFFF"/>
              </w:rPr>
            </w:pPr>
          </w:p>
          <w:p w14:paraId="149AEA6C" w14:textId="77777777" w:rsidR="004F438E" w:rsidRPr="00391F9E" w:rsidRDefault="004F438E" w:rsidP="004F438E">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Компанією пропонується навести приклади критеріїв обґрунтованості перевитрат у звітному році.</w:t>
            </w:r>
          </w:p>
          <w:p w14:paraId="161FEA68" w14:textId="77777777" w:rsidR="004F438E" w:rsidRPr="00391F9E" w:rsidRDefault="004F438E" w:rsidP="004F438E">
            <w:pPr>
              <w:ind w:firstLine="308"/>
              <w:jc w:val="both"/>
              <w:rPr>
                <w:rFonts w:ascii="Times New Roman" w:hAnsi="Times New Roman" w:cs="Times New Roman"/>
                <w:sz w:val="24"/>
                <w:szCs w:val="24"/>
                <w:shd w:val="clear" w:color="auto" w:fill="FFFFFF"/>
              </w:rPr>
            </w:pPr>
          </w:p>
          <w:p w14:paraId="617061F5"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Для виконання робіт з відновлення електричних мереж та/або їх складових, </w:t>
            </w:r>
            <w:r w:rsidRPr="00391F9E">
              <w:rPr>
                <w:rFonts w:ascii="Times New Roman" w:hAnsi="Times New Roman" w:cs="Times New Roman"/>
                <w:sz w:val="24"/>
                <w:szCs w:val="24"/>
                <w:shd w:val="clear" w:color="auto" w:fill="FFFFFF"/>
              </w:rPr>
              <w:lastRenderedPageBreak/>
              <w:t xml:space="preserve">пошкоджених внаслідок збройної агресії </w:t>
            </w:r>
            <w:proofErr w:type="spellStart"/>
            <w:r w:rsidRPr="00391F9E">
              <w:rPr>
                <w:rFonts w:ascii="Times New Roman" w:hAnsi="Times New Roman" w:cs="Times New Roman"/>
                <w:sz w:val="24"/>
                <w:szCs w:val="24"/>
                <w:shd w:val="clear" w:color="auto" w:fill="FFFFFF"/>
              </w:rPr>
              <w:t>рф</w:t>
            </w:r>
            <w:proofErr w:type="spellEnd"/>
            <w:r w:rsidRPr="00391F9E">
              <w:rPr>
                <w:rFonts w:ascii="Times New Roman" w:hAnsi="Times New Roman" w:cs="Times New Roman"/>
                <w:sz w:val="24"/>
                <w:szCs w:val="24"/>
                <w:shd w:val="clear" w:color="auto" w:fill="FFFFFF"/>
              </w:rPr>
              <w:t>, необхідно забезпечити комплекс усіх підготовчих технічних і організаційних заходів. Такі заходи включають в себе огляд пошкоджених об’єктів, визначення збитків внаслідок руйнувань та пошкоджень, доставку та зберігання на складах постачальників і перевізників необхідного обладнання та матеріалів, у тому числі гуманітарної та безкоштовно отриманої допомоги, що дозволяє забезпечити ефективне використання безкоштовно отриманих ресурсів для підтримки роботи системи передачі. Логістика та належне оформлення допомоги є обов’язковими для дотримання законодавчих вимог і прозорості.</w:t>
            </w:r>
          </w:p>
          <w:p w14:paraId="2F6AED77"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НЕК «Укренерго» зобов’язана виконувати норми Законів України, постанов Кабінету Міністрів України, НКРЕКП, розпоряджень та наказів міністерств і відомств, інших державних установ, що вимагає відповідних додаткових витрат при виконанні функцій, покладених на оператора системи передачі. Виконання обов’язкових вимог Регулятора та державних органів є юридичною необхідністю, невиконання може призвести до штрафів, санкцій та зупинки діяльності компанії.</w:t>
            </w:r>
          </w:p>
          <w:p w14:paraId="3424B291"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До таких вимог, виконання яких потребує додаткових коштів, зокрема, відноситься: забезпечення працівників засобами захисту, спецодягом, спецвзуттям, спецхарчуванням, проведення атестації робочих місць, проведення обов’язкових медоглядів, у тому числі змінного </w:t>
            </w:r>
            <w:proofErr w:type="spellStart"/>
            <w:r w:rsidRPr="00391F9E">
              <w:rPr>
                <w:rFonts w:ascii="Times New Roman" w:hAnsi="Times New Roman" w:cs="Times New Roman"/>
                <w:sz w:val="24"/>
                <w:szCs w:val="24"/>
                <w:shd w:val="clear" w:color="auto" w:fill="FFFFFF"/>
              </w:rPr>
              <w:t>передрейсового</w:t>
            </w:r>
            <w:proofErr w:type="spellEnd"/>
            <w:r w:rsidRPr="00391F9E">
              <w:rPr>
                <w:rFonts w:ascii="Times New Roman" w:hAnsi="Times New Roman" w:cs="Times New Roman"/>
                <w:sz w:val="24"/>
                <w:szCs w:val="24"/>
                <w:shd w:val="clear" w:color="auto" w:fill="FFFFFF"/>
              </w:rPr>
              <w:t xml:space="preserve"> та </w:t>
            </w:r>
            <w:proofErr w:type="spellStart"/>
            <w:r w:rsidRPr="00391F9E">
              <w:rPr>
                <w:rFonts w:ascii="Times New Roman" w:hAnsi="Times New Roman" w:cs="Times New Roman"/>
                <w:sz w:val="24"/>
                <w:szCs w:val="24"/>
                <w:shd w:val="clear" w:color="auto" w:fill="FFFFFF"/>
              </w:rPr>
              <w:t>післярейсового</w:t>
            </w:r>
            <w:proofErr w:type="spellEnd"/>
            <w:r w:rsidRPr="00391F9E">
              <w:rPr>
                <w:rFonts w:ascii="Times New Roman" w:hAnsi="Times New Roman" w:cs="Times New Roman"/>
                <w:sz w:val="24"/>
                <w:szCs w:val="24"/>
                <w:shd w:val="clear" w:color="auto" w:fill="FFFFFF"/>
              </w:rPr>
              <w:t xml:space="preserve"> медичного огляду водіїв; забезпечення сторожової і пожежної охорони об’єктів НЕК «Укренерго».</w:t>
            </w:r>
          </w:p>
          <w:p w14:paraId="7EE33153"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НЕК «Укренерго» для виконання покладених на неї функцій оператора системи передачі зобов’язана також здійснювати підготовку і перепідготовку своїх працівників, у тому числі забезпечити обов’язкові види навчання, визначені нормативними документами, навчання інженерно-технічних фахівців, зокрема інженерів технічного нагляду, проектувальників, землевпорядників, спеціалістів з релейного захисту та автоматики (РЗА), без якого не можливе виконання ними своїх посадових обов’язків, а також фахівців з управління автоматизованими системами керування технологічними процесами, проведення навчальних програм, спрямованих на формування професійних компетенцій та підвищення кваліфікації у сферах охорони праці, цивільного захисту та екологічної безпеки. Кваліфікований персонал та необхідні ресурси є критичними для виконання функцій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Без цих витрат неможливе забезпечення стабільної роботи системи.</w:t>
            </w:r>
          </w:p>
          <w:p w14:paraId="6CE83662"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Виконання зобов’язань за кредитними та іншими фінансовими договорами забезпечує підтримку кредитного рейтингу Компанії, доступ до фінансових ресурсів та довіру міжнародних партнерів до неї.</w:t>
            </w:r>
          </w:p>
          <w:p w14:paraId="237B49E9" w14:textId="77777777" w:rsidR="004F438E" w:rsidRPr="00391F9E" w:rsidRDefault="004F438E" w:rsidP="004F438E">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eastAsia="Calibri" w:hAnsi="Times New Roman" w:cs="Times New Roman"/>
                <w:sz w:val="24"/>
                <w:szCs w:val="24"/>
                <w:shd w:val="clear" w:color="auto" w:fill="FFFFFF"/>
              </w:rPr>
              <w:t xml:space="preserve">НЕК «Укренерго» повинна забезпечувати санітарно-гігієнічні умови для працівників, що є обов’язковою вимогою трудового законодавства, охолодження обладнання підстанцій (трансформаторів, конденсаторів, допоміжного обладнання) і задовольняти підвищену потребу пожежогасіння обладнання підстанцій та інших </w:t>
            </w:r>
            <w:r w:rsidRPr="00391F9E">
              <w:rPr>
                <w:rFonts w:ascii="Times New Roman" w:eastAsia="Calibri" w:hAnsi="Times New Roman" w:cs="Times New Roman"/>
                <w:sz w:val="24"/>
                <w:szCs w:val="24"/>
                <w:shd w:val="clear" w:color="auto" w:fill="FFFFFF"/>
              </w:rPr>
              <w:lastRenderedPageBreak/>
              <w:t xml:space="preserve">об’єктів компанії. Проте, витрати на комунальні послуги (водопостачання та водовідведення, опалення, постачання електричної енергії на господарські потреби) є неконтрольованими в частині цін та тарифів. </w:t>
            </w:r>
            <w:r w:rsidRPr="00391F9E">
              <w:rPr>
                <w:rFonts w:ascii="Times New Roman" w:hAnsi="Times New Roman" w:cs="Times New Roman"/>
                <w:sz w:val="24"/>
                <w:szCs w:val="24"/>
                <w:shd w:val="clear" w:color="auto" w:fill="FFFFFF"/>
              </w:rPr>
              <w:t>Їх ефект на фактичні витрати ОСП потребує  врахування як обґрунтований чинник перевитрат.</w:t>
            </w:r>
          </w:p>
          <w:p w14:paraId="4BCF304F" w14:textId="77777777" w:rsidR="004F438E" w:rsidRPr="00391F9E" w:rsidRDefault="004F438E" w:rsidP="004F438E">
            <w:pPr>
              <w:tabs>
                <w:tab w:val="left" w:pos="600"/>
                <w:tab w:val="left" w:pos="742"/>
              </w:tabs>
              <w:ind w:firstLine="317"/>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Коливання валютного курсу впливають на вартість імпортних товарів, обладнання та послуг, розміри фінансових зобов’язань. Це неконтрольований фактор, який необхідно враховувати для забезпечення виконання контрактів та договорів. Також Компанія несе додаткові банківські комісії під час купівлі-продажі валюти.</w:t>
            </w:r>
          </w:p>
          <w:p w14:paraId="667D172C" w14:textId="77777777"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Через низький рівень розрахунків на ринку електричної енергії, суттєві затримки у компенсації збитків компанії в тарифах майбутніх періодів, невизначеність у нормативних документах, втрату своїх активів внаслідок російської агресії НЕК «Укренерго» має значну кількість судових справ як позивач і як відповідач. З метою забезпечення правового захисту інтересів компанії в національних судах, що є важливою складовою юридичної стратегії підприємства в умовах зростання кількості спорів, представництва інтересів компанії у міжнародних арбітражних спорах компанія несе відповідні витрати.</w:t>
            </w:r>
          </w:p>
          <w:p w14:paraId="7C284681" w14:textId="67EECFF8" w:rsidR="004F438E" w:rsidRPr="00391F9E" w:rsidRDefault="004F438E" w:rsidP="004F438E">
            <w:pPr>
              <w:ind w:firstLine="308"/>
              <w:jc w:val="both"/>
              <w:rPr>
                <w:rFonts w:ascii="Times New Roman" w:hAnsi="Times New Roman" w:cs="Times New Roman"/>
                <w:b/>
                <w:bCs/>
                <w:sz w:val="24"/>
                <w:szCs w:val="24"/>
                <w:shd w:val="clear" w:color="auto" w:fill="FFFFFF"/>
              </w:rPr>
            </w:pPr>
            <w:r w:rsidRPr="00391F9E">
              <w:rPr>
                <w:rFonts w:ascii="Times New Roman" w:hAnsi="Times New Roman" w:cs="Times New Roman"/>
                <w:sz w:val="24"/>
                <w:szCs w:val="24"/>
                <w:shd w:val="clear" w:color="auto" w:fill="FFFFFF"/>
              </w:rPr>
              <w:t>Витрати на податки, внески та збори, що підлягають сплаті до державних та місцевих бюджетів, є обов’язковими витратами. Їх врахування у складі обґрунтованих перевитрат необхідне для забезпечення безперервності діяльності та виконання функцій ОСП.</w:t>
            </w:r>
          </w:p>
        </w:tc>
        <w:tc>
          <w:tcPr>
            <w:tcW w:w="5245" w:type="dxa"/>
          </w:tcPr>
          <w:p w14:paraId="69352C43" w14:textId="77777777" w:rsidR="00BA5B4F" w:rsidRDefault="00BA5B4F" w:rsidP="00861D86">
            <w:pPr>
              <w:ind w:firstLine="308"/>
              <w:jc w:val="both"/>
              <w:rPr>
                <w:rFonts w:ascii="Times New Roman" w:hAnsi="Times New Roman" w:cs="Times New Roman"/>
                <w:sz w:val="24"/>
                <w:szCs w:val="24"/>
                <w:shd w:val="clear" w:color="auto" w:fill="FFFFFF"/>
              </w:rPr>
            </w:pPr>
          </w:p>
          <w:p w14:paraId="0C6BE8DD" w14:textId="77777777" w:rsidR="00F8041E" w:rsidRDefault="00F8041E" w:rsidP="00861D86">
            <w:pPr>
              <w:ind w:firstLine="308"/>
              <w:jc w:val="both"/>
              <w:rPr>
                <w:rFonts w:ascii="Times New Roman" w:hAnsi="Times New Roman" w:cs="Times New Roman"/>
                <w:sz w:val="24"/>
                <w:szCs w:val="24"/>
                <w:shd w:val="clear" w:color="auto" w:fill="FFFFFF"/>
              </w:rPr>
            </w:pPr>
          </w:p>
          <w:p w14:paraId="4BD8D3DF" w14:textId="77777777" w:rsidR="00F8041E" w:rsidRDefault="00F8041E" w:rsidP="00861D86">
            <w:pPr>
              <w:ind w:firstLine="308"/>
              <w:jc w:val="both"/>
              <w:rPr>
                <w:rFonts w:ascii="Times New Roman" w:hAnsi="Times New Roman" w:cs="Times New Roman"/>
                <w:sz w:val="24"/>
                <w:szCs w:val="24"/>
                <w:shd w:val="clear" w:color="auto" w:fill="FFFFFF"/>
              </w:rPr>
            </w:pPr>
          </w:p>
          <w:p w14:paraId="68F046A8" w14:textId="77777777" w:rsidR="00F8041E" w:rsidRDefault="00F8041E" w:rsidP="00861D86">
            <w:pPr>
              <w:ind w:firstLine="308"/>
              <w:jc w:val="both"/>
              <w:rPr>
                <w:rFonts w:ascii="Times New Roman" w:hAnsi="Times New Roman" w:cs="Times New Roman"/>
                <w:sz w:val="24"/>
                <w:szCs w:val="24"/>
                <w:shd w:val="clear" w:color="auto" w:fill="FFFFFF"/>
              </w:rPr>
            </w:pPr>
          </w:p>
          <w:p w14:paraId="2159881D" w14:textId="77777777" w:rsidR="00F8041E" w:rsidRDefault="00F8041E" w:rsidP="00861D86">
            <w:pPr>
              <w:ind w:firstLine="308"/>
              <w:jc w:val="both"/>
              <w:rPr>
                <w:rFonts w:ascii="Times New Roman" w:hAnsi="Times New Roman" w:cs="Times New Roman"/>
                <w:sz w:val="24"/>
                <w:szCs w:val="24"/>
                <w:shd w:val="clear" w:color="auto" w:fill="FFFFFF"/>
              </w:rPr>
            </w:pPr>
          </w:p>
          <w:p w14:paraId="3C0D427B" w14:textId="77777777" w:rsidR="00F8041E" w:rsidRDefault="00F8041E" w:rsidP="00861D86">
            <w:pPr>
              <w:ind w:firstLine="308"/>
              <w:jc w:val="both"/>
              <w:rPr>
                <w:rFonts w:ascii="Times New Roman" w:hAnsi="Times New Roman" w:cs="Times New Roman"/>
                <w:sz w:val="24"/>
                <w:szCs w:val="24"/>
                <w:shd w:val="clear" w:color="auto" w:fill="FFFFFF"/>
              </w:rPr>
            </w:pPr>
          </w:p>
          <w:p w14:paraId="496AAAAE" w14:textId="77777777" w:rsidR="00F8041E" w:rsidRDefault="00F8041E" w:rsidP="00861D86">
            <w:pPr>
              <w:ind w:firstLine="308"/>
              <w:jc w:val="both"/>
              <w:rPr>
                <w:rFonts w:ascii="Times New Roman" w:hAnsi="Times New Roman" w:cs="Times New Roman"/>
                <w:sz w:val="24"/>
                <w:szCs w:val="24"/>
                <w:shd w:val="clear" w:color="auto" w:fill="FFFFFF"/>
              </w:rPr>
            </w:pPr>
          </w:p>
          <w:p w14:paraId="7AECE885" w14:textId="77777777" w:rsidR="00F8041E" w:rsidRDefault="00F8041E" w:rsidP="00861D86">
            <w:pPr>
              <w:ind w:firstLine="308"/>
              <w:jc w:val="both"/>
              <w:rPr>
                <w:rFonts w:ascii="Times New Roman" w:hAnsi="Times New Roman" w:cs="Times New Roman"/>
                <w:sz w:val="24"/>
                <w:szCs w:val="24"/>
                <w:shd w:val="clear" w:color="auto" w:fill="FFFFFF"/>
              </w:rPr>
            </w:pPr>
          </w:p>
          <w:p w14:paraId="6DA12881" w14:textId="77777777" w:rsidR="00F8041E" w:rsidRDefault="00F8041E" w:rsidP="00F8041E">
            <w:pPr>
              <w:ind w:firstLine="308"/>
              <w:jc w:val="both"/>
              <w:rPr>
                <w:rFonts w:ascii="Times New Roman" w:hAnsi="Times New Roman" w:cs="Times New Roman"/>
                <w:b/>
                <w:sz w:val="24"/>
                <w:szCs w:val="24"/>
                <w:shd w:val="clear" w:color="auto" w:fill="FFFFFF"/>
              </w:rPr>
            </w:pPr>
            <w:r w:rsidRPr="00391F9E">
              <w:rPr>
                <w:rFonts w:ascii="Times New Roman" w:hAnsi="Times New Roman" w:cs="Times New Roman"/>
                <w:b/>
                <w:sz w:val="24"/>
                <w:szCs w:val="24"/>
                <w:shd w:val="clear" w:color="auto" w:fill="FFFFFF"/>
              </w:rPr>
              <w:t>Потребує обговорення</w:t>
            </w:r>
          </w:p>
          <w:p w14:paraId="24AC2B4C" w14:textId="539D130F" w:rsidR="00F8041E" w:rsidRPr="00391F9E" w:rsidRDefault="00F8041E" w:rsidP="00861D86">
            <w:pPr>
              <w:ind w:firstLine="308"/>
              <w:jc w:val="both"/>
              <w:rPr>
                <w:rFonts w:ascii="Times New Roman" w:hAnsi="Times New Roman" w:cs="Times New Roman"/>
                <w:sz w:val="24"/>
                <w:szCs w:val="24"/>
                <w:shd w:val="clear" w:color="auto" w:fill="FFFFFF"/>
              </w:rPr>
            </w:pPr>
            <w:bookmarkStart w:id="0" w:name="_GoBack"/>
            <w:bookmarkEnd w:id="0"/>
          </w:p>
        </w:tc>
      </w:tr>
      <w:tr w:rsidR="00720A38" w:rsidRPr="00391F9E" w14:paraId="7AE9FF59" w14:textId="77777777" w:rsidTr="00614487">
        <w:trPr>
          <w:trHeight w:val="610"/>
        </w:trPr>
        <w:tc>
          <w:tcPr>
            <w:tcW w:w="5246" w:type="dxa"/>
          </w:tcPr>
          <w:p w14:paraId="71B6E93A" w14:textId="02A12C8E" w:rsidR="00682614"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eastAsia="Calibri" w:hAnsi="Times New Roman" w:cs="Times New Roman"/>
                <w:color w:val="000000"/>
                <w:sz w:val="24"/>
                <w:szCs w:val="24"/>
                <w:shd w:val="clear" w:color="auto" w:fill="FFFFFF"/>
              </w:rPr>
              <w:lastRenderedPageBreak/>
              <w:t>ЗМІНИ НЕ ПРОПОНУВАЛИСЬ</w:t>
            </w:r>
          </w:p>
        </w:tc>
        <w:tc>
          <w:tcPr>
            <w:tcW w:w="5245" w:type="dxa"/>
          </w:tcPr>
          <w:p w14:paraId="3CA0721A" w14:textId="2CBAD89E" w:rsidR="006B3413" w:rsidRPr="00391F9E" w:rsidRDefault="006B3413" w:rsidP="006B3413">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color w:val="000000"/>
                <w:sz w:val="24"/>
                <w:szCs w:val="24"/>
                <w:shd w:val="clear" w:color="auto" w:fill="FFFFFF"/>
              </w:rPr>
              <w:t>8. Позитивна сума, визначена згідно з пунктом</w:t>
            </w:r>
            <w:r w:rsidR="004E5BDA" w:rsidRPr="00391F9E">
              <w:rPr>
                <w:rFonts w:ascii="Times New Roman" w:eastAsia="Calibri" w:hAnsi="Times New Roman" w:cs="Times New Roman"/>
                <w:color w:val="000000"/>
                <w:sz w:val="24"/>
                <w:szCs w:val="24"/>
                <w:shd w:val="clear" w:color="auto" w:fill="FFFFFF"/>
              </w:rPr>
              <w:t> </w:t>
            </w:r>
            <w:r w:rsidRPr="00391F9E">
              <w:rPr>
                <w:rFonts w:ascii="Times New Roman" w:eastAsia="Calibri" w:hAnsi="Times New Roman" w:cs="Times New Roman"/>
                <w:color w:val="000000"/>
                <w:sz w:val="24"/>
                <w:szCs w:val="24"/>
                <w:shd w:val="clear" w:color="auto" w:fill="FFFFFF"/>
              </w:rPr>
              <w:t xml:space="preserve">7 цього додатка, коригується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391F9E">
              <w:rPr>
                <w:rFonts w:ascii="Times New Roman" w:eastAsia="Calibri" w:hAnsi="Times New Roman" w:cs="Times New Roman"/>
                <w:color w:val="000000"/>
                <w:sz w:val="24"/>
                <w:szCs w:val="24"/>
                <w:shd w:val="clear" w:color="auto" w:fill="FFFFFF"/>
              </w:rPr>
              <w:t>вебсайті</w:t>
            </w:r>
            <w:proofErr w:type="spellEnd"/>
            <w:r w:rsidRPr="00391F9E">
              <w:rPr>
                <w:rFonts w:ascii="Times New Roman" w:eastAsia="Calibri" w:hAnsi="Times New Roman" w:cs="Times New Roman"/>
                <w:color w:val="000000"/>
                <w:sz w:val="24"/>
                <w:szCs w:val="24"/>
                <w:shd w:val="clear" w:color="auto" w:fill="FFFFFF"/>
              </w:rPr>
              <w:t xml:space="preserve"> Державної служби статистики України) та визначається як джерело фінансування інвестиційної програми на рік, наступний за звітним, за умови:</w:t>
            </w:r>
          </w:p>
          <w:p w14:paraId="72462C5B" w14:textId="77777777" w:rsidR="006B3413" w:rsidRPr="00391F9E" w:rsidRDefault="006B3413" w:rsidP="006B3413">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color w:val="000000"/>
                <w:sz w:val="24"/>
                <w:szCs w:val="24"/>
                <w:shd w:val="clear" w:color="auto" w:fill="FFFFFF"/>
              </w:rPr>
              <w:t>95 % виконання заходів інвестиційної програми (у фізичних обсягах) станом на 01 січня року, наступного за звітним;</w:t>
            </w:r>
          </w:p>
          <w:p w14:paraId="32C4216D" w14:textId="3364B938" w:rsidR="000C1954" w:rsidRPr="00391F9E" w:rsidRDefault="000C1954" w:rsidP="000C1954">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b/>
                <w:bCs/>
                <w:color w:val="000000"/>
                <w:sz w:val="24"/>
                <w:szCs w:val="24"/>
                <w:shd w:val="clear" w:color="auto" w:fill="FFFFFF"/>
              </w:rPr>
              <w:t xml:space="preserve">наявності </w:t>
            </w:r>
            <w:r w:rsidR="007E3239" w:rsidRPr="00391F9E">
              <w:rPr>
                <w:rFonts w:ascii="Times New Roman" w:eastAsia="Calibri" w:hAnsi="Times New Roman" w:cs="Times New Roman"/>
                <w:b/>
                <w:bCs/>
                <w:color w:val="000000"/>
                <w:sz w:val="24"/>
                <w:szCs w:val="24"/>
                <w:shd w:val="clear" w:color="auto" w:fill="FFFFFF"/>
              </w:rPr>
              <w:t>обґрунтованих</w:t>
            </w:r>
            <w:r w:rsidRPr="00391F9E">
              <w:rPr>
                <w:rFonts w:ascii="Times New Roman" w:eastAsia="Calibri" w:hAnsi="Times New Roman" w:cs="Times New Roman"/>
                <w:b/>
                <w:bCs/>
                <w:color w:val="000000"/>
                <w:sz w:val="24"/>
                <w:szCs w:val="24"/>
                <w:shd w:val="clear" w:color="auto" w:fill="FFFFFF"/>
              </w:rPr>
              <w:t xml:space="preserve"> об’єктивних чинників невиконання особливо важливих пріоритетних заходів інвестиційної програми  на суму їх невиконання за звітний рік </w:t>
            </w:r>
            <w:r w:rsidRPr="00391F9E">
              <w:rPr>
                <w:rFonts w:ascii="Times New Roman" w:eastAsia="Calibri" w:hAnsi="Times New Roman" w:cs="Times New Roman"/>
                <w:b/>
                <w:color w:val="000000"/>
                <w:sz w:val="24"/>
                <w:szCs w:val="24"/>
                <w:shd w:val="clear" w:color="auto" w:fill="FFFFFF"/>
              </w:rPr>
              <w:t>зменшеної 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r w:rsidRPr="00391F9E">
              <w:rPr>
                <w:rFonts w:ascii="Times New Roman" w:eastAsia="Calibri" w:hAnsi="Times New Roman" w:cs="Times New Roman"/>
                <w:color w:val="000000"/>
                <w:sz w:val="24"/>
                <w:szCs w:val="24"/>
                <w:shd w:val="clear" w:color="auto" w:fill="FFFFFF"/>
              </w:rPr>
              <w:t>;</w:t>
            </w:r>
          </w:p>
          <w:p w14:paraId="294320C0" w14:textId="36AE9405" w:rsidR="000C1954" w:rsidRPr="00391F9E" w:rsidRDefault="000C1954" w:rsidP="000C1954">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b/>
                <w:bCs/>
                <w:color w:val="000000"/>
                <w:sz w:val="24"/>
                <w:szCs w:val="24"/>
                <w:shd w:val="clear" w:color="auto" w:fill="FFFFFF"/>
              </w:rPr>
              <w:t xml:space="preserve">наявності </w:t>
            </w:r>
            <w:r w:rsidR="007E3239" w:rsidRPr="00391F9E">
              <w:rPr>
                <w:rFonts w:ascii="Times New Roman" w:eastAsia="Calibri" w:hAnsi="Times New Roman" w:cs="Times New Roman"/>
                <w:b/>
                <w:bCs/>
                <w:color w:val="000000"/>
                <w:sz w:val="24"/>
                <w:szCs w:val="24"/>
                <w:shd w:val="clear" w:color="auto" w:fill="FFFFFF"/>
              </w:rPr>
              <w:t>обґрунтованих</w:t>
            </w:r>
            <w:r w:rsidRPr="00391F9E">
              <w:rPr>
                <w:rFonts w:ascii="Times New Roman" w:eastAsia="Calibri" w:hAnsi="Times New Roman" w:cs="Times New Roman"/>
                <w:b/>
                <w:bCs/>
                <w:color w:val="000000"/>
                <w:sz w:val="24"/>
                <w:szCs w:val="24"/>
                <w:shd w:val="clear" w:color="auto" w:fill="FFFFFF"/>
              </w:rPr>
              <w:t xml:space="preserve"> відповідними документами по  заходах інвестиційної програми, пов’язаних із</w:t>
            </w:r>
            <w:r w:rsidRPr="00391F9E">
              <w:rPr>
                <w:rFonts w:ascii="Times New Roman" w:eastAsia="Aptos" w:hAnsi="Times New Roman" w:cs="Times New Roman"/>
                <w:b/>
                <w:bCs/>
                <w:kern w:val="2"/>
                <w:sz w:val="24"/>
                <w:szCs w:val="24"/>
                <w14:ligatures w14:val="standardContextual"/>
              </w:rPr>
              <w:t xml:space="preserve"> наслідками ракетних обстрілів об’єктів магістральних електричних мереж в умовах військової агресії </w:t>
            </w:r>
            <w:proofErr w:type="spellStart"/>
            <w:r w:rsidRPr="00391F9E">
              <w:rPr>
                <w:rFonts w:ascii="Times New Roman" w:eastAsia="Aptos" w:hAnsi="Times New Roman" w:cs="Times New Roman"/>
                <w:b/>
                <w:bCs/>
                <w:kern w:val="2"/>
                <w:sz w:val="24"/>
                <w:szCs w:val="24"/>
                <w14:ligatures w14:val="standardContextual"/>
              </w:rPr>
              <w:t>рф</w:t>
            </w:r>
            <w:proofErr w:type="spellEnd"/>
            <w:r w:rsidRPr="00391F9E">
              <w:rPr>
                <w:rFonts w:ascii="Times New Roman" w:eastAsia="Aptos" w:hAnsi="Times New Roman" w:cs="Times New Roman"/>
                <w:b/>
                <w:bCs/>
                <w:kern w:val="2"/>
                <w:sz w:val="24"/>
                <w:szCs w:val="24"/>
                <w14:ligatures w14:val="standardContextual"/>
              </w:rPr>
              <w:t xml:space="preserve"> проти України та введення воєнного стану, а також неможливістю виконувати роботи через значну тривалість повітряних </w:t>
            </w:r>
            <w:proofErr w:type="spellStart"/>
            <w:r w:rsidRPr="00391F9E">
              <w:rPr>
                <w:rFonts w:ascii="Times New Roman" w:eastAsia="Aptos" w:hAnsi="Times New Roman" w:cs="Times New Roman"/>
                <w:b/>
                <w:bCs/>
                <w:kern w:val="2"/>
                <w:sz w:val="24"/>
                <w:szCs w:val="24"/>
                <w14:ligatures w14:val="standardContextual"/>
              </w:rPr>
              <w:t>тривог</w:t>
            </w:r>
            <w:proofErr w:type="spellEnd"/>
            <w:r w:rsidRPr="00391F9E">
              <w:rPr>
                <w:rFonts w:ascii="Times New Roman" w:eastAsia="Aptos" w:hAnsi="Times New Roman" w:cs="Times New Roman"/>
                <w:b/>
                <w:bCs/>
                <w:kern w:val="2"/>
                <w:sz w:val="24"/>
                <w:szCs w:val="24"/>
                <w14:ligatures w14:val="standardContextual"/>
              </w:rPr>
              <w:t xml:space="preserve"> на суму їх невиконання за звітний рік, зменшеної</w:t>
            </w:r>
            <w:r w:rsidRPr="00391F9E">
              <w:rPr>
                <w:rFonts w:ascii="Times New Roman" w:eastAsia="Aptos" w:hAnsi="Times New Roman" w:cs="Times New Roman"/>
                <w:kern w:val="2"/>
                <w:sz w:val="24"/>
                <w:szCs w:val="24"/>
                <w14:ligatures w14:val="standardContextual"/>
              </w:rPr>
              <w:t xml:space="preserve"> </w:t>
            </w:r>
            <w:r w:rsidRPr="00391F9E">
              <w:rPr>
                <w:rFonts w:ascii="Times New Roman" w:eastAsia="Calibri" w:hAnsi="Times New Roman" w:cs="Times New Roman"/>
                <w:b/>
                <w:color w:val="000000"/>
                <w:sz w:val="24"/>
                <w:szCs w:val="24"/>
                <w:shd w:val="clear" w:color="auto" w:fill="FFFFFF"/>
              </w:rPr>
              <w:t>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r w:rsidRPr="00391F9E">
              <w:rPr>
                <w:rFonts w:ascii="Times New Roman" w:eastAsia="Calibri" w:hAnsi="Times New Roman" w:cs="Times New Roman"/>
                <w:color w:val="000000"/>
                <w:sz w:val="24"/>
                <w:szCs w:val="24"/>
                <w:shd w:val="clear" w:color="auto" w:fill="FFFFFF"/>
              </w:rPr>
              <w:t>;</w:t>
            </w:r>
          </w:p>
          <w:p w14:paraId="3F23D1C8" w14:textId="3E466A6E" w:rsidR="006B3413" w:rsidRPr="00391F9E" w:rsidRDefault="006B3413" w:rsidP="001203CA">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color w:val="000000"/>
                <w:sz w:val="24"/>
                <w:szCs w:val="24"/>
                <w:shd w:val="clear" w:color="auto" w:fill="FFFFFF"/>
              </w:rPr>
              <w:lastRenderedPageBreak/>
              <w:t>100 % виконання програми ремонтів.</w:t>
            </w:r>
          </w:p>
          <w:p w14:paraId="219CF284" w14:textId="77777777" w:rsidR="00720A38" w:rsidRPr="00391F9E" w:rsidRDefault="006B3413" w:rsidP="006B3413">
            <w:pPr>
              <w:ind w:firstLine="308"/>
              <w:jc w:val="both"/>
              <w:rPr>
                <w:rFonts w:ascii="Times New Roman" w:eastAsia="Calibri" w:hAnsi="Times New Roman" w:cs="Times New Roman"/>
                <w:color w:val="000000"/>
                <w:sz w:val="24"/>
                <w:szCs w:val="24"/>
                <w:shd w:val="clear" w:color="auto" w:fill="FFFFFF"/>
              </w:rPr>
            </w:pPr>
            <w:r w:rsidRPr="00391F9E">
              <w:rPr>
                <w:rFonts w:ascii="Times New Roman" w:eastAsia="Calibri" w:hAnsi="Times New Roman" w:cs="Times New Roman"/>
                <w:color w:val="000000"/>
                <w:sz w:val="24"/>
                <w:szCs w:val="24"/>
                <w:shd w:val="clear" w:color="auto" w:fill="FFFFFF"/>
              </w:rPr>
              <w:t>В іншому випадку така сума підлягає вилученню зі структури тарифу на послуги з передачі електричної енергії</w:t>
            </w:r>
          </w:p>
          <w:p w14:paraId="1C9975E6" w14:textId="77777777" w:rsidR="004F438E" w:rsidRPr="00391F9E" w:rsidRDefault="004F438E" w:rsidP="006B3413">
            <w:pPr>
              <w:ind w:firstLine="308"/>
              <w:jc w:val="both"/>
              <w:rPr>
                <w:rFonts w:ascii="Times New Roman" w:hAnsi="Times New Roman" w:cs="Times New Roman"/>
                <w:sz w:val="24"/>
                <w:szCs w:val="24"/>
                <w:shd w:val="clear" w:color="auto" w:fill="FFFFFF"/>
              </w:rPr>
            </w:pPr>
          </w:p>
          <w:p w14:paraId="464CB1CD" w14:textId="2730F533" w:rsidR="004F438E" w:rsidRPr="00391F9E" w:rsidRDefault="004F438E" w:rsidP="004F438E">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1C3B6837" w14:textId="77777777" w:rsidR="002B505F" w:rsidRPr="00391F9E" w:rsidRDefault="002B505F" w:rsidP="004F438E">
            <w:pPr>
              <w:ind w:firstLine="308"/>
              <w:jc w:val="both"/>
              <w:rPr>
                <w:rFonts w:ascii="Times New Roman" w:hAnsi="Times New Roman" w:cs="Times New Roman"/>
                <w:i/>
                <w:shd w:val="clear" w:color="auto" w:fill="FFFFFF"/>
              </w:rPr>
            </w:pPr>
          </w:p>
          <w:p w14:paraId="2BAD663B" w14:textId="77777777" w:rsidR="004F438E" w:rsidRPr="00391F9E" w:rsidRDefault="004F438E" w:rsidP="004F438E">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Деякі заходи Інвестиційних програм НЕК «Укренерго» як оператора системи передачі мають стратегічне значення для функціонування ОЕС України, а саме сталого забезпечення електроенергією споживачів та надійної роботи мережі системи передачі при ремонтно-аварійних режимах, особливо саме прикордонних  до російської федерації та республіки  </w:t>
            </w:r>
            <w:proofErr w:type="spellStart"/>
            <w:r w:rsidRPr="00391F9E">
              <w:rPr>
                <w:rFonts w:ascii="Times New Roman" w:eastAsia="Aptos" w:hAnsi="Times New Roman" w:cs="Times New Roman"/>
                <w:kern w:val="2"/>
                <w:sz w:val="24"/>
                <w:szCs w:val="24"/>
                <w14:ligatures w14:val="standardContextual"/>
              </w:rPr>
              <w:t>білорусь</w:t>
            </w:r>
            <w:proofErr w:type="spellEnd"/>
            <w:r w:rsidRPr="00391F9E">
              <w:rPr>
                <w:rFonts w:ascii="Times New Roman" w:eastAsia="Aptos" w:hAnsi="Times New Roman" w:cs="Times New Roman"/>
                <w:kern w:val="2"/>
                <w:sz w:val="24"/>
                <w:szCs w:val="24"/>
                <w14:ligatures w14:val="standardContextual"/>
              </w:rPr>
              <w:t xml:space="preserve">   регіонів, а також створення нових елементів  міждержавних </w:t>
            </w:r>
            <w:proofErr w:type="spellStart"/>
            <w:r w:rsidRPr="00391F9E">
              <w:rPr>
                <w:rFonts w:ascii="Times New Roman" w:eastAsia="Aptos" w:hAnsi="Times New Roman" w:cs="Times New Roman"/>
                <w:kern w:val="2"/>
                <w:sz w:val="24"/>
                <w:szCs w:val="24"/>
                <w14:ligatures w14:val="standardContextual"/>
              </w:rPr>
              <w:t>зв’язків</w:t>
            </w:r>
            <w:proofErr w:type="spellEnd"/>
            <w:r w:rsidRPr="00391F9E">
              <w:rPr>
                <w:rFonts w:ascii="Times New Roman" w:eastAsia="Aptos" w:hAnsi="Times New Roman" w:cs="Times New Roman"/>
                <w:kern w:val="2"/>
                <w:sz w:val="24"/>
                <w:szCs w:val="24"/>
                <w14:ligatures w14:val="standardContextual"/>
              </w:rPr>
              <w:t xml:space="preserve"> з системними операторами Європейського енергетичного співтовариства. Стратегічне значення, пріоритетність  таких заходів визначається відповідними Указами Президента України, постановами та розпорядженнями Кабінету Міністрів України, рішеннями РНБО, доручення прем’єр-міністра України тощо.</w:t>
            </w:r>
          </w:p>
          <w:p w14:paraId="3637B276" w14:textId="77777777" w:rsidR="004F438E" w:rsidRPr="00391F9E" w:rsidRDefault="004F438E" w:rsidP="004F438E">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Але під час реалізації цих масштабних об’єктів (зазвичай це будівництво ліній електропередачі) виникають обставини об’єктивного характеру, наприклад, пов’язані із необхідністю вирішувати питання землевідведення для будівництва лінії електропередачі як з органами виконавчої влади, так і з землевласниками, без вирішення яких неможливо продовжувати  будівництво та забезпечити  виконання запланованих показників інвестиційної програми по такому заходу. Для забезпечення своєчасного виконання таких </w:t>
            </w:r>
            <w:r w:rsidRPr="00391F9E">
              <w:rPr>
                <w:rFonts w:ascii="Times New Roman" w:eastAsia="Aptos" w:hAnsi="Times New Roman" w:cs="Times New Roman"/>
                <w:kern w:val="2"/>
                <w:sz w:val="24"/>
                <w:szCs w:val="24"/>
                <w14:ligatures w14:val="standardContextual"/>
              </w:rPr>
              <w:lastRenderedPageBreak/>
              <w:t xml:space="preserve">заходів за наявності необхідних обґрунтувань пропонуємо </w:t>
            </w:r>
            <w:proofErr w:type="spellStart"/>
            <w:r w:rsidRPr="00391F9E">
              <w:rPr>
                <w:rFonts w:ascii="Times New Roman" w:eastAsia="Aptos" w:hAnsi="Times New Roman" w:cs="Times New Roman"/>
                <w:kern w:val="2"/>
                <w:sz w:val="24"/>
                <w:szCs w:val="24"/>
                <w14:ligatures w14:val="standardContextual"/>
              </w:rPr>
              <w:t>внести</w:t>
            </w:r>
            <w:proofErr w:type="spellEnd"/>
            <w:r w:rsidRPr="00391F9E">
              <w:rPr>
                <w:rFonts w:ascii="Times New Roman" w:eastAsia="Aptos" w:hAnsi="Times New Roman" w:cs="Times New Roman"/>
                <w:kern w:val="2"/>
                <w:sz w:val="24"/>
                <w:szCs w:val="24"/>
                <w14:ligatures w14:val="standardContextual"/>
              </w:rPr>
              <w:t xml:space="preserve"> відповідні зміни до п.8</w:t>
            </w:r>
          </w:p>
          <w:p w14:paraId="11C62838" w14:textId="77777777" w:rsidR="004F438E" w:rsidRPr="00391F9E" w:rsidRDefault="004F438E" w:rsidP="004F438E">
            <w:pPr>
              <w:ind w:firstLine="308"/>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Щодо пропозиції стосовно невиконання заходів, пов’язаних із військовою агресією </w:t>
            </w:r>
            <w:proofErr w:type="spellStart"/>
            <w:r w:rsidRPr="00391F9E">
              <w:rPr>
                <w:rFonts w:ascii="Times New Roman" w:eastAsia="Aptos" w:hAnsi="Times New Roman" w:cs="Times New Roman"/>
                <w:kern w:val="2"/>
                <w:sz w:val="24"/>
                <w:szCs w:val="24"/>
                <w14:ligatures w14:val="standardContextual"/>
              </w:rPr>
              <w:t>рф</w:t>
            </w:r>
            <w:proofErr w:type="spellEnd"/>
            <w:r w:rsidRPr="00391F9E">
              <w:rPr>
                <w:rFonts w:ascii="Times New Roman" w:eastAsia="Aptos" w:hAnsi="Times New Roman" w:cs="Times New Roman"/>
                <w:kern w:val="2"/>
                <w:sz w:val="24"/>
                <w:szCs w:val="24"/>
                <w14:ligatures w14:val="standardContextual"/>
              </w:rPr>
              <w:t>.</w:t>
            </w:r>
          </w:p>
          <w:p w14:paraId="7A01AD87" w14:textId="77777777" w:rsidR="004F438E" w:rsidRPr="00391F9E" w:rsidRDefault="004F438E" w:rsidP="004F438E">
            <w:pPr>
              <w:ind w:firstLine="179"/>
              <w:jc w:val="both"/>
              <w:rPr>
                <w:rFonts w:ascii="Times New Roman" w:eastAsia="Aptos" w:hAnsi="Times New Roman" w:cs="Times New Roman"/>
                <w:kern w:val="2"/>
                <w:sz w:val="24"/>
                <w:szCs w:val="24"/>
                <w14:ligatures w14:val="standardContextual"/>
              </w:rPr>
            </w:pPr>
            <w:r w:rsidRPr="00391F9E">
              <w:rPr>
                <w:rFonts w:ascii="Times New Roman" w:eastAsia="Aptos" w:hAnsi="Times New Roman" w:cs="Times New Roman"/>
                <w:kern w:val="2"/>
                <w:sz w:val="24"/>
                <w:szCs w:val="24"/>
                <w14:ligatures w14:val="standardContextual"/>
              </w:rPr>
              <w:t xml:space="preserve">Через численні масовані обстріли військами </w:t>
            </w:r>
            <w:proofErr w:type="spellStart"/>
            <w:r w:rsidRPr="00391F9E">
              <w:rPr>
                <w:rFonts w:ascii="Times New Roman" w:eastAsia="Aptos" w:hAnsi="Times New Roman" w:cs="Times New Roman"/>
                <w:kern w:val="2"/>
                <w:sz w:val="24"/>
                <w:szCs w:val="24"/>
                <w14:ligatures w14:val="standardContextual"/>
              </w:rPr>
              <w:t>рф</w:t>
            </w:r>
            <w:proofErr w:type="spellEnd"/>
            <w:r w:rsidRPr="00391F9E">
              <w:rPr>
                <w:rFonts w:ascii="Times New Roman" w:eastAsia="Aptos" w:hAnsi="Times New Roman" w:cs="Times New Roman"/>
                <w:kern w:val="2"/>
                <w:sz w:val="24"/>
                <w:szCs w:val="24"/>
                <w14:ligatures w14:val="standardContextual"/>
              </w:rPr>
              <w:t xml:space="preserve"> об’єктів магістральних електричних мереж та тривалими повітряними тривогами деякі заплановані заходи інвестиційної програми не були виконані через:</w:t>
            </w:r>
          </w:p>
          <w:p w14:paraId="2D6B154C" w14:textId="77777777" w:rsidR="004F438E" w:rsidRPr="00391F9E" w:rsidRDefault="004F438E" w:rsidP="004F438E">
            <w:pPr>
              <w:tabs>
                <w:tab w:val="left" w:pos="709"/>
              </w:tabs>
              <w:ind w:firstLine="709"/>
              <w:jc w:val="both"/>
              <w:rPr>
                <w:rFonts w:ascii="Times New Roman" w:eastAsia="Times New Roman" w:hAnsi="Times New Roman" w:cs="Times New Roman"/>
                <w:kern w:val="2"/>
                <w:sz w:val="24"/>
                <w:szCs w:val="24"/>
                <w:lang w:eastAsia="ru-RU"/>
                <w14:ligatures w14:val="standardContextual"/>
              </w:rPr>
            </w:pPr>
            <w:r w:rsidRPr="00391F9E">
              <w:rPr>
                <w:rFonts w:ascii="Times New Roman" w:eastAsia="Times New Roman" w:hAnsi="Times New Roman" w:cs="Times New Roman"/>
                <w:kern w:val="2"/>
                <w:sz w:val="24"/>
                <w:szCs w:val="24"/>
                <w:lang w:eastAsia="ru-RU"/>
                <w14:ligatures w14:val="standardContextual"/>
              </w:rPr>
              <w:t>- режимні обмеження у роботі магістральних електричних мереж України (відмова в наданні вимкнень для можливості виконання робіт на діючих об’єктах магістральних електричних мереж) у зв’язку з ракетними обстрілами;</w:t>
            </w:r>
          </w:p>
          <w:p w14:paraId="001CC4D4" w14:textId="77777777" w:rsidR="004F438E" w:rsidRPr="00391F9E" w:rsidRDefault="004F438E" w:rsidP="004F438E">
            <w:pPr>
              <w:tabs>
                <w:tab w:val="left" w:pos="709"/>
              </w:tabs>
              <w:ind w:firstLine="709"/>
              <w:jc w:val="both"/>
              <w:rPr>
                <w:rFonts w:ascii="Times New Roman" w:eastAsia="Times New Roman" w:hAnsi="Times New Roman" w:cs="Times New Roman"/>
                <w:kern w:val="2"/>
                <w:sz w:val="24"/>
                <w:szCs w:val="24"/>
                <w:lang w:eastAsia="ru-RU"/>
                <w14:ligatures w14:val="standardContextual"/>
              </w:rPr>
            </w:pPr>
            <w:r w:rsidRPr="00391F9E">
              <w:rPr>
                <w:rFonts w:ascii="Times New Roman" w:eastAsia="Times New Roman" w:hAnsi="Times New Roman" w:cs="Times New Roman"/>
                <w:kern w:val="2"/>
                <w:sz w:val="24"/>
                <w:szCs w:val="24"/>
                <w:lang w:eastAsia="ru-RU"/>
                <w14:ligatures w14:val="standardContextual"/>
              </w:rPr>
              <w:t xml:space="preserve">- порушення графіків виконання робіт підрядними організаціями через обставини, пов’язані з військовою агресією </w:t>
            </w:r>
            <w:proofErr w:type="spellStart"/>
            <w:r w:rsidRPr="00391F9E">
              <w:rPr>
                <w:rFonts w:ascii="Times New Roman" w:eastAsia="Times New Roman" w:hAnsi="Times New Roman" w:cs="Times New Roman"/>
                <w:kern w:val="2"/>
                <w:sz w:val="24"/>
                <w:szCs w:val="24"/>
                <w:lang w:eastAsia="ru-RU"/>
                <w14:ligatures w14:val="standardContextual"/>
              </w:rPr>
              <w:t>рф</w:t>
            </w:r>
            <w:proofErr w:type="spellEnd"/>
            <w:r w:rsidRPr="00391F9E">
              <w:rPr>
                <w:rFonts w:ascii="Times New Roman" w:eastAsia="Times New Roman" w:hAnsi="Times New Roman" w:cs="Times New Roman"/>
                <w:kern w:val="2"/>
                <w:sz w:val="24"/>
                <w:szCs w:val="24"/>
                <w:lang w:eastAsia="ru-RU"/>
                <w14:ligatures w14:val="standardContextual"/>
              </w:rPr>
              <w:t xml:space="preserve"> проти України та введенням воєнного стану.</w:t>
            </w:r>
          </w:p>
          <w:p w14:paraId="111E3DD9" w14:textId="6AB79FAD" w:rsidR="004F438E" w:rsidRPr="00391F9E" w:rsidRDefault="004F438E" w:rsidP="004F438E">
            <w:pPr>
              <w:ind w:firstLine="308"/>
              <w:jc w:val="both"/>
              <w:rPr>
                <w:rFonts w:ascii="Times New Roman" w:hAnsi="Times New Roman" w:cs="Times New Roman"/>
                <w:sz w:val="24"/>
                <w:szCs w:val="24"/>
                <w:shd w:val="clear" w:color="auto" w:fill="FFFFFF"/>
              </w:rPr>
            </w:pPr>
            <w:r w:rsidRPr="00391F9E">
              <w:rPr>
                <w:rFonts w:ascii="Times New Roman" w:eastAsia="Aptos" w:hAnsi="Times New Roman" w:cs="Times New Roman"/>
                <w:kern w:val="2"/>
                <w:sz w:val="24"/>
                <w:szCs w:val="24"/>
                <w14:ligatures w14:val="standardContextual"/>
              </w:rPr>
              <w:t xml:space="preserve">За наявності відповідних документів (актів обстеження пошкоджених об’єктів, дефектних актів, довідок ДСНС, довідок ОВА щодо тривалості </w:t>
            </w:r>
            <w:proofErr w:type="spellStart"/>
            <w:r w:rsidRPr="00391F9E">
              <w:rPr>
                <w:rFonts w:ascii="Times New Roman" w:eastAsia="Aptos" w:hAnsi="Times New Roman" w:cs="Times New Roman"/>
                <w:kern w:val="2"/>
                <w:sz w:val="24"/>
                <w:szCs w:val="24"/>
                <w14:ligatures w14:val="standardContextual"/>
              </w:rPr>
              <w:t>тривог</w:t>
            </w:r>
            <w:proofErr w:type="spellEnd"/>
            <w:r w:rsidRPr="00391F9E">
              <w:rPr>
                <w:rFonts w:ascii="Times New Roman" w:eastAsia="Aptos" w:hAnsi="Times New Roman" w:cs="Times New Roman"/>
                <w:kern w:val="2"/>
                <w:sz w:val="24"/>
                <w:szCs w:val="24"/>
                <w14:ligatures w14:val="standardContextual"/>
              </w:rPr>
              <w:t xml:space="preserve"> у регіоні тощо) пропонуємо </w:t>
            </w:r>
            <w:proofErr w:type="spellStart"/>
            <w:r w:rsidRPr="00391F9E">
              <w:rPr>
                <w:rFonts w:ascii="Times New Roman" w:eastAsia="Aptos" w:hAnsi="Times New Roman" w:cs="Times New Roman"/>
                <w:kern w:val="2"/>
                <w:sz w:val="24"/>
                <w:szCs w:val="24"/>
                <w14:ligatures w14:val="standardContextual"/>
              </w:rPr>
              <w:t>внести</w:t>
            </w:r>
            <w:proofErr w:type="spellEnd"/>
            <w:r w:rsidRPr="00391F9E">
              <w:rPr>
                <w:rFonts w:ascii="Times New Roman" w:eastAsia="Aptos" w:hAnsi="Times New Roman" w:cs="Times New Roman"/>
                <w:kern w:val="2"/>
                <w:sz w:val="24"/>
                <w:szCs w:val="24"/>
                <w14:ligatures w14:val="standardContextual"/>
              </w:rPr>
              <w:t xml:space="preserve"> запропоновані зміни до п.8</w:t>
            </w:r>
          </w:p>
        </w:tc>
        <w:tc>
          <w:tcPr>
            <w:tcW w:w="5245" w:type="dxa"/>
          </w:tcPr>
          <w:p w14:paraId="3698EE7D" w14:textId="77777777" w:rsidR="00F2301E" w:rsidRDefault="00F2301E" w:rsidP="00F2301E">
            <w:pPr>
              <w:ind w:firstLine="308"/>
              <w:jc w:val="both"/>
              <w:rPr>
                <w:rFonts w:ascii="Times New Roman" w:hAnsi="Times New Roman" w:cs="Times New Roman"/>
                <w:b/>
                <w:sz w:val="24"/>
                <w:szCs w:val="24"/>
                <w:shd w:val="clear" w:color="auto" w:fill="FFFFFF"/>
              </w:rPr>
            </w:pPr>
          </w:p>
          <w:p w14:paraId="7BD59AAC" w14:textId="77777777" w:rsidR="00F2301E" w:rsidRDefault="00F2301E" w:rsidP="00F2301E">
            <w:pPr>
              <w:ind w:firstLine="308"/>
              <w:jc w:val="both"/>
              <w:rPr>
                <w:rFonts w:ascii="Times New Roman" w:hAnsi="Times New Roman" w:cs="Times New Roman"/>
                <w:b/>
                <w:sz w:val="24"/>
                <w:szCs w:val="24"/>
                <w:shd w:val="clear" w:color="auto" w:fill="FFFFFF"/>
              </w:rPr>
            </w:pPr>
          </w:p>
          <w:p w14:paraId="0A880674" w14:textId="77777777" w:rsidR="00F2301E" w:rsidRDefault="00F2301E" w:rsidP="00F2301E">
            <w:pPr>
              <w:ind w:firstLine="308"/>
              <w:jc w:val="both"/>
              <w:rPr>
                <w:rFonts w:ascii="Times New Roman" w:hAnsi="Times New Roman" w:cs="Times New Roman"/>
                <w:b/>
                <w:sz w:val="24"/>
                <w:szCs w:val="24"/>
                <w:shd w:val="clear" w:color="auto" w:fill="FFFFFF"/>
              </w:rPr>
            </w:pPr>
          </w:p>
          <w:p w14:paraId="171779D3" w14:textId="77777777" w:rsidR="00F2301E" w:rsidRDefault="00F2301E" w:rsidP="00F2301E">
            <w:pPr>
              <w:ind w:firstLine="308"/>
              <w:jc w:val="both"/>
              <w:rPr>
                <w:rFonts w:ascii="Times New Roman" w:hAnsi="Times New Roman" w:cs="Times New Roman"/>
                <w:b/>
                <w:sz w:val="24"/>
                <w:szCs w:val="24"/>
                <w:shd w:val="clear" w:color="auto" w:fill="FFFFFF"/>
              </w:rPr>
            </w:pPr>
          </w:p>
          <w:p w14:paraId="4BB2E7CE" w14:textId="77777777" w:rsidR="00F2301E" w:rsidRDefault="00F2301E" w:rsidP="00F2301E">
            <w:pPr>
              <w:ind w:firstLine="308"/>
              <w:jc w:val="both"/>
              <w:rPr>
                <w:rFonts w:ascii="Times New Roman" w:hAnsi="Times New Roman" w:cs="Times New Roman"/>
                <w:b/>
                <w:sz w:val="24"/>
                <w:szCs w:val="24"/>
                <w:shd w:val="clear" w:color="auto" w:fill="FFFFFF"/>
              </w:rPr>
            </w:pPr>
          </w:p>
          <w:p w14:paraId="560FE1DC" w14:textId="77777777" w:rsidR="00F2301E" w:rsidRDefault="00F2301E" w:rsidP="00F2301E">
            <w:pPr>
              <w:ind w:firstLine="308"/>
              <w:jc w:val="both"/>
              <w:rPr>
                <w:rFonts w:ascii="Times New Roman" w:hAnsi="Times New Roman" w:cs="Times New Roman"/>
                <w:b/>
                <w:sz w:val="24"/>
                <w:szCs w:val="24"/>
                <w:shd w:val="clear" w:color="auto" w:fill="FFFFFF"/>
              </w:rPr>
            </w:pPr>
          </w:p>
          <w:p w14:paraId="763534CC" w14:textId="77777777" w:rsidR="00F2301E" w:rsidRDefault="00F2301E" w:rsidP="00F2301E">
            <w:pPr>
              <w:ind w:firstLine="308"/>
              <w:jc w:val="both"/>
              <w:rPr>
                <w:rFonts w:ascii="Times New Roman" w:hAnsi="Times New Roman" w:cs="Times New Roman"/>
                <w:b/>
                <w:sz w:val="24"/>
                <w:szCs w:val="24"/>
                <w:shd w:val="clear" w:color="auto" w:fill="FFFFFF"/>
              </w:rPr>
            </w:pPr>
          </w:p>
          <w:p w14:paraId="52EB4205" w14:textId="77777777" w:rsidR="00F2301E" w:rsidRDefault="00F2301E" w:rsidP="00F2301E">
            <w:pPr>
              <w:ind w:firstLine="308"/>
              <w:jc w:val="both"/>
              <w:rPr>
                <w:rFonts w:ascii="Times New Roman" w:hAnsi="Times New Roman" w:cs="Times New Roman"/>
                <w:b/>
                <w:sz w:val="24"/>
                <w:szCs w:val="24"/>
                <w:shd w:val="clear" w:color="auto" w:fill="FFFFFF"/>
              </w:rPr>
            </w:pPr>
          </w:p>
          <w:p w14:paraId="7B06F3AB" w14:textId="77777777" w:rsidR="00F2301E" w:rsidRDefault="00F2301E" w:rsidP="00F2301E">
            <w:pPr>
              <w:ind w:firstLine="308"/>
              <w:jc w:val="both"/>
              <w:rPr>
                <w:rFonts w:ascii="Times New Roman" w:hAnsi="Times New Roman" w:cs="Times New Roman"/>
                <w:b/>
                <w:sz w:val="24"/>
                <w:szCs w:val="24"/>
                <w:shd w:val="clear" w:color="auto" w:fill="FFFFFF"/>
              </w:rPr>
            </w:pPr>
          </w:p>
          <w:p w14:paraId="3861880F" w14:textId="77777777" w:rsidR="00F2301E" w:rsidRDefault="00F2301E" w:rsidP="00F2301E">
            <w:pPr>
              <w:ind w:firstLine="308"/>
              <w:jc w:val="both"/>
              <w:rPr>
                <w:rFonts w:ascii="Times New Roman" w:hAnsi="Times New Roman" w:cs="Times New Roman"/>
                <w:b/>
                <w:sz w:val="24"/>
                <w:szCs w:val="24"/>
                <w:shd w:val="clear" w:color="auto" w:fill="FFFFFF"/>
              </w:rPr>
            </w:pPr>
          </w:p>
          <w:p w14:paraId="49C88412" w14:textId="679966CC" w:rsidR="00F2301E" w:rsidRPr="00A7529E" w:rsidRDefault="00F2301E" w:rsidP="00F2301E">
            <w:pPr>
              <w:ind w:firstLine="308"/>
              <w:jc w:val="both"/>
              <w:rPr>
                <w:rFonts w:ascii="Times New Roman" w:hAnsi="Times New Roman" w:cs="Times New Roman"/>
                <w:b/>
                <w:sz w:val="24"/>
                <w:szCs w:val="24"/>
                <w:shd w:val="clear" w:color="auto" w:fill="FFFFFF"/>
              </w:rPr>
            </w:pPr>
            <w:r w:rsidRPr="00A7529E">
              <w:rPr>
                <w:rFonts w:ascii="Times New Roman" w:hAnsi="Times New Roman" w:cs="Times New Roman"/>
                <w:b/>
                <w:sz w:val="24"/>
                <w:szCs w:val="24"/>
                <w:shd w:val="clear" w:color="auto" w:fill="FFFFFF"/>
              </w:rPr>
              <w:t xml:space="preserve">До обговорення пропонується </w:t>
            </w:r>
            <w:r w:rsidR="00EF457B">
              <w:rPr>
                <w:rFonts w:ascii="Times New Roman" w:hAnsi="Times New Roman" w:cs="Times New Roman"/>
                <w:b/>
                <w:sz w:val="24"/>
                <w:szCs w:val="24"/>
                <w:shd w:val="clear" w:color="auto" w:fill="FFFFFF"/>
              </w:rPr>
              <w:t>наступна</w:t>
            </w:r>
            <w:r w:rsidRPr="00A7529E">
              <w:rPr>
                <w:rFonts w:ascii="Times New Roman" w:hAnsi="Times New Roman" w:cs="Times New Roman"/>
                <w:b/>
                <w:sz w:val="24"/>
                <w:szCs w:val="24"/>
                <w:shd w:val="clear" w:color="auto" w:fill="FFFFFF"/>
              </w:rPr>
              <w:t xml:space="preserve"> редакція:</w:t>
            </w:r>
          </w:p>
          <w:p w14:paraId="51D691CE" w14:textId="77777777" w:rsidR="00F2301E" w:rsidRPr="00F2301E" w:rsidRDefault="00F2301E" w:rsidP="00F2301E">
            <w:pPr>
              <w:ind w:firstLine="308"/>
              <w:jc w:val="both"/>
              <w:rPr>
                <w:rFonts w:ascii="Times New Roman" w:hAnsi="Times New Roman" w:cs="Times New Roman"/>
                <w:sz w:val="24"/>
                <w:szCs w:val="24"/>
                <w:shd w:val="clear" w:color="auto" w:fill="FFFFFF"/>
              </w:rPr>
            </w:pPr>
            <w:r w:rsidRPr="00F2301E">
              <w:rPr>
                <w:rFonts w:ascii="Times New Roman" w:hAnsi="Times New Roman" w:cs="Times New Roman"/>
                <w:sz w:val="24"/>
                <w:szCs w:val="24"/>
                <w:shd w:val="clear" w:color="auto" w:fill="FFFFFF"/>
              </w:rPr>
              <w:t>наявності обґрунтованих об’єктивних чинників невиконання особливо важливих пріоритетних заходів інвестиційної програми  на суму їх невиконання за звітний рік зменшеної 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p>
          <w:p w14:paraId="69B63787" w14:textId="77777777" w:rsidR="00F2301E" w:rsidRDefault="00F2301E" w:rsidP="00F2301E">
            <w:pPr>
              <w:ind w:firstLine="308"/>
              <w:jc w:val="both"/>
              <w:rPr>
                <w:rFonts w:ascii="Times New Roman" w:hAnsi="Times New Roman" w:cs="Times New Roman"/>
                <w:sz w:val="24"/>
                <w:szCs w:val="24"/>
                <w:shd w:val="clear" w:color="auto" w:fill="FFFFFF"/>
              </w:rPr>
            </w:pPr>
          </w:p>
          <w:p w14:paraId="50377756" w14:textId="10AD76E0" w:rsidR="00B115A9" w:rsidRPr="00391F9E" w:rsidRDefault="00F2301E" w:rsidP="00F2301E">
            <w:pPr>
              <w:ind w:firstLine="308"/>
              <w:jc w:val="both"/>
              <w:rPr>
                <w:rFonts w:ascii="Times New Roman" w:hAnsi="Times New Roman" w:cs="Times New Roman"/>
                <w:sz w:val="24"/>
                <w:szCs w:val="24"/>
                <w:shd w:val="clear" w:color="auto" w:fill="FFFFFF"/>
              </w:rPr>
            </w:pPr>
            <w:r w:rsidRPr="00F2301E">
              <w:rPr>
                <w:rFonts w:ascii="Times New Roman" w:hAnsi="Times New Roman" w:cs="Times New Roman"/>
                <w:sz w:val="24"/>
                <w:szCs w:val="24"/>
                <w:shd w:val="clear" w:color="auto" w:fill="FFFFFF"/>
              </w:rPr>
              <w:t xml:space="preserve">наявності обґрунтованих відповідними документами по  заходах інвестиційної програми, пов’язаних із наслідками ракетних обстрілів об’єктів магістральних електричних мереж в умовах військової агресії </w:t>
            </w:r>
            <w:proofErr w:type="spellStart"/>
            <w:r w:rsidRPr="00F2301E">
              <w:rPr>
                <w:rFonts w:ascii="Times New Roman" w:hAnsi="Times New Roman" w:cs="Times New Roman"/>
                <w:sz w:val="24"/>
                <w:szCs w:val="24"/>
                <w:shd w:val="clear" w:color="auto" w:fill="FFFFFF"/>
              </w:rPr>
              <w:t>рф</w:t>
            </w:r>
            <w:proofErr w:type="spellEnd"/>
            <w:r w:rsidRPr="00F2301E">
              <w:rPr>
                <w:rFonts w:ascii="Times New Roman" w:hAnsi="Times New Roman" w:cs="Times New Roman"/>
                <w:sz w:val="24"/>
                <w:szCs w:val="24"/>
                <w:shd w:val="clear" w:color="auto" w:fill="FFFFFF"/>
              </w:rPr>
              <w:t xml:space="preserve"> проти України та введення воєнного стану, а також неможливістю виконувати роботи через значну тривалість повітряних </w:t>
            </w:r>
            <w:proofErr w:type="spellStart"/>
            <w:r w:rsidRPr="00F2301E">
              <w:rPr>
                <w:rFonts w:ascii="Times New Roman" w:hAnsi="Times New Roman" w:cs="Times New Roman"/>
                <w:sz w:val="24"/>
                <w:szCs w:val="24"/>
                <w:shd w:val="clear" w:color="auto" w:fill="FFFFFF"/>
              </w:rPr>
              <w:t>тривог</w:t>
            </w:r>
            <w:proofErr w:type="spellEnd"/>
            <w:r w:rsidRPr="00F2301E">
              <w:rPr>
                <w:rFonts w:ascii="Times New Roman" w:hAnsi="Times New Roman" w:cs="Times New Roman"/>
                <w:sz w:val="24"/>
                <w:szCs w:val="24"/>
                <w:shd w:val="clear" w:color="auto" w:fill="FFFFFF"/>
              </w:rPr>
              <w:t xml:space="preserve"> на суму їх невиконання за звітний рік, зменшеної на суму фактичних витрат, понесених ліцензіатом у звітному році за рахунок джерела фінансування таких заходів, які відповідно до постанови № 1342 визнано обґрунтованими;</w:t>
            </w:r>
            <w:r>
              <w:rPr>
                <w:rFonts w:ascii="Times New Roman" w:hAnsi="Times New Roman" w:cs="Times New Roman"/>
                <w:sz w:val="24"/>
                <w:szCs w:val="24"/>
                <w:shd w:val="clear" w:color="auto" w:fill="FFFFFF"/>
              </w:rPr>
              <w:t xml:space="preserve">. </w:t>
            </w:r>
            <w:r w:rsidRPr="002B71C4">
              <w:rPr>
                <w:rFonts w:ascii="Times New Roman" w:hAnsi="Times New Roman" w:cs="Times New Roman"/>
                <w:b/>
                <w:sz w:val="24"/>
                <w:szCs w:val="24"/>
                <w:shd w:val="clear" w:color="auto" w:fill="FFFFFF"/>
              </w:rPr>
              <w:t xml:space="preserve">Такі обставини мають підтверджуватись відповідними </w:t>
            </w:r>
            <w:r w:rsidRPr="002B71C4">
              <w:rPr>
                <w:rFonts w:ascii="Times New Roman" w:hAnsi="Times New Roman" w:cs="Times New Roman"/>
                <w:b/>
                <w:sz w:val="24"/>
                <w:szCs w:val="24"/>
                <w:shd w:val="clear" w:color="auto" w:fill="FFFFFF"/>
              </w:rPr>
              <w:lastRenderedPageBreak/>
              <w:t>сертифікатами Торгово-промислової палати України</w:t>
            </w:r>
            <w:r>
              <w:rPr>
                <w:rFonts w:ascii="Times New Roman" w:hAnsi="Times New Roman" w:cs="Times New Roman"/>
                <w:sz w:val="24"/>
                <w:szCs w:val="24"/>
                <w:shd w:val="clear" w:color="auto" w:fill="FFFFFF"/>
              </w:rPr>
              <w:t>.</w:t>
            </w:r>
          </w:p>
        </w:tc>
      </w:tr>
      <w:tr w:rsidR="00614487" w:rsidRPr="00391F9E" w14:paraId="35DF38CE" w14:textId="7C05CAE9" w:rsidTr="00614487">
        <w:trPr>
          <w:trHeight w:val="610"/>
        </w:trPr>
        <w:tc>
          <w:tcPr>
            <w:tcW w:w="5246" w:type="dxa"/>
          </w:tcPr>
          <w:p w14:paraId="04C287C5" w14:textId="53740EFA" w:rsidR="00614487" w:rsidRPr="00391F9E" w:rsidRDefault="00614487"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lastRenderedPageBreak/>
              <w:t>10. При здійсненні заходів контролю за результатами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 xml:space="preserve">-технологічного) управління у 2022 - </w:t>
            </w:r>
            <w:r w:rsidRPr="00391F9E">
              <w:rPr>
                <w:rFonts w:ascii="Times New Roman" w:hAnsi="Times New Roman" w:cs="Times New Roman"/>
                <w:b/>
                <w:sz w:val="24"/>
                <w:szCs w:val="24"/>
                <w:shd w:val="clear" w:color="auto" w:fill="FFFFFF"/>
              </w:rPr>
              <w:t>2025</w:t>
            </w:r>
            <w:r w:rsidRPr="00391F9E">
              <w:rPr>
                <w:rFonts w:ascii="Times New Roman" w:hAnsi="Times New Roman" w:cs="Times New Roman"/>
                <w:sz w:val="24"/>
                <w:szCs w:val="24"/>
                <w:shd w:val="clear" w:color="auto" w:fill="FFFFFF"/>
              </w:rPr>
              <w:t xml:space="preserve">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tc>
        <w:tc>
          <w:tcPr>
            <w:tcW w:w="5245" w:type="dxa"/>
          </w:tcPr>
          <w:p w14:paraId="1AF8BFC5" w14:textId="77777777" w:rsidR="00614487" w:rsidRPr="00391F9E" w:rsidRDefault="00F427B0" w:rsidP="00861D86">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10. При здійсненні заходів контролю за результатами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 xml:space="preserve">-технологічного) управління у 2022 - </w:t>
            </w:r>
            <w:r w:rsidR="00C546D0" w:rsidRPr="00391F9E">
              <w:rPr>
                <w:rFonts w:ascii="Times New Roman" w:hAnsi="Times New Roman" w:cs="Times New Roman"/>
                <w:b/>
                <w:sz w:val="24"/>
                <w:szCs w:val="24"/>
                <w:shd w:val="clear" w:color="auto" w:fill="FFFFFF"/>
              </w:rPr>
              <w:t>2024</w:t>
            </w:r>
            <w:r w:rsidRPr="00391F9E">
              <w:rPr>
                <w:rFonts w:ascii="Times New Roman" w:hAnsi="Times New Roman" w:cs="Times New Roman"/>
                <w:sz w:val="24"/>
                <w:szCs w:val="24"/>
                <w:shd w:val="clear" w:color="auto" w:fill="FFFFFF"/>
              </w:rPr>
              <w:t xml:space="preserve">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p w14:paraId="10EA06A5" w14:textId="77777777" w:rsidR="001147A0" w:rsidRPr="00391F9E" w:rsidRDefault="001147A0" w:rsidP="00861D86">
            <w:pPr>
              <w:ind w:firstLine="308"/>
              <w:jc w:val="both"/>
              <w:rPr>
                <w:rFonts w:ascii="Times New Roman" w:hAnsi="Times New Roman" w:cs="Times New Roman"/>
                <w:sz w:val="24"/>
                <w:szCs w:val="24"/>
                <w:shd w:val="clear" w:color="auto" w:fill="FFFFFF"/>
              </w:rPr>
            </w:pPr>
          </w:p>
          <w:p w14:paraId="2E19D2C9" w14:textId="700786AB" w:rsidR="002B505F" w:rsidRPr="00391F9E" w:rsidRDefault="002B505F" w:rsidP="002B505F">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6BC6537E" w14:textId="77777777" w:rsidR="002B505F" w:rsidRPr="00391F9E" w:rsidRDefault="002B505F" w:rsidP="002B505F">
            <w:pPr>
              <w:ind w:firstLine="308"/>
              <w:jc w:val="both"/>
              <w:rPr>
                <w:rFonts w:ascii="Times New Roman" w:hAnsi="Times New Roman" w:cs="Times New Roman"/>
                <w:i/>
                <w:shd w:val="clear" w:color="auto" w:fill="FFFFFF"/>
              </w:rPr>
            </w:pPr>
          </w:p>
          <w:p w14:paraId="48E8E8B3" w14:textId="77777777" w:rsidR="002B505F" w:rsidRPr="00391F9E" w:rsidRDefault="002B505F"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Зазначений пункт залишити без змін. Застосування індексу споживчих цін є необхідним для забезпечення ОСП коштами для здійснення заходів, виконання робіт, які через відсутність коштів у минулих періодах потребують виконання, але за значно вищими цінами. </w:t>
            </w:r>
          </w:p>
          <w:p w14:paraId="2A33E8E1" w14:textId="77777777" w:rsidR="002B505F" w:rsidRPr="00391F9E" w:rsidRDefault="002B505F"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Непроіндексований недоотриманий дохід позбавляє компанію можливості виконувати свої функції у повному обсязі. </w:t>
            </w:r>
          </w:p>
          <w:p w14:paraId="10B3AB28" w14:textId="2479CF04" w:rsidR="001147A0" w:rsidRPr="00391F9E" w:rsidRDefault="002B505F"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Звертаємо увагу, що індекс інфляції не застосовується до результатів діяльності оператора системи передачі вже з 2022! року. За цей час індекс інфляції склав наростаючим підсумком 167,07%.  У тарифі на 2026 рік Компанія отримала лише 50% від збитків 2023 року.</w:t>
            </w:r>
          </w:p>
          <w:p w14:paraId="30695214" w14:textId="5F9930CE" w:rsidR="001147A0" w:rsidRPr="00391F9E" w:rsidRDefault="001147A0" w:rsidP="00EB1376">
            <w:pPr>
              <w:ind w:firstLine="308"/>
              <w:jc w:val="both"/>
              <w:rPr>
                <w:rFonts w:ascii="Times New Roman" w:hAnsi="Times New Roman" w:cs="Times New Roman"/>
                <w:sz w:val="24"/>
                <w:szCs w:val="24"/>
                <w:shd w:val="clear" w:color="auto" w:fill="FFFFFF"/>
              </w:rPr>
            </w:pPr>
          </w:p>
        </w:tc>
        <w:tc>
          <w:tcPr>
            <w:tcW w:w="5245" w:type="dxa"/>
          </w:tcPr>
          <w:p w14:paraId="13B4AA85" w14:textId="77777777" w:rsidR="00F2301E" w:rsidRPr="001C1F3B" w:rsidRDefault="00F2301E" w:rsidP="00F2301E">
            <w:pPr>
              <w:ind w:firstLine="308"/>
              <w:jc w:val="both"/>
              <w:rPr>
                <w:rFonts w:ascii="Times New Roman" w:hAnsi="Times New Roman" w:cs="Times New Roman"/>
                <w:b/>
                <w:sz w:val="24"/>
                <w:szCs w:val="24"/>
                <w:shd w:val="clear" w:color="auto" w:fill="FFFFFF"/>
              </w:rPr>
            </w:pPr>
            <w:r w:rsidRPr="001C1F3B">
              <w:rPr>
                <w:rFonts w:ascii="Times New Roman" w:hAnsi="Times New Roman" w:cs="Times New Roman"/>
                <w:b/>
                <w:sz w:val="24"/>
                <w:szCs w:val="24"/>
                <w:shd w:val="clear" w:color="auto" w:fill="FFFFFF"/>
              </w:rPr>
              <w:lastRenderedPageBreak/>
              <w:t>Не враховано</w:t>
            </w:r>
          </w:p>
          <w:p w14:paraId="054657B7" w14:textId="14FE7301" w:rsidR="00614487" w:rsidRPr="00391F9E" w:rsidRDefault="00F2301E" w:rsidP="00F2301E">
            <w:pPr>
              <w:ind w:firstLine="30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Застосовано аналогічний підхід з іншими Методиками</w:t>
            </w:r>
          </w:p>
        </w:tc>
      </w:tr>
      <w:tr w:rsidR="002B505F" w:rsidRPr="00391F9E" w14:paraId="47650B02" w14:textId="77777777" w:rsidTr="00614487">
        <w:trPr>
          <w:trHeight w:val="610"/>
        </w:trPr>
        <w:tc>
          <w:tcPr>
            <w:tcW w:w="5246" w:type="dxa"/>
          </w:tcPr>
          <w:p w14:paraId="61E72CDB" w14:textId="601FA815" w:rsidR="002B505F" w:rsidRPr="00391F9E" w:rsidRDefault="002B505F" w:rsidP="002B505F">
            <w:pPr>
              <w:ind w:firstLine="308"/>
              <w:jc w:val="both"/>
              <w:rPr>
                <w:rFonts w:ascii="Times New Roman" w:hAnsi="Times New Roman" w:cs="Times New Roman"/>
                <w:sz w:val="24"/>
                <w:szCs w:val="24"/>
                <w:shd w:val="clear" w:color="auto" w:fill="FFFFFF"/>
              </w:rPr>
            </w:pPr>
            <w:r w:rsidRPr="00391F9E">
              <w:rPr>
                <w:rFonts w:ascii="Times New Roman" w:eastAsia="Calibri" w:hAnsi="Times New Roman" w:cs="Times New Roman"/>
                <w:color w:val="000000"/>
                <w:sz w:val="24"/>
                <w:szCs w:val="24"/>
                <w:shd w:val="clear" w:color="auto" w:fill="FFFFFF"/>
              </w:rPr>
              <w:t>ЗМІНИ НЕ ПРОПОНУВАЛИСЬ</w:t>
            </w:r>
          </w:p>
        </w:tc>
        <w:tc>
          <w:tcPr>
            <w:tcW w:w="5245" w:type="dxa"/>
          </w:tcPr>
          <w:p w14:paraId="5A2BC060" w14:textId="77777777" w:rsidR="002B505F" w:rsidRPr="00391F9E" w:rsidRDefault="002B505F"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13. Якщо залишкова вартість збору за небаланс електричної енергії на кінець звітного періоду </w:t>
            </w:r>
            <w:r w:rsidRPr="00391F9E">
              <w:rPr>
                <w:rFonts w:ascii="Times New Roman" w:hAnsi="Times New Roman" w:cs="Times New Roman"/>
                <w:b/>
                <w:bCs/>
                <w:sz w:val="24"/>
                <w:szCs w:val="24"/>
                <w:shd w:val="clear" w:color="auto" w:fill="FFFFFF"/>
              </w:rPr>
              <w:t>(за виключенням витрат на системні обмеження)</w:t>
            </w:r>
            <w:r w:rsidRPr="00391F9E">
              <w:rPr>
                <w:rFonts w:ascii="Times New Roman" w:hAnsi="Times New Roman" w:cs="Times New Roman"/>
                <w:sz w:val="24"/>
                <w:szCs w:val="24"/>
                <w:shd w:val="clear" w:color="auto" w:fill="FFFFFF"/>
              </w:rPr>
              <w:t xml:space="preserve"> негативна, вона обліковується на субрахунку UA-1 на наступний період, а якщо позитивна, її абсолютне значення обліковується на субрахунку UA-1 та підлягає включенню до структури тарифу на послуги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w:t>
            </w:r>
          </w:p>
          <w:p w14:paraId="5B8015D0" w14:textId="77777777" w:rsidR="002B505F" w:rsidRPr="00391F9E" w:rsidRDefault="002B505F" w:rsidP="002B505F">
            <w:pPr>
              <w:ind w:firstLine="308"/>
              <w:jc w:val="both"/>
              <w:rPr>
                <w:rFonts w:ascii="Times New Roman" w:hAnsi="Times New Roman" w:cs="Times New Roman"/>
                <w:sz w:val="24"/>
                <w:szCs w:val="24"/>
                <w:shd w:val="clear" w:color="auto" w:fill="FFFFFF"/>
              </w:rPr>
            </w:pPr>
          </w:p>
          <w:p w14:paraId="5BD1BED4" w14:textId="77777777" w:rsidR="002B505F" w:rsidRPr="00391F9E" w:rsidRDefault="002B505F" w:rsidP="002B505F">
            <w:pPr>
              <w:ind w:firstLine="308"/>
              <w:jc w:val="both"/>
              <w:rPr>
                <w:rFonts w:ascii="Times New Roman" w:hAnsi="Times New Roman" w:cs="Times New Roman"/>
                <w:i/>
                <w:shd w:val="clear" w:color="auto" w:fill="FFFFFF"/>
              </w:rPr>
            </w:pPr>
            <w:r w:rsidRPr="00391F9E">
              <w:rPr>
                <w:rFonts w:ascii="Times New Roman" w:hAnsi="Times New Roman" w:cs="Times New Roman"/>
                <w:i/>
                <w:shd w:val="clear" w:color="auto" w:fill="FFFFFF"/>
              </w:rPr>
              <w:t>ОБҐРУНТУВАННЯ</w:t>
            </w:r>
          </w:p>
          <w:p w14:paraId="1892A4EF" w14:textId="77777777" w:rsidR="002B505F" w:rsidRPr="00391F9E" w:rsidRDefault="002B505F" w:rsidP="002B505F">
            <w:pPr>
              <w:ind w:firstLine="308"/>
              <w:jc w:val="both"/>
              <w:rPr>
                <w:rFonts w:ascii="Times New Roman" w:hAnsi="Times New Roman" w:cs="Times New Roman"/>
                <w:i/>
                <w:shd w:val="clear" w:color="auto" w:fill="FFFFFF"/>
              </w:rPr>
            </w:pPr>
          </w:p>
          <w:p w14:paraId="7CB0CA50" w14:textId="493E2867" w:rsidR="002B505F" w:rsidRPr="00391F9E" w:rsidRDefault="002B505F"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sz w:val="24"/>
                <w:szCs w:val="24"/>
                <w:shd w:val="clear" w:color="auto" w:fill="FFFFFF"/>
              </w:rPr>
              <w:t xml:space="preserve">Продовження логіки коментаря до пп.3 пункту 6 цього Додатку. Залишкова вартість збору за небаланс не має включати витрати на системні обмеження, які є складовою тарифу на </w:t>
            </w:r>
            <w:r w:rsidRPr="00391F9E">
              <w:rPr>
                <w:rFonts w:ascii="Times New Roman" w:hAnsi="Times New Roman" w:cs="Times New Roman"/>
                <w:sz w:val="24"/>
                <w:szCs w:val="24"/>
                <w:shd w:val="clear" w:color="auto" w:fill="FFFFFF"/>
              </w:rPr>
              <w:lastRenderedPageBreak/>
              <w:t>диспетчерське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-технологічне) управління та приймають участь у розрахунку  розміру об’єктивних чинників недофінансування діяльності з диспетчерського (</w:t>
            </w:r>
            <w:proofErr w:type="spellStart"/>
            <w:r w:rsidRPr="00391F9E">
              <w:rPr>
                <w:rFonts w:ascii="Times New Roman" w:hAnsi="Times New Roman" w:cs="Times New Roman"/>
                <w:sz w:val="24"/>
                <w:szCs w:val="24"/>
                <w:shd w:val="clear" w:color="auto" w:fill="FFFFFF"/>
              </w:rPr>
              <w:t>оперативно</w:t>
            </w:r>
            <w:proofErr w:type="spellEnd"/>
            <w:r w:rsidRPr="00391F9E">
              <w:rPr>
                <w:rFonts w:ascii="Times New Roman" w:hAnsi="Times New Roman" w:cs="Times New Roman"/>
                <w:sz w:val="24"/>
                <w:szCs w:val="24"/>
                <w:shd w:val="clear" w:color="auto" w:fill="FFFFFF"/>
              </w:rPr>
              <w:t>-технологічного) управління у звітному періоді.</w:t>
            </w:r>
          </w:p>
        </w:tc>
        <w:tc>
          <w:tcPr>
            <w:tcW w:w="5245" w:type="dxa"/>
          </w:tcPr>
          <w:p w14:paraId="254E4976" w14:textId="5EF05FBA" w:rsidR="002B505F" w:rsidRPr="00391F9E" w:rsidRDefault="00F2301E" w:rsidP="002B505F">
            <w:pPr>
              <w:ind w:firstLine="308"/>
              <w:jc w:val="both"/>
              <w:rPr>
                <w:rFonts w:ascii="Times New Roman" w:hAnsi="Times New Roman" w:cs="Times New Roman"/>
                <w:sz w:val="24"/>
                <w:szCs w:val="24"/>
                <w:shd w:val="clear" w:color="auto" w:fill="FFFFFF"/>
              </w:rPr>
            </w:pPr>
            <w:r w:rsidRPr="00391F9E">
              <w:rPr>
                <w:rFonts w:ascii="Times New Roman" w:hAnsi="Times New Roman" w:cs="Times New Roman"/>
                <w:b/>
                <w:sz w:val="24"/>
                <w:szCs w:val="24"/>
                <w:shd w:val="clear" w:color="auto" w:fill="FFFFFF"/>
              </w:rPr>
              <w:lastRenderedPageBreak/>
              <w:t>Потребує обговорення</w:t>
            </w:r>
          </w:p>
        </w:tc>
      </w:tr>
    </w:tbl>
    <w:p w14:paraId="05741DD7" w14:textId="77777777" w:rsidR="00876C1D" w:rsidRPr="00391F9E" w:rsidRDefault="00876C1D" w:rsidP="00620873">
      <w:pPr>
        <w:rPr>
          <w:rFonts w:ascii="Times New Roman" w:hAnsi="Times New Roman" w:cs="Times New Roman"/>
          <w:b/>
          <w:sz w:val="24"/>
          <w:szCs w:val="24"/>
        </w:rPr>
      </w:pPr>
    </w:p>
    <w:sectPr w:rsidR="00876C1D" w:rsidRPr="00391F9E" w:rsidSect="00000A11">
      <w:headerReference w:type="default" r:id="rId10"/>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3EBB6" w14:textId="77777777" w:rsidR="00FE3595" w:rsidRDefault="00FE3595" w:rsidP="00E82F7A">
      <w:pPr>
        <w:spacing w:after="0" w:line="240" w:lineRule="auto"/>
      </w:pPr>
      <w:r>
        <w:separator/>
      </w:r>
    </w:p>
  </w:endnote>
  <w:endnote w:type="continuationSeparator" w:id="0">
    <w:p w14:paraId="3E0CCE29" w14:textId="77777777" w:rsidR="00FE3595" w:rsidRDefault="00FE3595" w:rsidP="00E8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3BA0B" w14:textId="77777777" w:rsidR="00FE3595" w:rsidRDefault="00FE3595" w:rsidP="00E82F7A">
      <w:pPr>
        <w:spacing w:after="0" w:line="240" w:lineRule="auto"/>
      </w:pPr>
      <w:r>
        <w:separator/>
      </w:r>
    </w:p>
  </w:footnote>
  <w:footnote w:type="continuationSeparator" w:id="0">
    <w:p w14:paraId="2471F796" w14:textId="77777777" w:rsidR="00FE3595" w:rsidRDefault="00FE3595" w:rsidP="00E8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073083702"/>
      <w:docPartObj>
        <w:docPartGallery w:val="Page Numbers (Top of Page)"/>
        <w:docPartUnique/>
      </w:docPartObj>
    </w:sdtPr>
    <w:sdtEndPr/>
    <w:sdtContent>
      <w:p w14:paraId="40F8BCFE" w14:textId="77777777" w:rsidR="0084161E" w:rsidRPr="00E82F7A" w:rsidRDefault="0084161E">
        <w:pPr>
          <w:pStyle w:val="a5"/>
          <w:jc w:val="center"/>
          <w:rPr>
            <w:rFonts w:ascii="Times New Roman" w:hAnsi="Times New Roman" w:cs="Times New Roman"/>
            <w:sz w:val="20"/>
            <w:szCs w:val="20"/>
          </w:rPr>
        </w:pPr>
        <w:r w:rsidRPr="00E82F7A">
          <w:rPr>
            <w:rFonts w:ascii="Times New Roman" w:hAnsi="Times New Roman" w:cs="Times New Roman"/>
            <w:sz w:val="20"/>
            <w:szCs w:val="20"/>
          </w:rPr>
          <w:fldChar w:fldCharType="begin"/>
        </w:r>
        <w:r w:rsidRPr="00E82F7A">
          <w:rPr>
            <w:rFonts w:ascii="Times New Roman" w:hAnsi="Times New Roman" w:cs="Times New Roman"/>
            <w:sz w:val="20"/>
            <w:szCs w:val="20"/>
          </w:rPr>
          <w:instrText>PAGE   \* MERGEFORMAT</w:instrText>
        </w:r>
        <w:r w:rsidRPr="00E82F7A">
          <w:rPr>
            <w:rFonts w:ascii="Times New Roman" w:hAnsi="Times New Roman" w:cs="Times New Roman"/>
            <w:sz w:val="20"/>
            <w:szCs w:val="20"/>
          </w:rPr>
          <w:fldChar w:fldCharType="separate"/>
        </w:r>
        <w:r w:rsidRPr="00E82F7A">
          <w:rPr>
            <w:rFonts w:ascii="Times New Roman" w:hAnsi="Times New Roman" w:cs="Times New Roman"/>
            <w:sz w:val="20"/>
            <w:szCs w:val="20"/>
          </w:rPr>
          <w:t>2</w:t>
        </w:r>
        <w:r w:rsidRPr="00E82F7A">
          <w:rPr>
            <w:rFonts w:ascii="Times New Roman" w:hAnsi="Times New Roman" w:cs="Times New Roman"/>
            <w:sz w:val="20"/>
            <w:szCs w:val="20"/>
          </w:rPr>
          <w:fldChar w:fldCharType="end"/>
        </w:r>
      </w:p>
    </w:sdtContent>
  </w:sdt>
  <w:p w14:paraId="21772495" w14:textId="77777777" w:rsidR="0084161E" w:rsidRPr="00E82F7A" w:rsidRDefault="0084161E">
    <w:pPr>
      <w:pStyle w:val="a5"/>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739D5"/>
    <w:multiLevelType w:val="hybridMultilevel"/>
    <w:tmpl w:val="169A91EE"/>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 w15:restartNumberingAfterBreak="0">
    <w:nsid w:val="74996CA8"/>
    <w:multiLevelType w:val="hybridMultilevel"/>
    <w:tmpl w:val="19507A4C"/>
    <w:lvl w:ilvl="0" w:tplc="3F5C3A4C">
      <w:start w:val="1"/>
      <w:numFmt w:val="decimal"/>
      <w:lvlText w:val="%1)"/>
      <w:lvlJc w:val="left"/>
      <w:pPr>
        <w:ind w:left="960" w:hanging="360"/>
      </w:pPr>
      <w:rPr>
        <w:rFonts w:hint="default"/>
        <w:strike w:val="0"/>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D"/>
    <w:rsid w:val="00000A11"/>
    <w:rsid w:val="00003BF4"/>
    <w:rsid w:val="00003E7C"/>
    <w:rsid w:val="00004B32"/>
    <w:rsid w:val="00011D5F"/>
    <w:rsid w:val="00012958"/>
    <w:rsid w:val="00013D6C"/>
    <w:rsid w:val="000147F3"/>
    <w:rsid w:val="00015D78"/>
    <w:rsid w:val="00016BF3"/>
    <w:rsid w:val="000170C6"/>
    <w:rsid w:val="00017349"/>
    <w:rsid w:val="00017D02"/>
    <w:rsid w:val="00021604"/>
    <w:rsid w:val="00027229"/>
    <w:rsid w:val="00027565"/>
    <w:rsid w:val="00027FE0"/>
    <w:rsid w:val="0004250F"/>
    <w:rsid w:val="00043800"/>
    <w:rsid w:val="0004744E"/>
    <w:rsid w:val="00051288"/>
    <w:rsid w:val="00051B5C"/>
    <w:rsid w:val="00052179"/>
    <w:rsid w:val="0005258C"/>
    <w:rsid w:val="00053545"/>
    <w:rsid w:val="00053580"/>
    <w:rsid w:val="00053FA6"/>
    <w:rsid w:val="00054641"/>
    <w:rsid w:val="00055024"/>
    <w:rsid w:val="00055888"/>
    <w:rsid w:val="00055FF4"/>
    <w:rsid w:val="0005734B"/>
    <w:rsid w:val="0006260F"/>
    <w:rsid w:val="00063B1E"/>
    <w:rsid w:val="00063DED"/>
    <w:rsid w:val="00065299"/>
    <w:rsid w:val="00065ACC"/>
    <w:rsid w:val="000700F7"/>
    <w:rsid w:val="0007047F"/>
    <w:rsid w:val="00070BA8"/>
    <w:rsid w:val="0007102D"/>
    <w:rsid w:val="00071481"/>
    <w:rsid w:val="000725AD"/>
    <w:rsid w:val="000726B0"/>
    <w:rsid w:val="00072B57"/>
    <w:rsid w:val="000758B0"/>
    <w:rsid w:val="0007634B"/>
    <w:rsid w:val="00077C2A"/>
    <w:rsid w:val="00081B66"/>
    <w:rsid w:val="00083439"/>
    <w:rsid w:val="0008352C"/>
    <w:rsid w:val="00085CF9"/>
    <w:rsid w:val="00087A5E"/>
    <w:rsid w:val="00091A88"/>
    <w:rsid w:val="00091A8C"/>
    <w:rsid w:val="00091C60"/>
    <w:rsid w:val="000924F7"/>
    <w:rsid w:val="00092646"/>
    <w:rsid w:val="000940A0"/>
    <w:rsid w:val="0009661F"/>
    <w:rsid w:val="00096B4B"/>
    <w:rsid w:val="000A1218"/>
    <w:rsid w:val="000A1F13"/>
    <w:rsid w:val="000A3B97"/>
    <w:rsid w:val="000A3F17"/>
    <w:rsid w:val="000A75AA"/>
    <w:rsid w:val="000A7685"/>
    <w:rsid w:val="000A7AE2"/>
    <w:rsid w:val="000B295D"/>
    <w:rsid w:val="000B2EF7"/>
    <w:rsid w:val="000B5AB0"/>
    <w:rsid w:val="000B6196"/>
    <w:rsid w:val="000B6452"/>
    <w:rsid w:val="000B7670"/>
    <w:rsid w:val="000C123B"/>
    <w:rsid w:val="000C1954"/>
    <w:rsid w:val="000C31C4"/>
    <w:rsid w:val="000C3CB3"/>
    <w:rsid w:val="000C43FB"/>
    <w:rsid w:val="000C4E42"/>
    <w:rsid w:val="000C53DE"/>
    <w:rsid w:val="000C607F"/>
    <w:rsid w:val="000C7DF8"/>
    <w:rsid w:val="000D3C0A"/>
    <w:rsid w:val="000D7574"/>
    <w:rsid w:val="000E0131"/>
    <w:rsid w:val="000E04E2"/>
    <w:rsid w:val="000E0EAB"/>
    <w:rsid w:val="000E0F44"/>
    <w:rsid w:val="000E3A40"/>
    <w:rsid w:val="000E4CAC"/>
    <w:rsid w:val="000E705D"/>
    <w:rsid w:val="000E7505"/>
    <w:rsid w:val="000F07B8"/>
    <w:rsid w:val="000F1C22"/>
    <w:rsid w:val="000F1E96"/>
    <w:rsid w:val="000F2390"/>
    <w:rsid w:val="000F3662"/>
    <w:rsid w:val="000F7F02"/>
    <w:rsid w:val="0010377A"/>
    <w:rsid w:val="00103999"/>
    <w:rsid w:val="00104698"/>
    <w:rsid w:val="0010682E"/>
    <w:rsid w:val="00112FF5"/>
    <w:rsid w:val="00113D08"/>
    <w:rsid w:val="001147A0"/>
    <w:rsid w:val="001162AB"/>
    <w:rsid w:val="00116FC7"/>
    <w:rsid w:val="00117EFA"/>
    <w:rsid w:val="001203CA"/>
    <w:rsid w:val="001220B0"/>
    <w:rsid w:val="00124A2F"/>
    <w:rsid w:val="0012527A"/>
    <w:rsid w:val="00125DE4"/>
    <w:rsid w:val="001271E8"/>
    <w:rsid w:val="00130551"/>
    <w:rsid w:val="00131132"/>
    <w:rsid w:val="001326FE"/>
    <w:rsid w:val="0013270A"/>
    <w:rsid w:val="00132C2F"/>
    <w:rsid w:val="00134913"/>
    <w:rsid w:val="00135CA0"/>
    <w:rsid w:val="00135F65"/>
    <w:rsid w:val="001369F7"/>
    <w:rsid w:val="00137C36"/>
    <w:rsid w:val="00141714"/>
    <w:rsid w:val="00142373"/>
    <w:rsid w:val="00142D61"/>
    <w:rsid w:val="00145008"/>
    <w:rsid w:val="001471CA"/>
    <w:rsid w:val="001472A1"/>
    <w:rsid w:val="0015075D"/>
    <w:rsid w:val="001507DB"/>
    <w:rsid w:val="00152218"/>
    <w:rsid w:val="001529E2"/>
    <w:rsid w:val="00153A9C"/>
    <w:rsid w:val="0015448C"/>
    <w:rsid w:val="0015638C"/>
    <w:rsid w:val="001563FA"/>
    <w:rsid w:val="00160401"/>
    <w:rsid w:val="0016234B"/>
    <w:rsid w:val="00162BFF"/>
    <w:rsid w:val="0016381E"/>
    <w:rsid w:val="0016461D"/>
    <w:rsid w:val="00164C2B"/>
    <w:rsid w:val="001657B7"/>
    <w:rsid w:val="001657D9"/>
    <w:rsid w:val="001729EC"/>
    <w:rsid w:val="001756C3"/>
    <w:rsid w:val="00175730"/>
    <w:rsid w:val="0017606B"/>
    <w:rsid w:val="00176371"/>
    <w:rsid w:val="0017768C"/>
    <w:rsid w:val="00183034"/>
    <w:rsid w:val="0018792B"/>
    <w:rsid w:val="00190398"/>
    <w:rsid w:val="001908C1"/>
    <w:rsid w:val="0019120C"/>
    <w:rsid w:val="0019133E"/>
    <w:rsid w:val="00191550"/>
    <w:rsid w:val="00192D20"/>
    <w:rsid w:val="00197659"/>
    <w:rsid w:val="0019790E"/>
    <w:rsid w:val="001A1EA1"/>
    <w:rsid w:val="001A2671"/>
    <w:rsid w:val="001A78B7"/>
    <w:rsid w:val="001B03C0"/>
    <w:rsid w:val="001B49D9"/>
    <w:rsid w:val="001B4DFF"/>
    <w:rsid w:val="001B73DD"/>
    <w:rsid w:val="001C0FB6"/>
    <w:rsid w:val="001C1F3B"/>
    <w:rsid w:val="001C44AE"/>
    <w:rsid w:val="001C5271"/>
    <w:rsid w:val="001C7243"/>
    <w:rsid w:val="001C7ED0"/>
    <w:rsid w:val="001D1075"/>
    <w:rsid w:val="001D1F44"/>
    <w:rsid w:val="001D4E8D"/>
    <w:rsid w:val="001D4EE8"/>
    <w:rsid w:val="001D63BA"/>
    <w:rsid w:val="001D775B"/>
    <w:rsid w:val="001E1705"/>
    <w:rsid w:val="001E26EC"/>
    <w:rsid w:val="001E2CD7"/>
    <w:rsid w:val="001E3E51"/>
    <w:rsid w:val="001E515F"/>
    <w:rsid w:val="001E5D4F"/>
    <w:rsid w:val="001E6521"/>
    <w:rsid w:val="001E747A"/>
    <w:rsid w:val="001E7514"/>
    <w:rsid w:val="001F0F20"/>
    <w:rsid w:val="001F249E"/>
    <w:rsid w:val="001F70C5"/>
    <w:rsid w:val="0020185F"/>
    <w:rsid w:val="002031A0"/>
    <w:rsid w:val="002032F9"/>
    <w:rsid w:val="00203BFC"/>
    <w:rsid w:val="00206CC9"/>
    <w:rsid w:val="00206D1A"/>
    <w:rsid w:val="00206E1C"/>
    <w:rsid w:val="00211725"/>
    <w:rsid w:val="00211868"/>
    <w:rsid w:val="00211DCF"/>
    <w:rsid w:val="00214451"/>
    <w:rsid w:val="00216CEA"/>
    <w:rsid w:val="00222E5A"/>
    <w:rsid w:val="00225288"/>
    <w:rsid w:val="00226B32"/>
    <w:rsid w:val="00226FA4"/>
    <w:rsid w:val="002270F6"/>
    <w:rsid w:val="00230836"/>
    <w:rsid w:val="00231848"/>
    <w:rsid w:val="00232914"/>
    <w:rsid w:val="00233A21"/>
    <w:rsid w:val="002349C6"/>
    <w:rsid w:val="0023504C"/>
    <w:rsid w:val="00237D4D"/>
    <w:rsid w:val="00240063"/>
    <w:rsid w:val="002436E0"/>
    <w:rsid w:val="002460C7"/>
    <w:rsid w:val="002463F8"/>
    <w:rsid w:val="0024787F"/>
    <w:rsid w:val="002512B8"/>
    <w:rsid w:val="00251781"/>
    <w:rsid w:val="00254094"/>
    <w:rsid w:val="00254B87"/>
    <w:rsid w:val="00254BBE"/>
    <w:rsid w:val="00255373"/>
    <w:rsid w:val="00257310"/>
    <w:rsid w:val="002605A8"/>
    <w:rsid w:val="002621A6"/>
    <w:rsid w:val="0026325F"/>
    <w:rsid w:val="00263C3F"/>
    <w:rsid w:val="00263F6C"/>
    <w:rsid w:val="00265EF0"/>
    <w:rsid w:val="00267512"/>
    <w:rsid w:val="00267AFB"/>
    <w:rsid w:val="0027108A"/>
    <w:rsid w:val="00271C15"/>
    <w:rsid w:val="002764BA"/>
    <w:rsid w:val="00281F71"/>
    <w:rsid w:val="0028277C"/>
    <w:rsid w:val="00283945"/>
    <w:rsid w:val="00283EC6"/>
    <w:rsid w:val="0028439B"/>
    <w:rsid w:val="00286780"/>
    <w:rsid w:val="00286D28"/>
    <w:rsid w:val="00287F16"/>
    <w:rsid w:val="0029159E"/>
    <w:rsid w:val="00292167"/>
    <w:rsid w:val="0029632D"/>
    <w:rsid w:val="002A10E3"/>
    <w:rsid w:val="002A15B7"/>
    <w:rsid w:val="002A1A8F"/>
    <w:rsid w:val="002A1BAF"/>
    <w:rsid w:val="002A4524"/>
    <w:rsid w:val="002A4A73"/>
    <w:rsid w:val="002A4F31"/>
    <w:rsid w:val="002B1486"/>
    <w:rsid w:val="002B22F5"/>
    <w:rsid w:val="002B46B6"/>
    <w:rsid w:val="002B4903"/>
    <w:rsid w:val="002B505F"/>
    <w:rsid w:val="002B662F"/>
    <w:rsid w:val="002B67A3"/>
    <w:rsid w:val="002B6B6B"/>
    <w:rsid w:val="002B70E6"/>
    <w:rsid w:val="002B71C4"/>
    <w:rsid w:val="002C0BDF"/>
    <w:rsid w:val="002C1461"/>
    <w:rsid w:val="002C20A2"/>
    <w:rsid w:val="002C2C9B"/>
    <w:rsid w:val="002C4005"/>
    <w:rsid w:val="002C4180"/>
    <w:rsid w:val="002C4A50"/>
    <w:rsid w:val="002C53D1"/>
    <w:rsid w:val="002C6B07"/>
    <w:rsid w:val="002D101A"/>
    <w:rsid w:val="002D72D4"/>
    <w:rsid w:val="002D7B2B"/>
    <w:rsid w:val="002E0550"/>
    <w:rsid w:val="002E3FDA"/>
    <w:rsid w:val="002E4DBB"/>
    <w:rsid w:val="002E560B"/>
    <w:rsid w:val="002E7B25"/>
    <w:rsid w:val="002F0608"/>
    <w:rsid w:val="002F39CC"/>
    <w:rsid w:val="002F4732"/>
    <w:rsid w:val="002F7BC4"/>
    <w:rsid w:val="00302D0A"/>
    <w:rsid w:val="00304D9E"/>
    <w:rsid w:val="00306C2B"/>
    <w:rsid w:val="00307BFC"/>
    <w:rsid w:val="00311CBA"/>
    <w:rsid w:val="00313C95"/>
    <w:rsid w:val="00314DFD"/>
    <w:rsid w:val="0031567A"/>
    <w:rsid w:val="0031746E"/>
    <w:rsid w:val="003204CD"/>
    <w:rsid w:val="00320996"/>
    <w:rsid w:val="00321D0B"/>
    <w:rsid w:val="00321DF4"/>
    <w:rsid w:val="00322A9F"/>
    <w:rsid w:val="00323427"/>
    <w:rsid w:val="00325EC6"/>
    <w:rsid w:val="003269AD"/>
    <w:rsid w:val="0033251E"/>
    <w:rsid w:val="00332579"/>
    <w:rsid w:val="0033323A"/>
    <w:rsid w:val="003358B2"/>
    <w:rsid w:val="00335E32"/>
    <w:rsid w:val="00336F1B"/>
    <w:rsid w:val="0033754D"/>
    <w:rsid w:val="0034083F"/>
    <w:rsid w:val="0034154A"/>
    <w:rsid w:val="00341F78"/>
    <w:rsid w:val="00346629"/>
    <w:rsid w:val="00350576"/>
    <w:rsid w:val="00350A78"/>
    <w:rsid w:val="00351D73"/>
    <w:rsid w:val="003552E6"/>
    <w:rsid w:val="00356237"/>
    <w:rsid w:val="003574A6"/>
    <w:rsid w:val="00366C8E"/>
    <w:rsid w:val="00367F18"/>
    <w:rsid w:val="00370A9A"/>
    <w:rsid w:val="003726E8"/>
    <w:rsid w:val="0037663C"/>
    <w:rsid w:val="003778BC"/>
    <w:rsid w:val="003778F7"/>
    <w:rsid w:val="0038011D"/>
    <w:rsid w:val="003807D6"/>
    <w:rsid w:val="0038109F"/>
    <w:rsid w:val="00382579"/>
    <w:rsid w:val="003837AE"/>
    <w:rsid w:val="00384EDA"/>
    <w:rsid w:val="00384F03"/>
    <w:rsid w:val="00384FFE"/>
    <w:rsid w:val="003858E3"/>
    <w:rsid w:val="00385C88"/>
    <w:rsid w:val="003866D5"/>
    <w:rsid w:val="00386ECF"/>
    <w:rsid w:val="003875D9"/>
    <w:rsid w:val="00390345"/>
    <w:rsid w:val="003913AF"/>
    <w:rsid w:val="00391AE4"/>
    <w:rsid w:val="00391F9E"/>
    <w:rsid w:val="003928E2"/>
    <w:rsid w:val="00392AC6"/>
    <w:rsid w:val="003945D0"/>
    <w:rsid w:val="0039596D"/>
    <w:rsid w:val="0039744E"/>
    <w:rsid w:val="003977F7"/>
    <w:rsid w:val="00397849"/>
    <w:rsid w:val="003A1702"/>
    <w:rsid w:val="003A2D94"/>
    <w:rsid w:val="003A3D50"/>
    <w:rsid w:val="003B055C"/>
    <w:rsid w:val="003B1C84"/>
    <w:rsid w:val="003B1F9C"/>
    <w:rsid w:val="003B2E51"/>
    <w:rsid w:val="003B4854"/>
    <w:rsid w:val="003B608D"/>
    <w:rsid w:val="003C0F44"/>
    <w:rsid w:val="003C173B"/>
    <w:rsid w:val="003C25ED"/>
    <w:rsid w:val="003C7BBC"/>
    <w:rsid w:val="003D0FB5"/>
    <w:rsid w:val="003D28AF"/>
    <w:rsid w:val="003D5721"/>
    <w:rsid w:val="003D5AAE"/>
    <w:rsid w:val="003D6955"/>
    <w:rsid w:val="003D76EB"/>
    <w:rsid w:val="003D7CFD"/>
    <w:rsid w:val="003E1FF1"/>
    <w:rsid w:val="003E31B0"/>
    <w:rsid w:val="003E6CCD"/>
    <w:rsid w:val="003F0D21"/>
    <w:rsid w:val="003F0EB5"/>
    <w:rsid w:val="003F2BE8"/>
    <w:rsid w:val="003F3E3D"/>
    <w:rsid w:val="003F4037"/>
    <w:rsid w:val="003F40C1"/>
    <w:rsid w:val="003F4C99"/>
    <w:rsid w:val="00400893"/>
    <w:rsid w:val="004009B6"/>
    <w:rsid w:val="004013B5"/>
    <w:rsid w:val="00401E40"/>
    <w:rsid w:val="004030C4"/>
    <w:rsid w:val="004050F6"/>
    <w:rsid w:val="0040578D"/>
    <w:rsid w:val="00405A25"/>
    <w:rsid w:val="00416F1A"/>
    <w:rsid w:val="00421195"/>
    <w:rsid w:val="00421C3E"/>
    <w:rsid w:val="004221F0"/>
    <w:rsid w:val="00424616"/>
    <w:rsid w:val="00424BFC"/>
    <w:rsid w:val="00426601"/>
    <w:rsid w:val="00426A9C"/>
    <w:rsid w:val="00426C8C"/>
    <w:rsid w:val="00426F3E"/>
    <w:rsid w:val="00431B16"/>
    <w:rsid w:val="00432349"/>
    <w:rsid w:val="00445996"/>
    <w:rsid w:val="00447B67"/>
    <w:rsid w:val="00447D4A"/>
    <w:rsid w:val="004510B4"/>
    <w:rsid w:val="00452673"/>
    <w:rsid w:val="00452C39"/>
    <w:rsid w:val="00453064"/>
    <w:rsid w:val="00455756"/>
    <w:rsid w:val="0045582D"/>
    <w:rsid w:val="00456C6E"/>
    <w:rsid w:val="004605B7"/>
    <w:rsid w:val="00460A1B"/>
    <w:rsid w:val="00463ED6"/>
    <w:rsid w:val="004646C3"/>
    <w:rsid w:val="00466915"/>
    <w:rsid w:val="00470269"/>
    <w:rsid w:val="00470784"/>
    <w:rsid w:val="00470891"/>
    <w:rsid w:val="00472088"/>
    <w:rsid w:val="004741D8"/>
    <w:rsid w:val="00474F9E"/>
    <w:rsid w:val="004755E3"/>
    <w:rsid w:val="004756A2"/>
    <w:rsid w:val="00476035"/>
    <w:rsid w:val="004769B5"/>
    <w:rsid w:val="00480C80"/>
    <w:rsid w:val="004816A3"/>
    <w:rsid w:val="0048208D"/>
    <w:rsid w:val="00484A9E"/>
    <w:rsid w:val="004862C1"/>
    <w:rsid w:val="004868D7"/>
    <w:rsid w:val="00490CC6"/>
    <w:rsid w:val="00490E22"/>
    <w:rsid w:val="00491BAD"/>
    <w:rsid w:val="00491EAA"/>
    <w:rsid w:val="0049273D"/>
    <w:rsid w:val="00492E3F"/>
    <w:rsid w:val="00493FF8"/>
    <w:rsid w:val="00496021"/>
    <w:rsid w:val="004977A9"/>
    <w:rsid w:val="004A1FF9"/>
    <w:rsid w:val="004A20EF"/>
    <w:rsid w:val="004A30BA"/>
    <w:rsid w:val="004A36F3"/>
    <w:rsid w:val="004A3D1E"/>
    <w:rsid w:val="004A5464"/>
    <w:rsid w:val="004A6D76"/>
    <w:rsid w:val="004B1189"/>
    <w:rsid w:val="004B4CD5"/>
    <w:rsid w:val="004B7B15"/>
    <w:rsid w:val="004B7B4D"/>
    <w:rsid w:val="004C0248"/>
    <w:rsid w:val="004C195B"/>
    <w:rsid w:val="004C1AD6"/>
    <w:rsid w:val="004C1B42"/>
    <w:rsid w:val="004C4CEC"/>
    <w:rsid w:val="004C4D20"/>
    <w:rsid w:val="004C69C2"/>
    <w:rsid w:val="004D0A88"/>
    <w:rsid w:val="004D41C3"/>
    <w:rsid w:val="004D4499"/>
    <w:rsid w:val="004E0C19"/>
    <w:rsid w:val="004E25E8"/>
    <w:rsid w:val="004E3CFC"/>
    <w:rsid w:val="004E4BD7"/>
    <w:rsid w:val="004E5BDA"/>
    <w:rsid w:val="004F1880"/>
    <w:rsid w:val="004F1AF3"/>
    <w:rsid w:val="004F3C29"/>
    <w:rsid w:val="004F3DB8"/>
    <w:rsid w:val="004F438E"/>
    <w:rsid w:val="004F4C0B"/>
    <w:rsid w:val="004F5A53"/>
    <w:rsid w:val="004F67A5"/>
    <w:rsid w:val="004F7F11"/>
    <w:rsid w:val="005038C9"/>
    <w:rsid w:val="00510E01"/>
    <w:rsid w:val="00511FC9"/>
    <w:rsid w:val="00512210"/>
    <w:rsid w:val="00513B04"/>
    <w:rsid w:val="00513B56"/>
    <w:rsid w:val="005158DE"/>
    <w:rsid w:val="0051660A"/>
    <w:rsid w:val="005171B7"/>
    <w:rsid w:val="005173D1"/>
    <w:rsid w:val="0051790D"/>
    <w:rsid w:val="005204FB"/>
    <w:rsid w:val="00521304"/>
    <w:rsid w:val="00523B42"/>
    <w:rsid w:val="00524256"/>
    <w:rsid w:val="00526053"/>
    <w:rsid w:val="00526245"/>
    <w:rsid w:val="00527221"/>
    <w:rsid w:val="00530C00"/>
    <w:rsid w:val="00530C1F"/>
    <w:rsid w:val="00530CD9"/>
    <w:rsid w:val="0053200B"/>
    <w:rsid w:val="00533687"/>
    <w:rsid w:val="005350FF"/>
    <w:rsid w:val="005363D0"/>
    <w:rsid w:val="00537305"/>
    <w:rsid w:val="00540C80"/>
    <w:rsid w:val="0054173E"/>
    <w:rsid w:val="0054493B"/>
    <w:rsid w:val="00547FC2"/>
    <w:rsid w:val="00550F43"/>
    <w:rsid w:val="00552D73"/>
    <w:rsid w:val="00553313"/>
    <w:rsid w:val="0056170A"/>
    <w:rsid w:val="00561994"/>
    <w:rsid w:val="005638D2"/>
    <w:rsid w:val="00563930"/>
    <w:rsid w:val="00563A50"/>
    <w:rsid w:val="00564656"/>
    <w:rsid w:val="00564DF3"/>
    <w:rsid w:val="00565758"/>
    <w:rsid w:val="005669FF"/>
    <w:rsid w:val="0057168F"/>
    <w:rsid w:val="00571EB7"/>
    <w:rsid w:val="00573644"/>
    <w:rsid w:val="0057437A"/>
    <w:rsid w:val="00575AB2"/>
    <w:rsid w:val="005764F9"/>
    <w:rsid w:val="00576BC1"/>
    <w:rsid w:val="00576E99"/>
    <w:rsid w:val="00580A5E"/>
    <w:rsid w:val="00581665"/>
    <w:rsid w:val="00581C2C"/>
    <w:rsid w:val="00583F29"/>
    <w:rsid w:val="00586DD8"/>
    <w:rsid w:val="00590B6F"/>
    <w:rsid w:val="005915A1"/>
    <w:rsid w:val="00595A02"/>
    <w:rsid w:val="00596631"/>
    <w:rsid w:val="00596D17"/>
    <w:rsid w:val="00597501"/>
    <w:rsid w:val="005977EB"/>
    <w:rsid w:val="005A19DC"/>
    <w:rsid w:val="005A437A"/>
    <w:rsid w:val="005A5437"/>
    <w:rsid w:val="005A5BD3"/>
    <w:rsid w:val="005A7420"/>
    <w:rsid w:val="005B0085"/>
    <w:rsid w:val="005B043B"/>
    <w:rsid w:val="005B2F6F"/>
    <w:rsid w:val="005B37FD"/>
    <w:rsid w:val="005B5168"/>
    <w:rsid w:val="005B5A9B"/>
    <w:rsid w:val="005B6634"/>
    <w:rsid w:val="005B67B8"/>
    <w:rsid w:val="005B7CF9"/>
    <w:rsid w:val="005C0DA9"/>
    <w:rsid w:val="005C3341"/>
    <w:rsid w:val="005C553E"/>
    <w:rsid w:val="005C6021"/>
    <w:rsid w:val="005C6AC5"/>
    <w:rsid w:val="005D0666"/>
    <w:rsid w:val="005D4486"/>
    <w:rsid w:val="005D466A"/>
    <w:rsid w:val="005D5AD2"/>
    <w:rsid w:val="005D5E9E"/>
    <w:rsid w:val="005D685C"/>
    <w:rsid w:val="005D72FE"/>
    <w:rsid w:val="005E15FF"/>
    <w:rsid w:val="005E2A30"/>
    <w:rsid w:val="005E2BB4"/>
    <w:rsid w:val="005E3520"/>
    <w:rsid w:val="005E3C4A"/>
    <w:rsid w:val="005E3E81"/>
    <w:rsid w:val="005E454D"/>
    <w:rsid w:val="005E4FF0"/>
    <w:rsid w:val="005E50A4"/>
    <w:rsid w:val="005E515D"/>
    <w:rsid w:val="005E562D"/>
    <w:rsid w:val="005E5921"/>
    <w:rsid w:val="005E5EEF"/>
    <w:rsid w:val="005E7BE8"/>
    <w:rsid w:val="005F17A4"/>
    <w:rsid w:val="005F1A94"/>
    <w:rsid w:val="005F20CE"/>
    <w:rsid w:val="005F2450"/>
    <w:rsid w:val="005F2A14"/>
    <w:rsid w:val="005F5758"/>
    <w:rsid w:val="005F7660"/>
    <w:rsid w:val="005F7D58"/>
    <w:rsid w:val="00600DF9"/>
    <w:rsid w:val="00600E6E"/>
    <w:rsid w:val="00600F03"/>
    <w:rsid w:val="00601337"/>
    <w:rsid w:val="006023FC"/>
    <w:rsid w:val="006039D7"/>
    <w:rsid w:val="00604177"/>
    <w:rsid w:val="00605453"/>
    <w:rsid w:val="00611963"/>
    <w:rsid w:val="00611E5D"/>
    <w:rsid w:val="00612162"/>
    <w:rsid w:val="00612C8C"/>
    <w:rsid w:val="006142BA"/>
    <w:rsid w:val="00614487"/>
    <w:rsid w:val="0061471A"/>
    <w:rsid w:val="00614869"/>
    <w:rsid w:val="0061602D"/>
    <w:rsid w:val="00616112"/>
    <w:rsid w:val="00616735"/>
    <w:rsid w:val="00617281"/>
    <w:rsid w:val="00620873"/>
    <w:rsid w:val="00621B87"/>
    <w:rsid w:val="006246CE"/>
    <w:rsid w:val="00625093"/>
    <w:rsid w:val="0063140A"/>
    <w:rsid w:val="00631650"/>
    <w:rsid w:val="00632DEE"/>
    <w:rsid w:val="00634149"/>
    <w:rsid w:val="00634519"/>
    <w:rsid w:val="00634F00"/>
    <w:rsid w:val="0063528A"/>
    <w:rsid w:val="00635E75"/>
    <w:rsid w:val="00636944"/>
    <w:rsid w:val="00636EFE"/>
    <w:rsid w:val="0064190F"/>
    <w:rsid w:val="0064519E"/>
    <w:rsid w:val="00645511"/>
    <w:rsid w:val="0064569A"/>
    <w:rsid w:val="00645FA0"/>
    <w:rsid w:val="0064657A"/>
    <w:rsid w:val="00654D4F"/>
    <w:rsid w:val="00657079"/>
    <w:rsid w:val="0065798D"/>
    <w:rsid w:val="00661FEC"/>
    <w:rsid w:val="00664AF0"/>
    <w:rsid w:val="006650A2"/>
    <w:rsid w:val="006712A8"/>
    <w:rsid w:val="006719BC"/>
    <w:rsid w:val="0067675D"/>
    <w:rsid w:val="00676C4E"/>
    <w:rsid w:val="00676D25"/>
    <w:rsid w:val="00676E54"/>
    <w:rsid w:val="0067785D"/>
    <w:rsid w:val="006803CE"/>
    <w:rsid w:val="00680E43"/>
    <w:rsid w:val="00681618"/>
    <w:rsid w:val="00681913"/>
    <w:rsid w:val="00682614"/>
    <w:rsid w:val="00682D44"/>
    <w:rsid w:val="006847FE"/>
    <w:rsid w:val="006905A0"/>
    <w:rsid w:val="00691CDE"/>
    <w:rsid w:val="00692266"/>
    <w:rsid w:val="00692A49"/>
    <w:rsid w:val="00693C9C"/>
    <w:rsid w:val="006943B4"/>
    <w:rsid w:val="00694AFF"/>
    <w:rsid w:val="00695E4F"/>
    <w:rsid w:val="0069775E"/>
    <w:rsid w:val="006A07C2"/>
    <w:rsid w:val="006A0869"/>
    <w:rsid w:val="006A208A"/>
    <w:rsid w:val="006A2144"/>
    <w:rsid w:val="006A2918"/>
    <w:rsid w:val="006A338A"/>
    <w:rsid w:val="006A3CC6"/>
    <w:rsid w:val="006A4C5B"/>
    <w:rsid w:val="006A69B6"/>
    <w:rsid w:val="006A7A7F"/>
    <w:rsid w:val="006B0413"/>
    <w:rsid w:val="006B12D0"/>
    <w:rsid w:val="006B3413"/>
    <w:rsid w:val="006B5B27"/>
    <w:rsid w:val="006B7893"/>
    <w:rsid w:val="006B7DDC"/>
    <w:rsid w:val="006C05CD"/>
    <w:rsid w:val="006C1043"/>
    <w:rsid w:val="006C16E5"/>
    <w:rsid w:val="006C32A8"/>
    <w:rsid w:val="006C7095"/>
    <w:rsid w:val="006D1FCC"/>
    <w:rsid w:val="006D6FC0"/>
    <w:rsid w:val="006D6FE6"/>
    <w:rsid w:val="006E1F05"/>
    <w:rsid w:val="006E27F8"/>
    <w:rsid w:val="006F034A"/>
    <w:rsid w:val="006F08B1"/>
    <w:rsid w:val="006F255E"/>
    <w:rsid w:val="006F35E3"/>
    <w:rsid w:val="006F35EB"/>
    <w:rsid w:val="006F3758"/>
    <w:rsid w:val="006F5F13"/>
    <w:rsid w:val="00703770"/>
    <w:rsid w:val="00704682"/>
    <w:rsid w:val="00704A18"/>
    <w:rsid w:val="00705881"/>
    <w:rsid w:val="007058BC"/>
    <w:rsid w:val="00707437"/>
    <w:rsid w:val="007076DB"/>
    <w:rsid w:val="00707B90"/>
    <w:rsid w:val="00710666"/>
    <w:rsid w:val="007131E2"/>
    <w:rsid w:val="00715486"/>
    <w:rsid w:val="00715497"/>
    <w:rsid w:val="007164AC"/>
    <w:rsid w:val="007166B3"/>
    <w:rsid w:val="00720A38"/>
    <w:rsid w:val="0072166A"/>
    <w:rsid w:val="00721FC5"/>
    <w:rsid w:val="00722611"/>
    <w:rsid w:val="00726A22"/>
    <w:rsid w:val="00726A2F"/>
    <w:rsid w:val="007328F3"/>
    <w:rsid w:val="007346EB"/>
    <w:rsid w:val="00737BD2"/>
    <w:rsid w:val="00740897"/>
    <w:rsid w:val="0074173B"/>
    <w:rsid w:val="00743930"/>
    <w:rsid w:val="00743DAF"/>
    <w:rsid w:val="00745326"/>
    <w:rsid w:val="00746593"/>
    <w:rsid w:val="00747203"/>
    <w:rsid w:val="00754593"/>
    <w:rsid w:val="0076598C"/>
    <w:rsid w:val="00765D2D"/>
    <w:rsid w:val="007706E5"/>
    <w:rsid w:val="0077164D"/>
    <w:rsid w:val="00772465"/>
    <w:rsid w:val="00772AD7"/>
    <w:rsid w:val="007732CF"/>
    <w:rsid w:val="00774412"/>
    <w:rsid w:val="00774A49"/>
    <w:rsid w:val="00774CB8"/>
    <w:rsid w:val="00776745"/>
    <w:rsid w:val="00776DDF"/>
    <w:rsid w:val="00777FB7"/>
    <w:rsid w:val="00781279"/>
    <w:rsid w:val="007813B6"/>
    <w:rsid w:val="007819EB"/>
    <w:rsid w:val="0078263B"/>
    <w:rsid w:val="00783D44"/>
    <w:rsid w:val="00784670"/>
    <w:rsid w:val="007862E1"/>
    <w:rsid w:val="00786BED"/>
    <w:rsid w:val="007903C9"/>
    <w:rsid w:val="00790EDF"/>
    <w:rsid w:val="00791A54"/>
    <w:rsid w:val="00791BAE"/>
    <w:rsid w:val="00792E89"/>
    <w:rsid w:val="0079575E"/>
    <w:rsid w:val="007958D8"/>
    <w:rsid w:val="00796C02"/>
    <w:rsid w:val="007A0F8A"/>
    <w:rsid w:val="007A38B5"/>
    <w:rsid w:val="007A5C23"/>
    <w:rsid w:val="007B4892"/>
    <w:rsid w:val="007B517D"/>
    <w:rsid w:val="007B6075"/>
    <w:rsid w:val="007C247D"/>
    <w:rsid w:val="007C5D7D"/>
    <w:rsid w:val="007C7199"/>
    <w:rsid w:val="007D4778"/>
    <w:rsid w:val="007D5004"/>
    <w:rsid w:val="007D6196"/>
    <w:rsid w:val="007E0EC9"/>
    <w:rsid w:val="007E2E7F"/>
    <w:rsid w:val="007E3239"/>
    <w:rsid w:val="007E3C7C"/>
    <w:rsid w:val="007E457E"/>
    <w:rsid w:val="007E4CC2"/>
    <w:rsid w:val="007E7097"/>
    <w:rsid w:val="007E7790"/>
    <w:rsid w:val="007F0633"/>
    <w:rsid w:val="007F0FFD"/>
    <w:rsid w:val="007F1D27"/>
    <w:rsid w:val="007F21C4"/>
    <w:rsid w:val="007F25A5"/>
    <w:rsid w:val="007F3976"/>
    <w:rsid w:val="007F5EE2"/>
    <w:rsid w:val="007F7911"/>
    <w:rsid w:val="0080041E"/>
    <w:rsid w:val="00803138"/>
    <w:rsid w:val="00803BC5"/>
    <w:rsid w:val="00803ECC"/>
    <w:rsid w:val="00806342"/>
    <w:rsid w:val="00807AE7"/>
    <w:rsid w:val="00811987"/>
    <w:rsid w:val="008119DA"/>
    <w:rsid w:val="00812345"/>
    <w:rsid w:val="008126B4"/>
    <w:rsid w:val="00812A3D"/>
    <w:rsid w:val="008130D3"/>
    <w:rsid w:val="008154AC"/>
    <w:rsid w:val="00815E31"/>
    <w:rsid w:val="0081641E"/>
    <w:rsid w:val="00816435"/>
    <w:rsid w:val="00817AEB"/>
    <w:rsid w:val="00821746"/>
    <w:rsid w:val="00822B30"/>
    <w:rsid w:val="00822B55"/>
    <w:rsid w:val="008248DE"/>
    <w:rsid w:val="00824A91"/>
    <w:rsid w:val="008260E1"/>
    <w:rsid w:val="008266B2"/>
    <w:rsid w:val="00826D1E"/>
    <w:rsid w:val="008344F3"/>
    <w:rsid w:val="0083507D"/>
    <w:rsid w:val="0083515E"/>
    <w:rsid w:val="00837645"/>
    <w:rsid w:val="0084161E"/>
    <w:rsid w:val="0084268E"/>
    <w:rsid w:val="00844F01"/>
    <w:rsid w:val="008536B0"/>
    <w:rsid w:val="008537A0"/>
    <w:rsid w:val="008576FF"/>
    <w:rsid w:val="00860021"/>
    <w:rsid w:val="00861D86"/>
    <w:rsid w:val="0086237F"/>
    <w:rsid w:val="008624EF"/>
    <w:rsid w:val="00862C13"/>
    <w:rsid w:val="00864E4A"/>
    <w:rsid w:val="008668DD"/>
    <w:rsid w:val="008719F5"/>
    <w:rsid w:val="00873181"/>
    <w:rsid w:val="00875683"/>
    <w:rsid w:val="00875A1E"/>
    <w:rsid w:val="00876C1D"/>
    <w:rsid w:val="00880F8A"/>
    <w:rsid w:val="008812EB"/>
    <w:rsid w:val="008813B8"/>
    <w:rsid w:val="008818D2"/>
    <w:rsid w:val="00881A5D"/>
    <w:rsid w:val="008843D3"/>
    <w:rsid w:val="00884687"/>
    <w:rsid w:val="00886E19"/>
    <w:rsid w:val="00890215"/>
    <w:rsid w:val="00890373"/>
    <w:rsid w:val="00893245"/>
    <w:rsid w:val="0089612A"/>
    <w:rsid w:val="00897C3F"/>
    <w:rsid w:val="008A0411"/>
    <w:rsid w:val="008A30C3"/>
    <w:rsid w:val="008A543E"/>
    <w:rsid w:val="008A568F"/>
    <w:rsid w:val="008A6DE7"/>
    <w:rsid w:val="008A7E00"/>
    <w:rsid w:val="008B26C1"/>
    <w:rsid w:val="008B321F"/>
    <w:rsid w:val="008B5D39"/>
    <w:rsid w:val="008B793F"/>
    <w:rsid w:val="008C0CF5"/>
    <w:rsid w:val="008C1C7D"/>
    <w:rsid w:val="008C2421"/>
    <w:rsid w:val="008C2A20"/>
    <w:rsid w:val="008C33F8"/>
    <w:rsid w:val="008C3591"/>
    <w:rsid w:val="008C4401"/>
    <w:rsid w:val="008D0858"/>
    <w:rsid w:val="008D14B4"/>
    <w:rsid w:val="008D15F3"/>
    <w:rsid w:val="008D1685"/>
    <w:rsid w:val="008D45BE"/>
    <w:rsid w:val="008D6591"/>
    <w:rsid w:val="008E0721"/>
    <w:rsid w:val="008E1270"/>
    <w:rsid w:val="008E3916"/>
    <w:rsid w:val="008E721D"/>
    <w:rsid w:val="008F3507"/>
    <w:rsid w:val="00901D25"/>
    <w:rsid w:val="0090264B"/>
    <w:rsid w:val="00905CDD"/>
    <w:rsid w:val="00906035"/>
    <w:rsid w:val="00906365"/>
    <w:rsid w:val="00906428"/>
    <w:rsid w:val="009102E9"/>
    <w:rsid w:val="009135BA"/>
    <w:rsid w:val="0091434F"/>
    <w:rsid w:val="00914CB3"/>
    <w:rsid w:val="00922B97"/>
    <w:rsid w:val="00924675"/>
    <w:rsid w:val="009270B4"/>
    <w:rsid w:val="00932B1F"/>
    <w:rsid w:val="0093746D"/>
    <w:rsid w:val="00940443"/>
    <w:rsid w:val="00940773"/>
    <w:rsid w:val="009423B7"/>
    <w:rsid w:val="00942D46"/>
    <w:rsid w:val="0094318E"/>
    <w:rsid w:val="009438A9"/>
    <w:rsid w:val="009440F2"/>
    <w:rsid w:val="009468F1"/>
    <w:rsid w:val="00950E51"/>
    <w:rsid w:val="00951683"/>
    <w:rsid w:val="0095227F"/>
    <w:rsid w:val="0095249B"/>
    <w:rsid w:val="00952FA6"/>
    <w:rsid w:val="00953230"/>
    <w:rsid w:val="009536D1"/>
    <w:rsid w:val="00960FBC"/>
    <w:rsid w:val="00963EEF"/>
    <w:rsid w:val="00964E93"/>
    <w:rsid w:val="00967056"/>
    <w:rsid w:val="00970373"/>
    <w:rsid w:val="00972104"/>
    <w:rsid w:val="00973C32"/>
    <w:rsid w:val="00975C15"/>
    <w:rsid w:val="0097697B"/>
    <w:rsid w:val="009773F9"/>
    <w:rsid w:val="00980319"/>
    <w:rsid w:val="009817BF"/>
    <w:rsid w:val="00983148"/>
    <w:rsid w:val="009837DE"/>
    <w:rsid w:val="009866D1"/>
    <w:rsid w:val="00991FCF"/>
    <w:rsid w:val="00997606"/>
    <w:rsid w:val="009A0856"/>
    <w:rsid w:val="009A1109"/>
    <w:rsid w:val="009A266B"/>
    <w:rsid w:val="009A28AE"/>
    <w:rsid w:val="009A299C"/>
    <w:rsid w:val="009A4DD6"/>
    <w:rsid w:val="009A5948"/>
    <w:rsid w:val="009A6AC3"/>
    <w:rsid w:val="009A7094"/>
    <w:rsid w:val="009A7F4F"/>
    <w:rsid w:val="009B09F1"/>
    <w:rsid w:val="009B1FE7"/>
    <w:rsid w:val="009B21DA"/>
    <w:rsid w:val="009B367F"/>
    <w:rsid w:val="009B3C74"/>
    <w:rsid w:val="009B411F"/>
    <w:rsid w:val="009B6CA2"/>
    <w:rsid w:val="009B6D1D"/>
    <w:rsid w:val="009B6E1D"/>
    <w:rsid w:val="009C23D7"/>
    <w:rsid w:val="009C374D"/>
    <w:rsid w:val="009C40BD"/>
    <w:rsid w:val="009D1C96"/>
    <w:rsid w:val="009D3D09"/>
    <w:rsid w:val="009D42CA"/>
    <w:rsid w:val="009D4D97"/>
    <w:rsid w:val="009E130E"/>
    <w:rsid w:val="009E162E"/>
    <w:rsid w:val="009E1988"/>
    <w:rsid w:val="009E2088"/>
    <w:rsid w:val="009E29F3"/>
    <w:rsid w:val="009E3EE3"/>
    <w:rsid w:val="009E416D"/>
    <w:rsid w:val="009E54F8"/>
    <w:rsid w:val="009E7A7C"/>
    <w:rsid w:val="009F0B18"/>
    <w:rsid w:val="009F102D"/>
    <w:rsid w:val="009F424A"/>
    <w:rsid w:val="009F4327"/>
    <w:rsid w:val="009F5FD0"/>
    <w:rsid w:val="00A00B82"/>
    <w:rsid w:val="00A017D1"/>
    <w:rsid w:val="00A04A1E"/>
    <w:rsid w:val="00A07965"/>
    <w:rsid w:val="00A1022D"/>
    <w:rsid w:val="00A10F03"/>
    <w:rsid w:val="00A13719"/>
    <w:rsid w:val="00A14C6B"/>
    <w:rsid w:val="00A159F7"/>
    <w:rsid w:val="00A15A77"/>
    <w:rsid w:val="00A1600A"/>
    <w:rsid w:val="00A16A65"/>
    <w:rsid w:val="00A16BDC"/>
    <w:rsid w:val="00A17DB4"/>
    <w:rsid w:val="00A20E64"/>
    <w:rsid w:val="00A215C3"/>
    <w:rsid w:val="00A22142"/>
    <w:rsid w:val="00A24E7A"/>
    <w:rsid w:val="00A25031"/>
    <w:rsid w:val="00A26050"/>
    <w:rsid w:val="00A2790F"/>
    <w:rsid w:val="00A27DEB"/>
    <w:rsid w:val="00A305F8"/>
    <w:rsid w:val="00A30E6B"/>
    <w:rsid w:val="00A30FF9"/>
    <w:rsid w:val="00A32E47"/>
    <w:rsid w:val="00A33D13"/>
    <w:rsid w:val="00A34D36"/>
    <w:rsid w:val="00A358EF"/>
    <w:rsid w:val="00A37CF9"/>
    <w:rsid w:val="00A420C8"/>
    <w:rsid w:val="00A42363"/>
    <w:rsid w:val="00A4318C"/>
    <w:rsid w:val="00A43FAE"/>
    <w:rsid w:val="00A444D8"/>
    <w:rsid w:val="00A47AF8"/>
    <w:rsid w:val="00A52BDC"/>
    <w:rsid w:val="00A5304F"/>
    <w:rsid w:val="00A62D36"/>
    <w:rsid w:val="00A63811"/>
    <w:rsid w:val="00A63956"/>
    <w:rsid w:val="00A66C1D"/>
    <w:rsid w:val="00A66C21"/>
    <w:rsid w:val="00A67E57"/>
    <w:rsid w:val="00A7529E"/>
    <w:rsid w:val="00A76B1E"/>
    <w:rsid w:val="00A8093B"/>
    <w:rsid w:val="00A80FE6"/>
    <w:rsid w:val="00A81935"/>
    <w:rsid w:val="00A81E08"/>
    <w:rsid w:val="00A820C8"/>
    <w:rsid w:val="00A82422"/>
    <w:rsid w:val="00A87031"/>
    <w:rsid w:val="00A93862"/>
    <w:rsid w:val="00A93D7D"/>
    <w:rsid w:val="00A93FC5"/>
    <w:rsid w:val="00A95B04"/>
    <w:rsid w:val="00A96D41"/>
    <w:rsid w:val="00A96F08"/>
    <w:rsid w:val="00AA004C"/>
    <w:rsid w:val="00AA0135"/>
    <w:rsid w:val="00AA1C2F"/>
    <w:rsid w:val="00AA26C8"/>
    <w:rsid w:val="00AA4B7A"/>
    <w:rsid w:val="00AA5868"/>
    <w:rsid w:val="00AA6B00"/>
    <w:rsid w:val="00AA7002"/>
    <w:rsid w:val="00AA7B75"/>
    <w:rsid w:val="00AB017F"/>
    <w:rsid w:val="00AB0402"/>
    <w:rsid w:val="00AB1A23"/>
    <w:rsid w:val="00AB3EA9"/>
    <w:rsid w:val="00AB5513"/>
    <w:rsid w:val="00AB5EF4"/>
    <w:rsid w:val="00AB6756"/>
    <w:rsid w:val="00AB6B3D"/>
    <w:rsid w:val="00AB7788"/>
    <w:rsid w:val="00AC248B"/>
    <w:rsid w:val="00AC3237"/>
    <w:rsid w:val="00AC6BC9"/>
    <w:rsid w:val="00AD0634"/>
    <w:rsid w:val="00AD1642"/>
    <w:rsid w:val="00AD1AC3"/>
    <w:rsid w:val="00AD301A"/>
    <w:rsid w:val="00AD4BE8"/>
    <w:rsid w:val="00AD69E4"/>
    <w:rsid w:val="00AD6E91"/>
    <w:rsid w:val="00AD6FF8"/>
    <w:rsid w:val="00AD70A3"/>
    <w:rsid w:val="00AD759A"/>
    <w:rsid w:val="00AE105E"/>
    <w:rsid w:val="00AE13F9"/>
    <w:rsid w:val="00AE2727"/>
    <w:rsid w:val="00AE343E"/>
    <w:rsid w:val="00AE51A5"/>
    <w:rsid w:val="00AE6C36"/>
    <w:rsid w:val="00AE7140"/>
    <w:rsid w:val="00AF2047"/>
    <w:rsid w:val="00AF52E0"/>
    <w:rsid w:val="00AF7BAE"/>
    <w:rsid w:val="00B003F7"/>
    <w:rsid w:val="00B01840"/>
    <w:rsid w:val="00B033C6"/>
    <w:rsid w:val="00B04EA0"/>
    <w:rsid w:val="00B0736C"/>
    <w:rsid w:val="00B11162"/>
    <w:rsid w:val="00B11403"/>
    <w:rsid w:val="00B115A9"/>
    <w:rsid w:val="00B1428C"/>
    <w:rsid w:val="00B1485F"/>
    <w:rsid w:val="00B1693B"/>
    <w:rsid w:val="00B175E7"/>
    <w:rsid w:val="00B177E4"/>
    <w:rsid w:val="00B203AE"/>
    <w:rsid w:val="00B21476"/>
    <w:rsid w:val="00B21848"/>
    <w:rsid w:val="00B21C03"/>
    <w:rsid w:val="00B21FA7"/>
    <w:rsid w:val="00B22305"/>
    <w:rsid w:val="00B22832"/>
    <w:rsid w:val="00B22E44"/>
    <w:rsid w:val="00B24ADB"/>
    <w:rsid w:val="00B251CD"/>
    <w:rsid w:val="00B26554"/>
    <w:rsid w:val="00B31067"/>
    <w:rsid w:val="00B31A42"/>
    <w:rsid w:val="00B32B5E"/>
    <w:rsid w:val="00B34639"/>
    <w:rsid w:val="00B3476D"/>
    <w:rsid w:val="00B34A03"/>
    <w:rsid w:val="00B34B05"/>
    <w:rsid w:val="00B36F96"/>
    <w:rsid w:val="00B37587"/>
    <w:rsid w:val="00B421D8"/>
    <w:rsid w:val="00B470E9"/>
    <w:rsid w:val="00B47249"/>
    <w:rsid w:val="00B47A2F"/>
    <w:rsid w:val="00B47E12"/>
    <w:rsid w:val="00B50F4A"/>
    <w:rsid w:val="00B56EF0"/>
    <w:rsid w:val="00B6109D"/>
    <w:rsid w:val="00B63F7B"/>
    <w:rsid w:val="00B666F1"/>
    <w:rsid w:val="00B670A4"/>
    <w:rsid w:val="00B70DF3"/>
    <w:rsid w:val="00B72304"/>
    <w:rsid w:val="00B72D11"/>
    <w:rsid w:val="00B74585"/>
    <w:rsid w:val="00B748B1"/>
    <w:rsid w:val="00B7648C"/>
    <w:rsid w:val="00B80662"/>
    <w:rsid w:val="00B8101A"/>
    <w:rsid w:val="00B81CFD"/>
    <w:rsid w:val="00B82485"/>
    <w:rsid w:val="00B84BAA"/>
    <w:rsid w:val="00B907F8"/>
    <w:rsid w:val="00B91BCD"/>
    <w:rsid w:val="00B951D6"/>
    <w:rsid w:val="00B96008"/>
    <w:rsid w:val="00B961C0"/>
    <w:rsid w:val="00BA050A"/>
    <w:rsid w:val="00BA0839"/>
    <w:rsid w:val="00BA5B4F"/>
    <w:rsid w:val="00BA703E"/>
    <w:rsid w:val="00BB01C5"/>
    <w:rsid w:val="00BB0556"/>
    <w:rsid w:val="00BB0B16"/>
    <w:rsid w:val="00BB4AA4"/>
    <w:rsid w:val="00BB7EA9"/>
    <w:rsid w:val="00BC32DA"/>
    <w:rsid w:val="00BC341B"/>
    <w:rsid w:val="00BC44B3"/>
    <w:rsid w:val="00BC5B9D"/>
    <w:rsid w:val="00BC6495"/>
    <w:rsid w:val="00BC6F3C"/>
    <w:rsid w:val="00BC736A"/>
    <w:rsid w:val="00BC7B36"/>
    <w:rsid w:val="00BD1B4D"/>
    <w:rsid w:val="00BD463A"/>
    <w:rsid w:val="00BE19FF"/>
    <w:rsid w:val="00BE2888"/>
    <w:rsid w:val="00BE666F"/>
    <w:rsid w:val="00BE7F19"/>
    <w:rsid w:val="00BF01E5"/>
    <w:rsid w:val="00BF3854"/>
    <w:rsid w:val="00BF4081"/>
    <w:rsid w:val="00C00C25"/>
    <w:rsid w:val="00C01219"/>
    <w:rsid w:val="00C03EBF"/>
    <w:rsid w:val="00C0474E"/>
    <w:rsid w:val="00C04754"/>
    <w:rsid w:val="00C05EA8"/>
    <w:rsid w:val="00C07178"/>
    <w:rsid w:val="00C07920"/>
    <w:rsid w:val="00C07AB1"/>
    <w:rsid w:val="00C10D46"/>
    <w:rsid w:val="00C125B5"/>
    <w:rsid w:val="00C12AC5"/>
    <w:rsid w:val="00C13519"/>
    <w:rsid w:val="00C139AA"/>
    <w:rsid w:val="00C14079"/>
    <w:rsid w:val="00C1562D"/>
    <w:rsid w:val="00C161CC"/>
    <w:rsid w:val="00C173DF"/>
    <w:rsid w:val="00C204B0"/>
    <w:rsid w:val="00C22D77"/>
    <w:rsid w:val="00C232CB"/>
    <w:rsid w:val="00C234DD"/>
    <w:rsid w:val="00C242C0"/>
    <w:rsid w:val="00C255BF"/>
    <w:rsid w:val="00C3169E"/>
    <w:rsid w:val="00C33A37"/>
    <w:rsid w:val="00C370A3"/>
    <w:rsid w:val="00C40B1D"/>
    <w:rsid w:val="00C40C71"/>
    <w:rsid w:val="00C41103"/>
    <w:rsid w:val="00C41233"/>
    <w:rsid w:val="00C41AB8"/>
    <w:rsid w:val="00C4239D"/>
    <w:rsid w:val="00C4257B"/>
    <w:rsid w:val="00C50714"/>
    <w:rsid w:val="00C546D0"/>
    <w:rsid w:val="00C562FF"/>
    <w:rsid w:val="00C60666"/>
    <w:rsid w:val="00C6157A"/>
    <w:rsid w:val="00C61685"/>
    <w:rsid w:val="00C6246B"/>
    <w:rsid w:val="00C625B6"/>
    <w:rsid w:val="00C634D3"/>
    <w:rsid w:val="00C64683"/>
    <w:rsid w:val="00C66765"/>
    <w:rsid w:val="00C6752B"/>
    <w:rsid w:val="00C70BF3"/>
    <w:rsid w:val="00C71881"/>
    <w:rsid w:val="00C72632"/>
    <w:rsid w:val="00C77973"/>
    <w:rsid w:val="00C81821"/>
    <w:rsid w:val="00C83A6A"/>
    <w:rsid w:val="00C83DD8"/>
    <w:rsid w:val="00C84865"/>
    <w:rsid w:val="00C87598"/>
    <w:rsid w:val="00C877AB"/>
    <w:rsid w:val="00C9058B"/>
    <w:rsid w:val="00C92B62"/>
    <w:rsid w:val="00C93B08"/>
    <w:rsid w:val="00C93C40"/>
    <w:rsid w:val="00C948C7"/>
    <w:rsid w:val="00C95836"/>
    <w:rsid w:val="00CA0539"/>
    <w:rsid w:val="00CA080C"/>
    <w:rsid w:val="00CA1F81"/>
    <w:rsid w:val="00CA543C"/>
    <w:rsid w:val="00CA5E31"/>
    <w:rsid w:val="00CA6437"/>
    <w:rsid w:val="00CA652D"/>
    <w:rsid w:val="00CB0640"/>
    <w:rsid w:val="00CB16CE"/>
    <w:rsid w:val="00CB1EEA"/>
    <w:rsid w:val="00CB26C8"/>
    <w:rsid w:val="00CB2B77"/>
    <w:rsid w:val="00CB338B"/>
    <w:rsid w:val="00CB45B7"/>
    <w:rsid w:val="00CB497E"/>
    <w:rsid w:val="00CB5E15"/>
    <w:rsid w:val="00CB6203"/>
    <w:rsid w:val="00CB6334"/>
    <w:rsid w:val="00CC0547"/>
    <w:rsid w:val="00CC0858"/>
    <w:rsid w:val="00CC1BDD"/>
    <w:rsid w:val="00CC1D28"/>
    <w:rsid w:val="00CC22B2"/>
    <w:rsid w:val="00CC243B"/>
    <w:rsid w:val="00CC6462"/>
    <w:rsid w:val="00CC7AB6"/>
    <w:rsid w:val="00CD082C"/>
    <w:rsid w:val="00CD30F2"/>
    <w:rsid w:val="00CD5BF4"/>
    <w:rsid w:val="00CD5F57"/>
    <w:rsid w:val="00CD66E3"/>
    <w:rsid w:val="00CD6C2C"/>
    <w:rsid w:val="00CD742E"/>
    <w:rsid w:val="00CE3735"/>
    <w:rsid w:val="00CE3DF8"/>
    <w:rsid w:val="00CE423C"/>
    <w:rsid w:val="00CE4EA9"/>
    <w:rsid w:val="00CE565A"/>
    <w:rsid w:val="00CE663A"/>
    <w:rsid w:val="00CF078B"/>
    <w:rsid w:val="00CF10C5"/>
    <w:rsid w:val="00CF2015"/>
    <w:rsid w:val="00CF3044"/>
    <w:rsid w:val="00CF5851"/>
    <w:rsid w:val="00CF5EAD"/>
    <w:rsid w:val="00CF610C"/>
    <w:rsid w:val="00CF6808"/>
    <w:rsid w:val="00CF7F0B"/>
    <w:rsid w:val="00CF7F6C"/>
    <w:rsid w:val="00D02755"/>
    <w:rsid w:val="00D03DAF"/>
    <w:rsid w:val="00D03F59"/>
    <w:rsid w:val="00D06E3D"/>
    <w:rsid w:val="00D07C25"/>
    <w:rsid w:val="00D100F5"/>
    <w:rsid w:val="00D10159"/>
    <w:rsid w:val="00D12B50"/>
    <w:rsid w:val="00D14D2F"/>
    <w:rsid w:val="00D164D3"/>
    <w:rsid w:val="00D16AF7"/>
    <w:rsid w:val="00D20DE2"/>
    <w:rsid w:val="00D21ADC"/>
    <w:rsid w:val="00D23DE5"/>
    <w:rsid w:val="00D26BA6"/>
    <w:rsid w:val="00D271BC"/>
    <w:rsid w:val="00D30EBD"/>
    <w:rsid w:val="00D349AA"/>
    <w:rsid w:val="00D36F46"/>
    <w:rsid w:val="00D415DF"/>
    <w:rsid w:val="00D422DE"/>
    <w:rsid w:val="00D4527B"/>
    <w:rsid w:val="00D45CCE"/>
    <w:rsid w:val="00D45E80"/>
    <w:rsid w:val="00D47CCE"/>
    <w:rsid w:val="00D50CE1"/>
    <w:rsid w:val="00D514C2"/>
    <w:rsid w:val="00D53FD3"/>
    <w:rsid w:val="00D5543A"/>
    <w:rsid w:val="00D55ABF"/>
    <w:rsid w:val="00D55D1A"/>
    <w:rsid w:val="00D55D6A"/>
    <w:rsid w:val="00D56761"/>
    <w:rsid w:val="00D60570"/>
    <w:rsid w:val="00D60AD9"/>
    <w:rsid w:val="00D612AC"/>
    <w:rsid w:val="00D61FC1"/>
    <w:rsid w:val="00D62838"/>
    <w:rsid w:val="00D637E9"/>
    <w:rsid w:val="00D64F20"/>
    <w:rsid w:val="00D66054"/>
    <w:rsid w:val="00D6671B"/>
    <w:rsid w:val="00D6734F"/>
    <w:rsid w:val="00D71D7B"/>
    <w:rsid w:val="00D7261A"/>
    <w:rsid w:val="00D72D1A"/>
    <w:rsid w:val="00D74A33"/>
    <w:rsid w:val="00D74DE8"/>
    <w:rsid w:val="00D75809"/>
    <w:rsid w:val="00D758C2"/>
    <w:rsid w:val="00D774A5"/>
    <w:rsid w:val="00D778DB"/>
    <w:rsid w:val="00D81686"/>
    <w:rsid w:val="00D81C95"/>
    <w:rsid w:val="00D82B31"/>
    <w:rsid w:val="00D83011"/>
    <w:rsid w:val="00D83C0D"/>
    <w:rsid w:val="00D8420A"/>
    <w:rsid w:val="00D847D5"/>
    <w:rsid w:val="00D847DF"/>
    <w:rsid w:val="00D8589C"/>
    <w:rsid w:val="00D871AE"/>
    <w:rsid w:val="00D878BE"/>
    <w:rsid w:val="00D90A77"/>
    <w:rsid w:val="00D913C4"/>
    <w:rsid w:val="00D91973"/>
    <w:rsid w:val="00D91AE7"/>
    <w:rsid w:val="00D91E74"/>
    <w:rsid w:val="00D945CE"/>
    <w:rsid w:val="00DA0A32"/>
    <w:rsid w:val="00DA1742"/>
    <w:rsid w:val="00DA17B7"/>
    <w:rsid w:val="00DA25CC"/>
    <w:rsid w:val="00DA41D9"/>
    <w:rsid w:val="00DA4414"/>
    <w:rsid w:val="00DA483D"/>
    <w:rsid w:val="00DA5F50"/>
    <w:rsid w:val="00DB4A2F"/>
    <w:rsid w:val="00DB4FEF"/>
    <w:rsid w:val="00DB5595"/>
    <w:rsid w:val="00DC0D95"/>
    <w:rsid w:val="00DC34DA"/>
    <w:rsid w:val="00DC40B4"/>
    <w:rsid w:val="00DC61A4"/>
    <w:rsid w:val="00DC6B0B"/>
    <w:rsid w:val="00DC6CD9"/>
    <w:rsid w:val="00DD0CEC"/>
    <w:rsid w:val="00DD1637"/>
    <w:rsid w:val="00DD3D32"/>
    <w:rsid w:val="00DD5F3D"/>
    <w:rsid w:val="00DD787F"/>
    <w:rsid w:val="00DE065B"/>
    <w:rsid w:val="00DE44F3"/>
    <w:rsid w:val="00DE6F13"/>
    <w:rsid w:val="00DF09A8"/>
    <w:rsid w:val="00DF1596"/>
    <w:rsid w:val="00DF1A0B"/>
    <w:rsid w:val="00DF2778"/>
    <w:rsid w:val="00DF27AE"/>
    <w:rsid w:val="00DF2AB3"/>
    <w:rsid w:val="00DF31AD"/>
    <w:rsid w:val="00DF3944"/>
    <w:rsid w:val="00DF4E43"/>
    <w:rsid w:val="00DF5562"/>
    <w:rsid w:val="00E058FE"/>
    <w:rsid w:val="00E05C39"/>
    <w:rsid w:val="00E065BD"/>
    <w:rsid w:val="00E068CC"/>
    <w:rsid w:val="00E06B98"/>
    <w:rsid w:val="00E10414"/>
    <w:rsid w:val="00E137F6"/>
    <w:rsid w:val="00E13FF8"/>
    <w:rsid w:val="00E14331"/>
    <w:rsid w:val="00E15EF4"/>
    <w:rsid w:val="00E17B43"/>
    <w:rsid w:val="00E20797"/>
    <w:rsid w:val="00E233E7"/>
    <w:rsid w:val="00E30DC9"/>
    <w:rsid w:val="00E31929"/>
    <w:rsid w:val="00E36C7D"/>
    <w:rsid w:val="00E42084"/>
    <w:rsid w:val="00E45077"/>
    <w:rsid w:val="00E457F7"/>
    <w:rsid w:val="00E46178"/>
    <w:rsid w:val="00E47E9E"/>
    <w:rsid w:val="00E50069"/>
    <w:rsid w:val="00E51940"/>
    <w:rsid w:val="00E51D4A"/>
    <w:rsid w:val="00E53808"/>
    <w:rsid w:val="00E54AF2"/>
    <w:rsid w:val="00E561F5"/>
    <w:rsid w:val="00E56789"/>
    <w:rsid w:val="00E616C6"/>
    <w:rsid w:val="00E6211E"/>
    <w:rsid w:val="00E62585"/>
    <w:rsid w:val="00E62D91"/>
    <w:rsid w:val="00E63BBF"/>
    <w:rsid w:val="00E724E7"/>
    <w:rsid w:val="00E76201"/>
    <w:rsid w:val="00E81BA0"/>
    <w:rsid w:val="00E81FE9"/>
    <w:rsid w:val="00E8221B"/>
    <w:rsid w:val="00E82311"/>
    <w:rsid w:val="00E82F7A"/>
    <w:rsid w:val="00E83DC4"/>
    <w:rsid w:val="00E8463D"/>
    <w:rsid w:val="00E84DBE"/>
    <w:rsid w:val="00E85725"/>
    <w:rsid w:val="00E8644D"/>
    <w:rsid w:val="00E8692A"/>
    <w:rsid w:val="00E90030"/>
    <w:rsid w:val="00E90E00"/>
    <w:rsid w:val="00E92CFC"/>
    <w:rsid w:val="00E93DDC"/>
    <w:rsid w:val="00E9489C"/>
    <w:rsid w:val="00E94E06"/>
    <w:rsid w:val="00E96511"/>
    <w:rsid w:val="00E965D8"/>
    <w:rsid w:val="00E968DE"/>
    <w:rsid w:val="00EA0532"/>
    <w:rsid w:val="00EA1685"/>
    <w:rsid w:val="00EA446B"/>
    <w:rsid w:val="00EA45AD"/>
    <w:rsid w:val="00EA4C7A"/>
    <w:rsid w:val="00EB1164"/>
    <w:rsid w:val="00EB1376"/>
    <w:rsid w:val="00EB5E23"/>
    <w:rsid w:val="00EB6FCC"/>
    <w:rsid w:val="00EC0157"/>
    <w:rsid w:val="00EC296B"/>
    <w:rsid w:val="00EC3012"/>
    <w:rsid w:val="00EC30B1"/>
    <w:rsid w:val="00EC45D1"/>
    <w:rsid w:val="00EC5706"/>
    <w:rsid w:val="00EC63B5"/>
    <w:rsid w:val="00EC7EC0"/>
    <w:rsid w:val="00ED1461"/>
    <w:rsid w:val="00ED25FC"/>
    <w:rsid w:val="00ED50EB"/>
    <w:rsid w:val="00ED516B"/>
    <w:rsid w:val="00ED7296"/>
    <w:rsid w:val="00ED7A5D"/>
    <w:rsid w:val="00EE0BF6"/>
    <w:rsid w:val="00EE1FBE"/>
    <w:rsid w:val="00EE5B89"/>
    <w:rsid w:val="00EE5EA0"/>
    <w:rsid w:val="00EE72D6"/>
    <w:rsid w:val="00EF0268"/>
    <w:rsid w:val="00EF457B"/>
    <w:rsid w:val="00EF5BAA"/>
    <w:rsid w:val="00EF7799"/>
    <w:rsid w:val="00EF7EE7"/>
    <w:rsid w:val="00F0152D"/>
    <w:rsid w:val="00F03711"/>
    <w:rsid w:val="00F06731"/>
    <w:rsid w:val="00F06D8F"/>
    <w:rsid w:val="00F06F89"/>
    <w:rsid w:val="00F07B62"/>
    <w:rsid w:val="00F1105B"/>
    <w:rsid w:val="00F12454"/>
    <w:rsid w:val="00F134F3"/>
    <w:rsid w:val="00F13F6B"/>
    <w:rsid w:val="00F170D6"/>
    <w:rsid w:val="00F2057A"/>
    <w:rsid w:val="00F21C09"/>
    <w:rsid w:val="00F222E6"/>
    <w:rsid w:val="00F2301E"/>
    <w:rsid w:val="00F23B9E"/>
    <w:rsid w:val="00F26527"/>
    <w:rsid w:val="00F265F2"/>
    <w:rsid w:val="00F26CB9"/>
    <w:rsid w:val="00F3102A"/>
    <w:rsid w:val="00F31587"/>
    <w:rsid w:val="00F3160C"/>
    <w:rsid w:val="00F3366D"/>
    <w:rsid w:val="00F3717A"/>
    <w:rsid w:val="00F427B0"/>
    <w:rsid w:val="00F42BA0"/>
    <w:rsid w:val="00F438CD"/>
    <w:rsid w:val="00F44076"/>
    <w:rsid w:val="00F46D8A"/>
    <w:rsid w:val="00F53D5B"/>
    <w:rsid w:val="00F54442"/>
    <w:rsid w:val="00F54564"/>
    <w:rsid w:val="00F62445"/>
    <w:rsid w:val="00F63065"/>
    <w:rsid w:val="00F63505"/>
    <w:rsid w:val="00F654C1"/>
    <w:rsid w:val="00F663A2"/>
    <w:rsid w:val="00F721D5"/>
    <w:rsid w:val="00F725F9"/>
    <w:rsid w:val="00F72948"/>
    <w:rsid w:val="00F7425D"/>
    <w:rsid w:val="00F774A3"/>
    <w:rsid w:val="00F8041E"/>
    <w:rsid w:val="00F81AC8"/>
    <w:rsid w:val="00F82938"/>
    <w:rsid w:val="00F82C5C"/>
    <w:rsid w:val="00F8443E"/>
    <w:rsid w:val="00F924C6"/>
    <w:rsid w:val="00F93AF1"/>
    <w:rsid w:val="00F9499F"/>
    <w:rsid w:val="00F965DB"/>
    <w:rsid w:val="00F96DC9"/>
    <w:rsid w:val="00F974DC"/>
    <w:rsid w:val="00FA0DCA"/>
    <w:rsid w:val="00FA17CC"/>
    <w:rsid w:val="00FA2E03"/>
    <w:rsid w:val="00FA3C25"/>
    <w:rsid w:val="00FA44F8"/>
    <w:rsid w:val="00FA69BA"/>
    <w:rsid w:val="00FA6A53"/>
    <w:rsid w:val="00FB0A66"/>
    <w:rsid w:val="00FB0D8A"/>
    <w:rsid w:val="00FB15BD"/>
    <w:rsid w:val="00FB1C33"/>
    <w:rsid w:val="00FB1F19"/>
    <w:rsid w:val="00FB33F4"/>
    <w:rsid w:val="00FB4E85"/>
    <w:rsid w:val="00FB73BD"/>
    <w:rsid w:val="00FB7485"/>
    <w:rsid w:val="00FC0BBD"/>
    <w:rsid w:val="00FC1552"/>
    <w:rsid w:val="00FC19A5"/>
    <w:rsid w:val="00FC5E46"/>
    <w:rsid w:val="00FD00FA"/>
    <w:rsid w:val="00FD1382"/>
    <w:rsid w:val="00FD2612"/>
    <w:rsid w:val="00FD74CD"/>
    <w:rsid w:val="00FE3595"/>
    <w:rsid w:val="00FE3E86"/>
    <w:rsid w:val="00FE4B24"/>
    <w:rsid w:val="00FF0E4F"/>
    <w:rsid w:val="00FF11F9"/>
    <w:rsid w:val="00FF1524"/>
    <w:rsid w:val="00FF40C1"/>
    <w:rsid w:val="00FF513B"/>
    <w:rsid w:val="00FF64EA"/>
    <w:rsid w:val="00FF730E"/>
    <w:rsid w:val="00FF7B89"/>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2AE6"/>
  <w15:chartTrackingRefBased/>
  <w15:docId w15:val="{A96B5DED-5E27-4E19-8AA8-9920BD96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301E"/>
  </w:style>
  <w:style w:type="paragraph" w:styleId="2">
    <w:name w:val="heading 2"/>
    <w:basedOn w:val="a"/>
    <w:next w:val="a"/>
    <w:link w:val="20"/>
    <w:uiPriority w:val="9"/>
    <w:semiHidden/>
    <w:unhideWhenUsed/>
    <w:qFormat/>
    <w:rsid w:val="009B3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77164D"/>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F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7164D"/>
    <w:rPr>
      <w:rFonts w:ascii="Times New Roman" w:eastAsiaTheme="minorEastAsia" w:hAnsi="Times New Roman" w:cs="Times New Roman"/>
      <w:b/>
      <w:bCs/>
      <w:sz w:val="27"/>
      <w:szCs w:val="27"/>
      <w:lang w:eastAsia="uk-UA"/>
    </w:rPr>
  </w:style>
  <w:style w:type="paragraph" w:styleId="a4">
    <w:name w:val="Normal (Web)"/>
    <w:basedOn w:val="a"/>
    <w:uiPriority w:val="99"/>
    <w:unhideWhenUsed/>
    <w:rsid w:val="0077164D"/>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5">
    <w:name w:val="header"/>
    <w:basedOn w:val="a"/>
    <w:link w:val="a6"/>
    <w:uiPriority w:val="99"/>
    <w:unhideWhenUsed/>
    <w:rsid w:val="00E82F7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2F7A"/>
  </w:style>
  <w:style w:type="paragraph" w:styleId="a7">
    <w:name w:val="footer"/>
    <w:basedOn w:val="a"/>
    <w:link w:val="a8"/>
    <w:uiPriority w:val="99"/>
    <w:unhideWhenUsed/>
    <w:rsid w:val="00E82F7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E82F7A"/>
  </w:style>
  <w:style w:type="character" w:customStyle="1" w:styleId="rvts40">
    <w:name w:val="rvts40"/>
    <w:qFormat/>
    <w:rsid w:val="004A1FF9"/>
  </w:style>
  <w:style w:type="paragraph" w:customStyle="1" w:styleId="rvps12">
    <w:name w:val="rvps12"/>
    <w:basedOn w:val="a"/>
    <w:uiPriority w:val="99"/>
    <w:qFormat/>
    <w:rsid w:val="004A1FF9"/>
    <w:pPr>
      <w:spacing w:before="100" w:after="100"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uiPriority w:val="9"/>
    <w:semiHidden/>
    <w:rsid w:val="009B367F"/>
    <w:rPr>
      <w:rFonts w:asciiTheme="majorHAnsi" w:eastAsiaTheme="majorEastAsia" w:hAnsiTheme="majorHAnsi" w:cstheme="majorBidi"/>
      <w:color w:val="2F5496" w:themeColor="accent1" w:themeShade="BF"/>
      <w:sz w:val="26"/>
      <w:szCs w:val="26"/>
    </w:rPr>
  </w:style>
  <w:style w:type="character" w:customStyle="1" w:styleId="rvts15">
    <w:name w:val="rvts15"/>
    <w:basedOn w:val="a0"/>
    <w:uiPriority w:val="99"/>
    <w:rsid w:val="0037663C"/>
    <w:rPr>
      <w:rFonts w:cs="Times New Roman"/>
    </w:rPr>
  </w:style>
  <w:style w:type="paragraph" w:customStyle="1" w:styleId="rvps2">
    <w:name w:val="rvps2"/>
    <w:basedOn w:val="a"/>
    <w:uiPriority w:val="99"/>
    <w:rsid w:val="003766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42">
    <w:name w:val="st42"/>
    <w:uiPriority w:val="99"/>
    <w:rsid w:val="0037663C"/>
    <w:rPr>
      <w:color w:val="000000"/>
    </w:rPr>
  </w:style>
  <w:style w:type="character" w:customStyle="1" w:styleId="st910">
    <w:name w:val="st910"/>
    <w:uiPriority w:val="99"/>
    <w:rsid w:val="0037663C"/>
    <w:rPr>
      <w:color w:val="0000FF"/>
    </w:rPr>
  </w:style>
  <w:style w:type="paragraph" w:styleId="a9">
    <w:name w:val="List Paragraph"/>
    <w:basedOn w:val="a"/>
    <w:link w:val="aa"/>
    <w:uiPriority w:val="34"/>
    <w:qFormat/>
    <w:rsid w:val="004A36F3"/>
    <w:pPr>
      <w:spacing w:after="200" w:line="276" w:lineRule="auto"/>
      <w:ind w:left="720"/>
      <w:contextualSpacing/>
    </w:pPr>
    <w:rPr>
      <w:rFonts w:ascii="Calibri" w:eastAsia="Calibri" w:hAnsi="Calibri" w:cs="Times New Roman"/>
    </w:rPr>
  </w:style>
  <w:style w:type="character" w:styleId="ab">
    <w:name w:val="Hyperlink"/>
    <w:basedOn w:val="a0"/>
    <w:uiPriority w:val="99"/>
    <w:semiHidden/>
    <w:unhideWhenUsed/>
    <w:rsid w:val="00CE3DF8"/>
    <w:rPr>
      <w:color w:val="0000FF"/>
      <w:u w:val="single"/>
    </w:rPr>
  </w:style>
  <w:style w:type="character" w:customStyle="1" w:styleId="st40">
    <w:name w:val="st40"/>
    <w:uiPriority w:val="99"/>
    <w:rsid w:val="00BB7EA9"/>
    <w:rPr>
      <w:b/>
      <w:bCs/>
      <w:color w:val="000000"/>
      <w:sz w:val="32"/>
      <w:szCs w:val="32"/>
      <w:vertAlign w:val="subscript"/>
    </w:rPr>
  </w:style>
  <w:style w:type="character" w:customStyle="1" w:styleId="rvts80">
    <w:name w:val="rvts80"/>
    <w:basedOn w:val="a0"/>
    <w:uiPriority w:val="99"/>
    <w:rsid w:val="001471CA"/>
    <w:rPr>
      <w:rFonts w:cs="Times New Roman"/>
    </w:rPr>
  </w:style>
  <w:style w:type="character" w:customStyle="1" w:styleId="rvts37">
    <w:name w:val="rvts37"/>
    <w:basedOn w:val="a0"/>
    <w:uiPriority w:val="99"/>
    <w:rsid w:val="001471CA"/>
    <w:rPr>
      <w:rFonts w:cs="Times New Roman"/>
    </w:rPr>
  </w:style>
  <w:style w:type="paragraph" w:customStyle="1" w:styleId="tj">
    <w:name w:val="tj"/>
    <w:basedOn w:val="a"/>
    <w:rsid w:val="003D69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a">
    <w:name w:val="Абзац списку Знак"/>
    <w:basedOn w:val="a0"/>
    <w:link w:val="a9"/>
    <w:uiPriority w:val="99"/>
    <w:locked/>
    <w:rsid w:val="00DD787F"/>
    <w:rPr>
      <w:rFonts w:ascii="Calibri" w:eastAsia="Calibri" w:hAnsi="Calibri" w:cs="Times New Roman"/>
    </w:rPr>
  </w:style>
  <w:style w:type="character" w:styleId="ac">
    <w:name w:val="Emphasis"/>
    <w:basedOn w:val="a0"/>
    <w:uiPriority w:val="20"/>
    <w:qFormat/>
    <w:rsid w:val="00F26CB9"/>
    <w:rPr>
      <w:i/>
      <w:iCs/>
    </w:rPr>
  </w:style>
  <w:style w:type="character" w:customStyle="1" w:styleId="hard-blue-color">
    <w:name w:val="hard-blue-color"/>
    <w:basedOn w:val="a0"/>
    <w:rsid w:val="00384FFE"/>
  </w:style>
  <w:style w:type="character" w:customStyle="1" w:styleId="rvts0">
    <w:name w:val="rvts0"/>
    <w:basedOn w:val="a0"/>
    <w:rsid w:val="00BF3854"/>
  </w:style>
  <w:style w:type="paragraph" w:customStyle="1" w:styleId="tc">
    <w:name w:val="tc"/>
    <w:basedOn w:val="a"/>
    <w:rsid w:val="009F42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3">
    <w:name w:val="fs3"/>
    <w:basedOn w:val="a0"/>
    <w:rsid w:val="009F424A"/>
  </w:style>
  <w:style w:type="character" w:styleId="ad">
    <w:name w:val="annotation reference"/>
    <w:basedOn w:val="a0"/>
    <w:uiPriority w:val="99"/>
    <w:semiHidden/>
    <w:unhideWhenUsed/>
    <w:rsid w:val="00AE7140"/>
    <w:rPr>
      <w:sz w:val="16"/>
      <w:szCs w:val="16"/>
    </w:rPr>
  </w:style>
  <w:style w:type="paragraph" w:styleId="ae">
    <w:name w:val="annotation text"/>
    <w:basedOn w:val="a"/>
    <w:link w:val="af"/>
    <w:uiPriority w:val="99"/>
    <w:unhideWhenUsed/>
    <w:rsid w:val="00AE7140"/>
    <w:pPr>
      <w:spacing w:line="240" w:lineRule="auto"/>
    </w:pPr>
    <w:rPr>
      <w:sz w:val="20"/>
      <w:szCs w:val="20"/>
    </w:rPr>
  </w:style>
  <w:style w:type="character" w:customStyle="1" w:styleId="af">
    <w:name w:val="Текст примітки Знак"/>
    <w:basedOn w:val="a0"/>
    <w:link w:val="ae"/>
    <w:uiPriority w:val="99"/>
    <w:rsid w:val="00AE7140"/>
    <w:rPr>
      <w:sz w:val="20"/>
      <w:szCs w:val="20"/>
    </w:rPr>
  </w:style>
  <w:style w:type="paragraph" w:styleId="af0">
    <w:name w:val="annotation subject"/>
    <w:basedOn w:val="ae"/>
    <w:next w:val="ae"/>
    <w:link w:val="af1"/>
    <w:uiPriority w:val="99"/>
    <w:semiHidden/>
    <w:unhideWhenUsed/>
    <w:rsid w:val="00AE7140"/>
    <w:rPr>
      <w:b/>
      <w:bCs/>
    </w:rPr>
  </w:style>
  <w:style w:type="character" w:customStyle="1" w:styleId="af1">
    <w:name w:val="Тема примітки Знак"/>
    <w:basedOn w:val="af"/>
    <w:link w:val="af0"/>
    <w:uiPriority w:val="99"/>
    <w:semiHidden/>
    <w:rsid w:val="00AE7140"/>
    <w:rPr>
      <w:b/>
      <w:bCs/>
      <w:sz w:val="20"/>
      <w:szCs w:val="20"/>
    </w:rPr>
  </w:style>
  <w:style w:type="paragraph" w:styleId="af2">
    <w:name w:val="Revision"/>
    <w:hidden/>
    <w:uiPriority w:val="99"/>
    <w:semiHidden/>
    <w:rsid w:val="0017606B"/>
    <w:pPr>
      <w:spacing w:after="0" w:line="240" w:lineRule="auto"/>
    </w:pPr>
  </w:style>
  <w:style w:type="character" w:styleId="af3">
    <w:name w:val="Strong"/>
    <w:basedOn w:val="a0"/>
    <w:uiPriority w:val="22"/>
    <w:qFormat/>
    <w:rsid w:val="00490C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1043">
      <w:bodyDiv w:val="1"/>
      <w:marLeft w:val="0"/>
      <w:marRight w:val="0"/>
      <w:marTop w:val="0"/>
      <w:marBottom w:val="0"/>
      <w:divBdr>
        <w:top w:val="none" w:sz="0" w:space="0" w:color="auto"/>
        <w:left w:val="none" w:sz="0" w:space="0" w:color="auto"/>
        <w:bottom w:val="none" w:sz="0" w:space="0" w:color="auto"/>
        <w:right w:val="none" w:sz="0" w:space="0" w:color="auto"/>
      </w:divBdr>
    </w:div>
    <w:div w:id="202057648">
      <w:bodyDiv w:val="1"/>
      <w:marLeft w:val="0"/>
      <w:marRight w:val="0"/>
      <w:marTop w:val="0"/>
      <w:marBottom w:val="0"/>
      <w:divBdr>
        <w:top w:val="none" w:sz="0" w:space="0" w:color="auto"/>
        <w:left w:val="none" w:sz="0" w:space="0" w:color="auto"/>
        <w:bottom w:val="none" w:sz="0" w:space="0" w:color="auto"/>
        <w:right w:val="none" w:sz="0" w:space="0" w:color="auto"/>
      </w:divBdr>
    </w:div>
    <w:div w:id="229080628">
      <w:bodyDiv w:val="1"/>
      <w:marLeft w:val="0"/>
      <w:marRight w:val="0"/>
      <w:marTop w:val="0"/>
      <w:marBottom w:val="0"/>
      <w:divBdr>
        <w:top w:val="none" w:sz="0" w:space="0" w:color="auto"/>
        <w:left w:val="none" w:sz="0" w:space="0" w:color="auto"/>
        <w:bottom w:val="none" w:sz="0" w:space="0" w:color="auto"/>
        <w:right w:val="none" w:sz="0" w:space="0" w:color="auto"/>
      </w:divBdr>
    </w:div>
    <w:div w:id="334112471">
      <w:bodyDiv w:val="1"/>
      <w:marLeft w:val="0"/>
      <w:marRight w:val="0"/>
      <w:marTop w:val="0"/>
      <w:marBottom w:val="0"/>
      <w:divBdr>
        <w:top w:val="none" w:sz="0" w:space="0" w:color="auto"/>
        <w:left w:val="none" w:sz="0" w:space="0" w:color="auto"/>
        <w:bottom w:val="none" w:sz="0" w:space="0" w:color="auto"/>
        <w:right w:val="none" w:sz="0" w:space="0" w:color="auto"/>
      </w:divBdr>
    </w:div>
    <w:div w:id="410589611">
      <w:bodyDiv w:val="1"/>
      <w:marLeft w:val="0"/>
      <w:marRight w:val="0"/>
      <w:marTop w:val="0"/>
      <w:marBottom w:val="0"/>
      <w:divBdr>
        <w:top w:val="none" w:sz="0" w:space="0" w:color="auto"/>
        <w:left w:val="none" w:sz="0" w:space="0" w:color="auto"/>
        <w:bottom w:val="none" w:sz="0" w:space="0" w:color="auto"/>
        <w:right w:val="none" w:sz="0" w:space="0" w:color="auto"/>
      </w:divBdr>
    </w:div>
    <w:div w:id="484122979">
      <w:bodyDiv w:val="1"/>
      <w:marLeft w:val="0"/>
      <w:marRight w:val="0"/>
      <w:marTop w:val="0"/>
      <w:marBottom w:val="0"/>
      <w:divBdr>
        <w:top w:val="none" w:sz="0" w:space="0" w:color="auto"/>
        <w:left w:val="none" w:sz="0" w:space="0" w:color="auto"/>
        <w:bottom w:val="none" w:sz="0" w:space="0" w:color="auto"/>
        <w:right w:val="none" w:sz="0" w:space="0" w:color="auto"/>
      </w:divBdr>
    </w:div>
    <w:div w:id="507209366">
      <w:bodyDiv w:val="1"/>
      <w:marLeft w:val="0"/>
      <w:marRight w:val="0"/>
      <w:marTop w:val="0"/>
      <w:marBottom w:val="0"/>
      <w:divBdr>
        <w:top w:val="none" w:sz="0" w:space="0" w:color="auto"/>
        <w:left w:val="none" w:sz="0" w:space="0" w:color="auto"/>
        <w:bottom w:val="none" w:sz="0" w:space="0" w:color="auto"/>
        <w:right w:val="none" w:sz="0" w:space="0" w:color="auto"/>
      </w:divBdr>
      <w:divsChild>
        <w:div w:id="1322736890">
          <w:marLeft w:val="0"/>
          <w:marRight w:val="0"/>
          <w:marTop w:val="0"/>
          <w:marBottom w:val="0"/>
          <w:divBdr>
            <w:top w:val="none" w:sz="0" w:space="0" w:color="auto"/>
            <w:left w:val="none" w:sz="0" w:space="0" w:color="auto"/>
            <w:bottom w:val="none" w:sz="0" w:space="0" w:color="auto"/>
            <w:right w:val="none" w:sz="0" w:space="0" w:color="auto"/>
          </w:divBdr>
        </w:div>
        <w:div w:id="1266301964">
          <w:marLeft w:val="0"/>
          <w:marRight w:val="0"/>
          <w:marTop w:val="0"/>
          <w:marBottom w:val="0"/>
          <w:divBdr>
            <w:top w:val="none" w:sz="0" w:space="0" w:color="auto"/>
            <w:left w:val="none" w:sz="0" w:space="0" w:color="auto"/>
            <w:bottom w:val="none" w:sz="0" w:space="0" w:color="auto"/>
            <w:right w:val="none" w:sz="0" w:space="0" w:color="auto"/>
          </w:divBdr>
        </w:div>
        <w:div w:id="651569474">
          <w:marLeft w:val="0"/>
          <w:marRight w:val="0"/>
          <w:marTop w:val="0"/>
          <w:marBottom w:val="0"/>
          <w:divBdr>
            <w:top w:val="none" w:sz="0" w:space="0" w:color="auto"/>
            <w:left w:val="none" w:sz="0" w:space="0" w:color="auto"/>
            <w:bottom w:val="none" w:sz="0" w:space="0" w:color="auto"/>
            <w:right w:val="none" w:sz="0" w:space="0" w:color="auto"/>
          </w:divBdr>
        </w:div>
        <w:div w:id="1759403669">
          <w:marLeft w:val="0"/>
          <w:marRight w:val="0"/>
          <w:marTop w:val="0"/>
          <w:marBottom w:val="0"/>
          <w:divBdr>
            <w:top w:val="none" w:sz="0" w:space="0" w:color="auto"/>
            <w:left w:val="none" w:sz="0" w:space="0" w:color="auto"/>
            <w:bottom w:val="none" w:sz="0" w:space="0" w:color="auto"/>
            <w:right w:val="none" w:sz="0" w:space="0" w:color="auto"/>
          </w:divBdr>
        </w:div>
        <w:div w:id="362023638">
          <w:marLeft w:val="0"/>
          <w:marRight w:val="0"/>
          <w:marTop w:val="0"/>
          <w:marBottom w:val="0"/>
          <w:divBdr>
            <w:top w:val="none" w:sz="0" w:space="0" w:color="auto"/>
            <w:left w:val="none" w:sz="0" w:space="0" w:color="auto"/>
            <w:bottom w:val="none" w:sz="0" w:space="0" w:color="auto"/>
            <w:right w:val="none" w:sz="0" w:space="0" w:color="auto"/>
          </w:divBdr>
        </w:div>
        <w:div w:id="807622976">
          <w:marLeft w:val="0"/>
          <w:marRight w:val="0"/>
          <w:marTop w:val="0"/>
          <w:marBottom w:val="0"/>
          <w:divBdr>
            <w:top w:val="none" w:sz="0" w:space="0" w:color="auto"/>
            <w:left w:val="none" w:sz="0" w:space="0" w:color="auto"/>
            <w:bottom w:val="none" w:sz="0" w:space="0" w:color="auto"/>
            <w:right w:val="none" w:sz="0" w:space="0" w:color="auto"/>
          </w:divBdr>
        </w:div>
        <w:div w:id="381447810">
          <w:marLeft w:val="0"/>
          <w:marRight w:val="0"/>
          <w:marTop w:val="0"/>
          <w:marBottom w:val="0"/>
          <w:divBdr>
            <w:top w:val="none" w:sz="0" w:space="0" w:color="auto"/>
            <w:left w:val="none" w:sz="0" w:space="0" w:color="auto"/>
            <w:bottom w:val="none" w:sz="0" w:space="0" w:color="auto"/>
            <w:right w:val="none" w:sz="0" w:space="0" w:color="auto"/>
          </w:divBdr>
        </w:div>
        <w:div w:id="192156345">
          <w:marLeft w:val="0"/>
          <w:marRight w:val="0"/>
          <w:marTop w:val="0"/>
          <w:marBottom w:val="0"/>
          <w:divBdr>
            <w:top w:val="none" w:sz="0" w:space="0" w:color="auto"/>
            <w:left w:val="none" w:sz="0" w:space="0" w:color="auto"/>
            <w:bottom w:val="none" w:sz="0" w:space="0" w:color="auto"/>
            <w:right w:val="none" w:sz="0" w:space="0" w:color="auto"/>
          </w:divBdr>
        </w:div>
        <w:div w:id="1856383874">
          <w:marLeft w:val="0"/>
          <w:marRight w:val="0"/>
          <w:marTop w:val="0"/>
          <w:marBottom w:val="0"/>
          <w:divBdr>
            <w:top w:val="none" w:sz="0" w:space="0" w:color="auto"/>
            <w:left w:val="none" w:sz="0" w:space="0" w:color="auto"/>
            <w:bottom w:val="none" w:sz="0" w:space="0" w:color="auto"/>
            <w:right w:val="none" w:sz="0" w:space="0" w:color="auto"/>
          </w:divBdr>
        </w:div>
        <w:div w:id="475298076">
          <w:marLeft w:val="0"/>
          <w:marRight w:val="0"/>
          <w:marTop w:val="0"/>
          <w:marBottom w:val="0"/>
          <w:divBdr>
            <w:top w:val="none" w:sz="0" w:space="0" w:color="auto"/>
            <w:left w:val="none" w:sz="0" w:space="0" w:color="auto"/>
            <w:bottom w:val="none" w:sz="0" w:space="0" w:color="auto"/>
            <w:right w:val="none" w:sz="0" w:space="0" w:color="auto"/>
          </w:divBdr>
        </w:div>
        <w:div w:id="1307777496">
          <w:marLeft w:val="0"/>
          <w:marRight w:val="0"/>
          <w:marTop w:val="0"/>
          <w:marBottom w:val="0"/>
          <w:divBdr>
            <w:top w:val="none" w:sz="0" w:space="0" w:color="auto"/>
            <w:left w:val="none" w:sz="0" w:space="0" w:color="auto"/>
            <w:bottom w:val="none" w:sz="0" w:space="0" w:color="auto"/>
            <w:right w:val="none" w:sz="0" w:space="0" w:color="auto"/>
          </w:divBdr>
        </w:div>
        <w:div w:id="42368150">
          <w:marLeft w:val="0"/>
          <w:marRight w:val="0"/>
          <w:marTop w:val="0"/>
          <w:marBottom w:val="0"/>
          <w:divBdr>
            <w:top w:val="none" w:sz="0" w:space="0" w:color="auto"/>
            <w:left w:val="none" w:sz="0" w:space="0" w:color="auto"/>
            <w:bottom w:val="none" w:sz="0" w:space="0" w:color="auto"/>
            <w:right w:val="none" w:sz="0" w:space="0" w:color="auto"/>
          </w:divBdr>
        </w:div>
        <w:div w:id="672879321">
          <w:marLeft w:val="0"/>
          <w:marRight w:val="0"/>
          <w:marTop w:val="0"/>
          <w:marBottom w:val="0"/>
          <w:divBdr>
            <w:top w:val="none" w:sz="0" w:space="0" w:color="auto"/>
            <w:left w:val="none" w:sz="0" w:space="0" w:color="auto"/>
            <w:bottom w:val="none" w:sz="0" w:space="0" w:color="auto"/>
            <w:right w:val="none" w:sz="0" w:space="0" w:color="auto"/>
          </w:divBdr>
        </w:div>
        <w:div w:id="1800027941">
          <w:marLeft w:val="0"/>
          <w:marRight w:val="0"/>
          <w:marTop w:val="0"/>
          <w:marBottom w:val="0"/>
          <w:divBdr>
            <w:top w:val="none" w:sz="0" w:space="0" w:color="auto"/>
            <w:left w:val="none" w:sz="0" w:space="0" w:color="auto"/>
            <w:bottom w:val="none" w:sz="0" w:space="0" w:color="auto"/>
            <w:right w:val="none" w:sz="0" w:space="0" w:color="auto"/>
          </w:divBdr>
        </w:div>
        <w:div w:id="191698449">
          <w:marLeft w:val="0"/>
          <w:marRight w:val="0"/>
          <w:marTop w:val="0"/>
          <w:marBottom w:val="0"/>
          <w:divBdr>
            <w:top w:val="none" w:sz="0" w:space="0" w:color="auto"/>
            <w:left w:val="none" w:sz="0" w:space="0" w:color="auto"/>
            <w:bottom w:val="none" w:sz="0" w:space="0" w:color="auto"/>
            <w:right w:val="none" w:sz="0" w:space="0" w:color="auto"/>
          </w:divBdr>
        </w:div>
        <w:div w:id="635331996">
          <w:marLeft w:val="0"/>
          <w:marRight w:val="0"/>
          <w:marTop w:val="0"/>
          <w:marBottom w:val="0"/>
          <w:divBdr>
            <w:top w:val="none" w:sz="0" w:space="0" w:color="auto"/>
            <w:left w:val="none" w:sz="0" w:space="0" w:color="auto"/>
            <w:bottom w:val="none" w:sz="0" w:space="0" w:color="auto"/>
            <w:right w:val="none" w:sz="0" w:space="0" w:color="auto"/>
          </w:divBdr>
        </w:div>
        <w:div w:id="659500827">
          <w:marLeft w:val="0"/>
          <w:marRight w:val="0"/>
          <w:marTop w:val="0"/>
          <w:marBottom w:val="0"/>
          <w:divBdr>
            <w:top w:val="none" w:sz="0" w:space="0" w:color="auto"/>
            <w:left w:val="none" w:sz="0" w:space="0" w:color="auto"/>
            <w:bottom w:val="none" w:sz="0" w:space="0" w:color="auto"/>
            <w:right w:val="none" w:sz="0" w:space="0" w:color="auto"/>
          </w:divBdr>
        </w:div>
        <w:div w:id="981347297">
          <w:marLeft w:val="0"/>
          <w:marRight w:val="0"/>
          <w:marTop w:val="0"/>
          <w:marBottom w:val="0"/>
          <w:divBdr>
            <w:top w:val="none" w:sz="0" w:space="0" w:color="auto"/>
            <w:left w:val="none" w:sz="0" w:space="0" w:color="auto"/>
            <w:bottom w:val="none" w:sz="0" w:space="0" w:color="auto"/>
            <w:right w:val="none" w:sz="0" w:space="0" w:color="auto"/>
          </w:divBdr>
        </w:div>
        <w:div w:id="1551529339">
          <w:marLeft w:val="0"/>
          <w:marRight w:val="0"/>
          <w:marTop w:val="0"/>
          <w:marBottom w:val="0"/>
          <w:divBdr>
            <w:top w:val="none" w:sz="0" w:space="0" w:color="auto"/>
            <w:left w:val="none" w:sz="0" w:space="0" w:color="auto"/>
            <w:bottom w:val="none" w:sz="0" w:space="0" w:color="auto"/>
            <w:right w:val="none" w:sz="0" w:space="0" w:color="auto"/>
          </w:divBdr>
        </w:div>
        <w:div w:id="455955958">
          <w:marLeft w:val="0"/>
          <w:marRight w:val="0"/>
          <w:marTop w:val="0"/>
          <w:marBottom w:val="0"/>
          <w:divBdr>
            <w:top w:val="none" w:sz="0" w:space="0" w:color="auto"/>
            <w:left w:val="none" w:sz="0" w:space="0" w:color="auto"/>
            <w:bottom w:val="none" w:sz="0" w:space="0" w:color="auto"/>
            <w:right w:val="none" w:sz="0" w:space="0" w:color="auto"/>
          </w:divBdr>
        </w:div>
        <w:div w:id="1563830538">
          <w:marLeft w:val="0"/>
          <w:marRight w:val="0"/>
          <w:marTop w:val="0"/>
          <w:marBottom w:val="0"/>
          <w:divBdr>
            <w:top w:val="none" w:sz="0" w:space="0" w:color="auto"/>
            <w:left w:val="none" w:sz="0" w:space="0" w:color="auto"/>
            <w:bottom w:val="none" w:sz="0" w:space="0" w:color="auto"/>
            <w:right w:val="none" w:sz="0" w:space="0" w:color="auto"/>
          </w:divBdr>
        </w:div>
        <w:div w:id="2145390447">
          <w:marLeft w:val="0"/>
          <w:marRight w:val="0"/>
          <w:marTop w:val="0"/>
          <w:marBottom w:val="0"/>
          <w:divBdr>
            <w:top w:val="none" w:sz="0" w:space="0" w:color="auto"/>
            <w:left w:val="none" w:sz="0" w:space="0" w:color="auto"/>
            <w:bottom w:val="none" w:sz="0" w:space="0" w:color="auto"/>
            <w:right w:val="none" w:sz="0" w:space="0" w:color="auto"/>
          </w:divBdr>
        </w:div>
        <w:div w:id="351035598">
          <w:marLeft w:val="0"/>
          <w:marRight w:val="0"/>
          <w:marTop w:val="0"/>
          <w:marBottom w:val="0"/>
          <w:divBdr>
            <w:top w:val="none" w:sz="0" w:space="0" w:color="auto"/>
            <w:left w:val="none" w:sz="0" w:space="0" w:color="auto"/>
            <w:bottom w:val="none" w:sz="0" w:space="0" w:color="auto"/>
            <w:right w:val="none" w:sz="0" w:space="0" w:color="auto"/>
          </w:divBdr>
        </w:div>
        <w:div w:id="1532037071">
          <w:marLeft w:val="0"/>
          <w:marRight w:val="0"/>
          <w:marTop w:val="0"/>
          <w:marBottom w:val="0"/>
          <w:divBdr>
            <w:top w:val="none" w:sz="0" w:space="0" w:color="auto"/>
            <w:left w:val="none" w:sz="0" w:space="0" w:color="auto"/>
            <w:bottom w:val="none" w:sz="0" w:space="0" w:color="auto"/>
            <w:right w:val="none" w:sz="0" w:space="0" w:color="auto"/>
          </w:divBdr>
        </w:div>
        <w:div w:id="580259776">
          <w:marLeft w:val="0"/>
          <w:marRight w:val="0"/>
          <w:marTop w:val="0"/>
          <w:marBottom w:val="0"/>
          <w:divBdr>
            <w:top w:val="none" w:sz="0" w:space="0" w:color="auto"/>
            <w:left w:val="none" w:sz="0" w:space="0" w:color="auto"/>
            <w:bottom w:val="none" w:sz="0" w:space="0" w:color="auto"/>
            <w:right w:val="none" w:sz="0" w:space="0" w:color="auto"/>
          </w:divBdr>
        </w:div>
        <w:div w:id="1194464039">
          <w:marLeft w:val="0"/>
          <w:marRight w:val="0"/>
          <w:marTop w:val="0"/>
          <w:marBottom w:val="0"/>
          <w:divBdr>
            <w:top w:val="none" w:sz="0" w:space="0" w:color="auto"/>
            <w:left w:val="none" w:sz="0" w:space="0" w:color="auto"/>
            <w:bottom w:val="none" w:sz="0" w:space="0" w:color="auto"/>
            <w:right w:val="none" w:sz="0" w:space="0" w:color="auto"/>
          </w:divBdr>
        </w:div>
        <w:div w:id="1055393823">
          <w:marLeft w:val="0"/>
          <w:marRight w:val="0"/>
          <w:marTop w:val="0"/>
          <w:marBottom w:val="0"/>
          <w:divBdr>
            <w:top w:val="none" w:sz="0" w:space="0" w:color="auto"/>
            <w:left w:val="none" w:sz="0" w:space="0" w:color="auto"/>
            <w:bottom w:val="none" w:sz="0" w:space="0" w:color="auto"/>
            <w:right w:val="none" w:sz="0" w:space="0" w:color="auto"/>
          </w:divBdr>
        </w:div>
        <w:div w:id="648628683">
          <w:marLeft w:val="0"/>
          <w:marRight w:val="0"/>
          <w:marTop w:val="0"/>
          <w:marBottom w:val="0"/>
          <w:divBdr>
            <w:top w:val="none" w:sz="0" w:space="0" w:color="auto"/>
            <w:left w:val="none" w:sz="0" w:space="0" w:color="auto"/>
            <w:bottom w:val="none" w:sz="0" w:space="0" w:color="auto"/>
            <w:right w:val="none" w:sz="0" w:space="0" w:color="auto"/>
          </w:divBdr>
        </w:div>
        <w:div w:id="2093313372">
          <w:marLeft w:val="0"/>
          <w:marRight w:val="0"/>
          <w:marTop w:val="0"/>
          <w:marBottom w:val="0"/>
          <w:divBdr>
            <w:top w:val="none" w:sz="0" w:space="0" w:color="auto"/>
            <w:left w:val="none" w:sz="0" w:space="0" w:color="auto"/>
            <w:bottom w:val="none" w:sz="0" w:space="0" w:color="auto"/>
            <w:right w:val="none" w:sz="0" w:space="0" w:color="auto"/>
          </w:divBdr>
        </w:div>
      </w:divsChild>
    </w:div>
    <w:div w:id="556548680">
      <w:bodyDiv w:val="1"/>
      <w:marLeft w:val="0"/>
      <w:marRight w:val="0"/>
      <w:marTop w:val="0"/>
      <w:marBottom w:val="0"/>
      <w:divBdr>
        <w:top w:val="none" w:sz="0" w:space="0" w:color="auto"/>
        <w:left w:val="none" w:sz="0" w:space="0" w:color="auto"/>
        <w:bottom w:val="none" w:sz="0" w:space="0" w:color="auto"/>
        <w:right w:val="none" w:sz="0" w:space="0" w:color="auto"/>
      </w:divBdr>
    </w:div>
    <w:div w:id="584992998">
      <w:bodyDiv w:val="1"/>
      <w:marLeft w:val="0"/>
      <w:marRight w:val="0"/>
      <w:marTop w:val="0"/>
      <w:marBottom w:val="0"/>
      <w:divBdr>
        <w:top w:val="none" w:sz="0" w:space="0" w:color="auto"/>
        <w:left w:val="none" w:sz="0" w:space="0" w:color="auto"/>
        <w:bottom w:val="none" w:sz="0" w:space="0" w:color="auto"/>
        <w:right w:val="none" w:sz="0" w:space="0" w:color="auto"/>
      </w:divBdr>
    </w:div>
    <w:div w:id="606041873">
      <w:bodyDiv w:val="1"/>
      <w:marLeft w:val="0"/>
      <w:marRight w:val="0"/>
      <w:marTop w:val="0"/>
      <w:marBottom w:val="0"/>
      <w:divBdr>
        <w:top w:val="none" w:sz="0" w:space="0" w:color="auto"/>
        <w:left w:val="none" w:sz="0" w:space="0" w:color="auto"/>
        <w:bottom w:val="none" w:sz="0" w:space="0" w:color="auto"/>
        <w:right w:val="none" w:sz="0" w:space="0" w:color="auto"/>
      </w:divBdr>
    </w:div>
    <w:div w:id="655376897">
      <w:bodyDiv w:val="1"/>
      <w:marLeft w:val="0"/>
      <w:marRight w:val="0"/>
      <w:marTop w:val="0"/>
      <w:marBottom w:val="0"/>
      <w:divBdr>
        <w:top w:val="none" w:sz="0" w:space="0" w:color="auto"/>
        <w:left w:val="none" w:sz="0" w:space="0" w:color="auto"/>
        <w:bottom w:val="none" w:sz="0" w:space="0" w:color="auto"/>
        <w:right w:val="none" w:sz="0" w:space="0" w:color="auto"/>
      </w:divBdr>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364410536">
          <w:marLeft w:val="0"/>
          <w:marRight w:val="0"/>
          <w:marTop w:val="0"/>
          <w:marBottom w:val="0"/>
          <w:divBdr>
            <w:top w:val="none" w:sz="0" w:space="0" w:color="auto"/>
            <w:left w:val="none" w:sz="0" w:space="0" w:color="auto"/>
            <w:bottom w:val="none" w:sz="0" w:space="0" w:color="auto"/>
            <w:right w:val="none" w:sz="0" w:space="0" w:color="auto"/>
          </w:divBdr>
        </w:div>
        <w:div w:id="732432115">
          <w:marLeft w:val="0"/>
          <w:marRight w:val="0"/>
          <w:marTop w:val="0"/>
          <w:marBottom w:val="0"/>
          <w:divBdr>
            <w:top w:val="none" w:sz="0" w:space="0" w:color="auto"/>
            <w:left w:val="none" w:sz="0" w:space="0" w:color="auto"/>
            <w:bottom w:val="none" w:sz="0" w:space="0" w:color="auto"/>
            <w:right w:val="none" w:sz="0" w:space="0" w:color="auto"/>
          </w:divBdr>
        </w:div>
      </w:divsChild>
    </w:div>
    <w:div w:id="719288730">
      <w:bodyDiv w:val="1"/>
      <w:marLeft w:val="0"/>
      <w:marRight w:val="0"/>
      <w:marTop w:val="0"/>
      <w:marBottom w:val="0"/>
      <w:divBdr>
        <w:top w:val="none" w:sz="0" w:space="0" w:color="auto"/>
        <w:left w:val="none" w:sz="0" w:space="0" w:color="auto"/>
        <w:bottom w:val="none" w:sz="0" w:space="0" w:color="auto"/>
        <w:right w:val="none" w:sz="0" w:space="0" w:color="auto"/>
      </w:divBdr>
    </w:div>
    <w:div w:id="744837403">
      <w:bodyDiv w:val="1"/>
      <w:marLeft w:val="0"/>
      <w:marRight w:val="0"/>
      <w:marTop w:val="0"/>
      <w:marBottom w:val="0"/>
      <w:divBdr>
        <w:top w:val="none" w:sz="0" w:space="0" w:color="auto"/>
        <w:left w:val="none" w:sz="0" w:space="0" w:color="auto"/>
        <w:bottom w:val="none" w:sz="0" w:space="0" w:color="auto"/>
        <w:right w:val="none" w:sz="0" w:space="0" w:color="auto"/>
      </w:divBdr>
    </w:div>
    <w:div w:id="1036075896">
      <w:bodyDiv w:val="1"/>
      <w:marLeft w:val="0"/>
      <w:marRight w:val="0"/>
      <w:marTop w:val="0"/>
      <w:marBottom w:val="0"/>
      <w:divBdr>
        <w:top w:val="none" w:sz="0" w:space="0" w:color="auto"/>
        <w:left w:val="none" w:sz="0" w:space="0" w:color="auto"/>
        <w:bottom w:val="none" w:sz="0" w:space="0" w:color="auto"/>
        <w:right w:val="none" w:sz="0" w:space="0" w:color="auto"/>
      </w:divBdr>
    </w:div>
    <w:div w:id="1045325481">
      <w:bodyDiv w:val="1"/>
      <w:marLeft w:val="0"/>
      <w:marRight w:val="0"/>
      <w:marTop w:val="0"/>
      <w:marBottom w:val="0"/>
      <w:divBdr>
        <w:top w:val="none" w:sz="0" w:space="0" w:color="auto"/>
        <w:left w:val="none" w:sz="0" w:space="0" w:color="auto"/>
        <w:bottom w:val="none" w:sz="0" w:space="0" w:color="auto"/>
        <w:right w:val="none" w:sz="0" w:space="0" w:color="auto"/>
      </w:divBdr>
      <w:divsChild>
        <w:div w:id="209535897">
          <w:marLeft w:val="0"/>
          <w:marRight w:val="0"/>
          <w:marTop w:val="0"/>
          <w:marBottom w:val="0"/>
          <w:divBdr>
            <w:top w:val="none" w:sz="0" w:space="0" w:color="auto"/>
            <w:left w:val="none" w:sz="0" w:space="0" w:color="auto"/>
            <w:bottom w:val="none" w:sz="0" w:space="0" w:color="auto"/>
            <w:right w:val="none" w:sz="0" w:space="0" w:color="auto"/>
          </w:divBdr>
        </w:div>
        <w:div w:id="1784809625">
          <w:marLeft w:val="0"/>
          <w:marRight w:val="0"/>
          <w:marTop w:val="0"/>
          <w:marBottom w:val="0"/>
          <w:divBdr>
            <w:top w:val="none" w:sz="0" w:space="0" w:color="auto"/>
            <w:left w:val="none" w:sz="0" w:space="0" w:color="auto"/>
            <w:bottom w:val="none" w:sz="0" w:space="0" w:color="auto"/>
            <w:right w:val="none" w:sz="0" w:space="0" w:color="auto"/>
          </w:divBdr>
        </w:div>
        <w:div w:id="1552887599">
          <w:marLeft w:val="0"/>
          <w:marRight w:val="0"/>
          <w:marTop w:val="0"/>
          <w:marBottom w:val="0"/>
          <w:divBdr>
            <w:top w:val="none" w:sz="0" w:space="0" w:color="auto"/>
            <w:left w:val="none" w:sz="0" w:space="0" w:color="auto"/>
            <w:bottom w:val="none" w:sz="0" w:space="0" w:color="auto"/>
            <w:right w:val="none" w:sz="0" w:space="0" w:color="auto"/>
          </w:divBdr>
        </w:div>
      </w:divsChild>
    </w:div>
    <w:div w:id="1197111454">
      <w:bodyDiv w:val="1"/>
      <w:marLeft w:val="0"/>
      <w:marRight w:val="0"/>
      <w:marTop w:val="0"/>
      <w:marBottom w:val="0"/>
      <w:divBdr>
        <w:top w:val="none" w:sz="0" w:space="0" w:color="auto"/>
        <w:left w:val="none" w:sz="0" w:space="0" w:color="auto"/>
        <w:bottom w:val="none" w:sz="0" w:space="0" w:color="auto"/>
        <w:right w:val="none" w:sz="0" w:space="0" w:color="auto"/>
      </w:divBdr>
    </w:div>
    <w:div w:id="1208948814">
      <w:bodyDiv w:val="1"/>
      <w:marLeft w:val="0"/>
      <w:marRight w:val="0"/>
      <w:marTop w:val="0"/>
      <w:marBottom w:val="0"/>
      <w:divBdr>
        <w:top w:val="none" w:sz="0" w:space="0" w:color="auto"/>
        <w:left w:val="none" w:sz="0" w:space="0" w:color="auto"/>
        <w:bottom w:val="none" w:sz="0" w:space="0" w:color="auto"/>
        <w:right w:val="none" w:sz="0" w:space="0" w:color="auto"/>
      </w:divBdr>
    </w:div>
    <w:div w:id="1212964632">
      <w:bodyDiv w:val="1"/>
      <w:marLeft w:val="0"/>
      <w:marRight w:val="0"/>
      <w:marTop w:val="0"/>
      <w:marBottom w:val="0"/>
      <w:divBdr>
        <w:top w:val="none" w:sz="0" w:space="0" w:color="auto"/>
        <w:left w:val="none" w:sz="0" w:space="0" w:color="auto"/>
        <w:bottom w:val="none" w:sz="0" w:space="0" w:color="auto"/>
        <w:right w:val="none" w:sz="0" w:space="0" w:color="auto"/>
      </w:divBdr>
    </w:div>
    <w:div w:id="1363095013">
      <w:bodyDiv w:val="1"/>
      <w:marLeft w:val="0"/>
      <w:marRight w:val="0"/>
      <w:marTop w:val="0"/>
      <w:marBottom w:val="0"/>
      <w:divBdr>
        <w:top w:val="none" w:sz="0" w:space="0" w:color="auto"/>
        <w:left w:val="none" w:sz="0" w:space="0" w:color="auto"/>
        <w:bottom w:val="none" w:sz="0" w:space="0" w:color="auto"/>
        <w:right w:val="none" w:sz="0" w:space="0" w:color="auto"/>
      </w:divBdr>
    </w:div>
    <w:div w:id="1438719534">
      <w:bodyDiv w:val="1"/>
      <w:marLeft w:val="0"/>
      <w:marRight w:val="0"/>
      <w:marTop w:val="0"/>
      <w:marBottom w:val="0"/>
      <w:divBdr>
        <w:top w:val="none" w:sz="0" w:space="0" w:color="auto"/>
        <w:left w:val="none" w:sz="0" w:space="0" w:color="auto"/>
        <w:bottom w:val="none" w:sz="0" w:space="0" w:color="auto"/>
        <w:right w:val="none" w:sz="0" w:space="0" w:color="auto"/>
      </w:divBdr>
    </w:div>
    <w:div w:id="1462768612">
      <w:bodyDiv w:val="1"/>
      <w:marLeft w:val="0"/>
      <w:marRight w:val="0"/>
      <w:marTop w:val="0"/>
      <w:marBottom w:val="0"/>
      <w:divBdr>
        <w:top w:val="none" w:sz="0" w:space="0" w:color="auto"/>
        <w:left w:val="none" w:sz="0" w:space="0" w:color="auto"/>
        <w:bottom w:val="none" w:sz="0" w:space="0" w:color="auto"/>
        <w:right w:val="none" w:sz="0" w:space="0" w:color="auto"/>
      </w:divBdr>
      <w:divsChild>
        <w:div w:id="855735648">
          <w:marLeft w:val="0"/>
          <w:marRight w:val="0"/>
          <w:marTop w:val="0"/>
          <w:marBottom w:val="0"/>
          <w:divBdr>
            <w:top w:val="none" w:sz="0" w:space="0" w:color="auto"/>
            <w:left w:val="none" w:sz="0" w:space="0" w:color="auto"/>
            <w:bottom w:val="none" w:sz="0" w:space="0" w:color="auto"/>
            <w:right w:val="none" w:sz="0" w:space="0" w:color="auto"/>
          </w:divBdr>
        </w:div>
        <w:div w:id="1925141961">
          <w:marLeft w:val="0"/>
          <w:marRight w:val="0"/>
          <w:marTop w:val="0"/>
          <w:marBottom w:val="0"/>
          <w:divBdr>
            <w:top w:val="none" w:sz="0" w:space="0" w:color="auto"/>
            <w:left w:val="none" w:sz="0" w:space="0" w:color="auto"/>
            <w:bottom w:val="none" w:sz="0" w:space="0" w:color="auto"/>
            <w:right w:val="none" w:sz="0" w:space="0" w:color="auto"/>
          </w:divBdr>
        </w:div>
        <w:div w:id="715348517">
          <w:marLeft w:val="0"/>
          <w:marRight w:val="0"/>
          <w:marTop w:val="0"/>
          <w:marBottom w:val="0"/>
          <w:divBdr>
            <w:top w:val="none" w:sz="0" w:space="0" w:color="auto"/>
            <w:left w:val="none" w:sz="0" w:space="0" w:color="auto"/>
            <w:bottom w:val="none" w:sz="0" w:space="0" w:color="auto"/>
            <w:right w:val="none" w:sz="0" w:space="0" w:color="auto"/>
          </w:divBdr>
        </w:div>
        <w:div w:id="1682271717">
          <w:marLeft w:val="0"/>
          <w:marRight w:val="0"/>
          <w:marTop w:val="0"/>
          <w:marBottom w:val="0"/>
          <w:divBdr>
            <w:top w:val="none" w:sz="0" w:space="0" w:color="auto"/>
            <w:left w:val="none" w:sz="0" w:space="0" w:color="auto"/>
            <w:bottom w:val="none" w:sz="0" w:space="0" w:color="auto"/>
            <w:right w:val="none" w:sz="0" w:space="0" w:color="auto"/>
          </w:divBdr>
        </w:div>
        <w:div w:id="214970250">
          <w:marLeft w:val="0"/>
          <w:marRight w:val="0"/>
          <w:marTop w:val="0"/>
          <w:marBottom w:val="0"/>
          <w:divBdr>
            <w:top w:val="none" w:sz="0" w:space="0" w:color="auto"/>
            <w:left w:val="none" w:sz="0" w:space="0" w:color="auto"/>
            <w:bottom w:val="none" w:sz="0" w:space="0" w:color="auto"/>
            <w:right w:val="none" w:sz="0" w:space="0" w:color="auto"/>
          </w:divBdr>
        </w:div>
        <w:div w:id="1580410605">
          <w:marLeft w:val="0"/>
          <w:marRight w:val="0"/>
          <w:marTop w:val="0"/>
          <w:marBottom w:val="0"/>
          <w:divBdr>
            <w:top w:val="none" w:sz="0" w:space="0" w:color="auto"/>
            <w:left w:val="none" w:sz="0" w:space="0" w:color="auto"/>
            <w:bottom w:val="none" w:sz="0" w:space="0" w:color="auto"/>
            <w:right w:val="none" w:sz="0" w:space="0" w:color="auto"/>
          </w:divBdr>
        </w:div>
        <w:div w:id="1949698867">
          <w:marLeft w:val="0"/>
          <w:marRight w:val="0"/>
          <w:marTop w:val="0"/>
          <w:marBottom w:val="0"/>
          <w:divBdr>
            <w:top w:val="none" w:sz="0" w:space="0" w:color="auto"/>
            <w:left w:val="none" w:sz="0" w:space="0" w:color="auto"/>
            <w:bottom w:val="none" w:sz="0" w:space="0" w:color="auto"/>
            <w:right w:val="none" w:sz="0" w:space="0" w:color="auto"/>
          </w:divBdr>
        </w:div>
        <w:div w:id="744113055">
          <w:marLeft w:val="0"/>
          <w:marRight w:val="0"/>
          <w:marTop w:val="0"/>
          <w:marBottom w:val="0"/>
          <w:divBdr>
            <w:top w:val="none" w:sz="0" w:space="0" w:color="auto"/>
            <w:left w:val="none" w:sz="0" w:space="0" w:color="auto"/>
            <w:bottom w:val="none" w:sz="0" w:space="0" w:color="auto"/>
            <w:right w:val="none" w:sz="0" w:space="0" w:color="auto"/>
          </w:divBdr>
        </w:div>
      </w:divsChild>
    </w:div>
    <w:div w:id="1510484804">
      <w:bodyDiv w:val="1"/>
      <w:marLeft w:val="0"/>
      <w:marRight w:val="0"/>
      <w:marTop w:val="0"/>
      <w:marBottom w:val="0"/>
      <w:divBdr>
        <w:top w:val="none" w:sz="0" w:space="0" w:color="auto"/>
        <w:left w:val="none" w:sz="0" w:space="0" w:color="auto"/>
        <w:bottom w:val="none" w:sz="0" w:space="0" w:color="auto"/>
        <w:right w:val="none" w:sz="0" w:space="0" w:color="auto"/>
      </w:divBdr>
    </w:div>
    <w:div w:id="1513571580">
      <w:bodyDiv w:val="1"/>
      <w:marLeft w:val="0"/>
      <w:marRight w:val="0"/>
      <w:marTop w:val="0"/>
      <w:marBottom w:val="0"/>
      <w:divBdr>
        <w:top w:val="none" w:sz="0" w:space="0" w:color="auto"/>
        <w:left w:val="none" w:sz="0" w:space="0" w:color="auto"/>
        <w:bottom w:val="none" w:sz="0" w:space="0" w:color="auto"/>
        <w:right w:val="none" w:sz="0" w:space="0" w:color="auto"/>
      </w:divBdr>
    </w:div>
    <w:div w:id="1557157721">
      <w:bodyDiv w:val="1"/>
      <w:marLeft w:val="0"/>
      <w:marRight w:val="0"/>
      <w:marTop w:val="0"/>
      <w:marBottom w:val="0"/>
      <w:divBdr>
        <w:top w:val="none" w:sz="0" w:space="0" w:color="auto"/>
        <w:left w:val="none" w:sz="0" w:space="0" w:color="auto"/>
        <w:bottom w:val="none" w:sz="0" w:space="0" w:color="auto"/>
        <w:right w:val="none" w:sz="0" w:space="0" w:color="auto"/>
      </w:divBdr>
    </w:div>
    <w:div w:id="1577939086">
      <w:bodyDiv w:val="1"/>
      <w:marLeft w:val="0"/>
      <w:marRight w:val="0"/>
      <w:marTop w:val="0"/>
      <w:marBottom w:val="0"/>
      <w:divBdr>
        <w:top w:val="none" w:sz="0" w:space="0" w:color="auto"/>
        <w:left w:val="none" w:sz="0" w:space="0" w:color="auto"/>
        <w:bottom w:val="none" w:sz="0" w:space="0" w:color="auto"/>
        <w:right w:val="none" w:sz="0" w:space="0" w:color="auto"/>
      </w:divBdr>
      <w:divsChild>
        <w:div w:id="607929694">
          <w:marLeft w:val="0"/>
          <w:marRight w:val="0"/>
          <w:marTop w:val="0"/>
          <w:marBottom w:val="0"/>
          <w:divBdr>
            <w:top w:val="none" w:sz="0" w:space="0" w:color="auto"/>
            <w:left w:val="none" w:sz="0" w:space="0" w:color="auto"/>
            <w:bottom w:val="none" w:sz="0" w:space="0" w:color="auto"/>
            <w:right w:val="none" w:sz="0" w:space="0" w:color="auto"/>
          </w:divBdr>
        </w:div>
        <w:div w:id="1175455363">
          <w:marLeft w:val="0"/>
          <w:marRight w:val="0"/>
          <w:marTop w:val="0"/>
          <w:marBottom w:val="0"/>
          <w:divBdr>
            <w:top w:val="none" w:sz="0" w:space="0" w:color="auto"/>
            <w:left w:val="none" w:sz="0" w:space="0" w:color="auto"/>
            <w:bottom w:val="none" w:sz="0" w:space="0" w:color="auto"/>
            <w:right w:val="none" w:sz="0" w:space="0" w:color="auto"/>
          </w:divBdr>
        </w:div>
        <w:div w:id="1412315979">
          <w:marLeft w:val="0"/>
          <w:marRight w:val="0"/>
          <w:marTop w:val="0"/>
          <w:marBottom w:val="0"/>
          <w:divBdr>
            <w:top w:val="none" w:sz="0" w:space="0" w:color="auto"/>
            <w:left w:val="none" w:sz="0" w:space="0" w:color="auto"/>
            <w:bottom w:val="none" w:sz="0" w:space="0" w:color="auto"/>
            <w:right w:val="none" w:sz="0" w:space="0" w:color="auto"/>
          </w:divBdr>
        </w:div>
        <w:div w:id="1332876107">
          <w:marLeft w:val="0"/>
          <w:marRight w:val="0"/>
          <w:marTop w:val="0"/>
          <w:marBottom w:val="0"/>
          <w:divBdr>
            <w:top w:val="none" w:sz="0" w:space="0" w:color="auto"/>
            <w:left w:val="none" w:sz="0" w:space="0" w:color="auto"/>
            <w:bottom w:val="none" w:sz="0" w:space="0" w:color="auto"/>
            <w:right w:val="none" w:sz="0" w:space="0" w:color="auto"/>
          </w:divBdr>
        </w:div>
        <w:div w:id="682129448">
          <w:marLeft w:val="0"/>
          <w:marRight w:val="0"/>
          <w:marTop w:val="0"/>
          <w:marBottom w:val="0"/>
          <w:divBdr>
            <w:top w:val="none" w:sz="0" w:space="0" w:color="auto"/>
            <w:left w:val="none" w:sz="0" w:space="0" w:color="auto"/>
            <w:bottom w:val="none" w:sz="0" w:space="0" w:color="auto"/>
            <w:right w:val="none" w:sz="0" w:space="0" w:color="auto"/>
          </w:divBdr>
        </w:div>
        <w:div w:id="1349024253">
          <w:marLeft w:val="0"/>
          <w:marRight w:val="0"/>
          <w:marTop w:val="0"/>
          <w:marBottom w:val="0"/>
          <w:divBdr>
            <w:top w:val="none" w:sz="0" w:space="0" w:color="auto"/>
            <w:left w:val="none" w:sz="0" w:space="0" w:color="auto"/>
            <w:bottom w:val="none" w:sz="0" w:space="0" w:color="auto"/>
            <w:right w:val="none" w:sz="0" w:space="0" w:color="auto"/>
          </w:divBdr>
        </w:div>
        <w:div w:id="2102293901">
          <w:marLeft w:val="0"/>
          <w:marRight w:val="0"/>
          <w:marTop w:val="0"/>
          <w:marBottom w:val="0"/>
          <w:divBdr>
            <w:top w:val="none" w:sz="0" w:space="0" w:color="auto"/>
            <w:left w:val="none" w:sz="0" w:space="0" w:color="auto"/>
            <w:bottom w:val="none" w:sz="0" w:space="0" w:color="auto"/>
            <w:right w:val="none" w:sz="0" w:space="0" w:color="auto"/>
          </w:divBdr>
        </w:div>
      </w:divsChild>
    </w:div>
    <w:div w:id="1612322459">
      <w:bodyDiv w:val="1"/>
      <w:marLeft w:val="0"/>
      <w:marRight w:val="0"/>
      <w:marTop w:val="0"/>
      <w:marBottom w:val="0"/>
      <w:divBdr>
        <w:top w:val="none" w:sz="0" w:space="0" w:color="auto"/>
        <w:left w:val="none" w:sz="0" w:space="0" w:color="auto"/>
        <w:bottom w:val="none" w:sz="0" w:space="0" w:color="auto"/>
        <w:right w:val="none" w:sz="0" w:space="0" w:color="auto"/>
      </w:divBdr>
      <w:divsChild>
        <w:div w:id="255479682">
          <w:marLeft w:val="0"/>
          <w:marRight w:val="0"/>
          <w:marTop w:val="150"/>
          <w:marBottom w:val="150"/>
          <w:divBdr>
            <w:top w:val="none" w:sz="0" w:space="0" w:color="auto"/>
            <w:left w:val="none" w:sz="0" w:space="0" w:color="auto"/>
            <w:bottom w:val="none" w:sz="0" w:space="0" w:color="auto"/>
            <w:right w:val="none" w:sz="0" w:space="0" w:color="auto"/>
          </w:divBdr>
        </w:div>
      </w:divsChild>
    </w:div>
    <w:div w:id="1692292897">
      <w:bodyDiv w:val="1"/>
      <w:marLeft w:val="0"/>
      <w:marRight w:val="0"/>
      <w:marTop w:val="0"/>
      <w:marBottom w:val="0"/>
      <w:divBdr>
        <w:top w:val="none" w:sz="0" w:space="0" w:color="auto"/>
        <w:left w:val="none" w:sz="0" w:space="0" w:color="auto"/>
        <w:bottom w:val="none" w:sz="0" w:space="0" w:color="auto"/>
        <w:right w:val="none" w:sz="0" w:space="0" w:color="auto"/>
      </w:divBdr>
    </w:div>
    <w:div w:id="1720787030">
      <w:bodyDiv w:val="1"/>
      <w:marLeft w:val="0"/>
      <w:marRight w:val="0"/>
      <w:marTop w:val="0"/>
      <w:marBottom w:val="0"/>
      <w:divBdr>
        <w:top w:val="none" w:sz="0" w:space="0" w:color="auto"/>
        <w:left w:val="none" w:sz="0" w:space="0" w:color="auto"/>
        <w:bottom w:val="none" w:sz="0" w:space="0" w:color="auto"/>
        <w:right w:val="none" w:sz="0" w:space="0" w:color="auto"/>
      </w:divBdr>
      <w:divsChild>
        <w:div w:id="724261353">
          <w:marLeft w:val="0"/>
          <w:marRight w:val="0"/>
          <w:marTop w:val="0"/>
          <w:marBottom w:val="0"/>
          <w:divBdr>
            <w:top w:val="none" w:sz="0" w:space="0" w:color="auto"/>
            <w:left w:val="none" w:sz="0" w:space="0" w:color="auto"/>
            <w:bottom w:val="none" w:sz="0" w:space="0" w:color="auto"/>
            <w:right w:val="none" w:sz="0" w:space="0" w:color="auto"/>
          </w:divBdr>
        </w:div>
        <w:div w:id="1255283097">
          <w:marLeft w:val="0"/>
          <w:marRight w:val="0"/>
          <w:marTop w:val="0"/>
          <w:marBottom w:val="0"/>
          <w:divBdr>
            <w:top w:val="none" w:sz="0" w:space="0" w:color="auto"/>
            <w:left w:val="none" w:sz="0" w:space="0" w:color="auto"/>
            <w:bottom w:val="none" w:sz="0" w:space="0" w:color="auto"/>
            <w:right w:val="none" w:sz="0" w:space="0" w:color="auto"/>
          </w:divBdr>
          <w:divsChild>
            <w:div w:id="301152475">
              <w:marLeft w:val="0"/>
              <w:marRight w:val="0"/>
              <w:marTop w:val="0"/>
              <w:marBottom w:val="150"/>
              <w:divBdr>
                <w:top w:val="none" w:sz="0" w:space="0" w:color="auto"/>
                <w:left w:val="none" w:sz="0" w:space="0" w:color="auto"/>
                <w:bottom w:val="none" w:sz="0" w:space="0" w:color="auto"/>
                <w:right w:val="none" w:sz="0" w:space="0" w:color="auto"/>
              </w:divBdr>
            </w:div>
          </w:divsChild>
        </w:div>
        <w:div w:id="512644947">
          <w:marLeft w:val="0"/>
          <w:marRight w:val="0"/>
          <w:marTop w:val="0"/>
          <w:marBottom w:val="0"/>
          <w:divBdr>
            <w:top w:val="none" w:sz="0" w:space="0" w:color="auto"/>
            <w:left w:val="none" w:sz="0" w:space="0" w:color="auto"/>
            <w:bottom w:val="none" w:sz="0" w:space="0" w:color="auto"/>
            <w:right w:val="none" w:sz="0" w:space="0" w:color="auto"/>
          </w:divBdr>
        </w:div>
        <w:div w:id="475027918">
          <w:marLeft w:val="0"/>
          <w:marRight w:val="0"/>
          <w:marTop w:val="0"/>
          <w:marBottom w:val="0"/>
          <w:divBdr>
            <w:top w:val="none" w:sz="0" w:space="0" w:color="auto"/>
            <w:left w:val="none" w:sz="0" w:space="0" w:color="auto"/>
            <w:bottom w:val="none" w:sz="0" w:space="0" w:color="auto"/>
            <w:right w:val="none" w:sz="0" w:space="0" w:color="auto"/>
          </w:divBdr>
        </w:div>
        <w:div w:id="1151092641">
          <w:marLeft w:val="0"/>
          <w:marRight w:val="0"/>
          <w:marTop w:val="0"/>
          <w:marBottom w:val="0"/>
          <w:divBdr>
            <w:top w:val="none" w:sz="0" w:space="0" w:color="auto"/>
            <w:left w:val="none" w:sz="0" w:space="0" w:color="auto"/>
            <w:bottom w:val="none" w:sz="0" w:space="0" w:color="auto"/>
            <w:right w:val="none" w:sz="0" w:space="0" w:color="auto"/>
          </w:divBdr>
        </w:div>
        <w:div w:id="274410993">
          <w:marLeft w:val="0"/>
          <w:marRight w:val="0"/>
          <w:marTop w:val="0"/>
          <w:marBottom w:val="0"/>
          <w:divBdr>
            <w:top w:val="none" w:sz="0" w:space="0" w:color="auto"/>
            <w:left w:val="none" w:sz="0" w:space="0" w:color="auto"/>
            <w:bottom w:val="none" w:sz="0" w:space="0" w:color="auto"/>
            <w:right w:val="none" w:sz="0" w:space="0" w:color="auto"/>
          </w:divBdr>
        </w:div>
        <w:div w:id="378630306">
          <w:marLeft w:val="0"/>
          <w:marRight w:val="0"/>
          <w:marTop w:val="0"/>
          <w:marBottom w:val="0"/>
          <w:divBdr>
            <w:top w:val="none" w:sz="0" w:space="0" w:color="auto"/>
            <w:left w:val="none" w:sz="0" w:space="0" w:color="auto"/>
            <w:bottom w:val="none" w:sz="0" w:space="0" w:color="auto"/>
            <w:right w:val="none" w:sz="0" w:space="0" w:color="auto"/>
          </w:divBdr>
        </w:div>
        <w:div w:id="749011621">
          <w:marLeft w:val="0"/>
          <w:marRight w:val="0"/>
          <w:marTop w:val="0"/>
          <w:marBottom w:val="0"/>
          <w:divBdr>
            <w:top w:val="none" w:sz="0" w:space="0" w:color="auto"/>
            <w:left w:val="none" w:sz="0" w:space="0" w:color="auto"/>
            <w:bottom w:val="none" w:sz="0" w:space="0" w:color="auto"/>
            <w:right w:val="none" w:sz="0" w:space="0" w:color="auto"/>
          </w:divBdr>
        </w:div>
        <w:div w:id="1813400469">
          <w:marLeft w:val="0"/>
          <w:marRight w:val="0"/>
          <w:marTop w:val="0"/>
          <w:marBottom w:val="0"/>
          <w:divBdr>
            <w:top w:val="none" w:sz="0" w:space="0" w:color="auto"/>
            <w:left w:val="none" w:sz="0" w:space="0" w:color="auto"/>
            <w:bottom w:val="none" w:sz="0" w:space="0" w:color="auto"/>
            <w:right w:val="none" w:sz="0" w:space="0" w:color="auto"/>
          </w:divBdr>
        </w:div>
        <w:div w:id="715592442">
          <w:marLeft w:val="0"/>
          <w:marRight w:val="0"/>
          <w:marTop w:val="0"/>
          <w:marBottom w:val="0"/>
          <w:divBdr>
            <w:top w:val="none" w:sz="0" w:space="0" w:color="auto"/>
            <w:left w:val="none" w:sz="0" w:space="0" w:color="auto"/>
            <w:bottom w:val="none" w:sz="0" w:space="0" w:color="auto"/>
            <w:right w:val="none" w:sz="0" w:space="0" w:color="auto"/>
          </w:divBdr>
        </w:div>
        <w:div w:id="506485368">
          <w:marLeft w:val="0"/>
          <w:marRight w:val="0"/>
          <w:marTop w:val="0"/>
          <w:marBottom w:val="0"/>
          <w:divBdr>
            <w:top w:val="none" w:sz="0" w:space="0" w:color="auto"/>
            <w:left w:val="none" w:sz="0" w:space="0" w:color="auto"/>
            <w:bottom w:val="none" w:sz="0" w:space="0" w:color="auto"/>
            <w:right w:val="none" w:sz="0" w:space="0" w:color="auto"/>
          </w:divBdr>
        </w:div>
        <w:div w:id="1250195575">
          <w:marLeft w:val="0"/>
          <w:marRight w:val="0"/>
          <w:marTop w:val="0"/>
          <w:marBottom w:val="0"/>
          <w:divBdr>
            <w:top w:val="none" w:sz="0" w:space="0" w:color="auto"/>
            <w:left w:val="none" w:sz="0" w:space="0" w:color="auto"/>
            <w:bottom w:val="none" w:sz="0" w:space="0" w:color="auto"/>
            <w:right w:val="none" w:sz="0" w:space="0" w:color="auto"/>
          </w:divBdr>
        </w:div>
        <w:div w:id="168446948">
          <w:marLeft w:val="0"/>
          <w:marRight w:val="0"/>
          <w:marTop w:val="0"/>
          <w:marBottom w:val="0"/>
          <w:divBdr>
            <w:top w:val="none" w:sz="0" w:space="0" w:color="auto"/>
            <w:left w:val="none" w:sz="0" w:space="0" w:color="auto"/>
            <w:bottom w:val="none" w:sz="0" w:space="0" w:color="auto"/>
            <w:right w:val="none" w:sz="0" w:space="0" w:color="auto"/>
          </w:divBdr>
        </w:div>
        <w:div w:id="391461853">
          <w:marLeft w:val="0"/>
          <w:marRight w:val="0"/>
          <w:marTop w:val="0"/>
          <w:marBottom w:val="0"/>
          <w:divBdr>
            <w:top w:val="none" w:sz="0" w:space="0" w:color="auto"/>
            <w:left w:val="none" w:sz="0" w:space="0" w:color="auto"/>
            <w:bottom w:val="none" w:sz="0" w:space="0" w:color="auto"/>
            <w:right w:val="none" w:sz="0" w:space="0" w:color="auto"/>
          </w:divBdr>
        </w:div>
        <w:div w:id="666443144">
          <w:marLeft w:val="0"/>
          <w:marRight w:val="0"/>
          <w:marTop w:val="0"/>
          <w:marBottom w:val="0"/>
          <w:divBdr>
            <w:top w:val="none" w:sz="0" w:space="0" w:color="auto"/>
            <w:left w:val="none" w:sz="0" w:space="0" w:color="auto"/>
            <w:bottom w:val="none" w:sz="0" w:space="0" w:color="auto"/>
            <w:right w:val="none" w:sz="0" w:space="0" w:color="auto"/>
          </w:divBdr>
        </w:div>
        <w:div w:id="1825275051">
          <w:marLeft w:val="0"/>
          <w:marRight w:val="0"/>
          <w:marTop w:val="0"/>
          <w:marBottom w:val="0"/>
          <w:divBdr>
            <w:top w:val="none" w:sz="0" w:space="0" w:color="auto"/>
            <w:left w:val="none" w:sz="0" w:space="0" w:color="auto"/>
            <w:bottom w:val="none" w:sz="0" w:space="0" w:color="auto"/>
            <w:right w:val="none" w:sz="0" w:space="0" w:color="auto"/>
          </w:divBdr>
        </w:div>
      </w:divsChild>
    </w:div>
    <w:div w:id="1749037703">
      <w:bodyDiv w:val="1"/>
      <w:marLeft w:val="0"/>
      <w:marRight w:val="0"/>
      <w:marTop w:val="0"/>
      <w:marBottom w:val="0"/>
      <w:divBdr>
        <w:top w:val="none" w:sz="0" w:space="0" w:color="auto"/>
        <w:left w:val="none" w:sz="0" w:space="0" w:color="auto"/>
        <w:bottom w:val="none" w:sz="0" w:space="0" w:color="auto"/>
        <w:right w:val="none" w:sz="0" w:space="0" w:color="auto"/>
      </w:divBdr>
    </w:div>
    <w:div w:id="1792939381">
      <w:bodyDiv w:val="1"/>
      <w:marLeft w:val="0"/>
      <w:marRight w:val="0"/>
      <w:marTop w:val="0"/>
      <w:marBottom w:val="0"/>
      <w:divBdr>
        <w:top w:val="none" w:sz="0" w:space="0" w:color="auto"/>
        <w:left w:val="none" w:sz="0" w:space="0" w:color="auto"/>
        <w:bottom w:val="none" w:sz="0" w:space="0" w:color="auto"/>
        <w:right w:val="none" w:sz="0" w:space="0" w:color="auto"/>
      </w:divBdr>
      <w:divsChild>
        <w:div w:id="61565041">
          <w:marLeft w:val="0"/>
          <w:marRight w:val="0"/>
          <w:marTop w:val="150"/>
          <w:marBottom w:val="150"/>
          <w:divBdr>
            <w:top w:val="none" w:sz="0" w:space="0" w:color="auto"/>
            <w:left w:val="none" w:sz="0" w:space="0" w:color="auto"/>
            <w:bottom w:val="none" w:sz="0" w:space="0" w:color="auto"/>
            <w:right w:val="none" w:sz="0" w:space="0" w:color="auto"/>
          </w:divBdr>
        </w:div>
      </w:divsChild>
    </w:div>
    <w:div w:id="1803113877">
      <w:bodyDiv w:val="1"/>
      <w:marLeft w:val="0"/>
      <w:marRight w:val="0"/>
      <w:marTop w:val="0"/>
      <w:marBottom w:val="0"/>
      <w:divBdr>
        <w:top w:val="none" w:sz="0" w:space="0" w:color="auto"/>
        <w:left w:val="none" w:sz="0" w:space="0" w:color="auto"/>
        <w:bottom w:val="none" w:sz="0" w:space="0" w:color="auto"/>
        <w:right w:val="none" w:sz="0" w:space="0" w:color="auto"/>
      </w:divBdr>
      <w:divsChild>
        <w:div w:id="1840803948">
          <w:marLeft w:val="0"/>
          <w:marRight w:val="0"/>
          <w:marTop w:val="0"/>
          <w:marBottom w:val="0"/>
          <w:divBdr>
            <w:top w:val="none" w:sz="0" w:space="0" w:color="auto"/>
            <w:left w:val="none" w:sz="0" w:space="0" w:color="auto"/>
            <w:bottom w:val="none" w:sz="0" w:space="0" w:color="auto"/>
            <w:right w:val="none" w:sz="0" w:space="0" w:color="auto"/>
          </w:divBdr>
        </w:div>
        <w:div w:id="1100296792">
          <w:marLeft w:val="0"/>
          <w:marRight w:val="0"/>
          <w:marTop w:val="0"/>
          <w:marBottom w:val="0"/>
          <w:divBdr>
            <w:top w:val="none" w:sz="0" w:space="0" w:color="auto"/>
            <w:left w:val="none" w:sz="0" w:space="0" w:color="auto"/>
            <w:bottom w:val="none" w:sz="0" w:space="0" w:color="auto"/>
            <w:right w:val="none" w:sz="0" w:space="0" w:color="auto"/>
          </w:divBdr>
          <w:divsChild>
            <w:div w:id="135225763">
              <w:marLeft w:val="0"/>
              <w:marRight w:val="0"/>
              <w:marTop w:val="0"/>
              <w:marBottom w:val="150"/>
              <w:divBdr>
                <w:top w:val="none" w:sz="0" w:space="0" w:color="auto"/>
                <w:left w:val="none" w:sz="0" w:space="0" w:color="auto"/>
                <w:bottom w:val="none" w:sz="0" w:space="0" w:color="auto"/>
                <w:right w:val="none" w:sz="0" w:space="0" w:color="auto"/>
              </w:divBdr>
            </w:div>
          </w:divsChild>
        </w:div>
        <w:div w:id="1808425744">
          <w:marLeft w:val="0"/>
          <w:marRight w:val="0"/>
          <w:marTop w:val="0"/>
          <w:marBottom w:val="0"/>
          <w:divBdr>
            <w:top w:val="none" w:sz="0" w:space="0" w:color="auto"/>
            <w:left w:val="none" w:sz="0" w:space="0" w:color="auto"/>
            <w:bottom w:val="none" w:sz="0" w:space="0" w:color="auto"/>
            <w:right w:val="none" w:sz="0" w:space="0" w:color="auto"/>
          </w:divBdr>
        </w:div>
        <w:div w:id="208956597">
          <w:marLeft w:val="0"/>
          <w:marRight w:val="0"/>
          <w:marTop w:val="0"/>
          <w:marBottom w:val="0"/>
          <w:divBdr>
            <w:top w:val="none" w:sz="0" w:space="0" w:color="auto"/>
            <w:left w:val="none" w:sz="0" w:space="0" w:color="auto"/>
            <w:bottom w:val="none" w:sz="0" w:space="0" w:color="auto"/>
            <w:right w:val="none" w:sz="0" w:space="0" w:color="auto"/>
          </w:divBdr>
        </w:div>
        <w:div w:id="176163184">
          <w:marLeft w:val="0"/>
          <w:marRight w:val="0"/>
          <w:marTop w:val="0"/>
          <w:marBottom w:val="0"/>
          <w:divBdr>
            <w:top w:val="none" w:sz="0" w:space="0" w:color="auto"/>
            <w:left w:val="none" w:sz="0" w:space="0" w:color="auto"/>
            <w:bottom w:val="none" w:sz="0" w:space="0" w:color="auto"/>
            <w:right w:val="none" w:sz="0" w:space="0" w:color="auto"/>
          </w:divBdr>
        </w:div>
        <w:div w:id="715737797">
          <w:marLeft w:val="0"/>
          <w:marRight w:val="0"/>
          <w:marTop w:val="0"/>
          <w:marBottom w:val="0"/>
          <w:divBdr>
            <w:top w:val="none" w:sz="0" w:space="0" w:color="auto"/>
            <w:left w:val="none" w:sz="0" w:space="0" w:color="auto"/>
            <w:bottom w:val="none" w:sz="0" w:space="0" w:color="auto"/>
            <w:right w:val="none" w:sz="0" w:space="0" w:color="auto"/>
          </w:divBdr>
        </w:div>
        <w:div w:id="1942834246">
          <w:marLeft w:val="0"/>
          <w:marRight w:val="0"/>
          <w:marTop w:val="0"/>
          <w:marBottom w:val="0"/>
          <w:divBdr>
            <w:top w:val="none" w:sz="0" w:space="0" w:color="auto"/>
            <w:left w:val="none" w:sz="0" w:space="0" w:color="auto"/>
            <w:bottom w:val="none" w:sz="0" w:space="0" w:color="auto"/>
            <w:right w:val="none" w:sz="0" w:space="0" w:color="auto"/>
          </w:divBdr>
        </w:div>
        <w:div w:id="96680802">
          <w:marLeft w:val="0"/>
          <w:marRight w:val="0"/>
          <w:marTop w:val="0"/>
          <w:marBottom w:val="0"/>
          <w:divBdr>
            <w:top w:val="none" w:sz="0" w:space="0" w:color="auto"/>
            <w:left w:val="none" w:sz="0" w:space="0" w:color="auto"/>
            <w:bottom w:val="none" w:sz="0" w:space="0" w:color="auto"/>
            <w:right w:val="none" w:sz="0" w:space="0" w:color="auto"/>
          </w:divBdr>
          <w:divsChild>
            <w:div w:id="2076510923">
              <w:marLeft w:val="0"/>
              <w:marRight w:val="0"/>
              <w:marTop w:val="0"/>
              <w:marBottom w:val="150"/>
              <w:divBdr>
                <w:top w:val="none" w:sz="0" w:space="0" w:color="auto"/>
                <w:left w:val="none" w:sz="0" w:space="0" w:color="auto"/>
                <w:bottom w:val="none" w:sz="0" w:space="0" w:color="auto"/>
                <w:right w:val="none" w:sz="0" w:space="0" w:color="auto"/>
              </w:divBdr>
            </w:div>
          </w:divsChild>
        </w:div>
        <w:div w:id="1001274999">
          <w:marLeft w:val="0"/>
          <w:marRight w:val="0"/>
          <w:marTop w:val="0"/>
          <w:marBottom w:val="0"/>
          <w:divBdr>
            <w:top w:val="none" w:sz="0" w:space="0" w:color="auto"/>
            <w:left w:val="none" w:sz="0" w:space="0" w:color="auto"/>
            <w:bottom w:val="none" w:sz="0" w:space="0" w:color="auto"/>
            <w:right w:val="none" w:sz="0" w:space="0" w:color="auto"/>
          </w:divBdr>
        </w:div>
        <w:div w:id="2034190745">
          <w:marLeft w:val="0"/>
          <w:marRight w:val="0"/>
          <w:marTop w:val="0"/>
          <w:marBottom w:val="0"/>
          <w:divBdr>
            <w:top w:val="none" w:sz="0" w:space="0" w:color="auto"/>
            <w:left w:val="none" w:sz="0" w:space="0" w:color="auto"/>
            <w:bottom w:val="none" w:sz="0" w:space="0" w:color="auto"/>
            <w:right w:val="none" w:sz="0" w:space="0" w:color="auto"/>
          </w:divBdr>
        </w:div>
        <w:div w:id="928657075">
          <w:marLeft w:val="0"/>
          <w:marRight w:val="0"/>
          <w:marTop w:val="0"/>
          <w:marBottom w:val="0"/>
          <w:divBdr>
            <w:top w:val="none" w:sz="0" w:space="0" w:color="auto"/>
            <w:left w:val="none" w:sz="0" w:space="0" w:color="auto"/>
            <w:bottom w:val="none" w:sz="0" w:space="0" w:color="auto"/>
            <w:right w:val="none" w:sz="0" w:space="0" w:color="auto"/>
          </w:divBdr>
          <w:divsChild>
            <w:div w:id="176584180">
              <w:marLeft w:val="0"/>
              <w:marRight w:val="0"/>
              <w:marTop w:val="0"/>
              <w:marBottom w:val="150"/>
              <w:divBdr>
                <w:top w:val="none" w:sz="0" w:space="0" w:color="auto"/>
                <w:left w:val="none" w:sz="0" w:space="0" w:color="auto"/>
                <w:bottom w:val="none" w:sz="0" w:space="0" w:color="auto"/>
                <w:right w:val="none" w:sz="0" w:space="0" w:color="auto"/>
              </w:divBdr>
            </w:div>
          </w:divsChild>
        </w:div>
        <w:div w:id="276451582">
          <w:marLeft w:val="0"/>
          <w:marRight w:val="0"/>
          <w:marTop w:val="0"/>
          <w:marBottom w:val="0"/>
          <w:divBdr>
            <w:top w:val="none" w:sz="0" w:space="0" w:color="auto"/>
            <w:left w:val="none" w:sz="0" w:space="0" w:color="auto"/>
            <w:bottom w:val="none" w:sz="0" w:space="0" w:color="auto"/>
            <w:right w:val="none" w:sz="0" w:space="0" w:color="auto"/>
          </w:divBdr>
        </w:div>
        <w:div w:id="1284651328">
          <w:marLeft w:val="0"/>
          <w:marRight w:val="0"/>
          <w:marTop w:val="0"/>
          <w:marBottom w:val="0"/>
          <w:divBdr>
            <w:top w:val="none" w:sz="0" w:space="0" w:color="auto"/>
            <w:left w:val="none" w:sz="0" w:space="0" w:color="auto"/>
            <w:bottom w:val="none" w:sz="0" w:space="0" w:color="auto"/>
            <w:right w:val="none" w:sz="0" w:space="0" w:color="auto"/>
          </w:divBdr>
        </w:div>
        <w:div w:id="1557159221">
          <w:marLeft w:val="0"/>
          <w:marRight w:val="0"/>
          <w:marTop w:val="0"/>
          <w:marBottom w:val="0"/>
          <w:divBdr>
            <w:top w:val="none" w:sz="0" w:space="0" w:color="auto"/>
            <w:left w:val="none" w:sz="0" w:space="0" w:color="auto"/>
            <w:bottom w:val="none" w:sz="0" w:space="0" w:color="auto"/>
            <w:right w:val="none" w:sz="0" w:space="0" w:color="auto"/>
          </w:divBdr>
        </w:div>
        <w:div w:id="1829437956">
          <w:marLeft w:val="0"/>
          <w:marRight w:val="0"/>
          <w:marTop w:val="0"/>
          <w:marBottom w:val="0"/>
          <w:divBdr>
            <w:top w:val="none" w:sz="0" w:space="0" w:color="auto"/>
            <w:left w:val="none" w:sz="0" w:space="0" w:color="auto"/>
            <w:bottom w:val="none" w:sz="0" w:space="0" w:color="auto"/>
            <w:right w:val="none" w:sz="0" w:space="0" w:color="auto"/>
          </w:divBdr>
        </w:div>
        <w:div w:id="1960333692">
          <w:marLeft w:val="0"/>
          <w:marRight w:val="0"/>
          <w:marTop w:val="0"/>
          <w:marBottom w:val="0"/>
          <w:divBdr>
            <w:top w:val="none" w:sz="0" w:space="0" w:color="auto"/>
            <w:left w:val="none" w:sz="0" w:space="0" w:color="auto"/>
            <w:bottom w:val="none" w:sz="0" w:space="0" w:color="auto"/>
            <w:right w:val="none" w:sz="0" w:space="0" w:color="auto"/>
          </w:divBdr>
          <w:divsChild>
            <w:div w:id="419375477">
              <w:marLeft w:val="0"/>
              <w:marRight w:val="0"/>
              <w:marTop w:val="0"/>
              <w:marBottom w:val="150"/>
              <w:divBdr>
                <w:top w:val="none" w:sz="0" w:space="0" w:color="auto"/>
                <w:left w:val="none" w:sz="0" w:space="0" w:color="auto"/>
                <w:bottom w:val="none" w:sz="0" w:space="0" w:color="auto"/>
                <w:right w:val="none" w:sz="0" w:space="0" w:color="auto"/>
              </w:divBdr>
            </w:div>
          </w:divsChild>
        </w:div>
        <w:div w:id="582953536">
          <w:marLeft w:val="0"/>
          <w:marRight w:val="0"/>
          <w:marTop w:val="0"/>
          <w:marBottom w:val="0"/>
          <w:divBdr>
            <w:top w:val="none" w:sz="0" w:space="0" w:color="auto"/>
            <w:left w:val="none" w:sz="0" w:space="0" w:color="auto"/>
            <w:bottom w:val="none" w:sz="0" w:space="0" w:color="auto"/>
            <w:right w:val="none" w:sz="0" w:space="0" w:color="auto"/>
          </w:divBdr>
        </w:div>
        <w:div w:id="1849638268">
          <w:marLeft w:val="0"/>
          <w:marRight w:val="0"/>
          <w:marTop w:val="0"/>
          <w:marBottom w:val="0"/>
          <w:divBdr>
            <w:top w:val="none" w:sz="0" w:space="0" w:color="auto"/>
            <w:left w:val="none" w:sz="0" w:space="0" w:color="auto"/>
            <w:bottom w:val="none" w:sz="0" w:space="0" w:color="auto"/>
            <w:right w:val="none" w:sz="0" w:space="0" w:color="auto"/>
          </w:divBdr>
        </w:div>
        <w:div w:id="1633631720">
          <w:marLeft w:val="0"/>
          <w:marRight w:val="0"/>
          <w:marTop w:val="0"/>
          <w:marBottom w:val="0"/>
          <w:divBdr>
            <w:top w:val="none" w:sz="0" w:space="0" w:color="auto"/>
            <w:left w:val="none" w:sz="0" w:space="0" w:color="auto"/>
            <w:bottom w:val="none" w:sz="0" w:space="0" w:color="auto"/>
            <w:right w:val="none" w:sz="0" w:space="0" w:color="auto"/>
          </w:divBdr>
          <w:divsChild>
            <w:div w:id="903879231">
              <w:marLeft w:val="0"/>
              <w:marRight w:val="0"/>
              <w:marTop w:val="0"/>
              <w:marBottom w:val="150"/>
              <w:divBdr>
                <w:top w:val="none" w:sz="0" w:space="0" w:color="auto"/>
                <w:left w:val="none" w:sz="0" w:space="0" w:color="auto"/>
                <w:bottom w:val="none" w:sz="0" w:space="0" w:color="auto"/>
                <w:right w:val="none" w:sz="0" w:space="0" w:color="auto"/>
              </w:divBdr>
            </w:div>
          </w:divsChild>
        </w:div>
        <w:div w:id="31351265">
          <w:marLeft w:val="0"/>
          <w:marRight w:val="0"/>
          <w:marTop w:val="0"/>
          <w:marBottom w:val="0"/>
          <w:divBdr>
            <w:top w:val="none" w:sz="0" w:space="0" w:color="auto"/>
            <w:left w:val="none" w:sz="0" w:space="0" w:color="auto"/>
            <w:bottom w:val="none" w:sz="0" w:space="0" w:color="auto"/>
            <w:right w:val="none" w:sz="0" w:space="0" w:color="auto"/>
          </w:divBdr>
        </w:div>
        <w:div w:id="321154653">
          <w:marLeft w:val="0"/>
          <w:marRight w:val="0"/>
          <w:marTop w:val="0"/>
          <w:marBottom w:val="0"/>
          <w:divBdr>
            <w:top w:val="none" w:sz="0" w:space="0" w:color="auto"/>
            <w:left w:val="none" w:sz="0" w:space="0" w:color="auto"/>
            <w:bottom w:val="none" w:sz="0" w:space="0" w:color="auto"/>
            <w:right w:val="none" w:sz="0" w:space="0" w:color="auto"/>
          </w:divBdr>
        </w:div>
        <w:div w:id="570970319">
          <w:marLeft w:val="0"/>
          <w:marRight w:val="0"/>
          <w:marTop w:val="0"/>
          <w:marBottom w:val="0"/>
          <w:divBdr>
            <w:top w:val="none" w:sz="0" w:space="0" w:color="auto"/>
            <w:left w:val="none" w:sz="0" w:space="0" w:color="auto"/>
            <w:bottom w:val="none" w:sz="0" w:space="0" w:color="auto"/>
            <w:right w:val="none" w:sz="0" w:space="0" w:color="auto"/>
          </w:divBdr>
          <w:divsChild>
            <w:div w:id="1888881178">
              <w:marLeft w:val="0"/>
              <w:marRight w:val="0"/>
              <w:marTop w:val="0"/>
              <w:marBottom w:val="150"/>
              <w:divBdr>
                <w:top w:val="none" w:sz="0" w:space="0" w:color="auto"/>
                <w:left w:val="none" w:sz="0" w:space="0" w:color="auto"/>
                <w:bottom w:val="none" w:sz="0" w:space="0" w:color="auto"/>
                <w:right w:val="none" w:sz="0" w:space="0" w:color="auto"/>
              </w:divBdr>
            </w:div>
          </w:divsChild>
        </w:div>
        <w:div w:id="596061631">
          <w:marLeft w:val="0"/>
          <w:marRight w:val="0"/>
          <w:marTop w:val="0"/>
          <w:marBottom w:val="0"/>
          <w:divBdr>
            <w:top w:val="none" w:sz="0" w:space="0" w:color="auto"/>
            <w:left w:val="none" w:sz="0" w:space="0" w:color="auto"/>
            <w:bottom w:val="none" w:sz="0" w:space="0" w:color="auto"/>
            <w:right w:val="none" w:sz="0" w:space="0" w:color="auto"/>
          </w:divBdr>
        </w:div>
        <w:div w:id="300698280">
          <w:marLeft w:val="0"/>
          <w:marRight w:val="0"/>
          <w:marTop w:val="0"/>
          <w:marBottom w:val="0"/>
          <w:divBdr>
            <w:top w:val="none" w:sz="0" w:space="0" w:color="auto"/>
            <w:left w:val="none" w:sz="0" w:space="0" w:color="auto"/>
            <w:bottom w:val="none" w:sz="0" w:space="0" w:color="auto"/>
            <w:right w:val="none" w:sz="0" w:space="0" w:color="auto"/>
          </w:divBdr>
        </w:div>
        <w:div w:id="474421365">
          <w:marLeft w:val="0"/>
          <w:marRight w:val="0"/>
          <w:marTop w:val="0"/>
          <w:marBottom w:val="0"/>
          <w:divBdr>
            <w:top w:val="none" w:sz="0" w:space="0" w:color="auto"/>
            <w:left w:val="none" w:sz="0" w:space="0" w:color="auto"/>
            <w:bottom w:val="none" w:sz="0" w:space="0" w:color="auto"/>
            <w:right w:val="none" w:sz="0" w:space="0" w:color="auto"/>
          </w:divBdr>
        </w:div>
        <w:div w:id="1521897399">
          <w:marLeft w:val="0"/>
          <w:marRight w:val="0"/>
          <w:marTop w:val="0"/>
          <w:marBottom w:val="0"/>
          <w:divBdr>
            <w:top w:val="none" w:sz="0" w:space="0" w:color="auto"/>
            <w:left w:val="none" w:sz="0" w:space="0" w:color="auto"/>
            <w:bottom w:val="none" w:sz="0" w:space="0" w:color="auto"/>
            <w:right w:val="none" w:sz="0" w:space="0" w:color="auto"/>
          </w:divBdr>
        </w:div>
        <w:div w:id="1113095419">
          <w:marLeft w:val="0"/>
          <w:marRight w:val="0"/>
          <w:marTop w:val="0"/>
          <w:marBottom w:val="0"/>
          <w:divBdr>
            <w:top w:val="none" w:sz="0" w:space="0" w:color="auto"/>
            <w:left w:val="none" w:sz="0" w:space="0" w:color="auto"/>
            <w:bottom w:val="none" w:sz="0" w:space="0" w:color="auto"/>
            <w:right w:val="none" w:sz="0" w:space="0" w:color="auto"/>
          </w:divBdr>
        </w:div>
        <w:div w:id="341401197">
          <w:marLeft w:val="0"/>
          <w:marRight w:val="0"/>
          <w:marTop w:val="0"/>
          <w:marBottom w:val="0"/>
          <w:divBdr>
            <w:top w:val="none" w:sz="0" w:space="0" w:color="auto"/>
            <w:left w:val="none" w:sz="0" w:space="0" w:color="auto"/>
            <w:bottom w:val="none" w:sz="0" w:space="0" w:color="auto"/>
            <w:right w:val="none" w:sz="0" w:space="0" w:color="auto"/>
          </w:divBdr>
          <w:divsChild>
            <w:div w:id="2108429777">
              <w:marLeft w:val="0"/>
              <w:marRight w:val="0"/>
              <w:marTop w:val="0"/>
              <w:marBottom w:val="150"/>
              <w:divBdr>
                <w:top w:val="none" w:sz="0" w:space="0" w:color="auto"/>
                <w:left w:val="none" w:sz="0" w:space="0" w:color="auto"/>
                <w:bottom w:val="none" w:sz="0" w:space="0" w:color="auto"/>
                <w:right w:val="none" w:sz="0" w:space="0" w:color="auto"/>
              </w:divBdr>
            </w:div>
          </w:divsChild>
        </w:div>
        <w:div w:id="809788448">
          <w:marLeft w:val="0"/>
          <w:marRight w:val="0"/>
          <w:marTop w:val="0"/>
          <w:marBottom w:val="0"/>
          <w:divBdr>
            <w:top w:val="none" w:sz="0" w:space="0" w:color="auto"/>
            <w:left w:val="none" w:sz="0" w:space="0" w:color="auto"/>
            <w:bottom w:val="none" w:sz="0" w:space="0" w:color="auto"/>
            <w:right w:val="none" w:sz="0" w:space="0" w:color="auto"/>
          </w:divBdr>
        </w:div>
        <w:div w:id="1286349960">
          <w:marLeft w:val="0"/>
          <w:marRight w:val="0"/>
          <w:marTop w:val="0"/>
          <w:marBottom w:val="0"/>
          <w:divBdr>
            <w:top w:val="none" w:sz="0" w:space="0" w:color="auto"/>
            <w:left w:val="none" w:sz="0" w:space="0" w:color="auto"/>
            <w:bottom w:val="none" w:sz="0" w:space="0" w:color="auto"/>
            <w:right w:val="none" w:sz="0" w:space="0" w:color="auto"/>
          </w:divBdr>
        </w:div>
        <w:div w:id="81728234">
          <w:marLeft w:val="0"/>
          <w:marRight w:val="0"/>
          <w:marTop w:val="0"/>
          <w:marBottom w:val="0"/>
          <w:divBdr>
            <w:top w:val="none" w:sz="0" w:space="0" w:color="auto"/>
            <w:left w:val="none" w:sz="0" w:space="0" w:color="auto"/>
            <w:bottom w:val="none" w:sz="0" w:space="0" w:color="auto"/>
            <w:right w:val="none" w:sz="0" w:space="0" w:color="auto"/>
          </w:divBdr>
        </w:div>
        <w:div w:id="937131923">
          <w:marLeft w:val="0"/>
          <w:marRight w:val="0"/>
          <w:marTop w:val="0"/>
          <w:marBottom w:val="0"/>
          <w:divBdr>
            <w:top w:val="none" w:sz="0" w:space="0" w:color="auto"/>
            <w:left w:val="none" w:sz="0" w:space="0" w:color="auto"/>
            <w:bottom w:val="none" w:sz="0" w:space="0" w:color="auto"/>
            <w:right w:val="none" w:sz="0" w:space="0" w:color="auto"/>
          </w:divBdr>
        </w:div>
        <w:div w:id="1536385494">
          <w:marLeft w:val="0"/>
          <w:marRight w:val="0"/>
          <w:marTop w:val="0"/>
          <w:marBottom w:val="0"/>
          <w:divBdr>
            <w:top w:val="none" w:sz="0" w:space="0" w:color="auto"/>
            <w:left w:val="none" w:sz="0" w:space="0" w:color="auto"/>
            <w:bottom w:val="none" w:sz="0" w:space="0" w:color="auto"/>
            <w:right w:val="none" w:sz="0" w:space="0" w:color="auto"/>
          </w:divBdr>
        </w:div>
        <w:div w:id="1694376417">
          <w:marLeft w:val="0"/>
          <w:marRight w:val="0"/>
          <w:marTop w:val="0"/>
          <w:marBottom w:val="0"/>
          <w:divBdr>
            <w:top w:val="none" w:sz="0" w:space="0" w:color="auto"/>
            <w:left w:val="none" w:sz="0" w:space="0" w:color="auto"/>
            <w:bottom w:val="none" w:sz="0" w:space="0" w:color="auto"/>
            <w:right w:val="none" w:sz="0" w:space="0" w:color="auto"/>
          </w:divBdr>
        </w:div>
        <w:div w:id="1455367262">
          <w:marLeft w:val="0"/>
          <w:marRight w:val="0"/>
          <w:marTop w:val="0"/>
          <w:marBottom w:val="0"/>
          <w:divBdr>
            <w:top w:val="none" w:sz="0" w:space="0" w:color="auto"/>
            <w:left w:val="none" w:sz="0" w:space="0" w:color="auto"/>
            <w:bottom w:val="none" w:sz="0" w:space="0" w:color="auto"/>
            <w:right w:val="none" w:sz="0" w:space="0" w:color="auto"/>
          </w:divBdr>
        </w:div>
        <w:div w:id="1330675572">
          <w:marLeft w:val="0"/>
          <w:marRight w:val="0"/>
          <w:marTop w:val="0"/>
          <w:marBottom w:val="0"/>
          <w:divBdr>
            <w:top w:val="none" w:sz="0" w:space="0" w:color="auto"/>
            <w:left w:val="none" w:sz="0" w:space="0" w:color="auto"/>
            <w:bottom w:val="none" w:sz="0" w:space="0" w:color="auto"/>
            <w:right w:val="none" w:sz="0" w:space="0" w:color="auto"/>
          </w:divBdr>
        </w:div>
        <w:div w:id="560168753">
          <w:marLeft w:val="0"/>
          <w:marRight w:val="0"/>
          <w:marTop w:val="0"/>
          <w:marBottom w:val="0"/>
          <w:divBdr>
            <w:top w:val="none" w:sz="0" w:space="0" w:color="auto"/>
            <w:left w:val="none" w:sz="0" w:space="0" w:color="auto"/>
            <w:bottom w:val="none" w:sz="0" w:space="0" w:color="auto"/>
            <w:right w:val="none" w:sz="0" w:space="0" w:color="auto"/>
          </w:divBdr>
        </w:div>
        <w:div w:id="888537915">
          <w:marLeft w:val="0"/>
          <w:marRight w:val="0"/>
          <w:marTop w:val="0"/>
          <w:marBottom w:val="0"/>
          <w:divBdr>
            <w:top w:val="none" w:sz="0" w:space="0" w:color="auto"/>
            <w:left w:val="none" w:sz="0" w:space="0" w:color="auto"/>
            <w:bottom w:val="none" w:sz="0" w:space="0" w:color="auto"/>
            <w:right w:val="none" w:sz="0" w:space="0" w:color="auto"/>
          </w:divBdr>
        </w:div>
        <w:div w:id="2091342790">
          <w:marLeft w:val="0"/>
          <w:marRight w:val="0"/>
          <w:marTop w:val="0"/>
          <w:marBottom w:val="0"/>
          <w:divBdr>
            <w:top w:val="none" w:sz="0" w:space="0" w:color="auto"/>
            <w:left w:val="none" w:sz="0" w:space="0" w:color="auto"/>
            <w:bottom w:val="none" w:sz="0" w:space="0" w:color="auto"/>
            <w:right w:val="none" w:sz="0" w:space="0" w:color="auto"/>
          </w:divBdr>
        </w:div>
      </w:divsChild>
    </w:div>
    <w:div w:id="1808819666">
      <w:bodyDiv w:val="1"/>
      <w:marLeft w:val="0"/>
      <w:marRight w:val="0"/>
      <w:marTop w:val="0"/>
      <w:marBottom w:val="0"/>
      <w:divBdr>
        <w:top w:val="none" w:sz="0" w:space="0" w:color="auto"/>
        <w:left w:val="none" w:sz="0" w:space="0" w:color="auto"/>
        <w:bottom w:val="none" w:sz="0" w:space="0" w:color="auto"/>
        <w:right w:val="none" w:sz="0" w:space="0" w:color="auto"/>
      </w:divBdr>
    </w:div>
    <w:div w:id="1835341737">
      <w:bodyDiv w:val="1"/>
      <w:marLeft w:val="0"/>
      <w:marRight w:val="0"/>
      <w:marTop w:val="0"/>
      <w:marBottom w:val="0"/>
      <w:divBdr>
        <w:top w:val="none" w:sz="0" w:space="0" w:color="auto"/>
        <w:left w:val="none" w:sz="0" w:space="0" w:color="auto"/>
        <w:bottom w:val="none" w:sz="0" w:space="0" w:color="auto"/>
        <w:right w:val="none" w:sz="0" w:space="0" w:color="auto"/>
      </w:divBdr>
      <w:divsChild>
        <w:div w:id="2044550873">
          <w:marLeft w:val="0"/>
          <w:marRight w:val="0"/>
          <w:marTop w:val="0"/>
          <w:marBottom w:val="0"/>
          <w:divBdr>
            <w:top w:val="none" w:sz="0" w:space="0" w:color="auto"/>
            <w:left w:val="none" w:sz="0" w:space="0" w:color="auto"/>
            <w:bottom w:val="none" w:sz="0" w:space="0" w:color="auto"/>
            <w:right w:val="none" w:sz="0" w:space="0" w:color="auto"/>
          </w:divBdr>
        </w:div>
        <w:div w:id="1252735773">
          <w:marLeft w:val="0"/>
          <w:marRight w:val="0"/>
          <w:marTop w:val="0"/>
          <w:marBottom w:val="0"/>
          <w:divBdr>
            <w:top w:val="none" w:sz="0" w:space="0" w:color="auto"/>
            <w:left w:val="none" w:sz="0" w:space="0" w:color="auto"/>
            <w:bottom w:val="none" w:sz="0" w:space="0" w:color="auto"/>
            <w:right w:val="none" w:sz="0" w:space="0" w:color="auto"/>
          </w:divBdr>
        </w:div>
        <w:div w:id="1481190579">
          <w:marLeft w:val="0"/>
          <w:marRight w:val="0"/>
          <w:marTop w:val="0"/>
          <w:marBottom w:val="0"/>
          <w:divBdr>
            <w:top w:val="none" w:sz="0" w:space="0" w:color="auto"/>
            <w:left w:val="none" w:sz="0" w:space="0" w:color="auto"/>
            <w:bottom w:val="none" w:sz="0" w:space="0" w:color="auto"/>
            <w:right w:val="none" w:sz="0" w:space="0" w:color="auto"/>
          </w:divBdr>
        </w:div>
        <w:div w:id="1513951411">
          <w:marLeft w:val="0"/>
          <w:marRight w:val="0"/>
          <w:marTop w:val="0"/>
          <w:marBottom w:val="0"/>
          <w:divBdr>
            <w:top w:val="none" w:sz="0" w:space="0" w:color="auto"/>
            <w:left w:val="none" w:sz="0" w:space="0" w:color="auto"/>
            <w:bottom w:val="none" w:sz="0" w:space="0" w:color="auto"/>
            <w:right w:val="none" w:sz="0" w:space="0" w:color="auto"/>
          </w:divBdr>
        </w:div>
        <w:div w:id="547379513">
          <w:marLeft w:val="0"/>
          <w:marRight w:val="0"/>
          <w:marTop w:val="0"/>
          <w:marBottom w:val="0"/>
          <w:divBdr>
            <w:top w:val="none" w:sz="0" w:space="0" w:color="auto"/>
            <w:left w:val="none" w:sz="0" w:space="0" w:color="auto"/>
            <w:bottom w:val="none" w:sz="0" w:space="0" w:color="auto"/>
            <w:right w:val="none" w:sz="0" w:space="0" w:color="auto"/>
          </w:divBdr>
        </w:div>
        <w:div w:id="1976328702">
          <w:marLeft w:val="0"/>
          <w:marRight w:val="0"/>
          <w:marTop w:val="0"/>
          <w:marBottom w:val="0"/>
          <w:divBdr>
            <w:top w:val="none" w:sz="0" w:space="0" w:color="auto"/>
            <w:left w:val="none" w:sz="0" w:space="0" w:color="auto"/>
            <w:bottom w:val="none" w:sz="0" w:space="0" w:color="auto"/>
            <w:right w:val="none" w:sz="0" w:space="0" w:color="auto"/>
          </w:divBdr>
        </w:div>
        <w:div w:id="1698698240">
          <w:marLeft w:val="0"/>
          <w:marRight w:val="0"/>
          <w:marTop w:val="0"/>
          <w:marBottom w:val="0"/>
          <w:divBdr>
            <w:top w:val="none" w:sz="0" w:space="0" w:color="auto"/>
            <w:left w:val="none" w:sz="0" w:space="0" w:color="auto"/>
            <w:bottom w:val="none" w:sz="0" w:space="0" w:color="auto"/>
            <w:right w:val="none" w:sz="0" w:space="0" w:color="auto"/>
          </w:divBdr>
        </w:div>
        <w:div w:id="1614052774">
          <w:marLeft w:val="0"/>
          <w:marRight w:val="0"/>
          <w:marTop w:val="0"/>
          <w:marBottom w:val="0"/>
          <w:divBdr>
            <w:top w:val="none" w:sz="0" w:space="0" w:color="auto"/>
            <w:left w:val="none" w:sz="0" w:space="0" w:color="auto"/>
            <w:bottom w:val="none" w:sz="0" w:space="0" w:color="auto"/>
            <w:right w:val="none" w:sz="0" w:space="0" w:color="auto"/>
          </w:divBdr>
        </w:div>
        <w:div w:id="139806619">
          <w:marLeft w:val="0"/>
          <w:marRight w:val="0"/>
          <w:marTop w:val="0"/>
          <w:marBottom w:val="0"/>
          <w:divBdr>
            <w:top w:val="none" w:sz="0" w:space="0" w:color="auto"/>
            <w:left w:val="none" w:sz="0" w:space="0" w:color="auto"/>
            <w:bottom w:val="none" w:sz="0" w:space="0" w:color="auto"/>
            <w:right w:val="none" w:sz="0" w:space="0" w:color="auto"/>
          </w:divBdr>
        </w:div>
        <w:div w:id="286089219">
          <w:marLeft w:val="0"/>
          <w:marRight w:val="0"/>
          <w:marTop w:val="0"/>
          <w:marBottom w:val="0"/>
          <w:divBdr>
            <w:top w:val="none" w:sz="0" w:space="0" w:color="auto"/>
            <w:left w:val="none" w:sz="0" w:space="0" w:color="auto"/>
            <w:bottom w:val="none" w:sz="0" w:space="0" w:color="auto"/>
            <w:right w:val="none" w:sz="0" w:space="0" w:color="auto"/>
          </w:divBdr>
        </w:div>
        <w:div w:id="1840122175">
          <w:marLeft w:val="0"/>
          <w:marRight w:val="0"/>
          <w:marTop w:val="0"/>
          <w:marBottom w:val="0"/>
          <w:divBdr>
            <w:top w:val="none" w:sz="0" w:space="0" w:color="auto"/>
            <w:left w:val="none" w:sz="0" w:space="0" w:color="auto"/>
            <w:bottom w:val="none" w:sz="0" w:space="0" w:color="auto"/>
            <w:right w:val="none" w:sz="0" w:space="0" w:color="auto"/>
          </w:divBdr>
        </w:div>
        <w:div w:id="1317104314">
          <w:marLeft w:val="0"/>
          <w:marRight w:val="0"/>
          <w:marTop w:val="0"/>
          <w:marBottom w:val="0"/>
          <w:divBdr>
            <w:top w:val="none" w:sz="0" w:space="0" w:color="auto"/>
            <w:left w:val="none" w:sz="0" w:space="0" w:color="auto"/>
            <w:bottom w:val="none" w:sz="0" w:space="0" w:color="auto"/>
            <w:right w:val="none" w:sz="0" w:space="0" w:color="auto"/>
          </w:divBdr>
        </w:div>
        <w:div w:id="266161317">
          <w:marLeft w:val="0"/>
          <w:marRight w:val="0"/>
          <w:marTop w:val="0"/>
          <w:marBottom w:val="0"/>
          <w:divBdr>
            <w:top w:val="none" w:sz="0" w:space="0" w:color="auto"/>
            <w:left w:val="none" w:sz="0" w:space="0" w:color="auto"/>
            <w:bottom w:val="none" w:sz="0" w:space="0" w:color="auto"/>
            <w:right w:val="none" w:sz="0" w:space="0" w:color="auto"/>
          </w:divBdr>
        </w:div>
      </w:divsChild>
    </w:div>
    <w:div w:id="1847744191">
      <w:bodyDiv w:val="1"/>
      <w:marLeft w:val="0"/>
      <w:marRight w:val="0"/>
      <w:marTop w:val="0"/>
      <w:marBottom w:val="0"/>
      <w:divBdr>
        <w:top w:val="none" w:sz="0" w:space="0" w:color="auto"/>
        <w:left w:val="none" w:sz="0" w:space="0" w:color="auto"/>
        <w:bottom w:val="none" w:sz="0" w:space="0" w:color="auto"/>
        <w:right w:val="none" w:sz="0" w:space="0" w:color="auto"/>
      </w:divBdr>
    </w:div>
    <w:div w:id="1864630932">
      <w:bodyDiv w:val="1"/>
      <w:marLeft w:val="0"/>
      <w:marRight w:val="0"/>
      <w:marTop w:val="0"/>
      <w:marBottom w:val="0"/>
      <w:divBdr>
        <w:top w:val="none" w:sz="0" w:space="0" w:color="auto"/>
        <w:left w:val="none" w:sz="0" w:space="0" w:color="auto"/>
        <w:bottom w:val="none" w:sz="0" w:space="0" w:color="auto"/>
        <w:right w:val="none" w:sz="0" w:space="0" w:color="auto"/>
      </w:divBdr>
      <w:divsChild>
        <w:div w:id="1395735448">
          <w:marLeft w:val="0"/>
          <w:marRight w:val="0"/>
          <w:marTop w:val="0"/>
          <w:marBottom w:val="0"/>
          <w:divBdr>
            <w:top w:val="none" w:sz="0" w:space="0" w:color="auto"/>
            <w:left w:val="none" w:sz="0" w:space="0" w:color="auto"/>
            <w:bottom w:val="none" w:sz="0" w:space="0" w:color="auto"/>
            <w:right w:val="none" w:sz="0" w:space="0" w:color="auto"/>
          </w:divBdr>
        </w:div>
        <w:div w:id="1107196245">
          <w:marLeft w:val="0"/>
          <w:marRight w:val="0"/>
          <w:marTop w:val="0"/>
          <w:marBottom w:val="0"/>
          <w:divBdr>
            <w:top w:val="none" w:sz="0" w:space="0" w:color="auto"/>
            <w:left w:val="none" w:sz="0" w:space="0" w:color="auto"/>
            <w:bottom w:val="none" w:sz="0" w:space="0" w:color="auto"/>
            <w:right w:val="none" w:sz="0" w:space="0" w:color="auto"/>
          </w:divBdr>
        </w:div>
        <w:div w:id="1307126052">
          <w:marLeft w:val="0"/>
          <w:marRight w:val="0"/>
          <w:marTop w:val="0"/>
          <w:marBottom w:val="0"/>
          <w:divBdr>
            <w:top w:val="none" w:sz="0" w:space="0" w:color="auto"/>
            <w:left w:val="none" w:sz="0" w:space="0" w:color="auto"/>
            <w:bottom w:val="none" w:sz="0" w:space="0" w:color="auto"/>
            <w:right w:val="none" w:sz="0" w:space="0" w:color="auto"/>
          </w:divBdr>
        </w:div>
        <w:div w:id="1361128891">
          <w:marLeft w:val="0"/>
          <w:marRight w:val="0"/>
          <w:marTop w:val="0"/>
          <w:marBottom w:val="0"/>
          <w:divBdr>
            <w:top w:val="none" w:sz="0" w:space="0" w:color="auto"/>
            <w:left w:val="none" w:sz="0" w:space="0" w:color="auto"/>
            <w:bottom w:val="none" w:sz="0" w:space="0" w:color="auto"/>
            <w:right w:val="none" w:sz="0" w:space="0" w:color="auto"/>
          </w:divBdr>
        </w:div>
        <w:div w:id="1730036460">
          <w:marLeft w:val="0"/>
          <w:marRight w:val="0"/>
          <w:marTop w:val="0"/>
          <w:marBottom w:val="0"/>
          <w:divBdr>
            <w:top w:val="none" w:sz="0" w:space="0" w:color="auto"/>
            <w:left w:val="none" w:sz="0" w:space="0" w:color="auto"/>
            <w:bottom w:val="none" w:sz="0" w:space="0" w:color="auto"/>
            <w:right w:val="none" w:sz="0" w:space="0" w:color="auto"/>
          </w:divBdr>
        </w:div>
        <w:div w:id="2091150008">
          <w:marLeft w:val="0"/>
          <w:marRight w:val="0"/>
          <w:marTop w:val="0"/>
          <w:marBottom w:val="0"/>
          <w:divBdr>
            <w:top w:val="none" w:sz="0" w:space="0" w:color="auto"/>
            <w:left w:val="none" w:sz="0" w:space="0" w:color="auto"/>
            <w:bottom w:val="none" w:sz="0" w:space="0" w:color="auto"/>
            <w:right w:val="none" w:sz="0" w:space="0" w:color="auto"/>
          </w:divBdr>
        </w:div>
        <w:div w:id="1053235294">
          <w:marLeft w:val="0"/>
          <w:marRight w:val="0"/>
          <w:marTop w:val="0"/>
          <w:marBottom w:val="0"/>
          <w:divBdr>
            <w:top w:val="none" w:sz="0" w:space="0" w:color="auto"/>
            <w:left w:val="none" w:sz="0" w:space="0" w:color="auto"/>
            <w:bottom w:val="none" w:sz="0" w:space="0" w:color="auto"/>
            <w:right w:val="none" w:sz="0" w:space="0" w:color="auto"/>
          </w:divBdr>
        </w:div>
      </w:divsChild>
    </w:div>
    <w:div w:id="2021347894">
      <w:bodyDiv w:val="1"/>
      <w:marLeft w:val="0"/>
      <w:marRight w:val="0"/>
      <w:marTop w:val="0"/>
      <w:marBottom w:val="0"/>
      <w:divBdr>
        <w:top w:val="none" w:sz="0" w:space="0" w:color="auto"/>
        <w:left w:val="none" w:sz="0" w:space="0" w:color="auto"/>
        <w:bottom w:val="none" w:sz="0" w:space="0" w:color="auto"/>
        <w:right w:val="none" w:sz="0" w:space="0" w:color="auto"/>
      </w:divBdr>
    </w:div>
    <w:div w:id="2032610340">
      <w:bodyDiv w:val="1"/>
      <w:marLeft w:val="0"/>
      <w:marRight w:val="0"/>
      <w:marTop w:val="0"/>
      <w:marBottom w:val="0"/>
      <w:divBdr>
        <w:top w:val="none" w:sz="0" w:space="0" w:color="auto"/>
        <w:left w:val="none" w:sz="0" w:space="0" w:color="auto"/>
        <w:bottom w:val="none" w:sz="0" w:space="0" w:color="auto"/>
        <w:right w:val="none" w:sz="0" w:space="0" w:color="auto"/>
      </w:divBdr>
      <w:divsChild>
        <w:div w:id="1140417045">
          <w:marLeft w:val="0"/>
          <w:marRight w:val="0"/>
          <w:marTop w:val="0"/>
          <w:marBottom w:val="0"/>
          <w:divBdr>
            <w:top w:val="none" w:sz="0" w:space="0" w:color="auto"/>
            <w:left w:val="none" w:sz="0" w:space="0" w:color="auto"/>
            <w:bottom w:val="none" w:sz="0" w:space="0" w:color="auto"/>
            <w:right w:val="none" w:sz="0" w:space="0" w:color="auto"/>
          </w:divBdr>
        </w:div>
        <w:div w:id="1505122837">
          <w:marLeft w:val="0"/>
          <w:marRight w:val="0"/>
          <w:marTop w:val="0"/>
          <w:marBottom w:val="0"/>
          <w:divBdr>
            <w:top w:val="none" w:sz="0" w:space="0" w:color="auto"/>
            <w:left w:val="none" w:sz="0" w:space="0" w:color="auto"/>
            <w:bottom w:val="none" w:sz="0" w:space="0" w:color="auto"/>
            <w:right w:val="none" w:sz="0" w:space="0" w:color="auto"/>
          </w:divBdr>
        </w:div>
      </w:divsChild>
    </w:div>
    <w:div w:id="207304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A2EA-D2A4-4321-A066-42D592C51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37748</Words>
  <Characters>21517</Characters>
  <Application>Microsoft Office Word</Application>
  <DocSecurity>0</DocSecurity>
  <Lines>179</Lines>
  <Paragraphs>118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59147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Григорій Туленко</dc:creator>
  <cp:keywords/>
  <dc:description/>
  <cp:lastModifiedBy>Григорій Туленко</cp:lastModifiedBy>
  <cp:revision>25</cp:revision>
  <cp:lastPrinted>2023-12-20T13:56:00Z</cp:lastPrinted>
  <dcterms:created xsi:type="dcterms:W3CDTF">2026-04-06T06:39:00Z</dcterms:created>
  <dcterms:modified xsi:type="dcterms:W3CDTF">2026-04-09T11:30:00Z</dcterms:modified>
</cp:coreProperties>
</file>