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ABC1D" w14:textId="77777777" w:rsidR="00693FE7" w:rsidRDefault="004F3879">
      <w:pPr>
        <w:spacing w:after="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УЗАГАЛЬНЕНІ ЗАУВАЖЕННЯ</w:t>
      </w:r>
    </w:p>
    <w:p w14:paraId="349F570A" w14:textId="77777777" w:rsidR="00693FE7" w:rsidRDefault="004F3879">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та пропозиції до проєкту рішення НКРЕКП, що має ознаки регуляторного </w:t>
      </w:r>
      <w:proofErr w:type="spellStart"/>
      <w:r>
        <w:rPr>
          <w:rFonts w:ascii="Times New Roman" w:eastAsia="Times New Roman" w:hAnsi="Times New Roman" w:cs="Times New Roman"/>
          <w:b/>
          <w:sz w:val="24"/>
          <w:szCs w:val="24"/>
        </w:rPr>
        <w:t>акта</w:t>
      </w:r>
      <w:proofErr w:type="spellEnd"/>
      <w:r>
        <w:rPr>
          <w:rFonts w:ascii="Times New Roman" w:eastAsia="Times New Roman" w:hAnsi="Times New Roman" w:cs="Times New Roman"/>
          <w:b/>
          <w:sz w:val="24"/>
          <w:szCs w:val="24"/>
        </w:rPr>
        <w:t>, – постанови НКРЕКП «Про затвердження Змін до Порядку подання інформації про здійснені господарсько-торговельні операції, пов’язані з оптовими енергетичними продуктами»</w:t>
      </w:r>
    </w:p>
    <w:tbl>
      <w:tblPr>
        <w:tblStyle w:val="aff4"/>
        <w:tblW w:w="1573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0"/>
        <w:gridCol w:w="8070"/>
        <w:gridCol w:w="3135"/>
      </w:tblGrid>
      <w:tr w:rsidR="00693FE7" w14:paraId="26896E5A" w14:textId="77777777" w:rsidTr="1E02E6FE">
        <w:tc>
          <w:tcPr>
            <w:tcW w:w="4530" w:type="dxa"/>
          </w:tcPr>
          <w:p w14:paraId="5FDADE71" w14:textId="77777777" w:rsidR="00693FE7" w:rsidRDefault="004F3879">
            <w:pPr>
              <w:jc w:val="center"/>
              <w:rPr>
                <w:b/>
                <w:sz w:val="24"/>
                <w:szCs w:val="24"/>
              </w:rPr>
            </w:pPr>
            <w:r>
              <w:rPr>
                <w:b/>
                <w:sz w:val="24"/>
                <w:szCs w:val="24"/>
              </w:rPr>
              <w:t>Редакція проєкту рішення НКРЕКП</w:t>
            </w:r>
          </w:p>
        </w:tc>
        <w:tc>
          <w:tcPr>
            <w:tcW w:w="8070" w:type="dxa"/>
          </w:tcPr>
          <w:p w14:paraId="6A947DA6" w14:textId="77777777" w:rsidR="00693FE7" w:rsidRDefault="004F3879">
            <w:pPr>
              <w:jc w:val="center"/>
              <w:rPr>
                <w:sz w:val="24"/>
                <w:szCs w:val="24"/>
              </w:rPr>
            </w:pPr>
            <w:r>
              <w:rPr>
                <w:b/>
                <w:sz w:val="24"/>
                <w:szCs w:val="24"/>
              </w:rPr>
              <w:t>Зауваження та пропозиції до про</w:t>
            </w:r>
            <w:r w:rsidR="00C65C47">
              <w:rPr>
                <w:b/>
                <w:sz w:val="24"/>
                <w:szCs w:val="24"/>
              </w:rPr>
              <w:t>є</w:t>
            </w:r>
            <w:r>
              <w:rPr>
                <w:b/>
                <w:sz w:val="24"/>
                <w:szCs w:val="24"/>
              </w:rPr>
              <w:t>кту рішення НКРЕКП</w:t>
            </w:r>
            <w:r>
              <w:rPr>
                <w:sz w:val="24"/>
                <w:szCs w:val="24"/>
              </w:rPr>
              <w:t xml:space="preserve"> </w:t>
            </w:r>
          </w:p>
        </w:tc>
        <w:tc>
          <w:tcPr>
            <w:tcW w:w="3135" w:type="dxa"/>
          </w:tcPr>
          <w:p w14:paraId="5DA53905" w14:textId="77777777" w:rsidR="00693FE7" w:rsidRDefault="004F3879" w:rsidP="00E84F44">
            <w:pPr>
              <w:jc w:val="center"/>
              <w:rPr>
                <w:b/>
                <w:sz w:val="24"/>
                <w:szCs w:val="24"/>
              </w:rPr>
            </w:pPr>
            <w:r>
              <w:rPr>
                <w:b/>
                <w:sz w:val="24"/>
                <w:szCs w:val="24"/>
              </w:rPr>
              <w:t>Попередня позиція НКРЕКП щодо наданих зауважень та пропозицій з обґрунтуваннями щодо прийняття або відхилення</w:t>
            </w:r>
          </w:p>
        </w:tc>
      </w:tr>
      <w:tr w:rsidR="00E84F44" w14:paraId="211EF01C" w14:textId="77777777" w:rsidTr="1E02E6FE">
        <w:tc>
          <w:tcPr>
            <w:tcW w:w="4530" w:type="dxa"/>
            <w:tcBorders>
              <w:right w:val="single" w:sz="4" w:space="0" w:color="000000" w:themeColor="text1"/>
            </w:tcBorders>
          </w:tcPr>
          <w:p w14:paraId="015B3E01" w14:textId="77777777" w:rsidR="00E84F44" w:rsidRDefault="00E84F44" w:rsidP="007E6FE8">
            <w:pPr>
              <w:spacing w:before="240"/>
              <w:jc w:val="center"/>
              <w:rPr>
                <w:b/>
                <w:sz w:val="24"/>
                <w:szCs w:val="24"/>
              </w:rPr>
            </w:pPr>
            <w:r>
              <w:rPr>
                <w:b/>
                <w:sz w:val="24"/>
                <w:szCs w:val="24"/>
              </w:rPr>
              <w:t>ПОСТАНОВА</w:t>
            </w:r>
          </w:p>
          <w:p w14:paraId="24664E88" w14:textId="22BCEA85" w:rsidR="00E84F44" w:rsidRDefault="00E84F44" w:rsidP="007E6FE8">
            <w:pPr>
              <w:spacing w:before="240"/>
              <w:jc w:val="center"/>
              <w:rPr>
                <w:sz w:val="24"/>
                <w:szCs w:val="24"/>
              </w:rPr>
            </w:pPr>
            <w:r>
              <w:rPr>
                <w:b/>
                <w:sz w:val="24"/>
                <w:szCs w:val="24"/>
              </w:rPr>
              <w:t>«Про затвердження Змін до Порядку подання інформації про здійснені господарсько-торговельні операції, пов’язані з оптовими енергетичними продуктами»</w:t>
            </w:r>
          </w:p>
        </w:tc>
        <w:tc>
          <w:tcPr>
            <w:tcW w:w="8070" w:type="dxa"/>
            <w:tcBorders>
              <w:left w:val="single" w:sz="4" w:space="0" w:color="000000" w:themeColor="text1"/>
            </w:tcBorders>
          </w:tcPr>
          <w:p w14:paraId="03DF8AA8" w14:textId="77777777" w:rsidR="00E84F44" w:rsidRPr="00E84F44" w:rsidRDefault="00E84F44" w:rsidP="007E6FE8">
            <w:pPr>
              <w:spacing w:before="240"/>
              <w:jc w:val="center"/>
              <w:rPr>
                <w:sz w:val="24"/>
                <w:szCs w:val="24"/>
              </w:rPr>
            </w:pPr>
          </w:p>
        </w:tc>
        <w:tc>
          <w:tcPr>
            <w:tcW w:w="3135" w:type="dxa"/>
          </w:tcPr>
          <w:p w14:paraId="31D70671" w14:textId="77777777" w:rsidR="00E84F44" w:rsidRDefault="00E84F44" w:rsidP="007E6FE8">
            <w:pPr>
              <w:spacing w:before="240"/>
              <w:jc w:val="center"/>
              <w:rPr>
                <w:i/>
                <w:sz w:val="24"/>
                <w:szCs w:val="24"/>
              </w:rPr>
            </w:pPr>
          </w:p>
        </w:tc>
      </w:tr>
      <w:tr w:rsidR="00CA1E4E" w14:paraId="5B20CDF4" w14:textId="77777777" w:rsidTr="1E02E6FE">
        <w:tc>
          <w:tcPr>
            <w:tcW w:w="4530" w:type="dxa"/>
            <w:tcBorders>
              <w:right w:val="single" w:sz="4" w:space="0" w:color="000000" w:themeColor="text1"/>
            </w:tcBorders>
          </w:tcPr>
          <w:p w14:paraId="0E2BA44C" w14:textId="77777777" w:rsidR="00CA1E4E" w:rsidRPr="00CA1E4E" w:rsidRDefault="00CA1E4E" w:rsidP="00CA1E4E">
            <w:pPr>
              <w:pStyle w:val="rvps2"/>
              <w:rPr>
                <w:rFonts w:eastAsiaTheme="majorEastAsia"/>
                <w:lang w:eastAsia="uk"/>
              </w:rPr>
            </w:pPr>
            <w:r w:rsidRPr="00CA1E4E">
              <w:rPr>
                <w:rFonts w:eastAsiaTheme="majorEastAsia"/>
                <w:lang w:eastAsia="uk"/>
              </w:rPr>
              <w:t>2.3 Учасники оптового енергетичного ринку за запитом НКРЕКП зобов’язані надати інформацію про здійснені господарсько-торговельні операції, пов’язані з оптовими енергетичними продуктами, а саме:</w:t>
            </w:r>
          </w:p>
          <w:p w14:paraId="3B4AB8CC" w14:textId="77777777" w:rsidR="00CA1E4E" w:rsidRPr="00CA1E4E" w:rsidRDefault="00CA1E4E" w:rsidP="00CA1E4E">
            <w:pPr>
              <w:pStyle w:val="rvps2"/>
              <w:rPr>
                <w:rFonts w:eastAsiaTheme="majorEastAsia"/>
                <w:lang w:eastAsia="uk"/>
              </w:rPr>
            </w:pPr>
            <w:r w:rsidRPr="00CA1E4E">
              <w:rPr>
                <w:rFonts w:eastAsiaTheme="majorEastAsia"/>
                <w:lang w:eastAsia="uk"/>
              </w:rPr>
              <w:t>1) укладені поза межами систем ОПООП:</w:t>
            </w:r>
          </w:p>
          <w:p w14:paraId="3CA044FF" w14:textId="77777777" w:rsidR="00CA1E4E" w:rsidRPr="00CA1E4E" w:rsidRDefault="00CA1E4E" w:rsidP="00CA1E4E">
            <w:pPr>
              <w:pStyle w:val="rvps2"/>
              <w:rPr>
                <w:rFonts w:eastAsiaTheme="majorEastAsia"/>
                <w:lang w:eastAsia="uk"/>
              </w:rPr>
            </w:pPr>
            <w:r w:rsidRPr="00CA1E4E">
              <w:rPr>
                <w:rFonts w:eastAsiaTheme="majorEastAsia"/>
                <w:lang w:eastAsia="uk"/>
              </w:rPr>
              <w:t xml:space="preserve">договори купівлі-продажу електричної енергії, виробленої однією одиницею виробництва (генеруючою одиницею), потужність якої дорівнює або менша 10 МВт, або одиницями виробництва (генеруючими одиницями) сумарною потужністю, що дорівнює або менша 10 МВт (без врахування одиниць виробництва (генеруючих одиниць), за якими здійснюється купівля-продаж електричної енергії за договорами купівлі-продажу за «зеленим» тарифом), якщо власник таких одиниць виробництва (генеруючих одиниць) є </w:t>
            </w:r>
            <w:r w:rsidRPr="00CA1E4E">
              <w:rPr>
                <w:rFonts w:eastAsiaTheme="majorEastAsia"/>
                <w:lang w:eastAsia="uk"/>
              </w:rPr>
              <w:lastRenderedPageBreak/>
              <w:t>стороною такого договору купівлі-продажу;</w:t>
            </w:r>
          </w:p>
          <w:p w14:paraId="6B83D123" w14:textId="77777777" w:rsidR="00CA1E4E" w:rsidRPr="00CA1E4E" w:rsidRDefault="00CA1E4E" w:rsidP="00CA1E4E">
            <w:pPr>
              <w:pStyle w:val="rvps2"/>
              <w:rPr>
                <w:rFonts w:eastAsiaTheme="majorEastAsia"/>
                <w:b/>
                <w:bCs/>
                <w:lang w:eastAsia="uk"/>
              </w:rPr>
            </w:pPr>
            <w:r w:rsidRPr="00CA1E4E">
              <w:rPr>
                <w:rFonts w:eastAsiaTheme="majorEastAsia"/>
                <w:b/>
                <w:bCs/>
                <w:lang w:eastAsia="uk"/>
              </w:rPr>
              <w:t>договори купівлі-продажу електричної енергії, відпущеної та/або відібраної однією одиницею зберігання, потужність якої дорівнює або менша 10 МВт, або одиницями зберігання сумарною потужністю, що дорівнює або менша 10 МВт, якщо власник таких одиниць зберігання є стороною такого договору купівлі-продажу;</w:t>
            </w:r>
          </w:p>
          <w:p w14:paraId="4DD9CA42" w14:textId="77777777" w:rsidR="00CA1E4E" w:rsidRPr="00CA1E4E" w:rsidRDefault="00CA1E4E" w:rsidP="00CA1E4E">
            <w:pPr>
              <w:pStyle w:val="rvps2"/>
              <w:rPr>
                <w:rFonts w:eastAsiaTheme="majorEastAsia"/>
                <w:lang w:eastAsia="uk"/>
              </w:rPr>
            </w:pPr>
            <w:r w:rsidRPr="00CA1E4E">
              <w:rPr>
                <w:rFonts w:eastAsiaTheme="majorEastAsia"/>
                <w:lang w:eastAsia="uk"/>
              </w:rPr>
              <w:t xml:space="preserve">договори купівлі-продажу природного газу, видобутого (виробленого) одним газовидобувним підприємством із виробничою потужністю, що дорівнює або менша 1880 </w:t>
            </w:r>
            <w:proofErr w:type="spellStart"/>
            <w:r w:rsidRPr="00CA1E4E">
              <w:rPr>
                <w:rFonts w:eastAsiaTheme="majorEastAsia"/>
                <w:lang w:eastAsia="uk"/>
              </w:rPr>
              <w:t>куб.м</w:t>
            </w:r>
            <w:proofErr w:type="spellEnd"/>
            <w:r w:rsidRPr="00CA1E4E">
              <w:rPr>
                <w:rFonts w:eastAsiaTheme="majorEastAsia"/>
                <w:lang w:eastAsia="uk"/>
              </w:rPr>
              <w:t>/год (20 МВт), якщо газовидобувне підприємство є стороною такого договору купівлі-продажу;</w:t>
            </w:r>
          </w:p>
          <w:p w14:paraId="3731341F" w14:textId="77777777" w:rsidR="00CA1E4E" w:rsidRPr="00CA1E4E" w:rsidRDefault="00CA1E4E" w:rsidP="00CA1E4E">
            <w:pPr>
              <w:pStyle w:val="rvps2"/>
              <w:rPr>
                <w:rFonts w:eastAsiaTheme="majorEastAsia"/>
                <w:lang w:eastAsia="uk"/>
              </w:rPr>
            </w:pPr>
            <w:r w:rsidRPr="00CA1E4E">
              <w:rPr>
                <w:rFonts w:eastAsiaTheme="majorEastAsia"/>
                <w:lang w:eastAsia="uk"/>
              </w:rPr>
              <w:t>договори про надання послуг балансування оператору газотранспортної системи;</w:t>
            </w:r>
          </w:p>
          <w:p w14:paraId="75A9638C" w14:textId="77777777" w:rsidR="00CA1E4E" w:rsidRPr="00CA1E4E" w:rsidRDefault="00CA1E4E" w:rsidP="00CA1E4E">
            <w:pPr>
              <w:pStyle w:val="rvps2"/>
              <w:rPr>
                <w:rFonts w:eastAsiaTheme="majorEastAsia"/>
                <w:lang w:eastAsia="uk"/>
              </w:rPr>
            </w:pPr>
            <w:r w:rsidRPr="00CA1E4E">
              <w:rPr>
                <w:rFonts w:eastAsiaTheme="majorEastAsia"/>
                <w:lang w:eastAsia="uk"/>
              </w:rPr>
              <w:t>2) договори про надання допоміжних послуг на ринку електричної енергії;</w:t>
            </w:r>
          </w:p>
          <w:p w14:paraId="7E5CED56" w14:textId="77777777" w:rsidR="00CA1E4E" w:rsidRPr="00CA1E4E" w:rsidRDefault="00CA1E4E" w:rsidP="00CA1E4E">
            <w:pPr>
              <w:pStyle w:val="rvps2"/>
              <w:rPr>
                <w:rFonts w:eastAsiaTheme="majorEastAsia"/>
                <w:lang w:eastAsia="uk"/>
              </w:rPr>
            </w:pPr>
            <w:r w:rsidRPr="00CA1E4E">
              <w:rPr>
                <w:rFonts w:eastAsiaTheme="majorEastAsia"/>
                <w:lang w:eastAsia="uk"/>
              </w:rPr>
              <w:t>3) договори про участь у балансуючому ринку;</w:t>
            </w:r>
          </w:p>
          <w:p w14:paraId="4E0A09A2" w14:textId="77777777" w:rsidR="00CA1E4E" w:rsidRPr="00CA1E4E" w:rsidRDefault="00CA1E4E" w:rsidP="00CA1E4E">
            <w:pPr>
              <w:pStyle w:val="rvps2"/>
              <w:rPr>
                <w:rFonts w:eastAsiaTheme="majorEastAsia"/>
                <w:lang w:eastAsia="uk"/>
              </w:rPr>
            </w:pPr>
            <w:r w:rsidRPr="00CA1E4E">
              <w:rPr>
                <w:rFonts w:eastAsiaTheme="majorEastAsia"/>
                <w:lang w:eastAsia="uk"/>
              </w:rPr>
              <w:t>4) договори про врегулювання небалансів електричної енергії;</w:t>
            </w:r>
          </w:p>
          <w:p w14:paraId="72205C66" w14:textId="77777777" w:rsidR="00CA1E4E" w:rsidRPr="00CA1E4E" w:rsidRDefault="00CA1E4E" w:rsidP="00CA1E4E">
            <w:pPr>
              <w:pStyle w:val="rvps2"/>
              <w:rPr>
                <w:rFonts w:eastAsiaTheme="majorEastAsia"/>
                <w:lang w:eastAsia="uk"/>
              </w:rPr>
            </w:pPr>
            <w:r w:rsidRPr="00CA1E4E">
              <w:rPr>
                <w:rFonts w:eastAsiaTheme="majorEastAsia"/>
                <w:lang w:eastAsia="uk"/>
              </w:rPr>
              <w:t xml:space="preserve">5) операції з енергетичними продуктами, які є предметом врегулювання добового небалансу на підставі договору </w:t>
            </w:r>
            <w:r w:rsidRPr="00CA1E4E">
              <w:rPr>
                <w:rFonts w:eastAsiaTheme="majorEastAsia"/>
                <w:lang w:eastAsia="uk"/>
              </w:rPr>
              <w:lastRenderedPageBreak/>
              <w:t>транспортування природного газу, укладеного з ОГТС;</w:t>
            </w:r>
          </w:p>
          <w:p w14:paraId="5E859902" w14:textId="77777777" w:rsidR="00CA1E4E" w:rsidRPr="00CA1E4E" w:rsidRDefault="00CA1E4E" w:rsidP="00CA1E4E">
            <w:pPr>
              <w:pStyle w:val="rvps2"/>
              <w:rPr>
                <w:rFonts w:eastAsiaTheme="majorEastAsia"/>
                <w:lang w:eastAsia="uk"/>
              </w:rPr>
            </w:pPr>
            <w:r w:rsidRPr="00CA1E4E">
              <w:rPr>
                <w:rFonts w:eastAsiaTheme="majorEastAsia"/>
                <w:lang w:eastAsia="uk"/>
              </w:rPr>
              <w:t>6) договори про надання послуги із зменшення навантаження;</w:t>
            </w:r>
          </w:p>
          <w:p w14:paraId="464BC78E" w14:textId="77777777" w:rsidR="00CA1E4E" w:rsidRPr="00CA1E4E" w:rsidRDefault="00CA1E4E" w:rsidP="00CA1E4E">
            <w:pPr>
              <w:pStyle w:val="rvps2"/>
              <w:rPr>
                <w:rFonts w:eastAsiaTheme="majorEastAsia"/>
                <w:lang w:eastAsia="uk"/>
              </w:rPr>
            </w:pPr>
            <w:r w:rsidRPr="00CA1E4E">
              <w:rPr>
                <w:rFonts w:eastAsiaTheme="majorEastAsia"/>
                <w:lang w:eastAsia="uk"/>
              </w:rPr>
              <w:t>7) договори постачання природного газу, укладені операторами газорозподільних систем, для власних потреб;</w:t>
            </w:r>
          </w:p>
          <w:p w14:paraId="643366A7" w14:textId="77777777" w:rsidR="00CA1E4E" w:rsidRPr="00CA1E4E" w:rsidRDefault="00CA1E4E" w:rsidP="00CA1E4E">
            <w:pPr>
              <w:pStyle w:val="rvps2"/>
              <w:rPr>
                <w:rFonts w:eastAsiaTheme="majorEastAsia"/>
                <w:lang w:eastAsia="uk"/>
              </w:rPr>
            </w:pPr>
            <w:r w:rsidRPr="00CA1E4E">
              <w:rPr>
                <w:rFonts w:eastAsiaTheme="majorEastAsia"/>
                <w:lang w:eastAsia="uk"/>
              </w:rPr>
              <w:t>8) договори про купівлю-продаж електричної енергії за «зеленим» тарифом;</w:t>
            </w:r>
          </w:p>
          <w:p w14:paraId="22F60D3B" w14:textId="77777777" w:rsidR="00CA1E4E" w:rsidRPr="00CA1E4E" w:rsidRDefault="00CA1E4E" w:rsidP="00CA1E4E">
            <w:pPr>
              <w:pStyle w:val="rvps2"/>
              <w:rPr>
                <w:rFonts w:eastAsiaTheme="majorEastAsia"/>
                <w:lang w:eastAsia="uk"/>
              </w:rPr>
            </w:pPr>
            <w:r w:rsidRPr="00CA1E4E">
              <w:rPr>
                <w:rFonts w:eastAsiaTheme="majorEastAsia"/>
                <w:lang w:eastAsia="uk"/>
              </w:rPr>
              <w:t>9) договори купівлі-продажу, договори постачання, укладені на підставі рішення Кабінету Міністрів України про покладання спеціальних обов’язків на суб’єктів ринку електричної енергії або природного газу;</w:t>
            </w:r>
          </w:p>
          <w:p w14:paraId="54664DE0" w14:textId="77777777" w:rsidR="00CA1E4E" w:rsidRPr="00CA1E4E" w:rsidRDefault="00CA1E4E" w:rsidP="00CA1E4E">
            <w:pPr>
              <w:pStyle w:val="rvps2"/>
              <w:rPr>
                <w:rFonts w:eastAsiaTheme="majorEastAsia"/>
                <w:lang w:eastAsia="uk"/>
              </w:rPr>
            </w:pPr>
            <w:r w:rsidRPr="00CA1E4E">
              <w:rPr>
                <w:rFonts w:eastAsiaTheme="majorEastAsia"/>
                <w:lang w:eastAsia="uk"/>
              </w:rPr>
              <w:t>10) договори постачання, укладені постачальником «останньої надії»;</w:t>
            </w:r>
          </w:p>
          <w:p w14:paraId="73C6621D" w14:textId="77777777" w:rsidR="00CA1E4E" w:rsidRPr="00CA1E4E" w:rsidRDefault="00CA1E4E" w:rsidP="00CA1E4E">
            <w:pPr>
              <w:pStyle w:val="rvps2"/>
              <w:rPr>
                <w:rStyle w:val="spanrvts0"/>
                <w:rFonts w:eastAsiaTheme="majorEastAsia"/>
              </w:rPr>
            </w:pPr>
            <w:r w:rsidRPr="00CA1E4E">
              <w:rPr>
                <w:rFonts w:eastAsiaTheme="majorEastAsia"/>
                <w:b/>
                <w:bCs/>
                <w:lang w:eastAsia="uk"/>
              </w:rPr>
              <w:t>11) договори про участь в агрегованій групі.</w:t>
            </w:r>
          </w:p>
          <w:p w14:paraId="7CEB4244" w14:textId="77777777" w:rsidR="00CA1E4E" w:rsidRPr="00CA1E4E" w:rsidRDefault="00CA1E4E" w:rsidP="00CA1E4E">
            <w:pPr>
              <w:pStyle w:val="rvps2"/>
              <w:rPr>
                <w:rFonts w:eastAsiaTheme="majorEastAsia"/>
                <w:lang w:eastAsia="uk"/>
              </w:rPr>
            </w:pPr>
            <w:r w:rsidRPr="00CA1E4E">
              <w:rPr>
                <w:rFonts w:eastAsiaTheme="majorEastAsia"/>
                <w:lang w:eastAsia="uk"/>
              </w:rPr>
              <w:t>Запит НКРЕКП повинен бути обґрунтованим та містити строки, порядок та форму надання інформації.</w:t>
            </w:r>
          </w:p>
          <w:p w14:paraId="2C975CA2" w14:textId="77777777" w:rsidR="00CA1E4E" w:rsidRPr="00CA1E4E" w:rsidRDefault="00CA1E4E" w:rsidP="000D265C">
            <w:pPr>
              <w:spacing w:before="240"/>
              <w:jc w:val="center"/>
              <w:rPr>
                <w:b/>
                <w:sz w:val="24"/>
                <w:szCs w:val="24"/>
              </w:rPr>
            </w:pPr>
          </w:p>
        </w:tc>
        <w:tc>
          <w:tcPr>
            <w:tcW w:w="8070" w:type="dxa"/>
            <w:tcBorders>
              <w:left w:val="single" w:sz="4" w:space="0" w:color="000000" w:themeColor="text1"/>
            </w:tcBorders>
          </w:tcPr>
          <w:p w14:paraId="484BDE94" w14:textId="77777777" w:rsidR="00BB169B" w:rsidRPr="00A64416" w:rsidRDefault="00BB169B" w:rsidP="00BB169B">
            <w:pPr>
              <w:spacing w:before="240" w:after="120"/>
              <w:jc w:val="center"/>
              <w:rPr>
                <w:b/>
                <w:sz w:val="24"/>
                <w:szCs w:val="24"/>
              </w:rPr>
            </w:pPr>
            <w:r w:rsidRPr="00A64416">
              <w:rPr>
                <w:b/>
                <w:sz w:val="24"/>
                <w:szCs w:val="24"/>
              </w:rPr>
              <w:lastRenderedPageBreak/>
              <w:t>АТ «НАЕК «Енергоатом»</w:t>
            </w:r>
          </w:p>
          <w:p w14:paraId="721EB5A4" w14:textId="77777777" w:rsidR="00BB169B" w:rsidRPr="00A64416" w:rsidRDefault="00BB169B" w:rsidP="00BB169B">
            <w:pPr>
              <w:spacing w:after="120"/>
              <w:jc w:val="both"/>
              <w:rPr>
                <w:iCs/>
                <w:sz w:val="24"/>
                <w:szCs w:val="24"/>
              </w:rPr>
            </w:pPr>
            <w:r w:rsidRPr="00A64416">
              <w:rPr>
                <w:iCs/>
                <w:sz w:val="24"/>
                <w:szCs w:val="24"/>
              </w:rPr>
              <w:t>2.3 Учасники оптового енергетичного ринку за запитом НКРЕКП зобов’язані надати інформацію про здійснені господарсько-торговельні операції, пов’язані з оптовими енергетичними продуктами, а саме:</w:t>
            </w:r>
          </w:p>
          <w:p w14:paraId="1F2B4FEA" w14:textId="77777777" w:rsidR="00BB169B" w:rsidRPr="00A64416" w:rsidRDefault="00BB169B" w:rsidP="00BB169B">
            <w:pPr>
              <w:spacing w:after="120"/>
              <w:jc w:val="both"/>
              <w:rPr>
                <w:iCs/>
                <w:sz w:val="24"/>
                <w:szCs w:val="24"/>
              </w:rPr>
            </w:pPr>
            <w:r w:rsidRPr="00A64416">
              <w:rPr>
                <w:iCs/>
                <w:sz w:val="24"/>
                <w:szCs w:val="24"/>
              </w:rPr>
              <w:t>1) укладені поза межами систем ОПООП:</w:t>
            </w:r>
          </w:p>
          <w:p w14:paraId="5BA576E2" w14:textId="77777777" w:rsidR="00BB169B" w:rsidRPr="00A64416" w:rsidRDefault="00BB169B" w:rsidP="00BB169B">
            <w:pPr>
              <w:spacing w:after="120"/>
              <w:jc w:val="both"/>
              <w:rPr>
                <w:iCs/>
                <w:sz w:val="24"/>
                <w:szCs w:val="24"/>
              </w:rPr>
            </w:pPr>
            <w:r w:rsidRPr="00A64416">
              <w:rPr>
                <w:iCs/>
                <w:sz w:val="24"/>
                <w:szCs w:val="24"/>
              </w:rPr>
              <w:t>договори купівлі-продажу електричної енергії, виробленої однією одиницею виробництва, потужність якої дорівнює або менша 10 МВт, або одиницями виробництва сумарною потужністю, що дорівнює або менша 10 МВт (без врахування одиниць виробництва, за якими здійснюється купівля-продаж електричної енергії за договорами купівлі-продажу за «зеленим» тарифом), якщо власник таких одиниць виробництва є стороною такого договору купівлі-продажу;</w:t>
            </w:r>
          </w:p>
          <w:p w14:paraId="75CEA2C0" w14:textId="77777777" w:rsidR="00BB169B" w:rsidRPr="00A64416" w:rsidRDefault="00BB169B" w:rsidP="00BB169B">
            <w:pPr>
              <w:spacing w:after="120"/>
              <w:jc w:val="both"/>
              <w:rPr>
                <w:iCs/>
                <w:sz w:val="24"/>
                <w:szCs w:val="24"/>
              </w:rPr>
            </w:pPr>
            <w:r w:rsidRPr="00A64416">
              <w:rPr>
                <w:iCs/>
                <w:sz w:val="24"/>
                <w:szCs w:val="24"/>
              </w:rPr>
              <w:t xml:space="preserve">договори купівлі-продажу природного газу, видобутого (виробленого) одним газовидобувним підприємством із виробничою потужністю, що дорівнює або менша 1880 </w:t>
            </w:r>
            <w:proofErr w:type="spellStart"/>
            <w:r w:rsidRPr="00A64416">
              <w:rPr>
                <w:iCs/>
                <w:sz w:val="24"/>
                <w:szCs w:val="24"/>
              </w:rPr>
              <w:t>куб.м</w:t>
            </w:r>
            <w:proofErr w:type="spellEnd"/>
            <w:r w:rsidRPr="00A64416">
              <w:rPr>
                <w:iCs/>
                <w:sz w:val="24"/>
                <w:szCs w:val="24"/>
              </w:rPr>
              <w:t>/год (20 МВт), якщо газовидобувне підприємство є стороною такого договору купівлі-продажу;</w:t>
            </w:r>
          </w:p>
          <w:p w14:paraId="13469A1C" w14:textId="77777777" w:rsidR="00BB169B" w:rsidRPr="00A64416" w:rsidRDefault="00BB169B" w:rsidP="00BB169B">
            <w:pPr>
              <w:spacing w:after="120"/>
              <w:jc w:val="both"/>
              <w:rPr>
                <w:iCs/>
                <w:sz w:val="24"/>
                <w:szCs w:val="24"/>
              </w:rPr>
            </w:pPr>
            <w:r w:rsidRPr="00A64416">
              <w:rPr>
                <w:iCs/>
                <w:sz w:val="24"/>
                <w:szCs w:val="24"/>
              </w:rPr>
              <w:t>договори про надання послуг балансування оператору газотранспортної системи;</w:t>
            </w:r>
          </w:p>
          <w:p w14:paraId="1692EF7A" w14:textId="77777777" w:rsidR="00BB169B" w:rsidRPr="00A64416" w:rsidRDefault="00BB169B" w:rsidP="00BB169B">
            <w:pPr>
              <w:spacing w:after="120"/>
              <w:jc w:val="both"/>
              <w:rPr>
                <w:iCs/>
                <w:sz w:val="24"/>
                <w:szCs w:val="24"/>
              </w:rPr>
            </w:pPr>
            <w:r w:rsidRPr="00A64416">
              <w:rPr>
                <w:iCs/>
                <w:sz w:val="24"/>
                <w:szCs w:val="24"/>
              </w:rPr>
              <w:t>2) договори про надання допоміжних послуг на ринку електричної енергії;</w:t>
            </w:r>
          </w:p>
          <w:p w14:paraId="1DF9E3DA" w14:textId="77777777" w:rsidR="00BB169B" w:rsidRPr="00A64416" w:rsidRDefault="00BB169B" w:rsidP="00BB169B">
            <w:pPr>
              <w:spacing w:after="120"/>
              <w:jc w:val="both"/>
              <w:rPr>
                <w:iCs/>
                <w:sz w:val="24"/>
                <w:szCs w:val="24"/>
              </w:rPr>
            </w:pPr>
            <w:r w:rsidRPr="00A64416">
              <w:rPr>
                <w:iCs/>
                <w:sz w:val="24"/>
                <w:szCs w:val="24"/>
              </w:rPr>
              <w:lastRenderedPageBreak/>
              <w:t>3) договори про участь у балансуючому ринку;</w:t>
            </w:r>
          </w:p>
          <w:p w14:paraId="16A6F572" w14:textId="77777777" w:rsidR="00BB169B" w:rsidRPr="00A64416" w:rsidRDefault="00BB169B" w:rsidP="00BB169B">
            <w:pPr>
              <w:spacing w:after="120"/>
              <w:jc w:val="both"/>
              <w:rPr>
                <w:iCs/>
                <w:sz w:val="24"/>
                <w:szCs w:val="24"/>
              </w:rPr>
            </w:pPr>
            <w:r w:rsidRPr="00A64416">
              <w:rPr>
                <w:iCs/>
                <w:sz w:val="24"/>
                <w:szCs w:val="24"/>
              </w:rPr>
              <w:t>4) договори про врегулювання небалансів електричної енергії;</w:t>
            </w:r>
          </w:p>
          <w:p w14:paraId="1E22C253" w14:textId="77777777" w:rsidR="00BB169B" w:rsidRPr="00A64416" w:rsidRDefault="00BB169B" w:rsidP="00BB169B">
            <w:pPr>
              <w:spacing w:after="120"/>
              <w:jc w:val="both"/>
              <w:rPr>
                <w:iCs/>
                <w:sz w:val="24"/>
                <w:szCs w:val="24"/>
              </w:rPr>
            </w:pPr>
            <w:r w:rsidRPr="00A64416">
              <w:rPr>
                <w:iCs/>
                <w:sz w:val="24"/>
                <w:szCs w:val="24"/>
              </w:rPr>
              <w:t>5) операції з енергетичними продуктами, які є предметом врегулювання добового небалансу на підставі договору транспортування природного газу, укладеного з ОГТС;</w:t>
            </w:r>
          </w:p>
          <w:p w14:paraId="3685AE90" w14:textId="77777777" w:rsidR="00BB169B" w:rsidRPr="00A64416" w:rsidRDefault="00BB169B" w:rsidP="00BB169B">
            <w:pPr>
              <w:spacing w:after="120"/>
              <w:jc w:val="both"/>
              <w:rPr>
                <w:iCs/>
                <w:sz w:val="24"/>
                <w:szCs w:val="24"/>
              </w:rPr>
            </w:pPr>
            <w:r w:rsidRPr="00A64416">
              <w:rPr>
                <w:iCs/>
                <w:sz w:val="24"/>
                <w:szCs w:val="24"/>
              </w:rPr>
              <w:t>6) договори про надання послуги із зменшення навантаження;</w:t>
            </w:r>
          </w:p>
          <w:p w14:paraId="41869DEF" w14:textId="77777777" w:rsidR="00BB169B" w:rsidRPr="00A64416" w:rsidRDefault="00BB169B" w:rsidP="00BB169B">
            <w:pPr>
              <w:spacing w:after="120"/>
              <w:jc w:val="both"/>
              <w:rPr>
                <w:iCs/>
                <w:sz w:val="24"/>
                <w:szCs w:val="24"/>
              </w:rPr>
            </w:pPr>
            <w:r w:rsidRPr="00A64416">
              <w:rPr>
                <w:iCs/>
                <w:sz w:val="24"/>
                <w:szCs w:val="24"/>
              </w:rPr>
              <w:t>7) договори купівлі-продажу природного газу, укладені операторами газорозподільних систем, для власних потреб;</w:t>
            </w:r>
          </w:p>
          <w:p w14:paraId="6465A892" w14:textId="77777777" w:rsidR="00BB169B" w:rsidRPr="00A64416" w:rsidRDefault="00BB169B" w:rsidP="00BB169B">
            <w:pPr>
              <w:spacing w:after="120"/>
              <w:jc w:val="both"/>
              <w:rPr>
                <w:iCs/>
                <w:sz w:val="24"/>
                <w:szCs w:val="24"/>
              </w:rPr>
            </w:pPr>
            <w:r w:rsidRPr="00A64416">
              <w:rPr>
                <w:iCs/>
                <w:sz w:val="24"/>
                <w:szCs w:val="24"/>
              </w:rPr>
              <w:t>8) договори про купівлю-продаж електричної енергії за «зеленим» тарифом;</w:t>
            </w:r>
          </w:p>
          <w:p w14:paraId="2B00E592" w14:textId="77777777" w:rsidR="00BB169B" w:rsidRPr="00A64416" w:rsidRDefault="00BB169B" w:rsidP="00BB169B">
            <w:pPr>
              <w:spacing w:after="120"/>
              <w:jc w:val="both"/>
              <w:rPr>
                <w:b/>
                <w:iCs/>
                <w:sz w:val="24"/>
                <w:szCs w:val="24"/>
              </w:rPr>
            </w:pPr>
            <w:r w:rsidRPr="00A64416">
              <w:rPr>
                <w:iCs/>
                <w:sz w:val="24"/>
                <w:szCs w:val="24"/>
              </w:rPr>
              <w:t>9) договори купівлі-продажу, договори постачання, укладені на підставі рішення Кабінету Міністрів України про покладання спеціальних обов’язків на суб’єктів ринку електричної енергії або природного газу;</w:t>
            </w:r>
            <w:r w:rsidRPr="00A64416">
              <w:rPr>
                <w:b/>
                <w:iCs/>
                <w:sz w:val="24"/>
                <w:szCs w:val="24"/>
              </w:rPr>
              <w:t xml:space="preserve"> </w:t>
            </w:r>
          </w:p>
          <w:p w14:paraId="5C73E788" w14:textId="77777777" w:rsidR="00BB169B" w:rsidRPr="00A64416" w:rsidRDefault="00BB169B" w:rsidP="00BB169B">
            <w:pPr>
              <w:spacing w:after="120"/>
              <w:jc w:val="both"/>
              <w:rPr>
                <w:b/>
                <w:iCs/>
                <w:sz w:val="24"/>
                <w:szCs w:val="24"/>
              </w:rPr>
            </w:pPr>
            <w:r w:rsidRPr="00A64416">
              <w:rPr>
                <w:b/>
                <w:iCs/>
                <w:sz w:val="24"/>
                <w:szCs w:val="24"/>
              </w:rPr>
              <w:t>10) договори купівлі-продажу електричної енергії, укладені на підставі нормативно-правових актів центрального органу виконавчої влади, що забезпечує формування та реалізацію державної політики в електроенергетичному комплексі;</w:t>
            </w:r>
          </w:p>
          <w:p w14:paraId="65862FE9" w14:textId="77777777" w:rsidR="00BB169B" w:rsidRPr="00A64416" w:rsidRDefault="00BB169B" w:rsidP="00BB169B">
            <w:pPr>
              <w:spacing w:after="120"/>
              <w:jc w:val="both"/>
              <w:rPr>
                <w:iCs/>
                <w:sz w:val="24"/>
                <w:szCs w:val="24"/>
              </w:rPr>
            </w:pPr>
            <w:r w:rsidRPr="00A64416">
              <w:rPr>
                <w:b/>
                <w:iCs/>
                <w:sz w:val="24"/>
                <w:szCs w:val="24"/>
              </w:rPr>
              <w:t>11)</w:t>
            </w:r>
            <w:r w:rsidRPr="00A64416">
              <w:rPr>
                <w:iCs/>
                <w:sz w:val="24"/>
                <w:szCs w:val="24"/>
              </w:rPr>
              <w:t xml:space="preserve"> договори постачання, укладені постачальником «останньої надії». </w:t>
            </w:r>
          </w:p>
          <w:p w14:paraId="67E8DFE0" w14:textId="77777777" w:rsidR="00BB169B" w:rsidRPr="00A64416" w:rsidRDefault="00BB169B" w:rsidP="00BB169B">
            <w:pPr>
              <w:spacing w:after="120"/>
              <w:jc w:val="both"/>
              <w:rPr>
                <w:iCs/>
                <w:sz w:val="24"/>
                <w:szCs w:val="24"/>
              </w:rPr>
            </w:pPr>
            <w:r w:rsidRPr="00A64416">
              <w:rPr>
                <w:iCs/>
                <w:sz w:val="24"/>
                <w:szCs w:val="24"/>
              </w:rPr>
              <w:t>Запит НКРЕКП повинен бути обґрунтованим та містити строки, порядок та форму надання інформації.</w:t>
            </w:r>
          </w:p>
          <w:p w14:paraId="1332D153" w14:textId="77777777" w:rsidR="00BB169B" w:rsidRPr="00A64416" w:rsidRDefault="00BB169B" w:rsidP="00BB169B">
            <w:pPr>
              <w:ind w:firstLine="283"/>
              <w:jc w:val="both"/>
              <w:rPr>
                <w:i/>
                <w:iCs/>
                <w:sz w:val="24"/>
                <w:szCs w:val="24"/>
              </w:rPr>
            </w:pPr>
          </w:p>
          <w:p w14:paraId="6CF559E5" w14:textId="75A34249" w:rsidR="00BB169B" w:rsidRPr="00A64416" w:rsidRDefault="00BB169B" w:rsidP="00BB169B">
            <w:pPr>
              <w:ind w:firstLine="283"/>
              <w:jc w:val="both"/>
              <w:rPr>
                <w:i/>
                <w:iCs/>
                <w:sz w:val="24"/>
                <w:szCs w:val="24"/>
              </w:rPr>
            </w:pPr>
            <w:r w:rsidRPr="00A64416">
              <w:rPr>
                <w:i/>
                <w:iCs/>
                <w:sz w:val="24"/>
                <w:szCs w:val="24"/>
              </w:rPr>
              <w:t>Відповідно до статті 16 ЗУ ПРЕЕ, у разі введення особливого періоду, електроенергетичні підприємства діють згідно із Законом України «Про мобілізаційну підготовку та мобілізацію» і нормативно-правовими актами центрального органу виконавчої влади, що забезпечує формування та реалізацію державної політики в електроенергетичному комплексі, які регулюють функціонування електроенергетики в умовах особливого періоду.</w:t>
            </w:r>
          </w:p>
          <w:p w14:paraId="1B868919" w14:textId="77777777" w:rsidR="00BB169B" w:rsidRPr="00A64416" w:rsidRDefault="00BB169B" w:rsidP="00BB169B">
            <w:pPr>
              <w:ind w:firstLine="283"/>
              <w:jc w:val="both"/>
              <w:rPr>
                <w:i/>
                <w:iCs/>
                <w:sz w:val="24"/>
                <w:szCs w:val="24"/>
              </w:rPr>
            </w:pPr>
            <w:r w:rsidRPr="00A64416">
              <w:rPr>
                <w:i/>
                <w:iCs/>
                <w:sz w:val="24"/>
                <w:szCs w:val="24"/>
              </w:rPr>
              <w:t>На час дії особливого періоду на ринку електричної енергії повноваження щодо  прийняття рішень, що регулюють  функціонування електроенергетики, належать до компетенції Міністерства енергетики України (далі - Міненерго).</w:t>
            </w:r>
          </w:p>
          <w:p w14:paraId="134654EF" w14:textId="77777777" w:rsidR="00BB169B" w:rsidRPr="00A64416" w:rsidRDefault="00BB169B" w:rsidP="00BB169B">
            <w:pPr>
              <w:ind w:firstLine="283"/>
              <w:jc w:val="both"/>
              <w:rPr>
                <w:i/>
                <w:iCs/>
                <w:sz w:val="24"/>
                <w:szCs w:val="24"/>
              </w:rPr>
            </w:pPr>
            <w:r w:rsidRPr="00A64416">
              <w:rPr>
                <w:i/>
                <w:iCs/>
                <w:sz w:val="24"/>
                <w:szCs w:val="24"/>
              </w:rPr>
              <w:t xml:space="preserve">Відповідно до пункту 8 постанови КМУ «Про затвердження Положення про Міністерство енергетики України» від 17.06.2020 № 507 (далі – Положення про Міненерго) накази Міненерго, видані в межах повноважень, обов’язкові для виконання центральними органами виконавчої влади, їх територіальними органами, місцевими держадміністраціями, органами </w:t>
            </w:r>
            <w:r w:rsidRPr="00A64416">
              <w:rPr>
                <w:i/>
                <w:iCs/>
                <w:sz w:val="24"/>
                <w:szCs w:val="24"/>
              </w:rPr>
              <w:lastRenderedPageBreak/>
              <w:t xml:space="preserve">місцевого самоврядування, підприємствами, установами та організаціями незалежно від форми власності, та громадянами. </w:t>
            </w:r>
          </w:p>
          <w:p w14:paraId="0C3507EE" w14:textId="77777777" w:rsidR="00BB169B" w:rsidRPr="00A64416" w:rsidRDefault="00BB169B" w:rsidP="00BB169B">
            <w:pPr>
              <w:ind w:firstLine="283"/>
              <w:jc w:val="both"/>
              <w:rPr>
                <w:i/>
                <w:iCs/>
                <w:sz w:val="24"/>
                <w:szCs w:val="24"/>
              </w:rPr>
            </w:pPr>
            <w:r w:rsidRPr="00A64416">
              <w:rPr>
                <w:i/>
                <w:iCs/>
                <w:sz w:val="24"/>
                <w:szCs w:val="24"/>
              </w:rPr>
              <w:t>Відповідно до підпункту 3 пункту 3 Положення про Міненерго одним з основних завдань є забезпечення формування та реалізації державної політики у сфері нагляду (контролю) у галузях енергетики та теплопостачання.</w:t>
            </w:r>
            <w:r w:rsidRPr="00A64416" w:rsidDel="00FC3433">
              <w:rPr>
                <w:i/>
                <w:iCs/>
                <w:sz w:val="24"/>
                <w:szCs w:val="24"/>
              </w:rPr>
              <w:t xml:space="preserve"> </w:t>
            </w:r>
          </w:p>
          <w:p w14:paraId="697DE44A" w14:textId="77777777" w:rsidR="00BB169B" w:rsidRPr="00A64416" w:rsidRDefault="00BB169B" w:rsidP="00BB169B">
            <w:pPr>
              <w:ind w:firstLine="283"/>
              <w:jc w:val="both"/>
              <w:rPr>
                <w:i/>
                <w:iCs/>
                <w:sz w:val="24"/>
                <w:szCs w:val="24"/>
              </w:rPr>
            </w:pPr>
            <w:r w:rsidRPr="00A64416">
              <w:rPr>
                <w:i/>
                <w:iCs/>
                <w:sz w:val="24"/>
                <w:szCs w:val="24"/>
              </w:rPr>
              <w:t>Таким чином, договори укладаються на підставі рішень/наказів Міненерго, які мають зобов’язальний характер і спрямовані на забезпечення енергетичної безпеки чи соціально значущих цілей Вищевказаними нормативно-правовими актами центрального органу виконавчої влади та відповідними договорами, визначені учасники таких відносин (зокрема, купівлі-продажу електричної енергії). Тобто, такі договори (угоди)  укладені на спеціальних підставах участі на ринку електричної енергії, на виконання завдання визначеного державою в особі Міненерго (наприклад: наказ Міненерго про забезпечення купівлі-продажу електричної енергії постачальникам універсальних послуг в особливий період № 132  від 21.03.2022).</w:t>
            </w:r>
          </w:p>
          <w:p w14:paraId="1DABD8E1" w14:textId="77777777" w:rsidR="00BB169B" w:rsidRPr="00A64416" w:rsidRDefault="00BB169B" w:rsidP="00BB169B">
            <w:pPr>
              <w:ind w:firstLine="283"/>
              <w:jc w:val="both"/>
              <w:rPr>
                <w:i/>
                <w:iCs/>
                <w:sz w:val="24"/>
                <w:szCs w:val="24"/>
              </w:rPr>
            </w:pPr>
            <w:r w:rsidRPr="00A64416">
              <w:rPr>
                <w:i/>
                <w:iCs/>
                <w:sz w:val="24"/>
                <w:szCs w:val="24"/>
              </w:rPr>
              <w:t>Враховуючи вищевказане, договори купівлі-продажу, які укладаються та виконуються за наказами Міненерго – є додатковим навантаженням для учасників ринку на яких вони розповсюджуються, оскільки виникає додаткове зобов’язання для учасників ринку на яких також покладено спеціальні обов’язки для забезпечення загальносуспільних інтересів у процесі функціонування ринку електричної енергії.</w:t>
            </w:r>
          </w:p>
          <w:p w14:paraId="64ABFC17" w14:textId="77777777" w:rsidR="00BB169B" w:rsidRPr="00A64416" w:rsidRDefault="00BB169B" w:rsidP="00BB169B">
            <w:pPr>
              <w:ind w:firstLine="283"/>
              <w:jc w:val="both"/>
              <w:rPr>
                <w:i/>
                <w:iCs/>
                <w:sz w:val="24"/>
                <w:szCs w:val="24"/>
              </w:rPr>
            </w:pPr>
            <w:r w:rsidRPr="00A64416">
              <w:rPr>
                <w:i/>
                <w:iCs/>
                <w:sz w:val="24"/>
                <w:szCs w:val="24"/>
              </w:rPr>
              <w:t>Постійна звітність щодо таких договорів може створити надмірне адміністративне навантаження на учасників ринку, які і так повинні звітувати за всі господарсько-торгівельні операції.</w:t>
            </w:r>
          </w:p>
          <w:p w14:paraId="34F2DBB8" w14:textId="77777777" w:rsidR="00BB169B" w:rsidRPr="00A64416" w:rsidRDefault="00BB169B" w:rsidP="00BB169B">
            <w:pPr>
              <w:ind w:firstLine="283"/>
              <w:jc w:val="both"/>
              <w:rPr>
                <w:i/>
                <w:iCs/>
                <w:sz w:val="24"/>
                <w:szCs w:val="24"/>
              </w:rPr>
            </w:pPr>
            <w:r w:rsidRPr="00A64416">
              <w:rPr>
                <w:i/>
                <w:iCs/>
                <w:sz w:val="24"/>
                <w:szCs w:val="24"/>
              </w:rPr>
              <w:t xml:space="preserve">Додатково варто зауважити, що відповідно до пункту 19 Регламенту ЄС 1227/2011 (далі - Регламент) зобов’язання щодо звітування необхідно зберігати на мінімальному рівні та вони не повинні викликати зайвих витрат або адміністративного навантаження для учасників ринку. </w:t>
            </w:r>
          </w:p>
          <w:p w14:paraId="45C987D2" w14:textId="63E3E1C1" w:rsidR="00CA1E4E" w:rsidRPr="00E84F44" w:rsidRDefault="00BB169B" w:rsidP="00BB169B">
            <w:pPr>
              <w:spacing w:before="240"/>
              <w:jc w:val="both"/>
              <w:rPr>
                <w:sz w:val="24"/>
                <w:szCs w:val="24"/>
              </w:rPr>
            </w:pPr>
            <w:r w:rsidRPr="00A64416">
              <w:rPr>
                <w:i/>
                <w:iCs/>
                <w:sz w:val="24"/>
                <w:szCs w:val="24"/>
              </w:rPr>
              <w:t xml:space="preserve">Враховуючи зазначене, а також продовжуючи послідовність ініціативи та мету внесення змін, передбачених постановою НКРЕКП  від 10.12.2024 № 2102, щодо виокремлення інформації про здійснені господарсько-торговельні операції, пов’язані з оптовими енергетичними продуктами, які укладаються на вимогу нормативно-правових актів пропонуємо додати до пункту 2.3 підпункт 10 наступного змісту: учасники оптового енергетичного ринку за запитом НКРЕКП зобов’язані надати інформацію про здійснені господарсько-торговельні операції, пов’язані з оптовими енергетичними продуктами, а саме: договори купівлі-продажу електричної енергії, укладені </w:t>
            </w:r>
            <w:r w:rsidRPr="00A64416">
              <w:rPr>
                <w:i/>
                <w:iCs/>
                <w:sz w:val="24"/>
                <w:szCs w:val="24"/>
              </w:rPr>
              <w:lastRenderedPageBreak/>
              <w:t>на підставі нормативно-правових актів центрального органу виконавчої влади, що забезпечує формування та реалізацію державної політики в електроенергетичному комплексі.</w:t>
            </w:r>
          </w:p>
        </w:tc>
        <w:tc>
          <w:tcPr>
            <w:tcW w:w="3135" w:type="dxa"/>
          </w:tcPr>
          <w:p w14:paraId="61EB91BF" w14:textId="129C9BCE" w:rsidR="0082172A" w:rsidRPr="00710E21" w:rsidRDefault="0082172A" w:rsidP="0082172A">
            <w:pPr>
              <w:spacing w:before="240"/>
              <w:jc w:val="both"/>
              <w:rPr>
                <w:sz w:val="24"/>
                <w:szCs w:val="24"/>
              </w:rPr>
            </w:pPr>
            <w:r w:rsidRPr="00710E21">
              <w:rPr>
                <w:sz w:val="24"/>
                <w:szCs w:val="24"/>
              </w:rPr>
              <w:lastRenderedPageBreak/>
              <w:t>Попередньо не враховано.</w:t>
            </w:r>
            <w:r>
              <w:rPr>
                <w:sz w:val="24"/>
                <w:szCs w:val="24"/>
              </w:rPr>
              <w:t xml:space="preserve"> </w:t>
            </w:r>
            <w:r w:rsidRPr="00710E21">
              <w:rPr>
                <w:sz w:val="24"/>
                <w:szCs w:val="24"/>
              </w:rPr>
              <w:t xml:space="preserve">Рішення Міністерства енергетики України не стосуються покладання спеціальних обов’язків на суб’єктів ринку електричної енергії або природного газу. </w:t>
            </w:r>
          </w:p>
          <w:p w14:paraId="5F6C5C61" w14:textId="767C2BD3" w:rsidR="00CA1E4E" w:rsidRDefault="00CA1E4E" w:rsidP="0082172A">
            <w:pPr>
              <w:spacing w:before="240"/>
              <w:jc w:val="both"/>
              <w:rPr>
                <w:i/>
                <w:sz w:val="24"/>
                <w:szCs w:val="24"/>
              </w:rPr>
            </w:pPr>
          </w:p>
        </w:tc>
      </w:tr>
      <w:tr w:rsidR="007E6FE8" w14:paraId="76A72AAA" w14:textId="77777777" w:rsidTr="1E02E6FE">
        <w:tc>
          <w:tcPr>
            <w:tcW w:w="4530" w:type="dxa"/>
            <w:tcBorders>
              <w:right w:val="single" w:sz="4" w:space="0" w:color="000000" w:themeColor="text1"/>
            </w:tcBorders>
          </w:tcPr>
          <w:p w14:paraId="061CB1D9" w14:textId="3D871EF0" w:rsidR="007E6FE8" w:rsidRPr="007E6FE8" w:rsidRDefault="007E6FE8" w:rsidP="007E6FE8">
            <w:pPr>
              <w:pStyle w:val="rvps2"/>
              <w:rPr>
                <w:rFonts w:eastAsiaTheme="majorEastAsia"/>
                <w:lang w:eastAsia="uk"/>
              </w:rPr>
            </w:pPr>
            <w:r w:rsidRPr="007E6FE8">
              <w:rPr>
                <w:rFonts w:eastAsiaTheme="majorEastAsia"/>
                <w:lang w:eastAsia="uk"/>
              </w:rPr>
              <w:lastRenderedPageBreak/>
              <w:t xml:space="preserve">4.3. Оператор газосховищ надає НКРЕКП відповідно до додатка 9 до цього </w:t>
            </w:r>
            <w:r>
              <w:rPr>
                <w:rFonts w:eastAsiaTheme="majorEastAsia"/>
                <w:lang w:eastAsia="uk"/>
              </w:rPr>
              <w:t>П</w:t>
            </w:r>
            <w:r w:rsidRPr="007E6FE8">
              <w:rPr>
                <w:rFonts w:eastAsiaTheme="majorEastAsia"/>
                <w:lang w:eastAsia="uk"/>
              </w:rPr>
              <w:t>орядку інформацію:</w:t>
            </w:r>
          </w:p>
          <w:p w14:paraId="3C90E7C9" w14:textId="77777777" w:rsidR="007E6FE8" w:rsidRPr="007E6FE8" w:rsidRDefault="007E6FE8" w:rsidP="007E6FE8">
            <w:pPr>
              <w:pStyle w:val="rvps2"/>
              <w:rPr>
                <w:rFonts w:eastAsiaTheme="majorEastAsia"/>
                <w:lang w:eastAsia="uk"/>
              </w:rPr>
            </w:pPr>
            <w:r w:rsidRPr="007E6FE8">
              <w:rPr>
                <w:rFonts w:eastAsiaTheme="majorEastAsia"/>
                <w:lang w:eastAsia="uk"/>
              </w:rPr>
              <w:t>про потужність та використання установок для зберігання природного газу, включаючи планову та позапланову недоступність таких установок;</w:t>
            </w:r>
          </w:p>
          <w:p w14:paraId="3E4B437C" w14:textId="385829B8" w:rsidR="007E6FE8" w:rsidRPr="00CA1E4E" w:rsidRDefault="007E6FE8" w:rsidP="007E6FE8">
            <w:pPr>
              <w:pStyle w:val="rvps2"/>
              <w:rPr>
                <w:rFonts w:eastAsiaTheme="majorEastAsia"/>
                <w:lang w:eastAsia="uk"/>
              </w:rPr>
            </w:pPr>
            <w:r w:rsidRPr="007E6FE8">
              <w:rPr>
                <w:rFonts w:eastAsiaTheme="majorEastAsia"/>
                <w:lang w:eastAsia="uk"/>
              </w:rPr>
              <w:t>щодо обсягу природного газу, який зберігає учасник оптового енергетичного ринку</w:t>
            </w:r>
            <w:r w:rsidRPr="007E6FE8">
              <w:rPr>
                <w:rFonts w:eastAsiaTheme="majorEastAsia"/>
                <w:b/>
                <w:bCs/>
                <w:lang w:eastAsia="uk"/>
              </w:rPr>
              <w:t>/замовник послуг зберігання</w:t>
            </w:r>
            <w:r w:rsidRPr="007E6FE8">
              <w:rPr>
                <w:rFonts w:eastAsiaTheme="majorEastAsia"/>
                <w:lang w:eastAsia="uk"/>
              </w:rPr>
              <w:t xml:space="preserve"> наприкінці газової доби.</w:t>
            </w:r>
          </w:p>
        </w:tc>
        <w:tc>
          <w:tcPr>
            <w:tcW w:w="8070" w:type="dxa"/>
            <w:tcBorders>
              <w:left w:val="single" w:sz="4" w:space="0" w:color="000000" w:themeColor="text1"/>
            </w:tcBorders>
          </w:tcPr>
          <w:p w14:paraId="6868C62F" w14:textId="3D819994" w:rsidR="007E6FE8" w:rsidRPr="007E6FE8" w:rsidRDefault="007E6FE8" w:rsidP="007E6FE8">
            <w:pPr>
              <w:spacing w:before="240" w:after="120"/>
              <w:jc w:val="center"/>
              <w:rPr>
                <w:b/>
                <w:sz w:val="24"/>
                <w:szCs w:val="24"/>
              </w:rPr>
            </w:pPr>
            <w:r w:rsidRPr="007E6FE8">
              <w:rPr>
                <w:rFonts w:eastAsiaTheme="minorHAnsi"/>
                <w:sz w:val="24"/>
                <w:szCs w:val="24"/>
                <w:lang w:eastAsia="en-US"/>
              </w:rPr>
              <w:t>Зауваження та пропозиції відсутні</w:t>
            </w:r>
          </w:p>
        </w:tc>
        <w:tc>
          <w:tcPr>
            <w:tcW w:w="3135" w:type="dxa"/>
          </w:tcPr>
          <w:p w14:paraId="1687E69F" w14:textId="77777777" w:rsidR="007E6FE8" w:rsidRPr="00710E21" w:rsidRDefault="007E6FE8" w:rsidP="007E6FE8">
            <w:pPr>
              <w:spacing w:before="240"/>
              <w:jc w:val="both"/>
              <w:rPr>
                <w:sz w:val="24"/>
                <w:szCs w:val="24"/>
              </w:rPr>
            </w:pPr>
          </w:p>
        </w:tc>
      </w:tr>
      <w:tr w:rsidR="007E6FE8" w14:paraId="315E63C9" w14:textId="77777777" w:rsidTr="1E02E6FE">
        <w:tc>
          <w:tcPr>
            <w:tcW w:w="4530" w:type="dxa"/>
            <w:tcBorders>
              <w:right w:val="single" w:sz="4" w:space="0" w:color="000000" w:themeColor="text1"/>
            </w:tcBorders>
          </w:tcPr>
          <w:p w14:paraId="0F375299" w14:textId="77777777" w:rsidR="007E6FE8" w:rsidRPr="005F450B" w:rsidRDefault="007E6FE8" w:rsidP="007E6FE8">
            <w:pPr>
              <w:spacing w:before="240"/>
              <w:jc w:val="both"/>
              <w:rPr>
                <w:b/>
                <w:bCs/>
                <w:sz w:val="24"/>
                <w:szCs w:val="24"/>
              </w:rPr>
            </w:pPr>
            <w:r w:rsidRPr="005F450B">
              <w:rPr>
                <w:b/>
                <w:bCs/>
                <w:sz w:val="24"/>
                <w:szCs w:val="24"/>
              </w:rPr>
              <w:t>Про</w:t>
            </w:r>
            <w:r>
              <w:rPr>
                <w:b/>
                <w:bCs/>
                <w:sz w:val="24"/>
                <w:szCs w:val="24"/>
              </w:rPr>
              <w:t>є</w:t>
            </w:r>
            <w:r w:rsidRPr="005F450B">
              <w:rPr>
                <w:b/>
                <w:bCs/>
                <w:sz w:val="24"/>
                <w:szCs w:val="24"/>
              </w:rPr>
              <w:t>ктом зміни не передбачались</w:t>
            </w:r>
            <w:r>
              <w:rPr>
                <w:b/>
                <w:bCs/>
                <w:sz w:val="24"/>
                <w:szCs w:val="24"/>
              </w:rPr>
              <w:t>.</w:t>
            </w:r>
          </w:p>
          <w:p w14:paraId="586865E3" w14:textId="77777777" w:rsidR="007E6FE8" w:rsidRDefault="007E6FE8" w:rsidP="007E6FE8">
            <w:pPr>
              <w:spacing w:before="240"/>
              <w:jc w:val="both"/>
              <w:rPr>
                <w:sz w:val="24"/>
                <w:szCs w:val="24"/>
              </w:rPr>
            </w:pPr>
            <w:r w:rsidRPr="00B83530">
              <w:rPr>
                <w:sz w:val="24"/>
                <w:szCs w:val="24"/>
              </w:rPr>
              <w:t>Діюча редакція постанови НКРЕКП № 618 від 27.03.2024 р.</w:t>
            </w:r>
            <w:r>
              <w:rPr>
                <w:sz w:val="24"/>
                <w:szCs w:val="24"/>
              </w:rPr>
              <w:t>:</w:t>
            </w:r>
          </w:p>
          <w:p w14:paraId="3819990C" w14:textId="77777777" w:rsidR="007E6FE8" w:rsidRDefault="007E6FE8" w:rsidP="007E6FE8">
            <w:pPr>
              <w:spacing w:before="240"/>
              <w:jc w:val="both"/>
              <w:rPr>
                <w:sz w:val="24"/>
                <w:szCs w:val="24"/>
              </w:rPr>
            </w:pPr>
            <w:r>
              <w:rPr>
                <w:sz w:val="24"/>
                <w:szCs w:val="24"/>
              </w:rPr>
              <w:t>«…</w:t>
            </w:r>
          </w:p>
          <w:p w14:paraId="0D468EA5" w14:textId="77777777" w:rsidR="007E6FE8" w:rsidRPr="003C7C94" w:rsidRDefault="007E6FE8" w:rsidP="007E6FE8">
            <w:pPr>
              <w:spacing w:before="240"/>
              <w:jc w:val="both"/>
              <w:rPr>
                <w:sz w:val="24"/>
                <w:szCs w:val="24"/>
              </w:rPr>
            </w:pPr>
            <w:r w:rsidRPr="003C7C94">
              <w:rPr>
                <w:sz w:val="24"/>
                <w:szCs w:val="24"/>
              </w:rPr>
              <w:t>6.3. Інформація про будь-які зміни або розірвання/скасування укладеного договору, розміщеної заявки (пропозиції) або торгів надається:</w:t>
            </w:r>
          </w:p>
          <w:p w14:paraId="66DAF674" w14:textId="77777777" w:rsidR="007E6FE8" w:rsidRPr="003C7C94" w:rsidRDefault="007E6FE8" w:rsidP="007E6FE8">
            <w:pPr>
              <w:spacing w:before="240"/>
              <w:jc w:val="both"/>
              <w:rPr>
                <w:sz w:val="24"/>
                <w:szCs w:val="24"/>
              </w:rPr>
            </w:pPr>
            <w:r w:rsidRPr="003C7C94">
              <w:rPr>
                <w:sz w:val="24"/>
                <w:szCs w:val="24"/>
              </w:rPr>
              <w:t>1) для стандартних договорів - не пізніше одного робочого дня, що настає за зміною або розірванням/скасуванням;</w:t>
            </w:r>
          </w:p>
          <w:p w14:paraId="611857E0" w14:textId="74480D58" w:rsidR="007E6FE8" w:rsidRPr="00CA1E4E" w:rsidRDefault="007E6FE8" w:rsidP="007E6FE8">
            <w:pPr>
              <w:pBdr>
                <w:top w:val="nil"/>
                <w:left w:val="nil"/>
                <w:bottom w:val="nil"/>
                <w:right w:val="nil"/>
                <w:between w:val="nil"/>
              </w:pBdr>
              <w:spacing w:before="240"/>
              <w:ind w:firstLine="459"/>
              <w:jc w:val="both"/>
              <w:rPr>
                <w:sz w:val="24"/>
                <w:szCs w:val="24"/>
              </w:rPr>
            </w:pPr>
            <w:r>
              <w:rPr>
                <w:sz w:val="24"/>
                <w:szCs w:val="24"/>
              </w:rPr>
              <w:t>…»</w:t>
            </w:r>
          </w:p>
        </w:tc>
        <w:tc>
          <w:tcPr>
            <w:tcW w:w="8070" w:type="dxa"/>
            <w:tcBorders>
              <w:left w:val="single" w:sz="4" w:space="0" w:color="000000" w:themeColor="text1"/>
            </w:tcBorders>
          </w:tcPr>
          <w:p w14:paraId="57A5EF84" w14:textId="77777777" w:rsidR="007E6FE8" w:rsidRDefault="007E6FE8" w:rsidP="007E6FE8">
            <w:pPr>
              <w:spacing w:before="240" w:after="120"/>
              <w:jc w:val="center"/>
              <w:rPr>
                <w:b/>
                <w:color w:val="000000"/>
                <w:sz w:val="24"/>
                <w:szCs w:val="24"/>
              </w:rPr>
            </w:pPr>
            <w:r w:rsidRPr="005F450B">
              <w:rPr>
                <w:b/>
                <w:color w:val="000000"/>
                <w:sz w:val="24"/>
                <w:szCs w:val="24"/>
              </w:rPr>
              <w:t>АТ «НАЕК «Енергоатом»</w:t>
            </w:r>
          </w:p>
          <w:p w14:paraId="541104FC" w14:textId="77777777" w:rsidR="007E6FE8" w:rsidRDefault="007E6FE8" w:rsidP="007E6FE8">
            <w:pPr>
              <w:jc w:val="both"/>
              <w:rPr>
                <w:sz w:val="24"/>
                <w:szCs w:val="24"/>
              </w:rPr>
            </w:pPr>
            <w:r w:rsidRPr="009169DA">
              <w:rPr>
                <w:sz w:val="24"/>
                <w:szCs w:val="24"/>
              </w:rPr>
              <w:t>6.3. Інформація про будь-які зміни або розірвання/скасування укладеного договору, розміщеної заявки (пропозиції) або торгів</w:t>
            </w:r>
            <w:r>
              <w:rPr>
                <w:sz w:val="24"/>
                <w:szCs w:val="24"/>
              </w:rPr>
              <w:t xml:space="preserve">, </w:t>
            </w:r>
            <w:r w:rsidRPr="002C2D34">
              <w:rPr>
                <w:b/>
                <w:sz w:val="24"/>
                <w:szCs w:val="24"/>
              </w:rPr>
              <w:t>що документально оформлені, в тому числі у вигляді додаткових угод/актів та інших підтвердних документів,</w:t>
            </w:r>
            <w:r>
              <w:rPr>
                <w:sz w:val="24"/>
                <w:szCs w:val="24"/>
              </w:rPr>
              <w:t xml:space="preserve"> </w:t>
            </w:r>
            <w:r w:rsidRPr="009169DA">
              <w:rPr>
                <w:sz w:val="24"/>
                <w:szCs w:val="24"/>
              </w:rPr>
              <w:t xml:space="preserve"> надається:</w:t>
            </w:r>
          </w:p>
          <w:p w14:paraId="55D1F736" w14:textId="77777777" w:rsidR="007E6FE8" w:rsidRPr="009169DA" w:rsidRDefault="007E6FE8" w:rsidP="007E6FE8">
            <w:pPr>
              <w:jc w:val="both"/>
              <w:rPr>
                <w:sz w:val="24"/>
                <w:szCs w:val="24"/>
              </w:rPr>
            </w:pPr>
          </w:p>
          <w:p w14:paraId="2BF91090" w14:textId="77777777" w:rsidR="007E6FE8" w:rsidRDefault="007E6FE8" w:rsidP="007E6FE8">
            <w:pPr>
              <w:jc w:val="both"/>
              <w:rPr>
                <w:sz w:val="24"/>
                <w:szCs w:val="24"/>
              </w:rPr>
            </w:pPr>
            <w:r w:rsidRPr="009169DA">
              <w:rPr>
                <w:sz w:val="24"/>
                <w:szCs w:val="24"/>
              </w:rPr>
              <w:t>1) для стандартних договорів - не пізніше одного робочого дня, що настає за змі</w:t>
            </w:r>
            <w:r>
              <w:rPr>
                <w:sz w:val="24"/>
                <w:szCs w:val="24"/>
              </w:rPr>
              <w:t>ною або розірванням/скасуванням;</w:t>
            </w:r>
          </w:p>
          <w:p w14:paraId="13533F0C" w14:textId="77777777" w:rsidR="007E6FE8" w:rsidRDefault="007E6FE8" w:rsidP="007E6FE8">
            <w:pPr>
              <w:spacing w:before="240"/>
              <w:rPr>
                <w:sz w:val="24"/>
                <w:szCs w:val="24"/>
              </w:rPr>
            </w:pPr>
            <w:r>
              <w:rPr>
                <w:sz w:val="24"/>
                <w:szCs w:val="24"/>
              </w:rPr>
              <w:t>...</w:t>
            </w:r>
          </w:p>
          <w:p w14:paraId="7DF0120D" w14:textId="14AA30BF" w:rsidR="007E6FE8" w:rsidRPr="00182BEB" w:rsidRDefault="007E6FE8" w:rsidP="00182BEB">
            <w:pPr>
              <w:spacing w:before="240"/>
              <w:rPr>
                <w:i/>
                <w:iCs/>
                <w:sz w:val="24"/>
                <w:szCs w:val="24"/>
              </w:rPr>
            </w:pPr>
            <w:r w:rsidRPr="003C7C94">
              <w:rPr>
                <w:i/>
                <w:iCs/>
                <w:sz w:val="24"/>
                <w:szCs w:val="24"/>
              </w:rPr>
              <w:t>Редакційне уточнення щодо настання зобов’язання учасника оптового енергетичного ринку надати інформації про здійснені господарсько-торговельні операції, пов’язані з оптовими енергетичними продуктами, зокрема у частинні будь-яких зміни або розірвання/скасування укладеного договору, яке починає діяти з моменту підписання підтверджувальних документів.</w:t>
            </w:r>
          </w:p>
        </w:tc>
        <w:tc>
          <w:tcPr>
            <w:tcW w:w="3135" w:type="dxa"/>
          </w:tcPr>
          <w:p w14:paraId="7DF16937" w14:textId="1EFDE43C" w:rsidR="007E6FE8" w:rsidRPr="007E6FE8" w:rsidRDefault="007E6FE8" w:rsidP="007E6FE8">
            <w:pPr>
              <w:spacing w:before="240"/>
              <w:jc w:val="both"/>
              <w:rPr>
                <w:b/>
                <w:bCs/>
                <w:sz w:val="24"/>
                <w:szCs w:val="24"/>
              </w:rPr>
            </w:pPr>
            <w:r>
              <w:rPr>
                <w:sz w:val="24"/>
                <w:szCs w:val="24"/>
              </w:rPr>
              <w:t>Попередньо не враховано. Пропозиції не стосуються проєкту рішення</w:t>
            </w:r>
            <w:r w:rsidRPr="00B83530">
              <w:rPr>
                <w:sz w:val="24"/>
                <w:szCs w:val="24"/>
              </w:rPr>
              <w:t>.</w:t>
            </w:r>
          </w:p>
        </w:tc>
      </w:tr>
      <w:tr w:rsidR="007E6FE8" w14:paraId="201A1E29" w14:textId="77777777" w:rsidTr="1E02E6FE">
        <w:tc>
          <w:tcPr>
            <w:tcW w:w="4530" w:type="dxa"/>
            <w:tcBorders>
              <w:right w:val="single" w:sz="4" w:space="0" w:color="000000" w:themeColor="text1"/>
            </w:tcBorders>
          </w:tcPr>
          <w:p w14:paraId="579A20B6" w14:textId="340BE109" w:rsidR="007E6FE8" w:rsidRPr="00182BEB" w:rsidRDefault="007E6FE8" w:rsidP="007E6FE8">
            <w:pPr>
              <w:spacing w:before="240"/>
              <w:jc w:val="both"/>
              <w:rPr>
                <w:sz w:val="24"/>
                <w:szCs w:val="24"/>
              </w:rPr>
            </w:pPr>
            <w:r w:rsidRPr="00182BEB">
              <w:rPr>
                <w:sz w:val="24"/>
                <w:szCs w:val="24"/>
              </w:rPr>
              <w:t>Додаток 1</w:t>
            </w:r>
            <w:r w:rsidR="00182BEB">
              <w:rPr>
                <w:sz w:val="24"/>
                <w:szCs w:val="24"/>
              </w:rPr>
              <w:t xml:space="preserve"> до Порядку (додається)</w:t>
            </w:r>
          </w:p>
        </w:tc>
        <w:tc>
          <w:tcPr>
            <w:tcW w:w="8070" w:type="dxa"/>
            <w:tcBorders>
              <w:left w:val="single" w:sz="4" w:space="0" w:color="000000" w:themeColor="text1"/>
            </w:tcBorders>
          </w:tcPr>
          <w:p w14:paraId="4EE5DD7A" w14:textId="5AABEAB2" w:rsidR="007E6FE8" w:rsidRPr="005F450B" w:rsidRDefault="007E6FE8" w:rsidP="007E6FE8">
            <w:pPr>
              <w:spacing w:before="240" w:after="120"/>
              <w:jc w:val="center"/>
              <w:rPr>
                <w:b/>
                <w:color w:val="000000"/>
                <w:sz w:val="24"/>
                <w:szCs w:val="24"/>
              </w:rPr>
            </w:pPr>
            <w:r w:rsidRPr="007E6FE8">
              <w:rPr>
                <w:rFonts w:eastAsiaTheme="minorHAnsi"/>
                <w:sz w:val="24"/>
                <w:szCs w:val="24"/>
                <w:lang w:eastAsia="en-US"/>
              </w:rPr>
              <w:t>Зауваження та пропозиції відсутні</w:t>
            </w:r>
          </w:p>
        </w:tc>
        <w:tc>
          <w:tcPr>
            <w:tcW w:w="3135" w:type="dxa"/>
          </w:tcPr>
          <w:p w14:paraId="636E78B8" w14:textId="77777777" w:rsidR="007E6FE8" w:rsidRDefault="007E6FE8" w:rsidP="007E6FE8">
            <w:pPr>
              <w:spacing w:before="240"/>
              <w:jc w:val="both"/>
              <w:rPr>
                <w:sz w:val="24"/>
                <w:szCs w:val="24"/>
              </w:rPr>
            </w:pPr>
          </w:p>
        </w:tc>
      </w:tr>
      <w:tr w:rsidR="007E6FE8" w14:paraId="5D0EF43C" w14:textId="77777777" w:rsidTr="1E02E6FE">
        <w:tc>
          <w:tcPr>
            <w:tcW w:w="4530" w:type="dxa"/>
            <w:tcBorders>
              <w:right w:val="single" w:sz="4" w:space="0" w:color="000000" w:themeColor="text1"/>
            </w:tcBorders>
          </w:tcPr>
          <w:p w14:paraId="0ECA84DA" w14:textId="55602D53" w:rsidR="007E6FE8" w:rsidRDefault="007E6FE8" w:rsidP="007E6FE8">
            <w:pPr>
              <w:spacing w:before="240"/>
              <w:jc w:val="both"/>
              <w:rPr>
                <w:b/>
                <w:bCs/>
                <w:sz w:val="24"/>
                <w:szCs w:val="24"/>
              </w:rPr>
            </w:pPr>
            <w:r w:rsidRPr="00182BEB">
              <w:rPr>
                <w:sz w:val="24"/>
                <w:szCs w:val="24"/>
              </w:rPr>
              <w:t>Додаток 9</w:t>
            </w:r>
            <w:r w:rsidR="00182BEB">
              <w:rPr>
                <w:sz w:val="24"/>
                <w:szCs w:val="24"/>
              </w:rPr>
              <w:t xml:space="preserve"> </w:t>
            </w:r>
            <w:r w:rsidR="00182BEB">
              <w:rPr>
                <w:sz w:val="24"/>
                <w:szCs w:val="24"/>
              </w:rPr>
              <w:t>до Порядку (додається)</w:t>
            </w:r>
          </w:p>
        </w:tc>
        <w:tc>
          <w:tcPr>
            <w:tcW w:w="8070" w:type="dxa"/>
            <w:tcBorders>
              <w:left w:val="single" w:sz="4" w:space="0" w:color="000000" w:themeColor="text1"/>
            </w:tcBorders>
          </w:tcPr>
          <w:p w14:paraId="0A575692" w14:textId="1562353A" w:rsidR="007E6FE8" w:rsidRPr="007E6FE8" w:rsidRDefault="007E6FE8" w:rsidP="007E6FE8">
            <w:pPr>
              <w:spacing w:before="240" w:after="120"/>
              <w:jc w:val="center"/>
              <w:rPr>
                <w:rFonts w:eastAsiaTheme="minorHAnsi"/>
                <w:sz w:val="24"/>
                <w:szCs w:val="24"/>
                <w:lang w:eastAsia="en-US"/>
              </w:rPr>
            </w:pPr>
            <w:r w:rsidRPr="007E6FE8">
              <w:rPr>
                <w:rFonts w:eastAsiaTheme="minorHAnsi"/>
                <w:sz w:val="24"/>
                <w:szCs w:val="24"/>
                <w:lang w:eastAsia="en-US"/>
              </w:rPr>
              <w:t>Зауваження та пропозиції відсутні</w:t>
            </w:r>
          </w:p>
        </w:tc>
        <w:tc>
          <w:tcPr>
            <w:tcW w:w="3135" w:type="dxa"/>
          </w:tcPr>
          <w:p w14:paraId="53A0DB6E" w14:textId="77777777" w:rsidR="007E6FE8" w:rsidRDefault="007E6FE8" w:rsidP="007E6FE8">
            <w:pPr>
              <w:spacing w:before="240"/>
              <w:jc w:val="both"/>
              <w:rPr>
                <w:sz w:val="24"/>
                <w:szCs w:val="24"/>
              </w:rPr>
            </w:pPr>
          </w:p>
        </w:tc>
      </w:tr>
    </w:tbl>
    <w:tbl>
      <w:tblPr>
        <w:tblW w:w="158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2"/>
        <w:gridCol w:w="1261"/>
        <w:gridCol w:w="702"/>
        <w:gridCol w:w="701"/>
        <w:gridCol w:w="702"/>
        <w:gridCol w:w="1121"/>
        <w:gridCol w:w="3080"/>
        <w:gridCol w:w="3056"/>
        <w:gridCol w:w="1070"/>
        <w:gridCol w:w="923"/>
        <w:gridCol w:w="2087"/>
      </w:tblGrid>
      <w:tr w:rsidR="00182BEB" w:rsidRPr="006878A2" w14:paraId="19A47B6C" w14:textId="77777777" w:rsidTr="004C5347">
        <w:trPr>
          <w:trHeight w:val="315"/>
        </w:trPr>
        <w:tc>
          <w:tcPr>
            <w:tcW w:w="567" w:type="dxa"/>
            <w:tcBorders>
              <w:top w:val="nil"/>
              <w:left w:val="nil"/>
              <w:bottom w:val="nil"/>
              <w:right w:val="nil"/>
            </w:tcBorders>
            <w:noWrap/>
            <w:vAlign w:val="center"/>
            <w:hideMark/>
          </w:tcPr>
          <w:p w14:paraId="1F735B1A" w14:textId="77777777" w:rsidR="00182BEB" w:rsidRPr="001441DB" w:rsidRDefault="00182BEB" w:rsidP="004C5347">
            <w:pPr>
              <w:spacing w:after="0" w:line="240" w:lineRule="auto"/>
              <w:rPr>
                <w:rFonts w:ascii="Times New Roman" w:eastAsia="Times New Roman" w:hAnsi="Times New Roman" w:cs="Times New Roman"/>
                <w:sz w:val="20"/>
                <w:szCs w:val="20"/>
              </w:rPr>
            </w:pPr>
            <w:r>
              <w:br w:type="page"/>
            </w:r>
          </w:p>
        </w:tc>
        <w:tc>
          <w:tcPr>
            <w:tcW w:w="562" w:type="dxa"/>
            <w:tcBorders>
              <w:top w:val="nil"/>
              <w:left w:val="nil"/>
              <w:bottom w:val="nil"/>
              <w:right w:val="nil"/>
            </w:tcBorders>
            <w:noWrap/>
            <w:vAlign w:val="center"/>
            <w:hideMark/>
          </w:tcPr>
          <w:p w14:paraId="277AC96A" w14:textId="77777777" w:rsidR="00182BEB" w:rsidRPr="001441DB" w:rsidRDefault="00182BEB" w:rsidP="004C5347">
            <w:pPr>
              <w:spacing w:after="0" w:line="240" w:lineRule="auto"/>
              <w:jc w:val="center"/>
              <w:rPr>
                <w:rFonts w:ascii="Times New Roman" w:eastAsia="Times New Roman" w:hAnsi="Times New Roman" w:cs="Times New Roman"/>
                <w:sz w:val="20"/>
                <w:szCs w:val="20"/>
              </w:rPr>
            </w:pPr>
          </w:p>
        </w:tc>
        <w:tc>
          <w:tcPr>
            <w:tcW w:w="1261" w:type="dxa"/>
            <w:tcBorders>
              <w:top w:val="nil"/>
              <w:left w:val="nil"/>
              <w:bottom w:val="nil"/>
              <w:right w:val="nil"/>
            </w:tcBorders>
            <w:vAlign w:val="center"/>
            <w:hideMark/>
          </w:tcPr>
          <w:p w14:paraId="2C8DC099" w14:textId="77777777" w:rsidR="00182BEB" w:rsidRPr="001441DB" w:rsidRDefault="00182BEB" w:rsidP="004C5347">
            <w:pPr>
              <w:spacing w:after="0" w:line="240" w:lineRule="auto"/>
              <w:jc w:val="center"/>
              <w:rPr>
                <w:rFonts w:ascii="Times New Roman" w:eastAsia="Times New Roman" w:hAnsi="Times New Roman" w:cs="Times New Roman"/>
                <w:sz w:val="20"/>
                <w:szCs w:val="20"/>
              </w:rPr>
            </w:pPr>
          </w:p>
        </w:tc>
        <w:tc>
          <w:tcPr>
            <w:tcW w:w="702" w:type="dxa"/>
            <w:tcBorders>
              <w:top w:val="nil"/>
              <w:left w:val="nil"/>
              <w:bottom w:val="nil"/>
              <w:right w:val="nil"/>
            </w:tcBorders>
            <w:noWrap/>
            <w:vAlign w:val="center"/>
            <w:hideMark/>
          </w:tcPr>
          <w:p w14:paraId="5522864C" w14:textId="77777777" w:rsidR="00182BEB" w:rsidRPr="001441DB" w:rsidRDefault="00182BEB" w:rsidP="004C5347">
            <w:pPr>
              <w:spacing w:after="0" w:line="240" w:lineRule="auto"/>
              <w:rPr>
                <w:rFonts w:ascii="Times New Roman" w:eastAsia="Times New Roman" w:hAnsi="Times New Roman" w:cs="Times New Roman"/>
                <w:sz w:val="20"/>
                <w:szCs w:val="20"/>
              </w:rPr>
            </w:pPr>
          </w:p>
        </w:tc>
        <w:tc>
          <w:tcPr>
            <w:tcW w:w="701" w:type="dxa"/>
            <w:tcBorders>
              <w:top w:val="nil"/>
              <w:left w:val="nil"/>
              <w:bottom w:val="nil"/>
              <w:right w:val="nil"/>
            </w:tcBorders>
            <w:noWrap/>
            <w:vAlign w:val="center"/>
            <w:hideMark/>
          </w:tcPr>
          <w:p w14:paraId="2886EDD9" w14:textId="77777777" w:rsidR="00182BEB" w:rsidRPr="001441DB" w:rsidRDefault="00182BEB" w:rsidP="004C5347">
            <w:pPr>
              <w:spacing w:after="0" w:line="240" w:lineRule="auto"/>
              <w:jc w:val="center"/>
              <w:rPr>
                <w:rFonts w:ascii="Times New Roman" w:eastAsia="Times New Roman" w:hAnsi="Times New Roman" w:cs="Times New Roman"/>
                <w:sz w:val="20"/>
                <w:szCs w:val="20"/>
              </w:rPr>
            </w:pPr>
          </w:p>
        </w:tc>
        <w:tc>
          <w:tcPr>
            <w:tcW w:w="702" w:type="dxa"/>
            <w:tcBorders>
              <w:top w:val="nil"/>
              <w:left w:val="nil"/>
              <w:bottom w:val="nil"/>
              <w:right w:val="nil"/>
            </w:tcBorders>
            <w:noWrap/>
            <w:vAlign w:val="center"/>
            <w:hideMark/>
          </w:tcPr>
          <w:p w14:paraId="5B5F684F" w14:textId="77777777" w:rsidR="00182BEB" w:rsidRPr="001441DB" w:rsidRDefault="00182BEB" w:rsidP="004C5347">
            <w:pPr>
              <w:spacing w:after="0" w:line="240" w:lineRule="auto"/>
              <w:jc w:val="center"/>
              <w:rPr>
                <w:rFonts w:ascii="Times New Roman" w:eastAsia="Times New Roman" w:hAnsi="Times New Roman" w:cs="Times New Roman"/>
                <w:sz w:val="20"/>
                <w:szCs w:val="20"/>
              </w:rPr>
            </w:pPr>
          </w:p>
        </w:tc>
        <w:tc>
          <w:tcPr>
            <w:tcW w:w="1121" w:type="dxa"/>
            <w:tcBorders>
              <w:top w:val="nil"/>
              <w:left w:val="nil"/>
              <w:bottom w:val="nil"/>
              <w:right w:val="nil"/>
            </w:tcBorders>
            <w:noWrap/>
            <w:vAlign w:val="center"/>
            <w:hideMark/>
          </w:tcPr>
          <w:p w14:paraId="76318DAA" w14:textId="77777777" w:rsidR="00182BEB" w:rsidRPr="001441DB" w:rsidRDefault="00182BEB" w:rsidP="004C5347">
            <w:pPr>
              <w:spacing w:after="0" w:line="240" w:lineRule="auto"/>
              <w:jc w:val="center"/>
              <w:rPr>
                <w:rFonts w:ascii="Times New Roman" w:eastAsia="Times New Roman" w:hAnsi="Times New Roman" w:cs="Times New Roman"/>
                <w:sz w:val="20"/>
                <w:szCs w:val="20"/>
              </w:rPr>
            </w:pPr>
          </w:p>
        </w:tc>
        <w:tc>
          <w:tcPr>
            <w:tcW w:w="3080" w:type="dxa"/>
            <w:tcBorders>
              <w:top w:val="nil"/>
              <w:left w:val="nil"/>
              <w:bottom w:val="nil"/>
              <w:right w:val="nil"/>
            </w:tcBorders>
            <w:vAlign w:val="center"/>
            <w:hideMark/>
          </w:tcPr>
          <w:p w14:paraId="6614B355" w14:textId="77777777" w:rsidR="00182BEB" w:rsidRPr="001441DB" w:rsidRDefault="00182BEB" w:rsidP="004C5347">
            <w:pPr>
              <w:spacing w:after="0" w:line="240" w:lineRule="auto"/>
              <w:jc w:val="center"/>
              <w:rPr>
                <w:rFonts w:ascii="Times New Roman" w:eastAsia="Times New Roman" w:hAnsi="Times New Roman" w:cs="Times New Roman"/>
                <w:sz w:val="20"/>
                <w:szCs w:val="20"/>
              </w:rPr>
            </w:pPr>
          </w:p>
        </w:tc>
        <w:tc>
          <w:tcPr>
            <w:tcW w:w="3056" w:type="dxa"/>
            <w:tcBorders>
              <w:top w:val="nil"/>
              <w:left w:val="nil"/>
              <w:bottom w:val="nil"/>
              <w:right w:val="nil"/>
            </w:tcBorders>
            <w:noWrap/>
            <w:vAlign w:val="center"/>
            <w:hideMark/>
          </w:tcPr>
          <w:p w14:paraId="54A94AAF" w14:textId="77777777" w:rsidR="00182BEB" w:rsidRDefault="00182BEB" w:rsidP="004C5347">
            <w:pPr>
              <w:spacing w:after="0" w:line="240" w:lineRule="auto"/>
              <w:rPr>
                <w:rFonts w:ascii="Times New Roman" w:eastAsia="Times New Roman" w:hAnsi="Times New Roman" w:cs="Times New Roman"/>
                <w:sz w:val="20"/>
                <w:szCs w:val="20"/>
              </w:rPr>
            </w:pPr>
          </w:p>
          <w:p w14:paraId="4330B864" w14:textId="77777777" w:rsidR="00182BEB" w:rsidRPr="001441DB" w:rsidRDefault="00182BEB" w:rsidP="004C5347">
            <w:pPr>
              <w:spacing w:after="0" w:line="240" w:lineRule="auto"/>
              <w:rPr>
                <w:rFonts w:ascii="Times New Roman" w:eastAsia="Times New Roman" w:hAnsi="Times New Roman" w:cs="Times New Roman"/>
                <w:sz w:val="20"/>
                <w:szCs w:val="20"/>
              </w:rPr>
            </w:pPr>
          </w:p>
        </w:tc>
        <w:tc>
          <w:tcPr>
            <w:tcW w:w="4080" w:type="dxa"/>
            <w:gridSpan w:val="3"/>
            <w:tcBorders>
              <w:top w:val="nil"/>
              <w:left w:val="nil"/>
              <w:bottom w:val="nil"/>
              <w:right w:val="nil"/>
            </w:tcBorders>
            <w:noWrap/>
            <w:vAlign w:val="center"/>
            <w:hideMark/>
          </w:tcPr>
          <w:p w14:paraId="6F9F55D3" w14:textId="77777777" w:rsidR="00182BEB" w:rsidRDefault="00182BEB" w:rsidP="004C5347">
            <w:pPr>
              <w:spacing w:after="0" w:line="240" w:lineRule="auto"/>
              <w:rPr>
                <w:rFonts w:ascii="Times New Roman" w:eastAsia="Times New Roman" w:hAnsi="Times New Roman" w:cs="Times New Roman"/>
                <w:b/>
                <w:bCs/>
                <w:sz w:val="20"/>
                <w:szCs w:val="20"/>
              </w:rPr>
            </w:pPr>
          </w:p>
          <w:p w14:paraId="47FA259A" w14:textId="77777777" w:rsidR="00182BEB" w:rsidRDefault="00182BEB" w:rsidP="004C5347">
            <w:pPr>
              <w:spacing w:after="0" w:line="240" w:lineRule="auto"/>
              <w:rPr>
                <w:rFonts w:ascii="Times New Roman" w:eastAsia="Times New Roman" w:hAnsi="Times New Roman" w:cs="Times New Roman"/>
                <w:b/>
                <w:bCs/>
                <w:sz w:val="20"/>
                <w:szCs w:val="20"/>
              </w:rPr>
            </w:pPr>
          </w:p>
          <w:p w14:paraId="19126BB4" w14:textId="77777777" w:rsidR="00182BEB" w:rsidRDefault="00182BEB" w:rsidP="004C5347">
            <w:pPr>
              <w:spacing w:after="0" w:line="240" w:lineRule="auto"/>
              <w:rPr>
                <w:rFonts w:ascii="Times New Roman" w:eastAsia="Times New Roman" w:hAnsi="Times New Roman" w:cs="Times New Roman"/>
                <w:b/>
                <w:bCs/>
                <w:sz w:val="20"/>
                <w:szCs w:val="20"/>
              </w:rPr>
            </w:pPr>
          </w:p>
          <w:p w14:paraId="3F1EBF7A" w14:textId="62816527" w:rsidR="00182BEB" w:rsidRPr="001441DB" w:rsidRDefault="00182BEB" w:rsidP="004C5347">
            <w:pPr>
              <w:spacing w:after="0" w:line="240" w:lineRule="auto"/>
              <w:rPr>
                <w:rFonts w:ascii="Times New Roman" w:eastAsia="Times New Roman" w:hAnsi="Times New Roman" w:cs="Times New Roman"/>
                <w:sz w:val="20"/>
                <w:szCs w:val="20"/>
              </w:rPr>
            </w:pPr>
            <w:r w:rsidRPr="001441DB">
              <w:rPr>
                <w:rFonts w:ascii="Times New Roman" w:eastAsia="Times New Roman" w:hAnsi="Times New Roman" w:cs="Times New Roman"/>
                <w:b/>
                <w:bCs/>
                <w:sz w:val="20"/>
                <w:szCs w:val="20"/>
              </w:rPr>
              <w:t>Додаток 1</w:t>
            </w:r>
            <w:r>
              <w:rPr>
                <w:rFonts w:ascii="Times New Roman" w:eastAsia="Times New Roman" w:hAnsi="Times New Roman" w:cs="Times New Roman"/>
                <w:b/>
                <w:bCs/>
                <w:sz w:val="20"/>
                <w:szCs w:val="20"/>
              </w:rPr>
              <w:t xml:space="preserve"> </w:t>
            </w:r>
            <w:r w:rsidRPr="001441DB">
              <w:rPr>
                <w:rFonts w:ascii="Times New Roman" w:eastAsia="Times New Roman" w:hAnsi="Times New Roman" w:cs="Times New Roman"/>
                <w:b/>
                <w:bCs/>
                <w:sz w:val="20"/>
                <w:szCs w:val="20"/>
              </w:rPr>
              <w:t>до Порядку подання інформації про здійснені господарсько-торговельні операції, пов'язані з оптовими енергетичними продуктами</w:t>
            </w:r>
          </w:p>
        </w:tc>
      </w:tr>
      <w:tr w:rsidR="00182BEB" w:rsidRPr="001441DB" w14:paraId="15259948" w14:textId="77777777" w:rsidTr="004C5347">
        <w:trPr>
          <w:trHeight w:val="578"/>
        </w:trPr>
        <w:tc>
          <w:tcPr>
            <w:tcW w:w="15832" w:type="dxa"/>
            <w:gridSpan w:val="12"/>
            <w:tcBorders>
              <w:top w:val="nil"/>
              <w:left w:val="nil"/>
              <w:bottom w:val="single" w:sz="4" w:space="0" w:color="auto"/>
              <w:right w:val="nil"/>
            </w:tcBorders>
            <w:noWrap/>
            <w:vAlign w:val="center"/>
            <w:hideMark/>
          </w:tcPr>
          <w:p w14:paraId="561F9861"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lastRenderedPageBreak/>
              <w:t xml:space="preserve">Інформація про стандартні договори купівлі-продажу електричної енергії або природного газу та </w:t>
            </w:r>
            <w:proofErr w:type="spellStart"/>
            <w:r w:rsidRPr="001441DB">
              <w:rPr>
                <w:rFonts w:ascii="Times New Roman" w:eastAsia="Times New Roman" w:hAnsi="Times New Roman" w:cs="Times New Roman"/>
                <w:b/>
                <w:bCs/>
                <w:sz w:val="20"/>
                <w:szCs w:val="20"/>
              </w:rPr>
              <w:t>деривативні</w:t>
            </w:r>
            <w:proofErr w:type="spellEnd"/>
            <w:r w:rsidRPr="001441DB">
              <w:rPr>
                <w:rFonts w:ascii="Times New Roman" w:eastAsia="Times New Roman" w:hAnsi="Times New Roman" w:cs="Times New Roman"/>
                <w:b/>
                <w:bCs/>
                <w:sz w:val="20"/>
                <w:szCs w:val="20"/>
              </w:rPr>
              <w:t xml:space="preserve"> контракти, базовим активом яких є електрична енергія або природний газ</w:t>
            </w:r>
          </w:p>
        </w:tc>
      </w:tr>
      <w:tr w:rsidR="00182BEB" w:rsidRPr="006878A2" w14:paraId="15DDF0A2" w14:textId="77777777" w:rsidTr="004C5347">
        <w:trPr>
          <w:trHeight w:val="20"/>
        </w:trPr>
        <w:tc>
          <w:tcPr>
            <w:tcW w:w="567" w:type="dxa"/>
            <w:vMerge w:val="restart"/>
            <w:tcBorders>
              <w:top w:val="single" w:sz="4" w:space="0" w:color="auto"/>
            </w:tcBorders>
            <w:shd w:val="clear" w:color="auto" w:fill="FFFFD5"/>
            <w:noWrap/>
            <w:vAlign w:val="center"/>
          </w:tcPr>
          <w:p w14:paraId="5E76230A" w14:textId="77777777" w:rsidR="00182BEB" w:rsidRPr="001441DB" w:rsidRDefault="00182BEB" w:rsidP="004C5347">
            <w:pPr>
              <w:spacing w:after="0" w:line="240" w:lineRule="auto"/>
              <w:jc w:val="center"/>
              <w:rPr>
                <w:rFonts w:ascii="Times New Roman" w:eastAsia="Times New Roman" w:hAnsi="Times New Roman" w:cs="Times New Roman"/>
                <w:sz w:val="20"/>
                <w:szCs w:val="20"/>
              </w:rPr>
            </w:pPr>
          </w:p>
        </w:tc>
        <w:tc>
          <w:tcPr>
            <w:tcW w:w="562" w:type="dxa"/>
            <w:vMerge w:val="restart"/>
            <w:tcBorders>
              <w:top w:val="single" w:sz="4" w:space="0" w:color="auto"/>
            </w:tcBorders>
            <w:shd w:val="clear" w:color="auto" w:fill="FFFFD5"/>
            <w:vAlign w:val="center"/>
          </w:tcPr>
          <w:p w14:paraId="752B2633"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D03CD">
              <w:rPr>
                <w:rFonts w:ascii="Times New Roman" w:eastAsia="Times New Roman" w:hAnsi="Times New Roman" w:cs="Times New Roman"/>
                <w:b/>
                <w:bCs/>
                <w:sz w:val="20"/>
                <w:szCs w:val="20"/>
              </w:rPr>
              <w:t>Поле №</w:t>
            </w:r>
          </w:p>
        </w:tc>
        <w:tc>
          <w:tcPr>
            <w:tcW w:w="1261" w:type="dxa"/>
            <w:vMerge w:val="restart"/>
            <w:tcBorders>
              <w:top w:val="single" w:sz="4" w:space="0" w:color="auto"/>
            </w:tcBorders>
            <w:shd w:val="clear" w:color="auto" w:fill="FFFFD5"/>
            <w:vAlign w:val="center"/>
          </w:tcPr>
          <w:p w14:paraId="13655E21"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Назва поля</w:t>
            </w:r>
          </w:p>
        </w:tc>
        <w:tc>
          <w:tcPr>
            <w:tcW w:w="1403" w:type="dxa"/>
            <w:gridSpan w:val="2"/>
            <w:tcBorders>
              <w:top w:val="single" w:sz="4" w:space="0" w:color="auto"/>
            </w:tcBorders>
            <w:shd w:val="clear" w:color="auto" w:fill="FFFFD5"/>
            <w:vAlign w:val="center"/>
          </w:tcPr>
          <w:p w14:paraId="32D8C52C"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Торгується на системах ОПООП</w:t>
            </w:r>
          </w:p>
        </w:tc>
        <w:tc>
          <w:tcPr>
            <w:tcW w:w="1823" w:type="dxa"/>
            <w:gridSpan w:val="2"/>
            <w:tcBorders>
              <w:top w:val="single" w:sz="4" w:space="0" w:color="auto"/>
            </w:tcBorders>
            <w:shd w:val="clear" w:color="auto" w:fill="FFFFD5"/>
            <w:vAlign w:val="center"/>
          </w:tcPr>
          <w:p w14:paraId="4110F0C4"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Торгується поза ОПООП</w:t>
            </w:r>
          </w:p>
        </w:tc>
        <w:tc>
          <w:tcPr>
            <w:tcW w:w="3080" w:type="dxa"/>
            <w:vMerge w:val="restart"/>
            <w:tcBorders>
              <w:top w:val="single" w:sz="4" w:space="0" w:color="auto"/>
            </w:tcBorders>
            <w:shd w:val="clear" w:color="auto" w:fill="FFFFD5"/>
            <w:vAlign w:val="center"/>
          </w:tcPr>
          <w:p w14:paraId="41F1697E"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Опис</w:t>
            </w:r>
          </w:p>
        </w:tc>
        <w:tc>
          <w:tcPr>
            <w:tcW w:w="3056" w:type="dxa"/>
            <w:vMerge w:val="restart"/>
            <w:tcBorders>
              <w:top w:val="single" w:sz="4" w:space="0" w:color="auto"/>
            </w:tcBorders>
            <w:shd w:val="clear" w:color="auto" w:fill="FFFFD5"/>
            <w:noWrap/>
            <w:vAlign w:val="center"/>
          </w:tcPr>
          <w:p w14:paraId="6568DBE4"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Допустимі значення</w:t>
            </w:r>
          </w:p>
        </w:tc>
        <w:tc>
          <w:tcPr>
            <w:tcW w:w="1070" w:type="dxa"/>
            <w:vMerge w:val="restart"/>
            <w:tcBorders>
              <w:top w:val="single" w:sz="4" w:space="0" w:color="auto"/>
            </w:tcBorders>
            <w:shd w:val="clear" w:color="auto" w:fill="FFFFD5"/>
            <w:noWrap/>
            <w:vAlign w:val="center"/>
          </w:tcPr>
          <w:p w14:paraId="02C8A0DC"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Тип</w:t>
            </w:r>
          </w:p>
        </w:tc>
        <w:tc>
          <w:tcPr>
            <w:tcW w:w="923" w:type="dxa"/>
            <w:vMerge w:val="restart"/>
            <w:tcBorders>
              <w:top w:val="single" w:sz="4" w:space="0" w:color="auto"/>
            </w:tcBorders>
            <w:shd w:val="clear" w:color="auto" w:fill="FFFFD5"/>
            <w:vAlign w:val="center"/>
          </w:tcPr>
          <w:p w14:paraId="65CFC208"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Довжина</w:t>
            </w:r>
          </w:p>
        </w:tc>
        <w:tc>
          <w:tcPr>
            <w:tcW w:w="2087" w:type="dxa"/>
            <w:vMerge w:val="restart"/>
            <w:tcBorders>
              <w:top w:val="single" w:sz="4" w:space="0" w:color="auto"/>
            </w:tcBorders>
            <w:shd w:val="clear" w:color="auto" w:fill="FFFFD5"/>
            <w:vAlign w:val="center"/>
          </w:tcPr>
          <w:p w14:paraId="6E5389E4"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Приклади</w:t>
            </w:r>
          </w:p>
        </w:tc>
      </w:tr>
      <w:tr w:rsidR="00182BEB" w:rsidRPr="006878A2" w14:paraId="384A46B8" w14:textId="77777777" w:rsidTr="004C5347">
        <w:trPr>
          <w:trHeight w:val="20"/>
        </w:trPr>
        <w:tc>
          <w:tcPr>
            <w:tcW w:w="567" w:type="dxa"/>
            <w:vMerge/>
            <w:vAlign w:val="center"/>
            <w:hideMark/>
          </w:tcPr>
          <w:p w14:paraId="7E65339D" w14:textId="77777777" w:rsidR="00182BEB" w:rsidRPr="001441DB" w:rsidRDefault="00182BEB" w:rsidP="004C5347">
            <w:pPr>
              <w:spacing w:after="0" w:line="240" w:lineRule="auto"/>
              <w:rPr>
                <w:rFonts w:ascii="Times New Roman" w:eastAsia="Times New Roman" w:hAnsi="Times New Roman" w:cs="Times New Roman"/>
                <w:sz w:val="20"/>
                <w:szCs w:val="20"/>
              </w:rPr>
            </w:pPr>
          </w:p>
        </w:tc>
        <w:tc>
          <w:tcPr>
            <w:tcW w:w="562" w:type="dxa"/>
            <w:vMerge/>
            <w:vAlign w:val="center"/>
            <w:hideMark/>
          </w:tcPr>
          <w:p w14:paraId="0B7A1A28" w14:textId="77777777" w:rsidR="00182BEB" w:rsidRPr="001441DB" w:rsidRDefault="00182BEB" w:rsidP="004C5347">
            <w:pPr>
              <w:spacing w:after="0" w:line="240" w:lineRule="auto"/>
              <w:rPr>
                <w:rFonts w:ascii="Times New Roman" w:eastAsia="Times New Roman" w:hAnsi="Times New Roman" w:cs="Times New Roman"/>
                <w:b/>
                <w:bCs/>
                <w:sz w:val="20"/>
                <w:szCs w:val="20"/>
              </w:rPr>
            </w:pPr>
          </w:p>
        </w:tc>
        <w:tc>
          <w:tcPr>
            <w:tcW w:w="1261" w:type="dxa"/>
            <w:vMerge/>
            <w:vAlign w:val="center"/>
            <w:hideMark/>
          </w:tcPr>
          <w:p w14:paraId="664A176B" w14:textId="77777777" w:rsidR="00182BEB" w:rsidRPr="001441DB" w:rsidRDefault="00182BEB" w:rsidP="004C5347">
            <w:pPr>
              <w:spacing w:after="0" w:line="240" w:lineRule="auto"/>
              <w:rPr>
                <w:rFonts w:ascii="Times New Roman" w:eastAsia="Times New Roman" w:hAnsi="Times New Roman" w:cs="Times New Roman"/>
                <w:b/>
                <w:bCs/>
                <w:sz w:val="20"/>
                <w:szCs w:val="20"/>
              </w:rPr>
            </w:pPr>
          </w:p>
        </w:tc>
        <w:tc>
          <w:tcPr>
            <w:tcW w:w="702" w:type="dxa"/>
            <w:shd w:val="clear" w:color="auto" w:fill="FFFFD5"/>
            <w:vAlign w:val="center"/>
          </w:tcPr>
          <w:p w14:paraId="43714820"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Заявки</w:t>
            </w:r>
          </w:p>
        </w:tc>
        <w:tc>
          <w:tcPr>
            <w:tcW w:w="701" w:type="dxa"/>
            <w:shd w:val="clear" w:color="auto" w:fill="FFFFD5"/>
            <w:vAlign w:val="center"/>
          </w:tcPr>
          <w:p w14:paraId="6BE8CECF"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Торги</w:t>
            </w:r>
          </w:p>
        </w:tc>
        <w:tc>
          <w:tcPr>
            <w:tcW w:w="702" w:type="dxa"/>
            <w:shd w:val="clear" w:color="auto" w:fill="FFFFD5"/>
            <w:vAlign w:val="center"/>
          </w:tcPr>
          <w:p w14:paraId="5D52DD93"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441DB">
              <w:rPr>
                <w:rFonts w:ascii="Times New Roman" w:eastAsia="Times New Roman" w:hAnsi="Times New Roman" w:cs="Times New Roman"/>
                <w:b/>
                <w:bCs/>
                <w:sz w:val="20"/>
                <w:szCs w:val="20"/>
              </w:rPr>
              <w:t>Двосторонні договори</w:t>
            </w:r>
          </w:p>
        </w:tc>
        <w:tc>
          <w:tcPr>
            <w:tcW w:w="1121" w:type="dxa"/>
            <w:shd w:val="clear" w:color="auto" w:fill="FFFFD5"/>
            <w:vAlign w:val="center"/>
          </w:tcPr>
          <w:p w14:paraId="4F0B2C57"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1D03CD">
              <w:rPr>
                <w:rFonts w:ascii="Times New Roman" w:eastAsia="Times New Roman" w:hAnsi="Times New Roman" w:cs="Times New Roman"/>
                <w:b/>
                <w:bCs/>
                <w:sz w:val="20"/>
                <w:szCs w:val="20"/>
              </w:rPr>
              <w:t>Виконання двосторонніх договорів</w:t>
            </w:r>
          </w:p>
        </w:tc>
        <w:tc>
          <w:tcPr>
            <w:tcW w:w="3080" w:type="dxa"/>
            <w:vMerge/>
            <w:vAlign w:val="center"/>
            <w:hideMark/>
          </w:tcPr>
          <w:p w14:paraId="7AB0DA92" w14:textId="77777777" w:rsidR="00182BEB" w:rsidRPr="001441DB" w:rsidRDefault="00182BEB" w:rsidP="004C5347">
            <w:pPr>
              <w:spacing w:after="0" w:line="240" w:lineRule="auto"/>
              <w:rPr>
                <w:rFonts w:ascii="Times New Roman" w:eastAsia="Times New Roman" w:hAnsi="Times New Roman" w:cs="Times New Roman"/>
                <w:b/>
                <w:bCs/>
                <w:sz w:val="20"/>
                <w:szCs w:val="20"/>
              </w:rPr>
            </w:pPr>
          </w:p>
        </w:tc>
        <w:tc>
          <w:tcPr>
            <w:tcW w:w="3056" w:type="dxa"/>
            <w:vMerge/>
            <w:vAlign w:val="center"/>
            <w:hideMark/>
          </w:tcPr>
          <w:p w14:paraId="6DBE127D" w14:textId="77777777" w:rsidR="00182BEB" w:rsidRPr="001441DB" w:rsidRDefault="00182BEB" w:rsidP="004C5347">
            <w:pPr>
              <w:spacing w:after="0" w:line="240" w:lineRule="auto"/>
              <w:rPr>
                <w:rFonts w:ascii="Times New Roman" w:eastAsia="Times New Roman" w:hAnsi="Times New Roman" w:cs="Times New Roman"/>
                <w:b/>
                <w:bCs/>
                <w:sz w:val="20"/>
                <w:szCs w:val="20"/>
              </w:rPr>
            </w:pPr>
          </w:p>
        </w:tc>
        <w:tc>
          <w:tcPr>
            <w:tcW w:w="1070" w:type="dxa"/>
            <w:vMerge/>
            <w:vAlign w:val="center"/>
            <w:hideMark/>
          </w:tcPr>
          <w:p w14:paraId="2FD84491" w14:textId="77777777" w:rsidR="00182BEB" w:rsidRPr="001441DB" w:rsidRDefault="00182BEB" w:rsidP="004C5347">
            <w:pPr>
              <w:spacing w:after="0" w:line="240" w:lineRule="auto"/>
              <w:rPr>
                <w:rFonts w:ascii="Times New Roman" w:eastAsia="Times New Roman" w:hAnsi="Times New Roman" w:cs="Times New Roman"/>
                <w:b/>
                <w:bCs/>
                <w:sz w:val="20"/>
                <w:szCs w:val="20"/>
              </w:rPr>
            </w:pPr>
          </w:p>
        </w:tc>
        <w:tc>
          <w:tcPr>
            <w:tcW w:w="923" w:type="dxa"/>
            <w:vMerge/>
            <w:vAlign w:val="center"/>
            <w:hideMark/>
          </w:tcPr>
          <w:p w14:paraId="16CB2B98" w14:textId="77777777" w:rsidR="00182BEB" w:rsidRPr="001441DB" w:rsidRDefault="00182BEB" w:rsidP="004C5347">
            <w:pPr>
              <w:spacing w:after="0" w:line="240" w:lineRule="auto"/>
              <w:rPr>
                <w:rFonts w:ascii="Times New Roman" w:eastAsia="Times New Roman" w:hAnsi="Times New Roman" w:cs="Times New Roman"/>
                <w:b/>
                <w:bCs/>
                <w:sz w:val="20"/>
                <w:szCs w:val="20"/>
              </w:rPr>
            </w:pPr>
          </w:p>
        </w:tc>
        <w:tc>
          <w:tcPr>
            <w:tcW w:w="2087" w:type="dxa"/>
            <w:vMerge/>
            <w:vAlign w:val="center"/>
            <w:hideMark/>
          </w:tcPr>
          <w:p w14:paraId="0B54338C" w14:textId="77777777" w:rsidR="00182BEB" w:rsidRPr="001441DB" w:rsidRDefault="00182BEB" w:rsidP="004C5347">
            <w:pPr>
              <w:spacing w:after="0" w:line="240" w:lineRule="auto"/>
              <w:rPr>
                <w:rFonts w:ascii="Times New Roman" w:eastAsia="Times New Roman" w:hAnsi="Times New Roman" w:cs="Times New Roman"/>
                <w:b/>
                <w:bCs/>
                <w:sz w:val="20"/>
                <w:szCs w:val="20"/>
              </w:rPr>
            </w:pPr>
          </w:p>
        </w:tc>
      </w:tr>
      <w:tr w:rsidR="00182BEB" w:rsidRPr="001441DB" w14:paraId="22C43C8D" w14:textId="77777777" w:rsidTr="004C5347">
        <w:trPr>
          <w:trHeight w:val="20"/>
        </w:trPr>
        <w:tc>
          <w:tcPr>
            <w:tcW w:w="567" w:type="dxa"/>
            <w:vMerge/>
            <w:vAlign w:val="center"/>
          </w:tcPr>
          <w:p w14:paraId="29097B94" w14:textId="77777777" w:rsidR="00182BEB" w:rsidRPr="001441DB" w:rsidRDefault="00182BEB" w:rsidP="004C5347">
            <w:pPr>
              <w:spacing w:after="0" w:line="240" w:lineRule="auto"/>
              <w:ind w:left="113" w:right="113"/>
              <w:jc w:val="center"/>
              <w:rPr>
                <w:rFonts w:ascii="Times New Roman" w:eastAsia="Times New Roman" w:hAnsi="Times New Roman" w:cs="Times New Roman"/>
                <w:sz w:val="20"/>
                <w:szCs w:val="20"/>
              </w:rPr>
            </w:pPr>
          </w:p>
        </w:tc>
        <w:tc>
          <w:tcPr>
            <w:tcW w:w="15265" w:type="dxa"/>
            <w:gridSpan w:val="11"/>
            <w:vAlign w:val="center"/>
          </w:tcPr>
          <w:p w14:paraId="6BD6994E" w14:textId="77777777" w:rsidR="00182BEB" w:rsidRPr="001441DB" w:rsidRDefault="00182BEB" w:rsidP="004C5347">
            <w:pPr>
              <w:spacing w:after="0" w:line="240" w:lineRule="auto"/>
              <w:rPr>
                <w:rFonts w:ascii="Times New Roman" w:eastAsia="Times New Roman" w:hAnsi="Times New Roman" w:cs="Times New Roman"/>
                <w:b/>
                <w:bCs/>
                <w:sz w:val="20"/>
                <w:szCs w:val="20"/>
              </w:rPr>
            </w:pPr>
            <w:r w:rsidRPr="007F1BB6">
              <w:rPr>
                <w:rFonts w:ascii="Times New Roman" w:eastAsia="Times New Roman" w:hAnsi="Times New Roman" w:cs="Times New Roman"/>
                <w:b/>
                <w:bCs/>
                <w:sz w:val="20"/>
                <w:szCs w:val="20"/>
              </w:rPr>
              <w:t>Редакція проєкту рішення НКРЕКП</w:t>
            </w:r>
            <w:r>
              <w:rPr>
                <w:rFonts w:ascii="Times New Roman" w:eastAsia="Times New Roman" w:hAnsi="Times New Roman" w:cs="Times New Roman"/>
                <w:b/>
                <w:bCs/>
                <w:sz w:val="20"/>
                <w:szCs w:val="20"/>
              </w:rPr>
              <w:t>:</w:t>
            </w:r>
          </w:p>
        </w:tc>
      </w:tr>
      <w:tr w:rsidR="00182BEB" w:rsidRPr="001441DB" w14:paraId="06A96A22" w14:textId="77777777" w:rsidTr="004C5347">
        <w:trPr>
          <w:trHeight w:val="20"/>
        </w:trPr>
        <w:tc>
          <w:tcPr>
            <w:tcW w:w="567" w:type="dxa"/>
            <w:vMerge/>
            <w:vAlign w:val="center"/>
          </w:tcPr>
          <w:p w14:paraId="5D53A066" w14:textId="77777777" w:rsidR="00182BEB" w:rsidRPr="001441DB" w:rsidRDefault="00182BEB" w:rsidP="004C5347">
            <w:pPr>
              <w:spacing w:after="0" w:line="240" w:lineRule="auto"/>
              <w:ind w:left="113" w:right="113"/>
              <w:jc w:val="center"/>
              <w:rPr>
                <w:rFonts w:ascii="Times New Roman" w:eastAsia="Times New Roman" w:hAnsi="Times New Roman" w:cs="Times New Roman"/>
                <w:sz w:val="20"/>
                <w:szCs w:val="20"/>
              </w:rPr>
            </w:pPr>
          </w:p>
        </w:tc>
        <w:tc>
          <w:tcPr>
            <w:tcW w:w="562" w:type="dxa"/>
            <w:vAlign w:val="center"/>
          </w:tcPr>
          <w:p w14:paraId="6C3D4537" w14:textId="77777777" w:rsidR="00182BEB" w:rsidRPr="00AC70C3" w:rsidRDefault="00182BEB" w:rsidP="004C5347">
            <w:pPr>
              <w:spacing w:after="0" w:line="240" w:lineRule="auto"/>
              <w:rPr>
                <w:rFonts w:ascii="Times New Roman" w:eastAsia="Times New Roman" w:hAnsi="Times New Roman" w:cs="Times New Roman"/>
                <w:bCs/>
                <w:sz w:val="20"/>
                <w:szCs w:val="20"/>
              </w:rPr>
            </w:pPr>
            <w:r w:rsidRPr="00020209">
              <w:rPr>
                <w:rFonts w:ascii="Times New Roman" w:eastAsia="Times New Roman" w:hAnsi="Times New Roman" w:cs="Times New Roman"/>
                <w:sz w:val="20"/>
                <w:szCs w:val="20"/>
              </w:rPr>
              <w:t>29</w:t>
            </w:r>
          </w:p>
        </w:tc>
        <w:tc>
          <w:tcPr>
            <w:tcW w:w="1261" w:type="dxa"/>
            <w:vAlign w:val="center"/>
          </w:tcPr>
          <w:p w14:paraId="059538DC" w14:textId="77777777" w:rsidR="00182BEB" w:rsidRPr="00A4298E" w:rsidRDefault="00182BEB" w:rsidP="004C5347">
            <w:pPr>
              <w:spacing w:after="0" w:line="240" w:lineRule="auto"/>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Дата та час останніх торгів</w:t>
            </w:r>
          </w:p>
        </w:tc>
        <w:tc>
          <w:tcPr>
            <w:tcW w:w="702" w:type="dxa"/>
            <w:shd w:val="clear" w:color="auto" w:fill="FFFFD5"/>
            <w:vAlign w:val="center"/>
          </w:tcPr>
          <w:p w14:paraId="48B2F65C"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М*</w:t>
            </w:r>
          </w:p>
        </w:tc>
        <w:tc>
          <w:tcPr>
            <w:tcW w:w="701" w:type="dxa"/>
            <w:shd w:val="clear" w:color="auto" w:fill="FFFFD5"/>
            <w:vAlign w:val="center"/>
          </w:tcPr>
          <w:p w14:paraId="14A2083B"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М*</w:t>
            </w:r>
          </w:p>
        </w:tc>
        <w:tc>
          <w:tcPr>
            <w:tcW w:w="702" w:type="dxa"/>
            <w:shd w:val="clear" w:color="auto" w:fill="FFFFD5"/>
            <w:vAlign w:val="center"/>
          </w:tcPr>
          <w:p w14:paraId="27228CFC" w14:textId="77777777" w:rsidR="00182BEB" w:rsidRPr="001441DB" w:rsidRDefault="00182BEB" w:rsidP="004C5347">
            <w:pPr>
              <w:spacing w:after="0" w:line="240" w:lineRule="auto"/>
              <w:jc w:val="center"/>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w:t>
            </w:r>
          </w:p>
        </w:tc>
        <w:tc>
          <w:tcPr>
            <w:tcW w:w="1121" w:type="dxa"/>
            <w:shd w:val="clear" w:color="auto" w:fill="FFFFD5"/>
            <w:vAlign w:val="center"/>
          </w:tcPr>
          <w:p w14:paraId="7387794F" w14:textId="77777777" w:rsidR="00182BEB" w:rsidRPr="00E83136" w:rsidRDefault="00182BEB" w:rsidP="004C5347">
            <w:pPr>
              <w:spacing w:after="0" w:line="240" w:lineRule="auto"/>
              <w:jc w:val="center"/>
              <w:rPr>
                <w:rFonts w:ascii="Times New Roman" w:eastAsia="Times New Roman" w:hAnsi="Times New Roman" w:cs="Times New Roman"/>
                <w:b/>
                <w:bCs/>
                <w:color w:val="FF0000"/>
                <w:sz w:val="20"/>
                <w:szCs w:val="20"/>
              </w:rPr>
            </w:pPr>
            <w:r w:rsidRPr="00020209">
              <w:rPr>
                <w:rFonts w:ascii="Times New Roman" w:eastAsia="Times New Roman" w:hAnsi="Times New Roman" w:cs="Times New Roman"/>
                <w:sz w:val="20"/>
                <w:szCs w:val="20"/>
              </w:rPr>
              <w:t>-</w:t>
            </w:r>
          </w:p>
        </w:tc>
        <w:tc>
          <w:tcPr>
            <w:tcW w:w="3080" w:type="dxa"/>
            <w:vAlign w:val="center"/>
          </w:tcPr>
          <w:p w14:paraId="2F45BCC4" w14:textId="77777777" w:rsidR="00182BEB" w:rsidRPr="008E55EC" w:rsidRDefault="00182BEB" w:rsidP="004C5347">
            <w:pPr>
              <w:spacing w:after="0" w:line="240" w:lineRule="auto"/>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Дата та час останніх торгів для зазначеної операції. Визначається останній момент часу, в який учасник ринку може подати заявку та можуть здійснюватися торги, зокрема час закриття воріт. Поле не заповнюється якщо: 1</w:t>
            </w:r>
            <w:r w:rsidRPr="00EF7E21">
              <w:rPr>
                <w:rFonts w:ascii="Times New Roman" w:eastAsia="Times New Roman" w:hAnsi="Times New Roman" w:cs="Times New Roman"/>
                <w:sz w:val="20"/>
                <w:szCs w:val="20"/>
              </w:rPr>
              <w:t>.</w:t>
            </w:r>
            <w:r w:rsidRPr="00EF7E21">
              <w:rPr>
                <w:rFonts w:ascii="Times New Roman" w:eastAsia="Times New Roman" w:hAnsi="Times New Roman" w:cs="Times New Roman"/>
                <w:b/>
                <w:bCs/>
                <w:strike/>
                <w:sz w:val="20"/>
                <w:szCs w:val="20"/>
              </w:rPr>
              <w:t xml:space="preserve"> ОПООП не встановлено часових обмежень для розміщення заявки/здійснення торгів.</w:t>
            </w:r>
            <w:r>
              <w:rPr>
                <w:rFonts w:ascii="Times New Roman" w:eastAsia="Times New Roman" w:hAnsi="Times New Roman" w:cs="Times New Roman"/>
                <w:b/>
                <w:bCs/>
                <w:sz w:val="20"/>
                <w:szCs w:val="20"/>
              </w:rPr>
              <w:t xml:space="preserve"> </w:t>
            </w:r>
            <w:r w:rsidRPr="003768C5">
              <w:rPr>
                <w:rFonts w:ascii="Times New Roman" w:eastAsia="Times New Roman" w:hAnsi="Times New Roman" w:cs="Times New Roman"/>
                <w:b/>
                <w:bCs/>
                <w:sz w:val="20"/>
                <w:szCs w:val="20"/>
              </w:rPr>
              <w:t>М</w:t>
            </w:r>
            <w:r w:rsidRPr="00020209">
              <w:rPr>
                <w:rFonts w:ascii="Times New Roman" w:eastAsia="Times New Roman" w:hAnsi="Times New Roman" w:cs="Times New Roman"/>
                <w:b/>
                <w:bCs/>
                <w:sz w:val="20"/>
                <w:szCs w:val="20"/>
              </w:rPr>
              <w:t>еханізм торгів не передбачає встановлення часових обмежень.</w:t>
            </w:r>
            <w:r>
              <w:rPr>
                <w:rFonts w:ascii="Times New Roman" w:eastAsia="Times New Roman" w:hAnsi="Times New Roman" w:cs="Times New Roman"/>
                <w:sz w:val="20"/>
                <w:szCs w:val="20"/>
              </w:rPr>
              <w:t xml:space="preserve"> </w:t>
            </w:r>
            <w:r w:rsidRPr="00020209">
              <w:rPr>
                <w:rFonts w:ascii="Times New Roman" w:eastAsia="Times New Roman" w:hAnsi="Times New Roman" w:cs="Times New Roman"/>
                <w:sz w:val="20"/>
                <w:szCs w:val="20"/>
              </w:rPr>
              <w:t>2.Торги відбуваються поза ОПООП.</w:t>
            </w:r>
          </w:p>
        </w:tc>
        <w:tc>
          <w:tcPr>
            <w:tcW w:w="3056" w:type="dxa"/>
            <w:vAlign w:val="center"/>
          </w:tcPr>
          <w:p w14:paraId="216788CA" w14:textId="77777777" w:rsidR="00182BEB" w:rsidRPr="001441DB" w:rsidRDefault="00182BEB" w:rsidP="004C5347">
            <w:pPr>
              <w:spacing w:after="0" w:line="240" w:lineRule="auto"/>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Формат дати й часу ISO 8601 із використанням формату часу UTC з можливістю відображення зміщення часового поясу</w:t>
            </w:r>
          </w:p>
        </w:tc>
        <w:tc>
          <w:tcPr>
            <w:tcW w:w="1070" w:type="dxa"/>
            <w:vAlign w:val="center"/>
          </w:tcPr>
          <w:p w14:paraId="1BF78234" w14:textId="77777777" w:rsidR="00182BEB" w:rsidRPr="001441DB" w:rsidRDefault="00182BEB" w:rsidP="004C5347">
            <w:pPr>
              <w:spacing w:after="0" w:line="240" w:lineRule="auto"/>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Дата і час</w:t>
            </w:r>
          </w:p>
        </w:tc>
        <w:tc>
          <w:tcPr>
            <w:tcW w:w="923" w:type="dxa"/>
            <w:vAlign w:val="center"/>
          </w:tcPr>
          <w:p w14:paraId="014AD00C" w14:textId="77777777" w:rsidR="00182BEB" w:rsidRPr="001441DB" w:rsidRDefault="00182BEB" w:rsidP="004C5347">
            <w:pPr>
              <w:spacing w:after="0" w:line="240" w:lineRule="auto"/>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відомості відсутні</w:t>
            </w:r>
          </w:p>
        </w:tc>
        <w:tc>
          <w:tcPr>
            <w:tcW w:w="2087" w:type="dxa"/>
            <w:vAlign w:val="center"/>
          </w:tcPr>
          <w:p w14:paraId="2E1C16F4" w14:textId="77777777" w:rsidR="00182BEB" w:rsidRPr="001441DB" w:rsidRDefault="00182BEB" w:rsidP="004C5347">
            <w:pPr>
              <w:spacing w:after="0" w:line="240" w:lineRule="auto"/>
              <w:rPr>
                <w:rFonts w:ascii="Times New Roman" w:eastAsia="Times New Roman" w:hAnsi="Times New Roman" w:cs="Times New Roman"/>
                <w:b/>
                <w:bCs/>
                <w:sz w:val="20"/>
                <w:szCs w:val="20"/>
              </w:rPr>
            </w:pPr>
            <w:r w:rsidRPr="00020209">
              <w:rPr>
                <w:rFonts w:ascii="Times New Roman" w:eastAsia="Times New Roman" w:hAnsi="Times New Roman" w:cs="Times New Roman"/>
                <w:sz w:val="20"/>
                <w:szCs w:val="20"/>
              </w:rPr>
              <w:t>2024-01-29T10:35:56.050Z</w:t>
            </w:r>
            <w:r w:rsidRPr="00020209">
              <w:rPr>
                <w:rFonts w:ascii="Times New Roman" w:eastAsia="Times New Roman" w:hAnsi="Times New Roman" w:cs="Times New Roman"/>
                <w:sz w:val="20"/>
                <w:szCs w:val="20"/>
              </w:rPr>
              <w:br/>
              <w:t>або</w:t>
            </w:r>
            <w:r w:rsidRPr="00020209">
              <w:rPr>
                <w:rFonts w:ascii="Times New Roman" w:eastAsia="Times New Roman" w:hAnsi="Times New Roman" w:cs="Times New Roman"/>
                <w:sz w:val="20"/>
                <w:szCs w:val="20"/>
              </w:rPr>
              <w:br/>
              <w:t>2024-01-29T12:35:56.050+02.00</w:t>
            </w:r>
          </w:p>
        </w:tc>
      </w:tr>
    </w:tbl>
    <w:p w14:paraId="55B954C1" w14:textId="77777777" w:rsidR="006E2B21" w:rsidRDefault="006E2B21" w:rsidP="00CA1E4E">
      <w:pPr>
        <w:rPr>
          <w:rFonts w:ascii="Times New Roman" w:eastAsia="Times New Roman" w:hAnsi="Times New Roman" w:cs="Times New Roman"/>
          <w:b/>
          <w:bCs/>
          <w:sz w:val="20"/>
          <w:szCs w:val="20"/>
        </w:rPr>
      </w:pPr>
    </w:p>
    <w:p w14:paraId="30ADAF48"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797B3B92"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05E2876A"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484DD450"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0AF471F2"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4A6C69F5"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2720B1EB"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064CA79B"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20DDC285" w14:textId="77777777" w:rsidR="00182BEB" w:rsidRDefault="00182BEB" w:rsidP="00182BEB">
      <w:pPr>
        <w:tabs>
          <w:tab w:val="left" w:pos="426"/>
        </w:tabs>
        <w:ind w:left="11482"/>
        <w:jc w:val="both"/>
        <w:rPr>
          <w:rFonts w:ascii="Times New Roman" w:eastAsia="Times New Roman" w:hAnsi="Times New Roman" w:cs="Times New Roman"/>
          <w:b/>
          <w:bCs/>
          <w:sz w:val="20"/>
          <w:szCs w:val="20"/>
        </w:rPr>
      </w:pPr>
    </w:p>
    <w:p w14:paraId="1F76A715" w14:textId="5EC40417" w:rsidR="00182BEB" w:rsidRPr="00217016" w:rsidRDefault="00182BEB" w:rsidP="00182BEB">
      <w:pPr>
        <w:tabs>
          <w:tab w:val="left" w:pos="426"/>
        </w:tabs>
        <w:ind w:left="11482"/>
        <w:jc w:val="both"/>
        <w:rPr>
          <w:rFonts w:ascii="Times New Roman" w:eastAsia="Times New Roman" w:hAnsi="Times New Roman" w:cs="Times New Roman"/>
          <w:b/>
          <w:bCs/>
          <w:sz w:val="20"/>
          <w:szCs w:val="20"/>
        </w:rPr>
      </w:pPr>
      <w:r w:rsidRPr="00217016">
        <w:rPr>
          <w:rFonts w:ascii="Times New Roman" w:eastAsia="Times New Roman" w:hAnsi="Times New Roman" w:cs="Times New Roman"/>
          <w:b/>
          <w:bCs/>
          <w:sz w:val="20"/>
          <w:szCs w:val="20"/>
        </w:rPr>
        <w:t>Додаток 9 до Порядку подання інформації про здійснені господарсько-торговельні операції, пов'язані з оптовими енергетичними продуктами</w:t>
      </w:r>
    </w:p>
    <w:p w14:paraId="3EFF833D" w14:textId="77777777" w:rsidR="00182BEB" w:rsidRDefault="00182BEB" w:rsidP="00CA1E4E">
      <w:pPr>
        <w:rPr>
          <w:rFonts w:ascii="Times New Roman" w:eastAsia="Times New Roman" w:hAnsi="Times New Roman" w:cs="Times New Roman"/>
          <w:b/>
          <w:bCs/>
          <w:sz w:val="20"/>
          <w:szCs w:val="20"/>
        </w:rPr>
      </w:pPr>
    </w:p>
    <w:tbl>
      <w:tblPr>
        <w:tblW w:w="15961"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61"/>
      </w:tblGrid>
      <w:tr w:rsidR="00182BEB" w14:paraId="5AA18097" w14:textId="77777777" w:rsidTr="004C5347">
        <w:trPr>
          <w:trHeight w:val="251"/>
        </w:trPr>
        <w:tc>
          <w:tcPr>
            <w:tcW w:w="15961" w:type="dxa"/>
          </w:tcPr>
          <w:p w14:paraId="58B609C4" w14:textId="77777777" w:rsidR="00182BEB" w:rsidRPr="00217016" w:rsidRDefault="00182BEB" w:rsidP="004C5347">
            <w:pPr>
              <w:rPr>
                <w:rFonts w:ascii="Times New Roman" w:eastAsia="Times New Roman" w:hAnsi="Times New Roman" w:cs="Times New Roman"/>
                <w:b/>
                <w:bCs/>
                <w:sz w:val="20"/>
                <w:szCs w:val="20"/>
              </w:rPr>
            </w:pPr>
            <w:r w:rsidRPr="007F1BB6">
              <w:rPr>
                <w:rFonts w:ascii="Times New Roman" w:eastAsia="Times New Roman" w:hAnsi="Times New Roman" w:cs="Times New Roman"/>
                <w:b/>
                <w:bCs/>
                <w:sz w:val="20"/>
                <w:szCs w:val="20"/>
              </w:rPr>
              <w:t>Редакція проєкту рішення НКРЕКП</w:t>
            </w:r>
            <w:r>
              <w:rPr>
                <w:rFonts w:ascii="Times New Roman" w:eastAsia="Times New Roman" w:hAnsi="Times New Roman" w:cs="Times New Roman"/>
                <w:b/>
                <w:bCs/>
                <w:sz w:val="20"/>
                <w:szCs w:val="20"/>
              </w:rPr>
              <w:t>:</w:t>
            </w:r>
          </w:p>
        </w:tc>
      </w:tr>
      <w:tr w:rsidR="00182BEB" w14:paraId="599712CB" w14:textId="77777777" w:rsidTr="004C5347">
        <w:trPr>
          <w:trHeight w:val="236"/>
        </w:trPr>
        <w:tc>
          <w:tcPr>
            <w:tcW w:w="15961" w:type="dxa"/>
          </w:tcPr>
          <w:p w14:paraId="1F3DB2CC" w14:textId="77777777" w:rsidR="00182BEB" w:rsidRPr="00EA5BE1" w:rsidRDefault="00182BEB" w:rsidP="004C5347">
            <w:pPr>
              <w:spacing w:after="0" w:line="240" w:lineRule="auto"/>
              <w:jc w:val="center"/>
              <w:rPr>
                <w:rFonts w:ascii="Times New Roman" w:eastAsia="Times New Roman" w:hAnsi="Times New Roman" w:cs="Times New Roman"/>
                <w:sz w:val="20"/>
                <w:szCs w:val="20"/>
              </w:rPr>
            </w:pPr>
            <w:r w:rsidRPr="00EA5BE1">
              <w:rPr>
                <w:rFonts w:ascii="Times New Roman" w:eastAsia="Times New Roman" w:hAnsi="Times New Roman" w:cs="Times New Roman"/>
                <w:sz w:val="20"/>
                <w:szCs w:val="20"/>
              </w:rPr>
              <w:t xml:space="preserve">Інформація про потужність та використання установок для зберігання природного газу, включаючи  недоступність таких установок, </w:t>
            </w:r>
          </w:p>
          <w:p w14:paraId="1D00F0B6" w14:textId="77777777" w:rsidR="00182BEB" w:rsidRPr="00217016" w:rsidRDefault="00182BEB" w:rsidP="004C5347">
            <w:pPr>
              <w:spacing w:after="0" w:line="240" w:lineRule="auto"/>
              <w:jc w:val="center"/>
              <w:rPr>
                <w:rFonts w:ascii="Times New Roman" w:eastAsia="Times New Roman" w:hAnsi="Times New Roman" w:cs="Times New Roman"/>
                <w:b/>
                <w:bCs/>
                <w:sz w:val="20"/>
                <w:szCs w:val="20"/>
              </w:rPr>
            </w:pPr>
            <w:r w:rsidRPr="00EA5BE1">
              <w:rPr>
                <w:rFonts w:ascii="Times New Roman" w:eastAsia="Times New Roman" w:hAnsi="Times New Roman" w:cs="Times New Roman"/>
                <w:sz w:val="20"/>
                <w:szCs w:val="20"/>
              </w:rPr>
              <w:t>та щодо обсягу природного газу, який зберігає</w:t>
            </w:r>
            <w:r w:rsidRPr="00217016">
              <w:rPr>
                <w:rFonts w:ascii="Times New Roman" w:eastAsia="Times New Roman" w:hAnsi="Times New Roman" w:cs="Times New Roman"/>
                <w:b/>
                <w:bCs/>
                <w:sz w:val="20"/>
                <w:szCs w:val="20"/>
              </w:rPr>
              <w:t xml:space="preserve"> </w:t>
            </w:r>
            <w:r w:rsidRPr="00EA5BE1">
              <w:rPr>
                <w:rFonts w:ascii="Times New Roman" w:eastAsia="Times New Roman" w:hAnsi="Times New Roman" w:cs="Times New Roman"/>
                <w:sz w:val="20"/>
                <w:szCs w:val="20"/>
              </w:rPr>
              <w:t>учасник оптового енергетичного ринку</w:t>
            </w:r>
            <w:r>
              <w:rPr>
                <w:rFonts w:ascii="Times New Roman" w:eastAsia="Times New Roman" w:hAnsi="Times New Roman" w:cs="Times New Roman"/>
                <w:b/>
                <w:bCs/>
                <w:sz w:val="20"/>
                <w:szCs w:val="20"/>
              </w:rPr>
              <w:t>/</w:t>
            </w:r>
            <w:r w:rsidRPr="00217016">
              <w:rPr>
                <w:rFonts w:ascii="Times New Roman" w:eastAsia="Times New Roman" w:hAnsi="Times New Roman" w:cs="Times New Roman"/>
                <w:b/>
                <w:bCs/>
                <w:sz w:val="20"/>
                <w:szCs w:val="20"/>
              </w:rPr>
              <w:t>замовник послуг зберігання</w:t>
            </w:r>
          </w:p>
          <w:tbl>
            <w:tblPr>
              <w:tblW w:w="15735" w:type="dxa"/>
              <w:tblLook w:val="04A0" w:firstRow="1" w:lastRow="0" w:firstColumn="1" w:lastColumn="0" w:noHBand="0" w:noVBand="1"/>
            </w:tblPr>
            <w:tblGrid>
              <w:gridCol w:w="445"/>
              <w:gridCol w:w="2532"/>
              <w:gridCol w:w="1560"/>
              <w:gridCol w:w="11"/>
              <w:gridCol w:w="6509"/>
              <w:gridCol w:w="1872"/>
              <w:gridCol w:w="2806"/>
            </w:tblGrid>
            <w:tr w:rsidR="00182BEB" w:rsidRPr="00217016" w14:paraId="73C57678" w14:textId="77777777" w:rsidTr="004C5347">
              <w:trPr>
                <w:trHeight w:val="829"/>
              </w:trPr>
              <w:tc>
                <w:tcPr>
                  <w:tcW w:w="445" w:type="dxa"/>
                  <w:tcBorders>
                    <w:top w:val="single" w:sz="4" w:space="0" w:color="auto"/>
                    <w:left w:val="single" w:sz="4" w:space="0" w:color="auto"/>
                    <w:bottom w:val="single" w:sz="4" w:space="0" w:color="auto"/>
                    <w:right w:val="single" w:sz="4" w:space="0" w:color="auto"/>
                  </w:tcBorders>
                  <w:noWrap/>
                  <w:vAlign w:val="center"/>
                  <w:hideMark/>
                </w:tcPr>
                <w:p w14:paraId="481F48BA" w14:textId="77777777" w:rsidR="00182BEB" w:rsidRPr="00217016" w:rsidRDefault="00182BEB" w:rsidP="004C5347">
                  <w:pPr>
                    <w:spacing w:after="0" w:line="240" w:lineRule="auto"/>
                    <w:jc w:val="center"/>
                    <w:rPr>
                      <w:rFonts w:ascii="Times New Roman" w:eastAsia="Times New Roman" w:hAnsi="Times New Roman" w:cs="Times New Roman"/>
                      <w:sz w:val="20"/>
                      <w:szCs w:val="20"/>
                    </w:rPr>
                  </w:pPr>
                  <w:r w:rsidRPr="00217016">
                    <w:rPr>
                      <w:rFonts w:ascii="Times New Roman" w:eastAsia="Times New Roman" w:hAnsi="Times New Roman" w:cs="Times New Roman"/>
                      <w:sz w:val="20"/>
                      <w:szCs w:val="20"/>
                    </w:rPr>
                    <w:t>№</w:t>
                  </w:r>
                </w:p>
              </w:tc>
              <w:tc>
                <w:tcPr>
                  <w:tcW w:w="2532" w:type="dxa"/>
                  <w:tcBorders>
                    <w:top w:val="single" w:sz="4" w:space="0" w:color="auto"/>
                    <w:left w:val="nil"/>
                    <w:bottom w:val="single" w:sz="4" w:space="0" w:color="auto"/>
                    <w:right w:val="single" w:sz="4" w:space="0" w:color="auto"/>
                  </w:tcBorders>
                  <w:vAlign w:val="center"/>
                  <w:hideMark/>
                </w:tcPr>
                <w:p w14:paraId="7335D827" w14:textId="77777777" w:rsidR="00182BEB" w:rsidRPr="00217016" w:rsidRDefault="00182BEB" w:rsidP="004C5347">
                  <w:pPr>
                    <w:spacing w:after="0" w:line="240" w:lineRule="auto"/>
                    <w:jc w:val="center"/>
                    <w:rPr>
                      <w:rFonts w:ascii="Times New Roman" w:eastAsia="Times New Roman" w:hAnsi="Times New Roman" w:cs="Times New Roman"/>
                      <w:sz w:val="20"/>
                      <w:szCs w:val="20"/>
                    </w:rPr>
                  </w:pPr>
                  <w:r w:rsidRPr="00217016">
                    <w:rPr>
                      <w:rFonts w:ascii="Times New Roman" w:eastAsia="Times New Roman" w:hAnsi="Times New Roman" w:cs="Times New Roman"/>
                      <w:sz w:val="20"/>
                      <w:szCs w:val="20"/>
                    </w:rPr>
                    <w:t> </w:t>
                  </w:r>
                </w:p>
              </w:tc>
              <w:tc>
                <w:tcPr>
                  <w:tcW w:w="1560" w:type="dxa"/>
                  <w:tcBorders>
                    <w:top w:val="single" w:sz="4" w:space="0" w:color="auto"/>
                    <w:left w:val="nil"/>
                    <w:bottom w:val="single" w:sz="4" w:space="0" w:color="auto"/>
                    <w:right w:val="single" w:sz="4" w:space="0" w:color="auto"/>
                  </w:tcBorders>
                  <w:noWrap/>
                  <w:vAlign w:val="center"/>
                  <w:hideMark/>
                </w:tcPr>
                <w:p w14:paraId="73B24ABF" w14:textId="77777777" w:rsidR="00182BEB" w:rsidRPr="00217016" w:rsidRDefault="00182BEB" w:rsidP="004C5347">
                  <w:pPr>
                    <w:spacing w:after="0" w:line="240" w:lineRule="auto"/>
                    <w:jc w:val="center"/>
                    <w:rPr>
                      <w:rFonts w:ascii="Times New Roman" w:eastAsia="Times New Roman" w:hAnsi="Times New Roman" w:cs="Times New Roman"/>
                      <w:sz w:val="20"/>
                      <w:szCs w:val="20"/>
                    </w:rPr>
                  </w:pPr>
                  <w:r w:rsidRPr="00217016">
                    <w:rPr>
                      <w:rFonts w:ascii="Times New Roman" w:eastAsia="Times New Roman" w:hAnsi="Times New Roman" w:cs="Times New Roman"/>
                      <w:sz w:val="20"/>
                      <w:szCs w:val="20"/>
                    </w:rPr>
                    <w:t> </w:t>
                  </w:r>
                </w:p>
              </w:tc>
              <w:tc>
                <w:tcPr>
                  <w:tcW w:w="6520" w:type="dxa"/>
                  <w:gridSpan w:val="2"/>
                  <w:tcBorders>
                    <w:top w:val="single" w:sz="4" w:space="0" w:color="auto"/>
                    <w:left w:val="nil"/>
                    <w:bottom w:val="single" w:sz="4" w:space="0" w:color="auto"/>
                    <w:right w:val="single" w:sz="4" w:space="0" w:color="auto"/>
                  </w:tcBorders>
                  <w:vAlign w:val="center"/>
                  <w:hideMark/>
                </w:tcPr>
                <w:p w14:paraId="19EA87E3" w14:textId="77777777" w:rsidR="00182BEB" w:rsidRPr="00217016" w:rsidRDefault="00182BEB" w:rsidP="004C5347">
                  <w:pPr>
                    <w:spacing w:after="0" w:line="240" w:lineRule="auto"/>
                    <w:jc w:val="center"/>
                    <w:rPr>
                      <w:rFonts w:ascii="Times New Roman" w:eastAsia="Times New Roman" w:hAnsi="Times New Roman" w:cs="Times New Roman"/>
                      <w:b/>
                      <w:bCs/>
                      <w:sz w:val="20"/>
                      <w:szCs w:val="20"/>
                    </w:rPr>
                  </w:pPr>
                  <w:r w:rsidRPr="00217016">
                    <w:rPr>
                      <w:rFonts w:ascii="Times New Roman" w:eastAsia="Times New Roman" w:hAnsi="Times New Roman" w:cs="Times New Roman"/>
                      <w:b/>
                      <w:bCs/>
                      <w:sz w:val="20"/>
                      <w:szCs w:val="20"/>
                    </w:rPr>
                    <w:t>Опис</w:t>
                  </w:r>
                </w:p>
              </w:tc>
              <w:tc>
                <w:tcPr>
                  <w:tcW w:w="1872" w:type="dxa"/>
                  <w:tcBorders>
                    <w:top w:val="single" w:sz="4" w:space="0" w:color="auto"/>
                    <w:left w:val="nil"/>
                    <w:bottom w:val="single" w:sz="4" w:space="0" w:color="auto"/>
                    <w:right w:val="single" w:sz="4" w:space="0" w:color="auto"/>
                  </w:tcBorders>
                  <w:noWrap/>
                  <w:vAlign w:val="center"/>
                  <w:hideMark/>
                </w:tcPr>
                <w:p w14:paraId="556BC4BD" w14:textId="77777777" w:rsidR="00182BEB" w:rsidRPr="00217016" w:rsidRDefault="00182BEB" w:rsidP="004C5347">
                  <w:pPr>
                    <w:spacing w:after="0" w:line="240" w:lineRule="auto"/>
                    <w:jc w:val="center"/>
                    <w:rPr>
                      <w:rFonts w:ascii="Times New Roman" w:eastAsia="Times New Roman" w:hAnsi="Times New Roman" w:cs="Times New Roman"/>
                      <w:b/>
                      <w:bCs/>
                      <w:sz w:val="20"/>
                      <w:szCs w:val="20"/>
                    </w:rPr>
                  </w:pPr>
                  <w:r w:rsidRPr="00217016">
                    <w:rPr>
                      <w:rFonts w:ascii="Times New Roman" w:eastAsia="Times New Roman" w:hAnsi="Times New Roman" w:cs="Times New Roman"/>
                      <w:b/>
                      <w:bCs/>
                      <w:sz w:val="20"/>
                      <w:szCs w:val="20"/>
                    </w:rPr>
                    <w:t>Обов'язковість заповнення</w:t>
                  </w:r>
                </w:p>
              </w:tc>
              <w:tc>
                <w:tcPr>
                  <w:tcW w:w="2806" w:type="dxa"/>
                  <w:tcBorders>
                    <w:top w:val="single" w:sz="4" w:space="0" w:color="auto"/>
                    <w:left w:val="nil"/>
                    <w:bottom w:val="single" w:sz="4" w:space="0" w:color="auto"/>
                    <w:right w:val="single" w:sz="4" w:space="0" w:color="auto"/>
                  </w:tcBorders>
                  <w:vAlign w:val="center"/>
                  <w:hideMark/>
                </w:tcPr>
                <w:p w14:paraId="2267661F" w14:textId="77777777" w:rsidR="00182BEB" w:rsidRPr="00217016" w:rsidRDefault="00182BEB" w:rsidP="004C5347">
                  <w:pPr>
                    <w:spacing w:after="0" w:line="240" w:lineRule="auto"/>
                    <w:jc w:val="center"/>
                    <w:rPr>
                      <w:rFonts w:ascii="Times New Roman" w:eastAsia="Times New Roman" w:hAnsi="Times New Roman" w:cs="Times New Roman"/>
                      <w:b/>
                      <w:bCs/>
                      <w:sz w:val="20"/>
                      <w:szCs w:val="20"/>
                    </w:rPr>
                  </w:pPr>
                  <w:r w:rsidRPr="00217016">
                    <w:rPr>
                      <w:rFonts w:ascii="Times New Roman" w:eastAsia="Times New Roman" w:hAnsi="Times New Roman" w:cs="Times New Roman"/>
                      <w:b/>
                      <w:bCs/>
                      <w:sz w:val="20"/>
                      <w:szCs w:val="20"/>
                    </w:rPr>
                    <w:t>Приклад</w:t>
                  </w:r>
                </w:p>
              </w:tc>
            </w:tr>
            <w:tr w:rsidR="00182BEB" w:rsidRPr="00217016" w14:paraId="00D57F01" w14:textId="77777777" w:rsidTr="004C5347">
              <w:trPr>
                <w:trHeight w:val="630"/>
              </w:trPr>
              <w:tc>
                <w:tcPr>
                  <w:tcW w:w="445" w:type="dxa"/>
                  <w:tcBorders>
                    <w:top w:val="nil"/>
                    <w:left w:val="single" w:sz="4" w:space="0" w:color="auto"/>
                    <w:bottom w:val="single" w:sz="4" w:space="0" w:color="auto"/>
                    <w:right w:val="single" w:sz="4" w:space="0" w:color="auto"/>
                  </w:tcBorders>
                  <w:noWrap/>
                  <w:vAlign w:val="center"/>
                  <w:hideMark/>
                </w:tcPr>
                <w:p w14:paraId="795ED72C" w14:textId="77777777" w:rsidR="00182BEB" w:rsidRPr="00217016" w:rsidRDefault="00182BEB" w:rsidP="004C5347">
                  <w:pPr>
                    <w:spacing w:after="0" w:line="240" w:lineRule="auto"/>
                    <w:jc w:val="center"/>
                    <w:rPr>
                      <w:rFonts w:ascii="Times New Roman" w:eastAsia="Times New Roman" w:hAnsi="Times New Roman" w:cs="Times New Roman"/>
                      <w:sz w:val="20"/>
                      <w:szCs w:val="20"/>
                    </w:rPr>
                  </w:pPr>
                  <w:r w:rsidRPr="00217016">
                    <w:rPr>
                      <w:rFonts w:ascii="Times New Roman" w:eastAsia="Times New Roman" w:hAnsi="Times New Roman" w:cs="Times New Roman"/>
                      <w:sz w:val="20"/>
                      <w:szCs w:val="20"/>
                    </w:rPr>
                    <w:t> </w:t>
                  </w:r>
                </w:p>
              </w:tc>
              <w:tc>
                <w:tcPr>
                  <w:tcW w:w="2532" w:type="dxa"/>
                  <w:tcBorders>
                    <w:top w:val="nil"/>
                    <w:left w:val="nil"/>
                    <w:bottom w:val="single" w:sz="4" w:space="0" w:color="auto"/>
                    <w:right w:val="single" w:sz="4" w:space="0" w:color="auto"/>
                  </w:tcBorders>
                  <w:vAlign w:val="center"/>
                  <w:hideMark/>
                </w:tcPr>
                <w:p w14:paraId="46719D4F" w14:textId="77777777" w:rsidR="00182BEB" w:rsidRPr="00217016" w:rsidRDefault="00182BEB" w:rsidP="004C5347">
                  <w:pPr>
                    <w:spacing w:after="0" w:line="240" w:lineRule="auto"/>
                    <w:rPr>
                      <w:rFonts w:ascii="Times New Roman" w:eastAsia="Times New Roman" w:hAnsi="Times New Roman" w:cs="Times New Roman"/>
                      <w:b/>
                      <w:bCs/>
                      <w:sz w:val="20"/>
                      <w:szCs w:val="20"/>
                    </w:rPr>
                  </w:pPr>
                  <w:r w:rsidRPr="00217016">
                    <w:rPr>
                      <w:rFonts w:ascii="Times New Roman" w:eastAsia="Times New Roman" w:hAnsi="Times New Roman" w:cs="Times New Roman"/>
                      <w:b/>
                      <w:bCs/>
                      <w:sz w:val="20"/>
                      <w:szCs w:val="20"/>
                    </w:rPr>
                    <w:t>Поле даних</w:t>
                  </w:r>
                </w:p>
              </w:tc>
              <w:tc>
                <w:tcPr>
                  <w:tcW w:w="1560" w:type="dxa"/>
                  <w:tcBorders>
                    <w:top w:val="nil"/>
                    <w:left w:val="nil"/>
                    <w:bottom w:val="single" w:sz="4" w:space="0" w:color="auto"/>
                    <w:right w:val="single" w:sz="4" w:space="0" w:color="auto"/>
                  </w:tcBorders>
                  <w:vAlign w:val="center"/>
                  <w:hideMark/>
                </w:tcPr>
                <w:p w14:paraId="0FACAFF3" w14:textId="77777777" w:rsidR="00182BEB" w:rsidRPr="00217016" w:rsidRDefault="00182BEB" w:rsidP="004C5347">
                  <w:pPr>
                    <w:spacing w:after="0" w:line="240" w:lineRule="auto"/>
                    <w:rPr>
                      <w:rFonts w:ascii="Times New Roman" w:eastAsia="Times New Roman" w:hAnsi="Times New Roman" w:cs="Times New Roman"/>
                      <w:b/>
                      <w:bCs/>
                      <w:sz w:val="20"/>
                      <w:szCs w:val="20"/>
                    </w:rPr>
                  </w:pPr>
                  <w:r w:rsidRPr="00217016">
                    <w:rPr>
                      <w:rFonts w:ascii="Times New Roman" w:eastAsia="Times New Roman" w:hAnsi="Times New Roman" w:cs="Times New Roman"/>
                      <w:b/>
                      <w:bCs/>
                      <w:sz w:val="20"/>
                      <w:szCs w:val="20"/>
                    </w:rPr>
                    <w:t xml:space="preserve">Інформація, яка має бути заповнена </w:t>
                  </w:r>
                </w:p>
              </w:tc>
              <w:tc>
                <w:tcPr>
                  <w:tcW w:w="6520" w:type="dxa"/>
                  <w:gridSpan w:val="2"/>
                  <w:tcBorders>
                    <w:top w:val="nil"/>
                    <w:left w:val="nil"/>
                    <w:bottom w:val="single" w:sz="4" w:space="0" w:color="auto"/>
                    <w:right w:val="single" w:sz="4" w:space="0" w:color="auto"/>
                    <w:tl2br w:val="single" w:sz="4" w:space="0" w:color="auto"/>
                    <w:tr2bl w:val="single" w:sz="4" w:space="0" w:color="auto"/>
                  </w:tcBorders>
                  <w:noWrap/>
                  <w:vAlign w:val="bottom"/>
                  <w:hideMark/>
                </w:tcPr>
                <w:p w14:paraId="6EE6C55B" w14:textId="77777777" w:rsidR="00182BEB" w:rsidRPr="00217016" w:rsidRDefault="00182BEB" w:rsidP="004C5347">
                  <w:pPr>
                    <w:spacing w:after="0" w:line="240" w:lineRule="auto"/>
                    <w:rPr>
                      <w:rFonts w:eastAsia="Times New Roman"/>
                      <w:sz w:val="20"/>
                      <w:szCs w:val="20"/>
                    </w:rPr>
                  </w:pPr>
                  <w:r w:rsidRPr="00217016">
                    <w:rPr>
                      <w:rFonts w:eastAsia="Times New Roman"/>
                      <w:sz w:val="20"/>
                      <w:szCs w:val="20"/>
                    </w:rPr>
                    <w:t> </w:t>
                  </w:r>
                </w:p>
              </w:tc>
              <w:tc>
                <w:tcPr>
                  <w:tcW w:w="1872" w:type="dxa"/>
                  <w:tcBorders>
                    <w:top w:val="nil"/>
                    <w:left w:val="nil"/>
                    <w:bottom w:val="single" w:sz="4" w:space="0" w:color="auto"/>
                    <w:right w:val="single" w:sz="4" w:space="0" w:color="auto"/>
                    <w:tl2br w:val="single" w:sz="4" w:space="0" w:color="auto"/>
                    <w:tr2bl w:val="single" w:sz="4" w:space="0" w:color="auto"/>
                  </w:tcBorders>
                  <w:noWrap/>
                  <w:vAlign w:val="bottom"/>
                  <w:hideMark/>
                </w:tcPr>
                <w:p w14:paraId="262E2A39" w14:textId="77777777" w:rsidR="00182BEB" w:rsidRPr="00217016" w:rsidRDefault="00182BEB" w:rsidP="004C5347">
                  <w:pPr>
                    <w:spacing w:after="0" w:line="240" w:lineRule="auto"/>
                    <w:rPr>
                      <w:rFonts w:eastAsia="Times New Roman"/>
                      <w:sz w:val="20"/>
                      <w:szCs w:val="20"/>
                    </w:rPr>
                  </w:pPr>
                  <w:r w:rsidRPr="00217016">
                    <w:rPr>
                      <w:rFonts w:eastAsia="Times New Roman"/>
                      <w:sz w:val="20"/>
                      <w:szCs w:val="20"/>
                    </w:rPr>
                    <w:t> </w:t>
                  </w:r>
                </w:p>
              </w:tc>
              <w:tc>
                <w:tcPr>
                  <w:tcW w:w="2806" w:type="dxa"/>
                  <w:tcBorders>
                    <w:top w:val="nil"/>
                    <w:left w:val="nil"/>
                    <w:bottom w:val="single" w:sz="4" w:space="0" w:color="auto"/>
                    <w:right w:val="single" w:sz="4" w:space="0" w:color="auto"/>
                    <w:tl2br w:val="single" w:sz="4" w:space="0" w:color="auto"/>
                    <w:tr2bl w:val="single" w:sz="4" w:space="0" w:color="auto"/>
                  </w:tcBorders>
                  <w:noWrap/>
                  <w:vAlign w:val="bottom"/>
                  <w:hideMark/>
                </w:tcPr>
                <w:p w14:paraId="5416916A" w14:textId="77777777" w:rsidR="00182BEB" w:rsidRPr="00217016" w:rsidRDefault="00182BEB" w:rsidP="004C5347">
                  <w:pPr>
                    <w:spacing w:after="0" w:line="240" w:lineRule="auto"/>
                    <w:rPr>
                      <w:rFonts w:eastAsia="Times New Roman"/>
                      <w:sz w:val="20"/>
                      <w:szCs w:val="20"/>
                    </w:rPr>
                  </w:pPr>
                  <w:r w:rsidRPr="00217016">
                    <w:rPr>
                      <w:rFonts w:eastAsia="Times New Roman"/>
                      <w:sz w:val="20"/>
                      <w:szCs w:val="20"/>
                    </w:rPr>
                    <w:t> </w:t>
                  </w:r>
                </w:p>
              </w:tc>
            </w:tr>
            <w:tr w:rsidR="00182BEB" w:rsidRPr="005E1907" w14:paraId="3151DAA5" w14:textId="77777777" w:rsidTr="004C5347">
              <w:trPr>
                <w:trHeight w:val="1598"/>
              </w:trPr>
              <w:tc>
                <w:tcPr>
                  <w:tcW w:w="445" w:type="dxa"/>
                  <w:tcBorders>
                    <w:top w:val="single" w:sz="4" w:space="0" w:color="auto"/>
                    <w:left w:val="single" w:sz="4" w:space="0" w:color="auto"/>
                    <w:bottom w:val="single" w:sz="4" w:space="0" w:color="auto"/>
                    <w:right w:val="single" w:sz="4" w:space="0" w:color="auto"/>
                  </w:tcBorders>
                  <w:noWrap/>
                  <w:vAlign w:val="center"/>
                </w:tcPr>
                <w:p w14:paraId="197607A2" w14:textId="77777777" w:rsidR="00182BEB" w:rsidRPr="00217016" w:rsidRDefault="00182BEB" w:rsidP="004C5347">
                  <w:pPr>
                    <w:spacing w:after="0" w:line="240" w:lineRule="auto"/>
                    <w:jc w:val="center"/>
                    <w:rPr>
                      <w:rFonts w:ascii="Times New Roman" w:eastAsia="Times New Roman" w:hAnsi="Times New Roman" w:cs="Times New Roman"/>
                      <w:sz w:val="20"/>
                      <w:szCs w:val="20"/>
                    </w:rPr>
                  </w:pPr>
                </w:p>
              </w:tc>
              <w:tc>
                <w:tcPr>
                  <w:tcW w:w="4103" w:type="dxa"/>
                  <w:gridSpan w:val="3"/>
                  <w:tcBorders>
                    <w:top w:val="single" w:sz="4" w:space="0" w:color="auto"/>
                    <w:left w:val="nil"/>
                    <w:bottom w:val="single" w:sz="4" w:space="0" w:color="auto"/>
                    <w:right w:val="single" w:sz="4" w:space="0" w:color="auto"/>
                  </w:tcBorders>
                  <w:vAlign w:val="center"/>
                </w:tcPr>
                <w:p w14:paraId="600F8327" w14:textId="77777777" w:rsidR="00182BEB" w:rsidRPr="00217016" w:rsidRDefault="00182BEB" w:rsidP="004C5347">
                  <w:pPr>
                    <w:spacing w:after="0" w:line="240" w:lineRule="auto"/>
                    <w:jc w:val="center"/>
                    <w:rPr>
                      <w:rFonts w:ascii="Times New Roman" w:eastAsia="Times New Roman" w:hAnsi="Times New Roman" w:cs="Times New Roman"/>
                      <w:b/>
                      <w:bCs/>
                      <w:sz w:val="20"/>
                      <w:szCs w:val="20"/>
                    </w:rPr>
                  </w:pPr>
                  <w:r w:rsidRPr="00217016">
                    <w:rPr>
                      <w:rFonts w:ascii="Times New Roman" w:eastAsia="Times New Roman" w:hAnsi="Times New Roman" w:cs="Times New Roman"/>
                      <w:b/>
                      <w:bCs/>
                      <w:sz w:val="20"/>
                      <w:szCs w:val="20"/>
                    </w:rPr>
                    <w:t>Тип звіту</w:t>
                  </w:r>
                </w:p>
              </w:tc>
              <w:tc>
                <w:tcPr>
                  <w:tcW w:w="6509" w:type="dxa"/>
                  <w:tcBorders>
                    <w:top w:val="single" w:sz="4" w:space="0" w:color="auto"/>
                    <w:left w:val="single" w:sz="4" w:space="0" w:color="auto"/>
                    <w:bottom w:val="single" w:sz="4" w:space="0" w:color="auto"/>
                    <w:right w:val="single" w:sz="4" w:space="0" w:color="auto"/>
                  </w:tcBorders>
                  <w:vAlign w:val="center"/>
                </w:tcPr>
                <w:p w14:paraId="4E276870" w14:textId="77777777" w:rsidR="00182BEB" w:rsidRPr="00EF7E21" w:rsidRDefault="00182BEB" w:rsidP="004C5347">
                  <w:pPr>
                    <w:spacing w:after="0" w:line="240" w:lineRule="auto"/>
                    <w:rPr>
                      <w:sz w:val="20"/>
                      <w:szCs w:val="20"/>
                      <w:lang w:val="ru-RU"/>
                    </w:rPr>
                  </w:pPr>
                  <w:r w:rsidRPr="00217016">
                    <w:rPr>
                      <w:rFonts w:ascii="Times New Roman" w:eastAsia="Times New Roman" w:hAnsi="Times New Roman" w:cs="Times New Roman"/>
                      <w:sz w:val="20"/>
                      <w:szCs w:val="20"/>
                    </w:rPr>
                    <w:t xml:space="preserve">1. Звіт щодо </w:t>
                  </w:r>
                  <w:proofErr w:type="spellStart"/>
                  <w:r w:rsidRPr="00217016">
                    <w:rPr>
                      <w:rFonts w:ascii="Times New Roman" w:eastAsia="Times New Roman" w:hAnsi="Times New Roman" w:cs="Times New Roman"/>
                      <w:sz w:val="20"/>
                      <w:szCs w:val="20"/>
                    </w:rPr>
                    <w:t>потужностей</w:t>
                  </w:r>
                  <w:proofErr w:type="spellEnd"/>
                  <w:r w:rsidRPr="00217016">
                    <w:rPr>
                      <w:rFonts w:ascii="Times New Roman" w:eastAsia="Times New Roman" w:hAnsi="Times New Roman" w:cs="Times New Roman"/>
                      <w:sz w:val="20"/>
                      <w:szCs w:val="20"/>
                    </w:rPr>
                    <w:t xml:space="preserve"> газосховищ</w:t>
                  </w:r>
                  <w:r w:rsidRPr="00217016">
                    <w:rPr>
                      <w:rFonts w:ascii="Times New Roman" w:eastAsia="Times New Roman" w:hAnsi="Times New Roman" w:cs="Times New Roman"/>
                      <w:sz w:val="20"/>
                      <w:szCs w:val="20"/>
                    </w:rPr>
                    <w:br/>
                    <w:t xml:space="preserve">2. Звіт про обсяги зберігання природного газу </w:t>
                  </w:r>
                  <w:r w:rsidRPr="00EA5BE1">
                    <w:rPr>
                      <w:rFonts w:ascii="Times New Roman" w:eastAsia="Times New Roman" w:hAnsi="Times New Roman" w:cs="Times New Roman"/>
                      <w:sz w:val="20"/>
                      <w:szCs w:val="20"/>
                    </w:rPr>
                    <w:t>учасників оптового енергетичного ринку</w:t>
                  </w:r>
                  <w:r>
                    <w:rPr>
                      <w:rFonts w:ascii="Times New Roman" w:eastAsia="Times New Roman" w:hAnsi="Times New Roman" w:cs="Times New Roman"/>
                      <w:b/>
                      <w:bCs/>
                      <w:sz w:val="20"/>
                      <w:szCs w:val="20"/>
                    </w:rPr>
                    <w:t>/</w:t>
                  </w:r>
                  <w:r w:rsidRPr="00217016">
                    <w:rPr>
                      <w:rFonts w:ascii="Times New Roman" w:eastAsia="Times New Roman" w:hAnsi="Times New Roman" w:cs="Times New Roman"/>
                      <w:b/>
                      <w:bCs/>
                      <w:sz w:val="20"/>
                      <w:szCs w:val="20"/>
                    </w:rPr>
                    <w:t>замовників послуг зберігання</w:t>
                  </w:r>
                  <w:r w:rsidRPr="00217016">
                    <w:rPr>
                      <w:rFonts w:ascii="Times New Roman" w:eastAsia="Times New Roman" w:hAnsi="Times New Roman" w:cs="Times New Roman"/>
                      <w:b/>
                      <w:bCs/>
                      <w:sz w:val="20"/>
                      <w:szCs w:val="20"/>
                    </w:rPr>
                    <w:br/>
                  </w:r>
                  <w:r w:rsidRPr="00217016">
                    <w:rPr>
                      <w:rFonts w:ascii="Times New Roman" w:eastAsia="Times New Roman" w:hAnsi="Times New Roman" w:cs="Times New Roman"/>
                      <w:sz w:val="20"/>
                      <w:szCs w:val="20"/>
                    </w:rPr>
                    <w:t>3. Звіт про недоступність газосховищ</w:t>
                  </w:r>
                </w:p>
              </w:tc>
              <w:tc>
                <w:tcPr>
                  <w:tcW w:w="1872" w:type="dxa"/>
                  <w:tcBorders>
                    <w:top w:val="single" w:sz="4" w:space="0" w:color="auto"/>
                    <w:left w:val="single" w:sz="4" w:space="0" w:color="auto"/>
                    <w:bottom w:val="single" w:sz="4" w:space="0" w:color="auto"/>
                    <w:right w:val="single" w:sz="4" w:space="0" w:color="auto"/>
                  </w:tcBorders>
                  <w:vAlign w:val="center"/>
                </w:tcPr>
                <w:p w14:paraId="58DE7D2F" w14:textId="77777777" w:rsidR="00182BEB" w:rsidRPr="005E1907" w:rsidRDefault="00182BEB" w:rsidP="004C5347">
                  <w:pPr>
                    <w:spacing w:after="0" w:line="240" w:lineRule="auto"/>
                    <w:jc w:val="center"/>
                    <w:rPr>
                      <w:rFonts w:ascii="Times New Roman" w:eastAsia="Times New Roman" w:hAnsi="Times New Roman" w:cs="Times New Roman"/>
                      <w:sz w:val="20"/>
                      <w:szCs w:val="20"/>
                    </w:rPr>
                  </w:pPr>
                  <w:r w:rsidRPr="005E1907">
                    <w:rPr>
                      <w:rFonts w:ascii="Times New Roman" w:eastAsia="Times New Roman" w:hAnsi="Times New Roman" w:cs="Times New Roman"/>
                      <w:sz w:val="20"/>
                      <w:szCs w:val="20"/>
                    </w:rPr>
                    <w:t> </w:t>
                  </w:r>
                </w:p>
              </w:tc>
              <w:tc>
                <w:tcPr>
                  <w:tcW w:w="2806" w:type="dxa"/>
                  <w:tcBorders>
                    <w:top w:val="single" w:sz="4" w:space="0" w:color="auto"/>
                    <w:left w:val="single" w:sz="4" w:space="0" w:color="auto"/>
                    <w:bottom w:val="single" w:sz="4" w:space="0" w:color="auto"/>
                    <w:right w:val="single" w:sz="4" w:space="0" w:color="auto"/>
                  </w:tcBorders>
                  <w:vAlign w:val="center"/>
                </w:tcPr>
                <w:p w14:paraId="6A754E83" w14:textId="77777777" w:rsidR="00182BEB" w:rsidRPr="005E1907" w:rsidRDefault="00182BEB" w:rsidP="004C5347">
                  <w:pPr>
                    <w:spacing w:after="0" w:line="240" w:lineRule="auto"/>
                    <w:jc w:val="center"/>
                    <w:rPr>
                      <w:rFonts w:ascii="Times New Roman" w:eastAsia="Times New Roman" w:hAnsi="Times New Roman" w:cs="Times New Roman"/>
                      <w:sz w:val="20"/>
                      <w:szCs w:val="20"/>
                    </w:rPr>
                  </w:pPr>
                  <w:r w:rsidRPr="005E1907">
                    <w:rPr>
                      <w:rFonts w:ascii="Times New Roman" w:eastAsia="Times New Roman" w:hAnsi="Times New Roman" w:cs="Times New Roman"/>
                      <w:sz w:val="20"/>
                      <w:szCs w:val="20"/>
                    </w:rPr>
                    <w:t> </w:t>
                  </w:r>
                </w:p>
              </w:tc>
            </w:tr>
          </w:tbl>
          <w:p w14:paraId="2C3DCABA" w14:textId="77777777" w:rsidR="00182BEB" w:rsidRPr="00217016" w:rsidRDefault="00182BEB" w:rsidP="004C5347">
            <w:pPr>
              <w:rPr>
                <w:rFonts w:ascii="Times New Roman" w:eastAsia="Times New Roman" w:hAnsi="Times New Roman" w:cs="Times New Roman"/>
                <w:b/>
                <w:bCs/>
                <w:sz w:val="20"/>
                <w:szCs w:val="20"/>
              </w:rPr>
            </w:pPr>
          </w:p>
        </w:tc>
      </w:tr>
    </w:tbl>
    <w:p w14:paraId="0A07F5B9" w14:textId="77777777" w:rsidR="00182BEB" w:rsidRDefault="00182BEB" w:rsidP="00CA1E4E">
      <w:pPr>
        <w:rPr>
          <w:rFonts w:ascii="Times New Roman" w:eastAsia="Times New Roman" w:hAnsi="Times New Roman" w:cs="Times New Roman"/>
          <w:b/>
          <w:bCs/>
          <w:sz w:val="20"/>
          <w:szCs w:val="20"/>
        </w:rPr>
      </w:pPr>
    </w:p>
    <w:sectPr w:rsidR="00182BEB">
      <w:pgSz w:w="16838" w:h="11906" w:orient="landscape"/>
      <w:pgMar w:top="142" w:right="851" w:bottom="709"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MT">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DF1C71"/>
    <w:multiLevelType w:val="hybridMultilevel"/>
    <w:tmpl w:val="91B6851A"/>
    <w:lvl w:ilvl="0" w:tplc="8528D338">
      <w:numFmt w:val="bullet"/>
      <w:lvlText w:val="-"/>
      <w:lvlJc w:val="left"/>
      <w:pPr>
        <w:ind w:left="720" w:hanging="360"/>
      </w:pPr>
      <w:rPr>
        <w:rFonts w:ascii="Calibri" w:eastAsia="Calibr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B5A398F"/>
    <w:multiLevelType w:val="hybridMultilevel"/>
    <w:tmpl w:val="B8622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B7540AB"/>
    <w:multiLevelType w:val="multilevel"/>
    <w:tmpl w:val="22020946"/>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342979657">
    <w:abstractNumId w:val="2"/>
  </w:num>
  <w:num w:numId="2" w16cid:durableId="1122267471">
    <w:abstractNumId w:val="1"/>
  </w:num>
  <w:num w:numId="3" w16cid:durableId="74592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E7"/>
    <w:rsid w:val="000037F8"/>
    <w:rsid w:val="00006E55"/>
    <w:rsid w:val="000160CB"/>
    <w:rsid w:val="000275BD"/>
    <w:rsid w:val="00037471"/>
    <w:rsid w:val="00041BF6"/>
    <w:rsid w:val="0004408F"/>
    <w:rsid w:val="000450C9"/>
    <w:rsid w:val="000466D2"/>
    <w:rsid w:val="00052F23"/>
    <w:rsid w:val="0005378D"/>
    <w:rsid w:val="0006448F"/>
    <w:rsid w:val="00074D42"/>
    <w:rsid w:val="00086202"/>
    <w:rsid w:val="00090645"/>
    <w:rsid w:val="0009111F"/>
    <w:rsid w:val="0009232E"/>
    <w:rsid w:val="00094082"/>
    <w:rsid w:val="00094236"/>
    <w:rsid w:val="000B077E"/>
    <w:rsid w:val="000C6F4C"/>
    <w:rsid w:val="000C7C8C"/>
    <w:rsid w:val="000D265C"/>
    <w:rsid w:val="000D374E"/>
    <w:rsid w:val="000D56CD"/>
    <w:rsid w:val="000E2FF1"/>
    <w:rsid w:val="000F0348"/>
    <w:rsid w:val="00116945"/>
    <w:rsid w:val="00135D7C"/>
    <w:rsid w:val="00146523"/>
    <w:rsid w:val="00153CDE"/>
    <w:rsid w:val="001579C4"/>
    <w:rsid w:val="00173A2B"/>
    <w:rsid w:val="00182BEB"/>
    <w:rsid w:val="001913C3"/>
    <w:rsid w:val="001A405C"/>
    <w:rsid w:val="001B3480"/>
    <w:rsid w:val="001B4283"/>
    <w:rsid w:val="001B4783"/>
    <w:rsid w:val="00207E44"/>
    <w:rsid w:val="0021B1FA"/>
    <w:rsid w:val="00227ABA"/>
    <w:rsid w:val="0023190A"/>
    <w:rsid w:val="00231CD1"/>
    <w:rsid w:val="00232532"/>
    <w:rsid w:val="0023283F"/>
    <w:rsid w:val="00236A07"/>
    <w:rsid w:val="00242FD3"/>
    <w:rsid w:val="002436BA"/>
    <w:rsid w:val="00251BF1"/>
    <w:rsid w:val="00257743"/>
    <w:rsid w:val="00267C81"/>
    <w:rsid w:val="00281579"/>
    <w:rsid w:val="002A69A5"/>
    <w:rsid w:val="002D4FCA"/>
    <w:rsid w:val="002D7110"/>
    <w:rsid w:val="002D743C"/>
    <w:rsid w:val="002E501E"/>
    <w:rsid w:val="002E719E"/>
    <w:rsid w:val="002F0418"/>
    <w:rsid w:val="002F0981"/>
    <w:rsid w:val="00304EB1"/>
    <w:rsid w:val="0035576E"/>
    <w:rsid w:val="003A518D"/>
    <w:rsid w:val="003B22E2"/>
    <w:rsid w:val="003B51F5"/>
    <w:rsid w:val="003C121B"/>
    <w:rsid w:val="003C5247"/>
    <w:rsid w:val="003C785D"/>
    <w:rsid w:val="003C7C94"/>
    <w:rsid w:val="003D1B76"/>
    <w:rsid w:val="003D7EB0"/>
    <w:rsid w:val="003E1C51"/>
    <w:rsid w:val="003F65EF"/>
    <w:rsid w:val="00403662"/>
    <w:rsid w:val="004107C1"/>
    <w:rsid w:val="00421A86"/>
    <w:rsid w:val="00455395"/>
    <w:rsid w:val="00456DD6"/>
    <w:rsid w:val="00457F4E"/>
    <w:rsid w:val="00460A56"/>
    <w:rsid w:val="00463C23"/>
    <w:rsid w:val="00463CCF"/>
    <w:rsid w:val="00467650"/>
    <w:rsid w:val="00486D56"/>
    <w:rsid w:val="0049160E"/>
    <w:rsid w:val="004926CC"/>
    <w:rsid w:val="004A401E"/>
    <w:rsid w:val="004B5EDE"/>
    <w:rsid w:val="004E3158"/>
    <w:rsid w:val="004F3879"/>
    <w:rsid w:val="004F79F4"/>
    <w:rsid w:val="00501626"/>
    <w:rsid w:val="005060D3"/>
    <w:rsid w:val="005215CB"/>
    <w:rsid w:val="005302EA"/>
    <w:rsid w:val="005562D1"/>
    <w:rsid w:val="00567E80"/>
    <w:rsid w:val="00580584"/>
    <w:rsid w:val="00582899"/>
    <w:rsid w:val="005B1C13"/>
    <w:rsid w:val="005B2E93"/>
    <w:rsid w:val="005B2F92"/>
    <w:rsid w:val="005D17DC"/>
    <w:rsid w:val="005F450B"/>
    <w:rsid w:val="006015F1"/>
    <w:rsid w:val="00601A70"/>
    <w:rsid w:val="00605426"/>
    <w:rsid w:val="00625A0F"/>
    <w:rsid w:val="0063338E"/>
    <w:rsid w:val="00637500"/>
    <w:rsid w:val="00650EA0"/>
    <w:rsid w:val="00653436"/>
    <w:rsid w:val="00663CF1"/>
    <w:rsid w:val="00683233"/>
    <w:rsid w:val="00686B46"/>
    <w:rsid w:val="00693FE7"/>
    <w:rsid w:val="006A6B9F"/>
    <w:rsid w:val="006B4D5B"/>
    <w:rsid w:val="006D4AAF"/>
    <w:rsid w:val="006E2B21"/>
    <w:rsid w:val="006E4A1E"/>
    <w:rsid w:val="00703883"/>
    <w:rsid w:val="00705B1D"/>
    <w:rsid w:val="00710E21"/>
    <w:rsid w:val="00712397"/>
    <w:rsid w:val="00715B63"/>
    <w:rsid w:val="007332B5"/>
    <w:rsid w:val="00744042"/>
    <w:rsid w:val="0075550F"/>
    <w:rsid w:val="007639E4"/>
    <w:rsid w:val="00767097"/>
    <w:rsid w:val="00770E6E"/>
    <w:rsid w:val="00780F10"/>
    <w:rsid w:val="00785D1D"/>
    <w:rsid w:val="00791F14"/>
    <w:rsid w:val="0079716E"/>
    <w:rsid w:val="007A37F3"/>
    <w:rsid w:val="007B4199"/>
    <w:rsid w:val="007B4AEF"/>
    <w:rsid w:val="007C1D00"/>
    <w:rsid w:val="007D7D08"/>
    <w:rsid w:val="007E6FE8"/>
    <w:rsid w:val="007F1B7A"/>
    <w:rsid w:val="00802CF1"/>
    <w:rsid w:val="00806F19"/>
    <w:rsid w:val="0081422C"/>
    <w:rsid w:val="0082172A"/>
    <w:rsid w:val="00831860"/>
    <w:rsid w:val="00846336"/>
    <w:rsid w:val="00853A30"/>
    <w:rsid w:val="00854E4E"/>
    <w:rsid w:val="008800D3"/>
    <w:rsid w:val="00884548"/>
    <w:rsid w:val="008A14DB"/>
    <w:rsid w:val="008D269A"/>
    <w:rsid w:val="008E0860"/>
    <w:rsid w:val="008F0156"/>
    <w:rsid w:val="008F25AB"/>
    <w:rsid w:val="0093247D"/>
    <w:rsid w:val="0094654E"/>
    <w:rsid w:val="00957A79"/>
    <w:rsid w:val="00961AB8"/>
    <w:rsid w:val="009875ED"/>
    <w:rsid w:val="0099358E"/>
    <w:rsid w:val="009A3607"/>
    <w:rsid w:val="009B6782"/>
    <w:rsid w:val="009D31E8"/>
    <w:rsid w:val="009D52C1"/>
    <w:rsid w:val="009E302D"/>
    <w:rsid w:val="009F196A"/>
    <w:rsid w:val="00A35C1F"/>
    <w:rsid w:val="00A4041F"/>
    <w:rsid w:val="00A42095"/>
    <w:rsid w:val="00A43821"/>
    <w:rsid w:val="00A64416"/>
    <w:rsid w:val="00A72A8C"/>
    <w:rsid w:val="00A91D64"/>
    <w:rsid w:val="00A921DF"/>
    <w:rsid w:val="00A9567A"/>
    <w:rsid w:val="00AA2746"/>
    <w:rsid w:val="00AA30C7"/>
    <w:rsid w:val="00AB7347"/>
    <w:rsid w:val="00AC53D5"/>
    <w:rsid w:val="00AD4996"/>
    <w:rsid w:val="00AD7F01"/>
    <w:rsid w:val="00AF6F35"/>
    <w:rsid w:val="00B02A90"/>
    <w:rsid w:val="00B13E5A"/>
    <w:rsid w:val="00B16BAB"/>
    <w:rsid w:val="00B17227"/>
    <w:rsid w:val="00B26AE3"/>
    <w:rsid w:val="00B337B1"/>
    <w:rsid w:val="00B3445D"/>
    <w:rsid w:val="00B368AC"/>
    <w:rsid w:val="00B37135"/>
    <w:rsid w:val="00B44D82"/>
    <w:rsid w:val="00B53EBD"/>
    <w:rsid w:val="00B54D44"/>
    <w:rsid w:val="00B54EE9"/>
    <w:rsid w:val="00B62C81"/>
    <w:rsid w:val="00B67CC6"/>
    <w:rsid w:val="00B83530"/>
    <w:rsid w:val="00B86E74"/>
    <w:rsid w:val="00B97679"/>
    <w:rsid w:val="00B97736"/>
    <w:rsid w:val="00BA41B2"/>
    <w:rsid w:val="00BA587B"/>
    <w:rsid w:val="00BB169B"/>
    <w:rsid w:val="00BB3D59"/>
    <w:rsid w:val="00BD7DFD"/>
    <w:rsid w:val="00BE20F0"/>
    <w:rsid w:val="00BE3775"/>
    <w:rsid w:val="00BF0F0A"/>
    <w:rsid w:val="00C00AA7"/>
    <w:rsid w:val="00C01016"/>
    <w:rsid w:val="00C01516"/>
    <w:rsid w:val="00C157FA"/>
    <w:rsid w:val="00C26DE3"/>
    <w:rsid w:val="00C3055D"/>
    <w:rsid w:val="00C401AC"/>
    <w:rsid w:val="00C43145"/>
    <w:rsid w:val="00C4538A"/>
    <w:rsid w:val="00C464C7"/>
    <w:rsid w:val="00C65C47"/>
    <w:rsid w:val="00C6714F"/>
    <w:rsid w:val="00C67423"/>
    <w:rsid w:val="00C70FE1"/>
    <w:rsid w:val="00C715DF"/>
    <w:rsid w:val="00C72AE2"/>
    <w:rsid w:val="00C82D0C"/>
    <w:rsid w:val="00C8640C"/>
    <w:rsid w:val="00C86410"/>
    <w:rsid w:val="00CA054B"/>
    <w:rsid w:val="00CA1E4E"/>
    <w:rsid w:val="00CA233F"/>
    <w:rsid w:val="00CA3090"/>
    <w:rsid w:val="00CC15BB"/>
    <w:rsid w:val="00CD4F54"/>
    <w:rsid w:val="00CE4A12"/>
    <w:rsid w:val="00CF44FA"/>
    <w:rsid w:val="00CF6E28"/>
    <w:rsid w:val="00D337B7"/>
    <w:rsid w:val="00D340F6"/>
    <w:rsid w:val="00D432A4"/>
    <w:rsid w:val="00D75969"/>
    <w:rsid w:val="00D85E2B"/>
    <w:rsid w:val="00D87267"/>
    <w:rsid w:val="00D90B60"/>
    <w:rsid w:val="00D92622"/>
    <w:rsid w:val="00D95210"/>
    <w:rsid w:val="00DA08B6"/>
    <w:rsid w:val="00DA0F88"/>
    <w:rsid w:val="00DB086C"/>
    <w:rsid w:val="00DC0F9C"/>
    <w:rsid w:val="00DE1101"/>
    <w:rsid w:val="00DE1572"/>
    <w:rsid w:val="00DF032C"/>
    <w:rsid w:val="00E06B71"/>
    <w:rsid w:val="00E353DE"/>
    <w:rsid w:val="00E5092C"/>
    <w:rsid w:val="00E54467"/>
    <w:rsid w:val="00E62CD7"/>
    <w:rsid w:val="00E62D7D"/>
    <w:rsid w:val="00E6572C"/>
    <w:rsid w:val="00E70B23"/>
    <w:rsid w:val="00E84F44"/>
    <w:rsid w:val="00E94030"/>
    <w:rsid w:val="00E95012"/>
    <w:rsid w:val="00EA00DB"/>
    <w:rsid w:val="00EA24A3"/>
    <w:rsid w:val="00EA5B63"/>
    <w:rsid w:val="00EB2038"/>
    <w:rsid w:val="00F00EDB"/>
    <w:rsid w:val="00F065AB"/>
    <w:rsid w:val="00F146C1"/>
    <w:rsid w:val="00F23B0F"/>
    <w:rsid w:val="00F402F2"/>
    <w:rsid w:val="00F44651"/>
    <w:rsid w:val="00F658DB"/>
    <w:rsid w:val="00F82D78"/>
    <w:rsid w:val="00FA05C4"/>
    <w:rsid w:val="00FA2F63"/>
    <w:rsid w:val="00FB5976"/>
    <w:rsid w:val="00FC4040"/>
    <w:rsid w:val="00FC5105"/>
    <w:rsid w:val="00FC5C6A"/>
    <w:rsid w:val="00FD71BF"/>
    <w:rsid w:val="00FF2386"/>
    <w:rsid w:val="024F1C49"/>
    <w:rsid w:val="035B5BD3"/>
    <w:rsid w:val="04D7608D"/>
    <w:rsid w:val="083699E8"/>
    <w:rsid w:val="085B0958"/>
    <w:rsid w:val="09E29D77"/>
    <w:rsid w:val="0D0CD338"/>
    <w:rsid w:val="0E377EFD"/>
    <w:rsid w:val="0F9E72B5"/>
    <w:rsid w:val="0FE48939"/>
    <w:rsid w:val="133CF1CB"/>
    <w:rsid w:val="1588B887"/>
    <w:rsid w:val="164C133A"/>
    <w:rsid w:val="185B5F50"/>
    <w:rsid w:val="1A09A098"/>
    <w:rsid w:val="1A3C6C06"/>
    <w:rsid w:val="1B052C12"/>
    <w:rsid w:val="1C8D7C39"/>
    <w:rsid w:val="1D1B2B37"/>
    <w:rsid w:val="1E02E6FE"/>
    <w:rsid w:val="20E21E14"/>
    <w:rsid w:val="21C42883"/>
    <w:rsid w:val="2336BBB1"/>
    <w:rsid w:val="25243AFF"/>
    <w:rsid w:val="25C50F88"/>
    <w:rsid w:val="2A8EF2D6"/>
    <w:rsid w:val="2A99F8DD"/>
    <w:rsid w:val="2B2CBD7A"/>
    <w:rsid w:val="2BD9590F"/>
    <w:rsid w:val="2CBB617B"/>
    <w:rsid w:val="2D2CD423"/>
    <w:rsid w:val="2D43A4C9"/>
    <w:rsid w:val="2D690F27"/>
    <w:rsid w:val="2E343343"/>
    <w:rsid w:val="2E911C37"/>
    <w:rsid w:val="2F24C926"/>
    <w:rsid w:val="31AD597E"/>
    <w:rsid w:val="3268AF70"/>
    <w:rsid w:val="32DB1F27"/>
    <w:rsid w:val="335518E5"/>
    <w:rsid w:val="349CEE3D"/>
    <w:rsid w:val="359A4FB5"/>
    <w:rsid w:val="35DB8264"/>
    <w:rsid w:val="361A6E49"/>
    <w:rsid w:val="36DC3FCA"/>
    <w:rsid w:val="37491325"/>
    <w:rsid w:val="39854D69"/>
    <w:rsid w:val="39C7C830"/>
    <w:rsid w:val="39CF1045"/>
    <w:rsid w:val="3A80BA21"/>
    <w:rsid w:val="3C4DE7A7"/>
    <w:rsid w:val="3D504C91"/>
    <w:rsid w:val="3DEE9545"/>
    <w:rsid w:val="3E71D266"/>
    <w:rsid w:val="3F324783"/>
    <w:rsid w:val="412950D6"/>
    <w:rsid w:val="4415F41B"/>
    <w:rsid w:val="44F44648"/>
    <w:rsid w:val="4589CE62"/>
    <w:rsid w:val="4590F05A"/>
    <w:rsid w:val="45A891BC"/>
    <w:rsid w:val="46BAEA33"/>
    <w:rsid w:val="46F03E1D"/>
    <w:rsid w:val="496BEA67"/>
    <w:rsid w:val="4B3CAD06"/>
    <w:rsid w:val="4D2E3958"/>
    <w:rsid w:val="4DF8908F"/>
    <w:rsid w:val="507FE3D1"/>
    <w:rsid w:val="50EA2E8E"/>
    <w:rsid w:val="546FA9C6"/>
    <w:rsid w:val="5741D984"/>
    <w:rsid w:val="57D16EA0"/>
    <w:rsid w:val="58714246"/>
    <w:rsid w:val="5A06954F"/>
    <w:rsid w:val="5BCE2AD8"/>
    <w:rsid w:val="5C3F2602"/>
    <w:rsid w:val="5D2FAE13"/>
    <w:rsid w:val="5E6774BB"/>
    <w:rsid w:val="5F84167A"/>
    <w:rsid w:val="5FBF12F5"/>
    <w:rsid w:val="5FC25CDF"/>
    <w:rsid w:val="600295CF"/>
    <w:rsid w:val="63886C8F"/>
    <w:rsid w:val="65AD54B5"/>
    <w:rsid w:val="666C47D9"/>
    <w:rsid w:val="67371BD0"/>
    <w:rsid w:val="67B5DA0F"/>
    <w:rsid w:val="68249A67"/>
    <w:rsid w:val="6966B8D6"/>
    <w:rsid w:val="6A95EBAF"/>
    <w:rsid w:val="6BA4EAA1"/>
    <w:rsid w:val="6CC8765B"/>
    <w:rsid w:val="6ECFE771"/>
    <w:rsid w:val="6F1937A9"/>
    <w:rsid w:val="70C96FE7"/>
    <w:rsid w:val="710CCF99"/>
    <w:rsid w:val="721218A2"/>
    <w:rsid w:val="721F5E10"/>
    <w:rsid w:val="7342BB9E"/>
    <w:rsid w:val="73B0E032"/>
    <w:rsid w:val="747F080C"/>
    <w:rsid w:val="7573B038"/>
    <w:rsid w:val="757E1F09"/>
    <w:rsid w:val="759734BA"/>
    <w:rsid w:val="77DCAA6B"/>
    <w:rsid w:val="78A1EB04"/>
    <w:rsid w:val="79B3AB7D"/>
    <w:rsid w:val="79ED073E"/>
    <w:rsid w:val="7B820CA7"/>
    <w:rsid w:val="7F66575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EA0C5"/>
  <w15:docId w15:val="{E2ADE383-E427-424B-B031-48461172E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01516"/>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link w:val="20"/>
    <w:uiPriority w:val="9"/>
    <w:semiHidden/>
    <w:unhideWhenUsed/>
    <w:qFormat/>
    <w:pPr>
      <w:keepNext/>
      <w:keepLines/>
      <w:spacing w:before="360" w:after="80"/>
      <w:outlineLvl w:val="1"/>
    </w:pPr>
    <w:rPr>
      <w:b/>
      <w:sz w:val="36"/>
      <w:szCs w:val="36"/>
    </w:rPr>
  </w:style>
  <w:style w:type="paragraph" w:styleId="3">
    <w:name w:val="heading 3"/>
    <w:basedOn w:val="a"/>
    <w:next w:val="a"/>
    <w:link w:val="30"/>
    <w:uiPriority w:val="9"/>
    <w:semiHidden/>
    <w:unhideWhenUsed/>
    <w:qFormat/>
    <w:pPr>
      <w:keepNext/>
      <w:keepLines/>
      <w:spacing w:before="280" w:after="80"/>
      <w:outlineLvl w:val="2"/>
    </w:pPr>
    <w:rPr>
      <w:b/>
      <w:sz w:val="28"/>
      <w:szCs w:val="28"/>
    </w:rPr>
  </w:style>
  <w:style w:type="paragraph" w:styleId="4">
    <w:name w:val="heading 4"/>
    <w:basedOn w:val="a"/>
    <w:next w:val="a"/>
    <w:link w:val="40"/>
    <w:uiPriority w:val="9"/>
    <w:semiHidden/>
    <w:unhideWhenUsed/>
    <w:qFormat/>
    <w:pPr>
      <w:keepNext/>
      <w:keepLines/>
      <w:spacing w:before="240" w:after="40"/>
      <w:outlineLvl w:val="3"/>
    </w:pPr>
    <w:rPr>
      <w:b/>
      <w:sz w:val="24"/>
      <w:szCs w:val="24"/>
    </w:rPr>
  </w:style>
  <w:style w:type="paragraph" w:styleId="5">
    <w:name w:val="heading 5"/>
    <w:basedOn w:val="a"/>
    <w:next w:val="a"/>
    <w:link w:val="50"/>
    <w:uiPriority w:val="9"/>
    <w:semiHidden/>
    <w:unhideWhenUsed/>
    <w:qFormat/>
    <w:pPr>
      <w:keepNext/>
      <w:keepLines/>
      <w:spacing w:before="220" w:after="40"/>
      <w:outlineLvl w:val="4"/>
    </w:pPr>
    <w:rPr>
      <w:b/>
    </w:rPr>
  </w:style>
  <w:style w:type="paragraph" w:styleId="6">
    <w:name w:val="heading 6"/>
    <w:basedOn w:val="a"/>
    <w:next w:val="a"/>
    <w:link w:val="60"/>
    <w:uiPriority w:val="9"/>
    <w:semiHidden/>
    <w:unhideWhenUsed/>
    <w:qFormat/>
    <w:pPr>
      <w:keepNext/>
      <w:keepLines/>
      <w:spacing w:before="200" w:after="40"/>
      <w:outlineLvl w:val="5"/>
    </w:pPr>
    <w:rPr>
      <w:b/>
      <w:sz w:val="20"/>
      <w:szCs w:val="20"/>
    </w:rPr>
  </w:style>
  <w:style w:type="paragraph" w:styleId="7">
    <w:name w:val="heading 7"/>
    <w:basedOn w:val="a"/>
    <w:next w:val="a"/>
    <w:link w:val="70"/>
    <w:uiPriority w:val="9"/>
    <w:semiHidden/>
    <w:unhideWhenUsed/>
    <w:qFormat/>
    <w:rsid w:val="00C157FA"/>
    <w:pPr>
      <w:keepNext/>
      <w:keepLines/>
      <w:spacing w:before="40" w:after="0" w:line="278" w:lineRule="auto"/>
      <w:outlineLvl w:val="6"/>
    </w:pPr>
    <w:rPr>
      <w:rFonts w:ascii="Aptos" w:eastAsiaTheme="majorEastAsia" w:hAnsi="Aptos" w:cstheme="majorBidi"/>
      <w:color w:val="595959" w:themeColor="text1" w:themeTint="A6"/>
      <w:sz w:val="24"/>
      <w:szCs w:val="24"/>
    </w:rPr>
  </w:style>
  <w:style w:type="paragraph" w:styleId="8">
    <w:name w:val="heading 8"/>
    <w:basedOn w:val="a"/>
    <w:next w:val="a"/>
    <w:link w:val="80"/>
    <w:uiPriority w:val="9"/>
    <w:semiHidden/>
    <w:unhideWhenUsed/>
    <w:qFormat/>
    <w:rsid w:val="00C157FA"/>
    <w:pPr>
      <w:keepNext/>
      <w:keepLines/>
      <w:spacing w:after="0" w:line="278" w:lineRule="auto"/>
      <w:outlineLvl w:val="7"/>
    </w:pPr>
    <w:rPr>
      <w:rFonts w:ascii="Aptos" w:eastAsiaTheme="majorEastAsia" w:hAnsi="Aptos" w:cstheme="majorBidi"/>
      <w:i/>
      <w:iCs/>
      <w:color w:val="272727" w:themeColor="text1" w:themeTint="D8"/>
      <w:sz w:val="24"/>
      <w:szCs w:val="24"/>
    </w:rPr>
  </w:style>
  <w:style w:type="paragraph" w:styleId="9">
    <w:name w:val="heading 9"/>
    <w:basedOn w:val="a"/>
    <w:next w:val="a"/>
    <w:link w:val="90"/>
    <w:uiPriority w:val="9"/>
    <w:semiHidden/>
    <w:unhideWhenUsed/>
    <w:qFormat/>
    <w:rsid w:val="00C157FA"/>
    <w:pPr>
      <w:keepNext/>
      <w:keepLines/>
      <w:spacing w:after="0" w:line="278" w:lineRule="auto"/>
      <w:outlineLvl w:val="8"/>
    </w:pPr>
    <w:rPr>
      <w:rFonts w:ascii="Aptos" w:eastAsiaTheme="majorEastAsia" w:hAnsi="Aptos" w:cstheme="majorBidi"/>
      <w:color w:val="272727" w:themeColor="text1" w:themeTint="D8"/>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pPr>
      <w:keepNext/>
      <w:keepLines/>
      <w:spacing w:before="480" w:after="120"/>
    </w:pPr>
    <w:rPr>
      <w:b/>
      <w:sz w:val="72"/>
      <w:szCs w:val="72"/>
    </w:rPr>
  </w:style>
  <w:style w:type="table" w:customStyle="1" w:styleId="NormalTable0">
    <w:name w:val="Normal Table0"/>
    <w:tblPr>
      <w:tblCellMar>
        <w:top w:w="0" w:type="dxa"/>
        <w:left w:w="0" w:type="dxa"/>
        <w:bottom w:w="0" w:type="dxa"/>
        <w:right w:w="0" w:type="dxa"/>
      </w:tblCellMar>
    </w:tblPr>
  </w:style>
  <w:style w:type="table" w:styleId="a5">
    <w:name w:val="Table Grid"/>
    <w:basedOn w:val="a1"/>
    <w:uiPriority w:val="59"/>
    <w:rsid w:val="00D15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qFormat/>
    <w:rsid w:val="00F0555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F0555E"/>
  </w:style>
  <w:style w:type="character" w:styleId="a6">
    <w:name w:val="Hyperlink"/>
    <w:basedOn w:val="a0"/>
    <w:uiPriority w:val="99"/>
    <w:unhideWhenUsed/>
    <w:rsid w:val="00F0555E"/>
    <w:rPr>
      <w:color w:val="0000FF"/>
      <w:u w:val="single"/>
    </w:rPr>
  </w:style>
  <w:style w:type="paragraph" w:styleId="a7">
    <w:name w:val="List Paragraph"/>
    <w:basedOn w:val="a"/>
    <w:uiPriority w:val="34"/>
    <w:qFormat/>
    <w:rsid w:val="00F0555E"/>
    <w:pPr>
      <w:ind w:left="720"/>
      <w:contextualSpacing/>
    </w:pPr>
  </w:style>
  <w:style w:type="character" w:customStyle="1" w:styleId="rvts37">
    <w:name w:val="rvts37"/>
    <w:basedOn w:val="a0"/>
    <w:rsid w:val="009F4154"/>
  </w:style>
  <w:style w:type="character" w:styleId="a8">
    <w:name w:val="annotation reference"/>
    <w:basedOn w:val="a0"/>
    <w:uiPriority w:val="99"/>
    <w:semiHidden/>
    <w:unhideWhenUsed/>
    <w:rsid w:val="00B21496"/>
    <w:rPr>
      <w:sz w:val="16"/>
      <w:szCs w:val="16"/>
    </w:rPr>
  </w:style>
  <w:style w:type="paragraph" w:styleId="a9">
    <w:name w:val="annotation text"/>
    <w:basedOn w:val="a"/>
    <w:link w:val="aa"/>
    <w:uiPriority w:val="99"/>
    <w:unhideWhenUsed/>
    <w:rsid w:val="00B21496"/>
    <w:pPr>
      <w:spacing w:after="200" w:line="240" w:lineRule="auto"/>
    </w:pPr>
    <w:rPr>
      <w:sz w:val="20"/>
      <w:szCs w:val="20"/>
      <w:lang w:val="en-US"/>
    </w:rPr>
  </w:style>
  <w:style w:type="character" w:customStyle="1" w:styleId="aa">
    <w:name w:val="Текст примітки Знак"/>
    <w:basedOn w:val="a0"/>
    <w:link w:val="a9"/>
    <w:uiPriority w:val="99"/>
    <w:rsid w:val="00B21496"/>
    <w:rPr>
      <w:sz w:val="20"/>
      <w:szCs w:val="20"/>
      <w:lang w:val="en-US"/>
    </w:rPr>
  </w:style>
  <w:style w:type="paragraph" w:styleId="ab">
    <w:name w:val="Balloon Text"/>
    <w:basedOn w:val="a"/>
    <w:link w:val="ac"/>
    <w:uiPriority w:val="99"/>
    <w:semiHidden/>
    <w:unhideWhenUsed/>
    <w:rsid w:val="004004C3"/>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4004C3"/>
    <w:rPr>
      <w:rFonts w:ascii="Segoe UI" w:hAnsi="Segoe UI" w:cs="Segoe UI"/>
      <w:sz w:val="18"/>
      <w:szCs w:val="18"/>
    </w:rPr>
  </w:style>
  <w:style w:type="character" w:customStyle="1" w:styleId="rvts11">
    <w:name w:val="rvts11"/>
    <w:basedOn w:val="a0"/>
    <w:rsid w:val="004004C3"/>
  </w:style>
  <w:style w:type="character" w:customStyle="1" w:styleId="spanrvts0">
    <w:name w:val="span_rvts0"/>
    <w:basedOn w:val="a0"/>
    <w:rsid w:val="00A82FF0"/>
    <w:rPr>
      <w:rFonts w:ascii="Times New Roman" w:eastAsia="Times New Roman" w:hAnsi="Times New Roman" w:cs="Times New Roman"/>
      <w:b w:val="0"/>
      <w:bCs w:val="0"/>
      <w:i w:val="0"/>
      <w:iCs w:val="0"/>
      <w:sz w:val="24"/>
      <w:szCs w:val="24"/>
    </w:rPr>
  </w:style>
  <w:style w:type="paragraph" w:customStyle="1" w:styleId="rvps14">
    <w:name w:val="rvps14"/>
    <w:basedOn w:val="a"/>
    <w:rsid w:val="00D17346"/>
    <w:pPr>
      <w:spacing w:after="0" w:line="240" w:lineRule="auto"/>
    </w:pPr>
    <w:rPr>
      <w:rFonts w:ascii="Times New Roman" w:eastAsia="Times New Roman" w:hAnsi="Times New Roman" w:cs="Times New Roman"/>
      <w:sz w:val="24"/>
      <w:szCs w:val="24"/>
      <w:lang w:val="en-US"/>
    </w:rPr>
  </w:style>
  <w:style w:type="table" w:customStyle="1" w:styleId="articletable">
    <w:name w:val="article_table"/>
    <w:basedOn w:val="a1"/>
    <w:rsid w:val="00D17346"/>
    <w:pPr>
      <w:spacing w:after="0" w:line="240" w:lineRule="auto"/>
    </w:pPr>
    <w:rPr>
      <w:rFonts w:ascii="Times New Roman" w:eastAsia="Times New Roman" w:hAnsi="Times New Roman" w:cs="Times New Roman"/>
      <w:sz w:val="20"/>
      <w:szCs w:val="20"/>
      <w:lang w:val="en-US"/>
    </w:rPr>
    <w:tblPr/>
  </w:style>
  <w:style w:type="character" w:customStyle="1" w:styleId="spanrvts11">
    <w:name w:val="span_rvts11"/>
    <w:basedOn w:val="a0"/>
    <w:rsid w:val="00D17346"/>
    <w:rPr>
      <w:rFonts w:ascii="Times New Roman" w:eastAsia="Times New Roman" w:hAnsi="Times New Roman" w:cs="Times New Roman"/>
      <w:b w:val="0"/>
      <w:bCs w:val="0"/>
      <w:i/>
      <w:iCs/>
      <w:sz w:val="24"/>
      <w:szCs w:val="24"/>
    </w:rPr>
  </w:style>
  <w:style w:type="paragraph" w:customStyle="1" w:styleId="rvps12">
    <w:name w:val="rvps12"/>
    <w:basedOn w:val="a"/>
    <w:rsid w:val="00D17346"/>
    <w:pPr>
      <w:spacing w:after="0" w:line="240" w:lineRule="auto"/>
      <w:jc w:val="center"/>
    </w:pPr>
    <w:rPr>
      <w:rFonts w:ascii="Times New Roman" w:eastAsia="Times New Roman" w:hAnsi="Times New Roman" w:cs="Times New Roman"/>
      <w:sz w:val="24"/>
      <w:szCs w:val="24"/>
      <w:lang w:val="en-US"/>
    </w:rPr>
  </w:style>
  <w:style w:type="character" w:customStyle="1" w:styleId="arvts96">
    <w:name w:val="a_rvts96"/>
    <w:basedOn w:val="a0"/>
    <w:rsid w:val="00D70E32"/>
    <w:rPr>
      <w:rFonts w:ascii="Times New Roman" w:eastAsia="Times New Roman" w:hAnsi="Times New Roman" w:cs="Times New Roman"/>
      <w:b w:val="0"/>
      <w:bCs w:val="0"/>
      <w:i w:val="0"/>
      <w:iCs w:val="0"/>
      <w:color w:val="000099"/>
      <w:sz w:val="24"/>
      <w:szCs w:val="24"/>
    </w:rPr>
  </w:style>
  <w:style w:type="character" w:customStyle="1" w:styleId="rvts23">
    <w:name w:val="rvts23"/>
    <w:basedOn w:val="a0"/>
    <w:rsid w:val="00677B93"/>
  </w:style>
  <w:style w:type="paragraph" w:customStyle="1" w:styleId="rvps7">
    <w:name w:val="rvps7"/>
    <w:basedOn w:val="a"/>
    <w:rsid w:val="00DE5995"/>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annotation subject"/>
    <w:basedOn w:val="a9"/>
    <w:next w:val="a9"/>
    <w:link w:val="ae"/>
    <w:uiPriority w:val="99"/>
    <w:semiHidden/>
    <w:unhideWhenUsed/>
    <w:rsid w:val="004B450E"/>
    <w:pPr>
      <w:spacing w:after="160"/>
    </w:pPr>
    <w:rPr>
      <w:b/>
      <w:bCs/>
      <w:lang w:val="uk-UA"/>
    </w:rPr>
  </w:style>
  <w:style w:type="character" w:customStyle="1" w:styleId="ae">
    <w:name w:val="Тема примітки Знак"/>
    <w:basedOn w:val="aa"/>
    <w:link w:val="ad"/>
    <w:uiPriority w:val="99"/>
    <w:semiHidden/>
    <w:rsid w:val="004B450E"/>
    <w:rPr>
      <w:b/>
      <w:bCs/>
      <w:sz w:val="20"/>
      <w:szCs w:val="20"/>
      <w:lang w:val="en-US"/>
    </w:rPr>
  </w:style>
  <w:style w:type="paragraph" w:styleId="af">
    <w:name w:val="Revision"/>
    <w:hidden/>
    <w:uiPriority w:val="99"/>
    <w:semiHidden/>
    <w:rsid w:val="00E92439"/>
    <w:pPr>
      <w:spacing w:after="0" w:line="240" w:lineRule="auto"/>
    </w:pPr>
  </w:style>
  <w:style w:type="paragraph" w:styleId="af0">
    <w:name w:val="Subtitle"/>
    <w:basedOn w:val="a"/>
    <w:next w:val="a"/>
    <w:link w:val="af1"/>
    <w:uiPriority w:val="11"/>
    <w:qFormat/>
    <w:pPr>
      <w:keepNext/>
      <w:keepLines/>
      <w:spacing w:before="360" w:after="80"/>
    </w:pPr>
    <w:rPr>
      <w:rFonts w:ascii="Georgia" w:eastAsia="Georgia" w:hAnsi="Georgia" w:cs="Georgia"/>
      <w:i/>
      <w:color w:val="666666"/>
      <w:sz w:val="48"/>
      <w:szCs w:val="48"/>
    </w:rPr>
  </w:style>
  <w:style w:type="table" w:customStyle="1" w:styleId="af2">
    <w:basedOn w:val="NormalTable0"/>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3">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f4">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f5">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f6">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f7">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f8">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f9">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afa">
    <w:basedOn w:val="NormalTable0"/>
    <w:pPr>
      <w:spacing w:after="0" w:line="240" w:lineRule="auto"/>
    </w:pPr>
    <w:rPr>
      <w:rFonts w:ascii="Times New Roman" w:eastAsia="Times New Roman" w:hAnsi="Times New Roman" w:cs="Times New Roman"/>
      <w:sz w:val="20"/>
      <w:szCs w:val="20"/>
    </w:rPr>
    <w:tblPr>
      <w:tblStyleRowBandSize w:val="1"/>
      <w:tblStyleColBandSize w:val="1"/>
    </w:tblPr>
  </w:style>
  <w:style w:type="paragraph" w:styleId="afb">
    <w:name w:val="Body Text Indent"/>
    <w:basedOn w:val="a"/>
    <w:link w:val="afc"/>
    <w:rsid w:val="00127042"/>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c">
    <w:name w:val="Основний текст з відступом Знак"/>
    <w:basedOn w:val="a0"/>
    <w:link w:val="afb"/>
    <w:rsid w:val="00127042"/>
    <w:rPr>
      <w:rFonts w:ascii="Times New Roman" w:eastAsia="Times New Roman" w:hAnsi="Times New Roman" w:cs="Times New Roman"/>
      <w:sz w:val="24"/>
      <w:szCs w:val="24"/>
      <w:lang w:eastAsia="ru-RU"/>
    </w:rPr>
  </w:style>
  <w:style w:type="character" w:styleId="afd">
    <w:name w:val="FollowedHyperlink"/>
    <w:basedOn w:val="a0"/>
    <w:uiPriority w:val="99"/>
    <w:semiHidden/>
    <w:unhideWhenUsed/>
    <w:rsid w:val="005A05D0"/>
    <w:rPr>
      <w:color w:val="954F72"/>
      <w:u w:val="single"/>
    </w:rPr>
  </w:style>
  <w:style w:type="paragraph" w:customStyle="1" w:styleId="msonormal0">
    <w:name w:val="msonormal"/>
    <w:basedOn w:val="a"/>
    <w:rsid w:val="005A05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a"/>
    <w:rsid w:val="005A05D0"/>
    <w:pPr>
      <w:spacing w:before="100" w:beforeAutospacing="1" w:after="100" w:afterAutospacing="1" w:line="240" w:lineRule="auto"/>
    </w:pPr>
    <w:rPr>
      <w:rFonts w:ascii="Times New Roman" w:eastAsia="Times New Roman" w:hAnsi="Times New Roman" w:cs="Times New Roman"/>
    </w:rPr>
  </w:style>
  <w:style w:type="paragraph" w:customStyle="1" w:styleId="font6">
    <w:name w:val="font6"/>
    <w:basedOn w:val="a"/>
    <w:rsid w:val="005A05D0"/>
    <w:pPr>
      <w:spacing w:before="100" w:beforeAutospacing="1" w:after="100" w:afterAutospacing="1" w:line="240" w:lineRule="auto"/>
    </w:pPr>
    <w:rPr>
      <w:rFonts w:ascii="Times New Roman" w:eastAsia="Times New Roman" w:hAnsi="Times New Roman" w:cs="Times New Roman"/>
      <w:b/>
      <w:bCs/>
      <w:u w:val="single"/>
    </w:rPr>
  </w:style>
  <w:style w:type="paragraph" w:customStyle="1" w:styleId="xl70">
    <w:name w:val="xl70"/>
    <w:basedOn w:val="a"/>
    <w:rsid w:val="005A0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a"/>
    <w:rsid w:val="005A05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5A05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a"/>
    <w:rsid w:val="005A05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
    <w:rsid w:val="005A05D0"/>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a"/>
    <w:rsid w:val="005A0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a"/>
    <w:rsid w:val="005A05D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a"/>
    <w:rsid w:val="005A05D0"/>
    <w:pPr>
      <w:pBdr>
        <w:top w:val="single" w:sz="4" w:space="0" w:color="auto"/>
        <w:left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a"/>
    <w:rsid w:val="005A05D0"/>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a"/>
    <w:rsid w:val="005A05D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a"/>
    <w:rsid w:val="005A05D0"/>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4">
    <w:name w:val="xl84"/>
    <w:basedOn w:val="a"/>
    <w:rsid w:val="005A05D0"/>
    <w:pPr>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a"/>
    <w:rsid w:val="005A05D0"/>
    <w:pPr>
      <w:spacing w:before="100" w:beforeAutospacing="1" w:after="100" w:afterAutospacing="1" w:line="240" w:lineRule="auto"/>
      <w:textAlignment w:val="center"/>
    </w:pPr>
    <w:rPr>
      <w:rFonts w:eastAsia="Times New Roman"/>
      <w:b/>
      <w:bCs/>
      <w:sz w:val="24"/>
      <w:szCs w:val="24"/>
    </w:rPr>
  </w:style>
  <w:style w:type="paragraph" w:customStyle="1" w:styleId="xl86">
    <w:name w:val="xl86"/>
    <w:basedOn w:val="a"/>
    <w:rsid w:val="005A05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a"/>
    <w:rsid w:val="005A05D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9">
    <w:name w:val="xl89"/>
    <w:basedOn w:val="a"/>
    <w:rsid w:val="005A0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
    <w:name w:val="xl90"/>
    <w:basedOn w:val="a"/>
    <w:rsid w:val="005A05D0"/>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a"/>
    <w:rsid w:val="005A05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a"/>
    <w:rsid w:val="005A05D0"/>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a"/>
    <w:rsid w:val="005A05D0"/>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a"/>
    <w:rsid w:val="005A05D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a"/>
    <w:rsid w:val="005A05D0"/>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a"/>
    <w:rsid w:val="005A05D0"/>
    <w:pPr>
      <w:shd w:val="clear" w:color="000000" w:fill="FFFFFF"/>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
    <w:name w:val="xl98"/>
    <w:basedOn w:val="a"/>
    <w:rsid w:val="005A05D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a"/>
    <w:rsid w:val="005A05D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0">
    <w:name w:val="xl100"/>
    <w:basedOn w:val="a"/>
    <w:rsid w:val="005A05D0"/>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1">
    <w:name w:val="xl101"/>
    <w:basedOn w:val="a"/>
    <w:rsid w:val="005A05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
    <w:name w:val="xl102"/>
    <w:basedOn w:val="a"/>
    <w:rsid w:val="005A05D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
    <w:name w:val="xl103"/>
    <w:basedOn w:val="a"/>
    <w:rsid w:val="005A05D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4">
    <w:name w:val="xl104"/>
    <w:basedOn w:val="a"/>
    <w:rsid w:val="005A05D0"/>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6">
    <w:name w:val="xl106"/>
    <w:basedOn w:val="a"/>
    <w:rsid w:val="005A05D0"/>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a"/>
    <w:rsid w:val="005A05D0"/>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a"/>
    <w:rsid w:val="005A05D0"/>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0">
    <w:name w:val="xl110"/>
    <w:basedOn w:val="a"/>
    <w:rsid w:val="005A05D0"/>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a"/>
    <w:rsid w:val="005A05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a"/>
    <w:rsid w:val="005A05D0"/>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a"/>
    <w:rsid w:val="005A05D0"/>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4">
    <w:name w:val="xl114"/>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a"/>
    <w:rsid w:val="005A05D0"/>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6">
    <w:name w:val="xl116"/>
    <w:basedOn w:val="a"/>
    <w:rsid w:val="005A05D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7">
    <w:name w:val="xl117"/>
    <w:basedOn w:val="a"/>
    <w:rsid w:val="005A05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a"/>
    <w:rsid w:val="005A05D0"/>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
    <w:rsid w:val="005A05D0"/>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20">
    <w:name w:val="xl120"/>
    <w:basedOn w:val="a"/>
    <w:rsid w:val="005A05D0"/>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
    <w:rsid w:val="005A05D0"/>
    <w:pPr>
      <w:spacing w:before="100" w:beforeAutospacing="1" w:after="100" w:afterAutospacing="1" w:line="240" w:lineRule="auto"/>
      <w:jc w:val="center"/>
      <w:textAlignment w:val="center"/>
    </w:pPr>
    <w:rPr>
      <w:rFonts w:ascii="Times New Roman" w:eastAsia="Times New Roman" w:hAnsi="Times New Roman" w:cs="Times New Roman"/>
      <w:b/>
      <w:bCs/>
      <w:sz w:val="32"/>
      <w:szCs w:val="32"/>
    </w:rPr>
  </w:style>
  <w:style w:type="paragraph" w:customStyle="1" w:styleId="xl122">
    <w:name w:val="xl122"/>
    <w:basedOn w:val="a"/>
    <w:rsid w:val="005A05D0"/>
    <w:pPr>
      <w:pBdr>
        <w:top w:val="single" w:sz="8" w:space="0" w:color="auto"/>
        <w:left w:val="single" w:sz="8" w:space="0" w:color="auto"/>
        <w:bottom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3">
    <w:name w:val="xl123"/>
    <w:basedOn w:val="a"/>
    <w:rsid w:val="005A05D0"/>
    <w:pPr>
      <w:pBdr>
        <w:top w:val="single" w:sz="4" w:space="0" w:color="auto"/>
        <w:left w:val="single" w:sz="8"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4">
    <w:name w:val="xl124"/>
    <w:basedOn w:val="a"/>
    <w:rsid w:val="005A05D0"/>
    <w:pPr>
      <w:pBdr>
        <w:top w:val="single" w:sz="8" w:space="0" w:color="auto"/>
        <w:left w:val="single" w:sz="4" w:space="0" w:color="auto"/>
        <w:bottom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5">
    <w:name w:val="xl125"/>
    <w:basedOn w:val="a"/>
    <w:rsid w:val="005A05D0"/>
    <w:pPr>
      <w:pBdr>
        <w:top w:val="single" w:sz="8" w:space="0" w:color="auto"/>
        <w:left w:val="single" w:sz="4" w:space="0" w:color="auto"/>
        <w:bottom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6">
    <w:name w:val="xl126"/>
    <w:basedOn w:val="a"/>
    <w:rsid w:val="005A05D0"/>
    <w:pPr>
      <w:pBdr>
        <w:top w:val="single" w:sz="4" w:space="0" w:color="auto"/>
        <w:left w:val="single" w:sz="4" w:space="0" w:color="auto"/>
        <w:right w:val="single" w:sz="4"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a"/>
    <w:rsid w:val="005A05D0"/>
    <w:pPr>
      <w:pBdr>
        <w:top w:val="single" w:sz="8" w:space="0" w:color="auto"/>
        <w:left w:val="single" w:sz="4" w:space="0" w:color="auto"/>
        <w:bottom w:val="single" w:sz="4" w:space="0" w:color="auto"/>
        <w:right w:val="single" w:sz="8"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a"/>
    <w:rsid w:val="005A05D0"/>
    <w:pPr>
      <w:pBdr>
        <w:top w:val="single" w:sz="4" w:space="0" w:color="auto"/>
        <w:left w:val="single" w:sz="4" w:space="0" w:color="auto"/>
        <w:right w:val="single" w:sz="8" w:space="0" w:color="auto"/>
      </w:pBdr>
      <w:shd w:val="clear" w:color="000000" w:fill="FFFFD5"/>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a"/>
    <w:rsid w:val="005A05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0">
    <w:name w:val="xl130"/>
    <w:basedOn w:val="a"/>
    <w:rsid w:val="005A05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
    <w:rsid w:val="005A05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
    <w:rsid w:val="005A05D0"/>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
    <w:rsid w:val="005A05D0"/>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a"/>
    <w:rsid w:val="005A05D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
    <w:rsid w:val="005A05D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
    <w:rsid w:val="005A05D0"/>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7">
    <w:name w:val="xl137"/>
    <w:basedOn w:val="a"/>
    <w:rsid w:val="005A05D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a"/>
    <w:rsid w:val="005A05D0"/>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9">
    <w:name w:val="xl139"/>
    <w:basedOn w:val="a"/>
    <w:rsid w:val="005A05D0"/>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0">
    <w:name w:val="xl140"/>
    <w:basedOn w:val="a"/>
    <w:rsid w:val="005A05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a"/>
    <w:rsid w:val="005A05D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2">
    <w:name w:val="xl142"/>
    <w:basedOn w:val="a"/>
    <w:rsid w:val="005A05D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3">
    <w:name w:val="xl143"/>
    <w:basedOn w:val="a"/>
    <w:rsid w:val="005A05D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4">
    <w:name w:val="xl144"/>
    <w:basedOn w:val="a"/>
    <w:rsid w:val="005A05D0"/>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5">
    <w:name w:val="xl145"/>
    <w:basedOn w:val="a"/>
    <w:rsid w:val="005A05D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styleId="afe">
    <w:name w:val="No Spacing"/>
    <w:uiPriority w:val="1"/>
    <w:qFormat/>
    <w:rsid w:val="00366656"/>
    <w:pPr>
      <w:spacing w:after="0" w:line="240" w:lineRule="auto"/>
    </w:pPr>
    <w:rPr>
      <w:rFonts w:asciiTheme="minorHAnsi" w:eastAsiaTheme="minorHAnsi" w:hAnsiTheme="minorHAnsi" w:cstheme="minorBidi"/>
      <w:lang w:eastAsia="en-US"/>
    </w:rPr>
  </w:style>
  <w:style w:type="character" w:styleId="aff">
    <w:name w:val="Strong"/>
    <w:basedOn w:val="a0"/>
    <w:uiPriority w:val="22"/>
    <w:qFormat/>
    <w:rsid w:val="003F6ACD"/>
    <w:rPr>
      <w:b/>
      <w:bCs/>
    </w:rPr>
  </w:style>
  <w:style w:type="character" w:customStyle="1" w:styleId="fontstyle01">
    <w:name w:val="fontstyle01"/>
    <w:basedOn w:val="a0"/>
    <w:rsid w:val="00EC2A01"/>
    <w:rPr>
      <w:rFonts w:ascii="ArialMT" w:hAnsi="ArialMT" w:hint="default"/>
      <w:b w:val="0"/>
      <w:bCs w:val="0"/>
      <w:i w:val="0"/>
      <w:iCs w:val="0"/>
      <w:color w:val="000000"/>
      <w:sz w:val="22"/>
      <w:szCs w:val="22"/>
    </w:rPr>
  </w:style>
  <w:style w:type="paragraph" w:styleId="aff0">
    <w:name w:val="Normal (Web)"/>
    <w:basedOn w:val="a"/>
    <w:uiPriority w:val="99"/>
    <w:unhideWhenUsed/>
    <w:rsid w:val="004A5E6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91">
    <w:name w:val="9"/>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81">
    <w:name w:val="8"/>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71">
    <w:name w:val="7"/>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61">
    <w:name w:val="6"/>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51">
    <w:name w:val="5"/>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41">
    <w:name w:val="4"/>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31">
    <w:name w:val="3"/>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21">
    <w:name w:val="2"/>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table" w:customStyle="1" w:styleId="11">
    <w:name w:val="1"/>
    <w:basedOn w:val="NormalTable0"/>
    <w:rsid w:val="009C6FB4"/>
    <w:pPr>
      <w:spacing w:after="0" w:line="240" w:lineRule="auto"/>
    </w:pPr>
    <w:rPr>
      <w:rFonts w:ascii="Times New Roman" w:eastAsia="Times New Roman" w:hAnsi="Times New Roman" w:cs="Times New Roman"/>
      <w:sz w:val="20"/>
      <w:szCs w:val="20"/>
    </w:rPr>
    <w:tblPr>
      <w:tblStyleRowBandSize w:val="1"/>
      <w:tblStyleColBandSize w:val="1"/>
    </w:tblPr>
  </w:style>
  <w:style w:type="character" w:styleId="aff1">
    <w:name w:val="Unresolved Mention"/>
    <w:basedOn w:val="a0"/>
    <w:uiPriority w:val="99"/>
    <w:semiHidden/>
    <w:unhideWhenUsed/>
    <w:rsid w:val="009C6FB4"/>
    <w:rPr>
      <w:color w:val="605E5C"/>
      <w:shd w:val="clear" w:color="auto" w:fill="E1DFDD"/>
    </w:rPr>
  </w:style>
  <w:style w:type="character" w:customStyle="1" w:styleId="10">
    <w:name w:val="Заголовок 1 Знак"/>
    <w:basedOn w:val="a0"/>
    <w:link w:val="1"/>
    <w:uiPriority w:val="9"/>
    <w:rsid w:val="009C6FB4"/>
    <w:rPr>
      <w:b/>
      <w:sz w:val="48"/>
      <w:szCs w:val="48"/>
    </w:rPr>
  </w:style>
  <w:style w:type="character" w:customStyle="1" w:styleId="20">
    <w:name w:val="Заголовок 2 Знак"/>
    <w:basedOn w:val="a0"/>
    <w:link w:val="2"/>
    <w:uiPriority w:val="9"/>
    <w:semiHidden/>
    <w:rsid w:val="009C6FB4"/>
    <w:rPr>
      <w:b/>
      <w:sz w:val="36"/>
      <w:szCs w:val="36"/>
    </w:rPr>
  </w:style>
  <w:style w:type="character" w:customStyle="1" w:styleId="30">
    <w:name w:val="Заголовок 3 Знак"/>
    <w:basedOn w:val="a0"/>
    <w:link w:val="3"/>
    <w:uiPriority w:val="9"/>
    <w:semiHidden/>
    <w:rsid w:val="009C6FB4"/>
    <w:rPr>
      <w:b/>
      <w:sz w:val="28"/>
      <w:szCs w:val="28"/>
    </w:rPr>
  </w:style>
  <w:style w:type="character" w:customStyle="1" w:styleId="40">
    <w:name w:val="Заголовок 4 Знак"/>
    <w:basedOn w:val="a0"/>
    <w:link w:val="4"/>
    <w:uiPriority w:val="9"/>
    <w:semiHidden/>
    <w:rsid w:val="009C6FB4"/>
    <w:rPr>
      <w:b/>
      <w:sz w:val="24"/>
      <w:szCs w:val="24"/>
    </w:rPr>
  </w:style>
  <w:style w:type="character" w:customStyle="1" w:styleId="50">
    <w:name w:val="Заголовок 5 Знак"/>
    <w:basedOn w:val="a0"/>
    <w:link w:val="5"/>
    <w:uiPriority w:val="9"/>
    <w:semiHidden/>
    <w:rsid w:val="009C6FB4"/>
    <w:rPr>
      <w:b/>
    </w:rPr>
  </w:style>
  <w:style w:type="character" w:customStyle="1" w:styleId="60">
    <w:name w:val="Заголовок 6 Знак"/>
    <w:basedOn w:val="a0"/>
    <w:link w:val="6"/>
    <w:uiPriority w:val="9"/>
    <w:semiHidden/>
    <w:rsid w:val="009C6FB4"/>
    <w:rPr>
      <w:b/>
      <w:sz w:val="20"/>
      <w:szCs w:val="20"/>
    </w:rPr>
  </w:style>
  <w:style w:type="character" w:customStyle="1" w:styleId="a4">
    <w:name w:val="Назва Знак"/>
    <w:basedOn w:val="a0"/>
    <w:link w:val="a3"/>
    <w:uiPriority w:val="10"/>
    <w:rsid w:val="009C6FB4"/>
    <w:rPr>
      <w:b/>
      <w:sz w:val="72"/>
      <w:szCs w:val="72"/>
    </w:rPr>
  </w:style>
  <w:style w:type="character" w:customStyle="1" w:styleId="af1">
    <w:name w:val="Підзаголовок Знак"/>
    <w:basedOn w:val="a0"/>
    <w:link w:val="af0"/>
    <w:uiPriority w:val="11"/>
    <w:rsid w:val="009C6FB4"/>
    <w:rPr>
      <w:rFonts w:ascii="Georgia" w:eastAsia="Georgia" w:hAnsi="Georgia" w:cs="Georgia"/>
      <w:i/>
      <w:color w:val="666666"/>
      <w:sz w:val="48"/>
      <w:szCs w:val="48"/>
    </w:rPr>
  </w:style>
  <w:style w:type="character" w:customStyle="1" w:styleId="ui-provider">
    <w:name w:val="ui-provider"/>
    <w:basedOn w:val="a0"/>
    <w:rsid w:val="0074597C"/>
  </w:style>
  <w:style w:type="paragraph" w:styleId="aff2">
    <w:name w:val="footnote text"/>
    <w:basedOn w:val="a"/>
    <w:link w:val="aff3"/>
    <w:uiPriority w:val="99"/>
    <w:semiHidden/>
    <w:unhideWhenUsed/>
    <w:rsid w:val="00AA412E"/>
    <w:pPr>
      <w:spacing w:after="0" w:line="240" w:lineRule="auto"/>
    </w:pPr>
    <w:rPr>
      <w:sz w:val="20"/>
      <w:szCs w:val="20"/>
    </w:rPr>
  </w:style>
  <w:style w:type="character" w:customStyle="1" w:styleId="aff3">
    <w:name w:val="Текст виноски Знак"/>
    <w:basedOn w:val="a0"/>
    <w:link w:val="aff2"/>
    <w:uiPriority w:val="99"/>
    <w:semiHidden/>
    <w:rsid w:val="00AA412E"/>
    <w:rPr>
      <w:sz w:val="20"/>
      <w:szCs w:val="20"/>
    </w:rPr>
  </w:style>
  <w:style w:type="table" w:customStyle="1" w:styleId="aff4">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character" w:customStyle="1" w:styleId="normaltextrun">
    <w:name w:val="normaltextrun"/>
    <w:basedOn w:val="a0"/>
    <w:rsid w:val="00FB5976"/>
  </w:style>
  <w:style w:type="character" w:customStyle="1" w:styleId="eop">
    <w:name w:val="eop"/>
    <w:basedOn w:val="a0"/>
    <w:rsid w:val="00FB5976"/>
  </w:style>
  <w:style w:type="paragraph" w:customStyle="1" w:styleId="paragraph">
    <w:name w:val="paragraph"/>
    <w:basedOn w:val="a"/>
    <w:rsid w:val="00FB59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C157FA"/>
    <w:rPr>
      <w:rFonts w:ascii="Aptos" w:eastAsiaTheme="majorEastAsia" w:hAnsi="Aptos" w:cstheme="majorBidi"/>
      <w:color w:val="595959" w:themeColor="text1" w:themeTint="A6"/>
      <w:sz w:val="24"/>
      <w:szCs w:val="24"/>
    </w:rPr>
  </w:style>
  <w:style w:type="character" w:customStyle="1" w:styleId="80">
    <w:name w:val="Заголовок 8 Знак"/>
    <w:basedOn w:val="a0"/>
    <w:link w:val="8"/>
    <w:uiPriority w:val="9"/>
    <w:semiHidden/>
    <w:rsid w:val="00C157FA"/>
    <w:rPr>
      <w:rFonts w:ascii="Aptos" w:eastAsiaTheme="majorEastAsia" w:hAnsi="Aptos" w:cstheme="majorBidi"/>
      <w:i/>
      <w:iCs/>
      <w:color w:val="272727" w:themeColor="text1" w:themeTint="D8"/>
      <w:sz w:val="24"/>
      <w:szCs w:val="24"/>
    </w:rPr>
  </w:style>
  <w:style w:type="character" w:customStyle="1" w:styleId="90">
    <w:name w:val="Заголовок 9 Знак"/>
    <w:basedOn w:val="a0"/>
    <w:link w:val="9"/>
    <w:uiPriority w:val="9"/>
    <w:semiHidden/>
    <w:rsid w:val="00C157FA"/>
    <w:rPr>
      <w:rFonts w:ascii="Aptos" w:eastAsiaTheme="majorEastAsia" w:hAnsi="Aptos" w:cstheme="majorBidi"/>
      <w:color w:val="272727" w:themeColor="text1" w:themeTint="D8"/>
      <w:sz w:val="24"/>
      <w:szCs w:val="24"/>
    </w:rPr>
  </w:style>
  <w:style w:type="table" w:customStyle="1" w:styleId="TableNormal3">
    <w:name w:val="Table Normal3"/>
    <w:rsid w:val="00C157FA"/>
    <w:pPr>
      <w:spacing w:line="278" w:lineRule="auto"/>
    </w:pPr>
    <w:rPr>
      <w:rFonts w:ascii="Aptos" w:eastAsia="Aptos" w:hAnsi="Aptos" w:cs="Aptos"/>
      <w:sz w:val="24"/>
      <w:szCs w:val="24"/>
    </w:rPr>
    <w:tblPr>
      <w:tblCellMar>
        <w:top w:w="0" w:type="dxa"/>
        <w:left w:w="0" w:type="dxa"/>
        <w:bottom w:w="0" w:type="dxa"/>
        <w:right w:w="0" w:type="dxa"/>
      </w:tblCellMar>
    </w:tblPr>
  </w:style>
  <w:style w:type="paragraph" w:styleId="affa">
    <w:name w:val="Quote"/>
    <w:basedOn w:val="a"/>
    <w:next w:val="a"/>
    <w:link w:val="affb"/>
    <w:uiPriority w:val="29"/>
    <w:qFormat/>
    <w:rsid w:val="00C157FA"/>
    <w:pPr>
      <w:spacing w:before="160" w:line="278" w:lineRule="auto"/>
      <w:jc w:val="center"/>
    </w:pPr>
    <w:rPr>
      <w:rFonts w:ascii="Aptos" w:eastAsia="Aptos" w:hAnsi="Aptos" w:cs="Aptos"/>
      <w:i/>
      <w:iCs/>
      <w:color w:val="404040" w:themeColor="text1" w:themeTint="BF"/>
      <w:sz w:val="24"/>
      <w:szCs w:val="24"/>
    </w:rPr>
  </w:style>
  <w:style w:type="character" w:customStyle="1" w:styleId="affb">
    <w:name w:val="Цитата Знак"/>
    <w:basedOn w:val="a0"/>
    <w:link w:val="affa"/>
    <w:uiPriority w:val="29"/>
    <w:rsid w:val="00C157FA"/>
    <w:rPr>
      <w:rFonts w:ascii="Aptos" w:eastAsia="Aptos" w:hAnsi="Aptos" w:cs="Aptos"/>
      <w:i/>
      <w:iCs/>
      <w:color w:val="404040" w:themeColor="text1" w:themeTint="BF"/>
      <w:sz w:val="24"/>
      <w:szCs w:val="24"/>
    </w:rPr>
  </w:style>
  <w:style w:type="character" w:styleId="affc">
    <w:name w:val="Intense Emphasis"/>
    <w:basedOn w:val="a0"/>
    <w:uiPriority w:val="21"/>
    <w:qFormat/>
    <w:rsid w:val="00C157FA"/>
    <w:rPr>
      <w:i/>
      <w:iCs/>
      <w:color w:val="2F5496" w:themeColor="accent1" w:themeShade="BF"/>
    </w:rPr>
  </w:style>
  <w:style w:type="paragraph" w:styleId="affd">
    <w:name w:val="Intense Quote"/>
    <w:basedOn w:val="a"/>
    <w:next w:val="a"/>
    <w:link w:val="affe"/>
    <w:uiPriority w:val="30"/>
    <w:qFormat/>
    <w:rsid w:val="00C157FA"/>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Aptos" w:eastAsia="Aptos" w:hAnsi="Aptos" w:cs="Aptos"/>
      <w:i/>
      <w:iCs/>
      <w:color w:val="2F5496" w:themeColor="accent1" w:themeShade="BF"/>
      <w:sz w:val="24"/>
      <w:szCs w:val="24"/>
    </w:rPr>
  </w:style>
  <w:style w:type="character" w:customStyle="1" w:styleId="affe">
    <w:name w:val="Насичена цитата Знак"/>
    <w:basedOn w:val="a0"/>
    <w:link w:val="affd"/>
    <w:uiPriority w:val="30"/>
    <w:rsid w:val="00C157FA"/>
    <w:rPr>
      <w:rFonts w:ascii="Aptos" w:eastAsia="Aptos" w:hAnsi="Aptos" w:cs="Aptos"/>
      <w:i/>
      <w:iCs/>
      <w:color w:val="2F5496" w:themeColor="accent1" w:themeShade="BF"/>
      <w:sz w:val="24"/>
      <w:szCs w:val="24"/>
    </w:rPr>
  </w:style>
  <w:style w:type="character" w:styleId="afff">
    <w:name w:val="Intense Reference"/>
    <w:basedOn w:val="a0"/>
    <w:uiPriority w:val="32"/>
    <w:qFormat/>
    <w:rsid w:val="00C157FA"/>
    <w:rPr>
      <w:b/>
      <w:bCs/>
      <w:smallCaps/>
      <w:color w:val="2F5496" w:themeColor="accent1" w:themeShade="BF"/>
      <w:spacing w:val="5"/>
    </w:rPr>
  </w:style>
  <w:style w:type="numbering" w:customStyle="1" w:styleId="12">
    <w:name w:val="Немає списку1"/>
    <w:next w:val="a2"/>
    <w:uiPriority w:val="99"/>
    <w:semiHidden/>
    <w:unhideWhenUsed/>
    <w:rsid w:val="00C157FA"/>
  </w:style>
  <w:style w:type="paragraph" w:customStyle="1" w:styleId="xl146">
    <w:name w:val="xl146"/>
    <w:basedOn w:val="a"/>
    <w:rsid w:val="00C157F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spanrvts15">
    <w:name w:val="span_rvts15"/>
    <w:basedOn w:val="a0"/>
    <w:rsid w:val="00C157FA"/>
    <w:rPr>
      <w:rFonts w:ascii="Times New Roman" w:eastAsia="Times New Roman" w:hAnsi="Times New Roman" w:cs="Times New Roman"/>
      <w:b/>
      <w:bCs/>
      <w:i w:val="0"/>
      <w:iCs w:val="0"/>
      <w:sz w:val="28"/>
      <w:szCs w:val="28"/>
    </w:rPr>
  </w:style>
  <w:style w:type="character" w:customStyle="1" w:styleId="arvts99">
    <w:name w:val="a_rvts99"/>
    <w:basedOn w:val="a0"/>
    <w:rsid w:val="00C157FA"/>
    <w:rPr>
      <w:rFonts w:ascii="Times New Roman" w:eastAsia="Times New Roman" w:hAnsi="Times New Roman" w:cs="Times New Roman"/>
      <w:b w:val="0"/>
      <w:bCs w:val="0"/>
      <w:i w:val="0"/>
      <w:iCs w:val="0"/>
      <w:color w:val="006600"/>
      <w:sz w:val="24"/>
      <w:szCs w:val="24"/>
    </w:rPr>
  </w:style>
  <w:style w:type="paragraph" w:styleId="afff0">
    <w:name w:val="header"/>
    <w:basedOn w:val="a"/>
    <w:link w:val="afff1"/>
    <w:uiPriority w:val="99"/>
    <w:unhideWhenUsed/>
    <w:rsid w:val="00C157FA"/>
    <w:pPr>
      <w:tabs>
        <w:tab w:val="center" w:pos="4819"/>
        <w:tab w:val="right" w:pos="9639"/>
      </w:tabs>
      <w:spacing w:after="0" w:line="240" w:lineRule="auto"/>
    </w:pPr>
    <w:rPr>
      <w:rFonts w:ascii="Aptos" w:eastAsia="Aptos" w:hAnsi="Aptos" w:cs="Aptos"/>
      <w:sz w:val="24"/>
      <w:szCs w:val="24"/>
    </w:rPr>
  </w:style>
  <w:style w:type="character" w:customStyle="1" w:styleId="afff1">
    <w:name w:val="Верхній колонтитул Знак"/>
    <w:basedOn w:val="a0"/>
    <w:link w:val="afff0"/>
    <w:uiPriority w:val="99"/>
    <w:rsid w:val="00C157FA"/>
    <w:rPr>
      <w:rFonts w:ascii="Aptos" w:eastAsia="Aptos" w:hAnsi="Aptos" w:cs="Aptos"/>
      <w:sz w:val="24"/>
      <w:szCs w:val="24"/>
    </w:rPr>
  </w:style>
  <w:style w:type="paragraph" w:styleId="afff2">
    <w:name w:val="footer"/>
    <w:basedOn w:val="a"/>
    <w:link w:val="afff3"/>
    <w:uiPriority w:val="99"/>
    <w:unhideWhenUsed/>
    <w:rsid w:val="00C157FA"/>
    <w:pPr>
      <w:tabs>
        <w:tab w:val="center" w:pos="4819"/>
        <w:tab w:val="right" w:pos="9639"/>
      </w:tabs>
      <w:spacing w:after="0" w:line="240" w:lineRule="auto"/>
    </w:pPr>
    <w:rPr>
      <w:rFonts w:ascii="Aptos" w:eastAsia="Aptos" w:hAnsi="Aptos" w:cs="Aptos"/>
      <w:sz w:val="24"/>
      <w:szCs w:val="24"/>
    </w:rPr>
  </w:style>
  <w:style w:type="character" w:customStyle="1" w:styleId="afff3">
    <w:name w:val="Нижній колонтитул Знак"/>
    <w:basedOn w:val="a0"/>
    <w:link w:val="afff2"/>
    <w:uiPriority w:val="99"/>
    <w:rsid w:val="00C157FA"/>
    <w:rPr>
      <w:rFonts w:ascii="Aptos" w:eastAsia="Aptos" w:hAnsi="Aptos" w:cs="Aptos"/>
      <w:sz w:val="24"/>
      <w:szCs w:val="24"/>
    </w:rPr>
  </w:style>
  <w:style w:type="table" w:customStyle="1" w:styleId="TableNormal1">
    <w:name w:val="Table Normal1"/>
    <w:rsid w:val="00C157FA"/>
    <w:pPr>
      <w:spacing w:line="278" w:lineRule="auto"/>
    </w:pPr>
    <w:rPr>
      <w:rFonts w:ascii="Aptos" w:eastAsia="Aptos" w:hAnsi="Aptos" w:cs="Aptos"/>
      <w:sz w:val="24"/>
      <w:szCs w:val="24"/>
    </w:rPr>
    <w:tblPr>
      <w:tblCellMar>
        <w:top w:w="0" w:type="dxa"/>
        <w:left w:w="0" w:type="dxa"/>
        <w:bottom w:w="0" w:type="dxa"/>
        <w:right w:w="0" w:type="dxa"/>
      </w:tblCellMar>
    </w:tblPr>
  </w:style>
  <w:style w:type="table" w:customStyle="1" w:styleId="TableNormal2">
    <w:name w:val="Table Normal2"/>
    <w:rsid w:val="00C157FA"/>
    <w:pPr>
      <w:spacing w:line="278" w:lineRule="auto"/>
    </w:pPr>
    <w:rPr>
      <w:rFonts w:ascii="Aptos" w:eastAsia="Aptos" w:hAnsi="Aptos" w:cs="Aptos"/>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lyNmmj9R10t3ZPby147Tk+nW+w==">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44CD690-8791-4CD1-834A-4988039E8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6</Pages>
  <Words>8023</Words>
  <Characters>4574</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Литвин</dc:creator>
  <cp:lastModifiedBy>Ольга Бабошина</cp:lastModifiedBy>
  <cp:revision>34</cp:revision>
  <dcterms:created xsi:type="dcterms:W3CDTF">2025-04-03T12:52:00Z</dcterms:created>
  <dcterms:modified xsi:type="dcterms:W3CDTF">2026-02-16T12:16:00Z</dcterms:modified>
</cp:coreProperties>
</file>