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236B" w:rsidRPr="003E7D91" w:rsidRDefault="005D236B" w:rsidP="005D236B">
      <w:pPr>
        <w:rPr>
          <w:rFonts w:ascii="Times New Roman" w:hAnsi="Times New Roman"/>
          <w:b/>
          <w:sz w:val="28"/>
          <w:lang w:val="uk-UA"/>
        </w:rPr>
      </w:pPr>
      <w:r w:rsidRPr="003E7D91">
        <w:rPr>
          <w:rFonts w:ascii="Times New Roman" w:hAnsi="Times New Roman"/>
          <w:b/>
          <w:sz w:val="28"/>
          <w:lang w:val="uk-UA"/>
        </w:rPr>
        <w:t>УЗАГАЛЬНЕНІ ЗАУВАЖЕННЯ</w:t>
      </w:r>
    </w:p>
    <w:p w:rsidR="005D236B" w:rsidRPr="003E7D91" w:rsidRDefault="005D236B" w:rsidP="004E36FD">
      <w:pPr>
        <w:rPr>
          <w:rFonts w:ascii="Times New Roman" w:hAnsi="Times New Roman"/>
          <w:b/>
          <w:sz w:val="28"/>
          <w:lang w:val="uk-UA"/>
        </w:rPr>
      </w:pPr>
      <w:r w:rsidRPr="003E7D91">
        <w:rPr>
          <w:rFonts w:ascii="Times New Roman" w:hAnsi="Times New Roman"/>
          <w:b/>
          <w:sz w:val="28"/>
          <w:lang w:val="uk-UA"/>
        </w:rPr>
        <w:t>та пропозиції до проекту рішення НКРЕКП, що має ознаки регуляторного акта, – постанови НКРЕКП</w:t>
      </w:r>
      <w:r w:rsidRPr="003E7D91">
        <w:rPr>
          <w:rFonts w:ascii="Times New Roman" w:hAnsi="Times New Roman"/>
          <w:b/>
          <w:sz w:val="28"/>
          <w:lang w:val="uk-UA"/>
        </w:rPr>
        <w:br/>
        <w:t xml:space="preserve"> «</w:t>
      </w:r>
      <w:r w:rsidR="004E36FD" w:rsidRPr="003E7D91">
        <w:rPr>
          <w:rFonts w:ascii="Times New Roman" w:hAnsi="Times New Roman"/>
          <w:b/>
          <w:sz w:val="28"/>
          <w:lang w:val="uk-UA"/>
        </w:rPr>
        <w:t xml:space="preserve">Про внесення змін до Методики розрахунку тарифу на послуги постачальника універсальних послуг» </w:t>
      </w:r>
    </w:p>
    <w:p w:rsidR="004E36FD" w:rsidRPr="003E7D91" w:rsidRDefault="005D236B" w:rsidP="004E36FD">
      <w:pPr>
        <w:rPr>
          <w:rFonts w:ascii="Times New Roman" w:hAnsi="Times New Roman"/>
          <w:b/>
          <w:sz w:val="28"/>
          <w:lang w:val="uk-UA"/>
        </w:rPr>
      </w:pPr>
      <w:r w:rsidRPr="003E7D91">
        <w:rPr>
          <w:rFonts w:ascii="Times New Roman" w:hAnsi="Times New Roman"/>
          <w:i/>
          <w:lang w:val="uk-UA"/>
        </w:rPr>
        <w:t xml:space="preserve">(зміни до </w:t>
      </w:r>
      <w:bookmarkStart w:id="0" w:name="_Hlk145411677"/>
      <w:r w:rsidRPr="003E7D91">
        <w:rPr>
          <w:rFonts w:ascii="Times New Roman" w:hAnsi="Times New Roman"/>
          <w:i/>
          <w:lang w:val="uk-UA"/>
        </w:rPr>
        <w:t>постанов</w:t>
      </w:r>
      <w:r w:rsidR="008F2FF5" w:rsidRPr="003E7D91">
        <w:rPr>
          <w:rFonts w:ascii="Times New Roman" w:hAnsi="Times New Roman"/>
          <w:i/>
          <w:lang w:val="uk-UA"/>
        </w:rPr>
        <w:t>и</w:t>
      </w:r>
      <w:r w:rsidRPr="003E7D91">
        <w:rPr>
          <w:rFonts w:ascii="Times New Roman" w:hAnsi="Times New Roman"/>
          <w:i/>
          <w:lang w:val="uk-UA"/>
        </w:rPr>
        <w:t xml:space="preserve"> НКРЕ</w:t>
      </w:r>
      <w:r w:rsidR="00B92719" w:rsidRPr="003E7D91">
        <w:rPr>
          <w:rFonts w:ascii="Times New Roman" w:hAnsi="Times New Roman"/>
          <w:i/>
          <w:lang w:val="uk-UA"/>
        </w:rPr>
        <w:t>КП</w:t>
      </w:r>
      <w:r w:rsidRPr="003E7D91">
        <w:rPr>
          <w:rFonts w:ascii="Times New Roman" w:hAnsi="Times New Roman"/>
          <w:i/>
          <w:lang w:val="uk-UA"/>
        </w:rPr>
        <w:t xml:space="preserve"> від </w:t>
      </w:r>
      <w:r w:rsidR="00B92719" w:rsidRPr="003E7D91">
        <w:rPr>
          <w:rFonts w:ascii="Times New Roman" w:hAnsi="Times New Roman"/>
          <w:i/>
          <w:lang w:val="uk-UA"/>
        </w:rPr>
        <w:t xml:space="preserve">05.10.2018 № 1176 </w:t>
      </w:r>
      <w:r w:rsidRPr="003E7D91">
        <w:rPr>
          <w:rFonts w:ascii="Times New Roman" w:hAnsi="Times New Roman"/>
          <w:i/>
          <w:lang w:val="uk-UA"/>
        </w:rPr>
        <w:t xml:space="preserve">«Про затвердження </w:t>
      </w:r>
      <w:r w:rsidR="009D00C3" w:rsidRPr="003E7D91">
        <w:rPr>
          <w:rFonts w:ascii="Times New Roman" w:hAnsi="Times New Roman"/>
          <w:bCs/>
          <w:i/>
          <w:color w:val="333333"/>
          <w:shd w:val="clear" w:color="auto" w:fill="FFFFFF"/>
          <w:lang w:val="uk-UA"/>
        </w:rPr>
        <w:t>Методики розрахунку тарифу на послуги постачальника універсальних послуг</w:t>
      </w:r>
      <w:r w:rsidRPr="003E7D91">
        <w:rPr>
          <w:rFonts w:ascii="Times New Roman" w:hAnsi="Times New Roman"/>
          <w:i/>
          <w:lang w:val="uk-UA"/>
        </w:rPr>
        <w:t>»</w:t>
      </w:r>
      <w:bookmarkEnd w:id="0"/>
      <w:r w:rsidR="009D00C3" w:rsidRPr="003E7D91">
        <w:rPr>
          <w:rFonts w:ascii="Times New Roman" w:hAnsi="Times New Roman"/>
          <w:i/>
          <w:lang w:val="uk-UA"/>
        </w:rPr>
        <w:t>)</w:t>
      </w:r>
      <w:r w:rsidRPr="003E7D91">
        <w:rPr>
          <w:rFonts w:ascii="Times New Roman" w:hAnsi="Times New Roman"/>
          <w:i/>
          <w:lang w:val="uk-UA"/>
        </w:rPr>
        <w:br/>
      </w:r>
    </w:p>
    <w:p w:rsidR="005D236B" w:rsidRPr="003E7D91" w:rsidRDefault="005D236B" w:rsidP="009D00C3">
      <w:pPr>
        <w:jc w:val="both"/>
        <w:rPr>
          <w:rFonts w:ascii="Times New Roman" w:hAnsi="Times New Roman"/>
          <w:b/>
          <w:sz w:val="28"/>
          <w:lang w:val="uk-UA"/>
        </w:rPr>
      </w:pPr>
    </w:p>
    <w:tbl>
      <w:tblPr>
        <w:tblStyle w:val="a3"/>
        <w:tblW w:w="15309" w:type="dxa"/>
        <w:tblLayout w:type="fixed"/>
        <w:tblLook w:val="04A0" w:firstRow="1" w:lastRow="0" w:firstColumn="1" w:lastColumn="0" w:noHBand="0" w:noVBand="1"/>
      </w:tblPr>
      <w:tblGrid>
        <w:gridCol w:w="6232"/>
        <w:gridCol w:w="5529"/>
        <w:gridCol w:w="3548"/>
      </w:tblGrid>
      <w:tr w:rsidR="005D236B" w:rsidRPr="003E7D91" w:rsidTr="00FC1A01">
        <w:tc>
          <w:tcPr>
            <w:tcW w:w="6232" w:type="dxa"/>
            <w:vAlign w:val="center"/>
          </w:tcPr>
          <w:p w:rsidR="005D236B" w:rsidRPr="003E7D91" w:rsidRDefault="005D236B" w:rsidP="005D236B">
            <w:pPr>
              <w:pStyle w:val="rvps12"/>
              <w:spacing w:before="150" w:beforeAutospacing="0" w:after="150" w:afterAutospacing="0"/>
              <w:rPr>
                <w:b/>
                <w:color w:val="333333"/>
                <w:lang w:val="uk-UA"/>
              </w:rPr>
            </w:pPr>
            <w:r w:rsidRPr="003E7D91">
              <w:rPr>
                <w:b/>
                <w:color w:val="333333"/>
                <w:lang w:val="uk-UA"/>
              </w:rPr>
              <w:t>Редакція про</w:t>
            </w:r>
            <w:r w:rsidR="00BD3BE7" w:rsidRPr="003E7D91">
              <w:rPr>
                <w:b/>
                <w:color w:val="333333"/>
                <w:lang w:val="uk-UA"/>
              </w:rPr>
              <w:t>є</w:t>
            </w:r>
            <w:r w:rsidRPr="003E7D91">
              <w:rPr>
                <w:b/>
                <w:color w:val="333333"/>
                <w:lang w:val="uk-UA"/>
              </w:rPr>
              <w:t>кту рішення НКРЕКП</w:t>
            </w:r>
          </w:p>
        </w:tc>
        <w:tc>
          <w:tcPr>
            <w:tcW w:w="5529" w:type="dxa"/>
            <w:vAlign w:val="center"/>
          </w:tcPr>
          <w:p w:rsidR="005D236B" w:rsidRPr="003E7D91" w:rsidRDefault="005D236B" w:rsidP="005D236B">
            <w:pPr>
              <w:pStyle w:val="rvps12"/>
              <w:spacing w:before="150" w:beforeAutospacing="0" w:after="150" w:afterAutospacing="0"/>
              <w:rPr>
                <w:b/>
                <w:color w:val="333333"/>
                <w:lang w:val="uk-UA"/>
              </w:rPr>
            </w:pPr>
            <w:r w:rsidRPr="003E7D91">
              <w:rPr>
                <w:b/>
                <w:color w:val="333333"/>
                <w:lang w:val="uk-UA"/>
              </w:rPr>
              <w:t>Зауваження та пропозиції до про</w:t>
            </w:r>
            <w:r w:rsidR="0023116A" w:rsidRPr="003E7D91">
              <w:rPr>
                <w:b/>
                <w:color w:val="333333"/>
                <w:lang w:val="uk-UA"/>
              </w:rPr>
              <w:t>є</w:t>
            </w:r>
            <w:r w:rsidRPr="003E7D91">
              <w:rPr>
                <w:b/>
                <w:color w:val="333333"/>
                <w:lang w:val="uk-UA"/>
              </w:rPr>
              <w:t>кту рішення НКРЕКП</w:t>
            </w:r>
          </w:p>
        </w:tc>
        <w:tc>
          <w:tcPr>
            <w:tcW w:w="3548" w:type="dxa"/>
            <w:vAlign w:val="center"/>
          </w:tcPr>
          <w:p w:rsidR="005D236B" w:rsidRPr="003E7D91" w:rsidRDefault="005D236B" w:rsidP="005D236B">
            <w:pPr>
              <w:pStyle w:val="rvps12"/>
              <w:spacing w:before="150" w:beforeAutospacing="0" w:after="150" w:afterAutospacing="0"/>
              <w:rPr>
                <w:b/>
                <w:color w:val="333333"/>
                <w:lang w:val="uk-UA"/>
              </w:rPr>
            </w:pPr>
            <w:r w:rsidRPr="003E7D91">
              <w:rPr>
                <w:b/>
                <w:color w:val="333333"/>
                <w:lang w:val="uk-UA"/>
              </w:rPr>
              <w:t>Попередня позиція НКРЕКП щодо наданих зауважень та пропозицій з обґрунтуваннями щодо прийняття або відхилення</w:t>
            </w:r>
          </w:p>
        </w:tc>
      </w:tr>
      <w:tr w:rsidR="005D236B" w:rsidRPr="003E7D91" w:rsidTr="00FC1A01">
        <w:tc>
          <w:tcPr>
            <w:tcW w:w="6232" w:type="dxa"/>
          </w:tcPr>
          <w:p w:rsidR="0023116A" w:rsidRPr="003E7D91" w:rsidRDefault="0023116A" w:rsidP="0023116A">
            <w:pPr>
              <w:pStyle w:val="aa"/>
              <w:spacing w:before="0" w:beforeAutospacing="0" w:after="0" w:afterAutospacing="0"/>
              <w:ind w:firstLine="709"/>
              <w:rPr>
                <w:rFonts w:eastAsiaTheme="minorEastAsia"/>
                <w:lang w:val="uk-UA"/>
              </w:rPr>
            </w:pPr>
            <w:r w:rsidRPr="003E7D91">
              <w:rPr>
                <w:bCs/>
                <w:color w:val="333333"/>
                <w:shd w:val="clear" w:color="auto" w:fill="FFFFFF"/>
                <w:lang w:val="uk-UA"/>
              </w:rPr>
              <w:t>8. Механізм формування витрат</w:t>
            </w:r>
          </w:p>
          <w:p w:rsidR="0023116A" w:rsidRPr="003E7D91" w:rsidRDefault="0023116A" w:rsidP="0023116A">
            <w:pPr>
              <w:pStyle w:val="aa"/>
              <w:spacing w:before="0" w:beforeAutospacing="0" w:after="0" w:afterAutospacing="0"/>
              <w:ind w:firstLine="624"/>
              <w:jc w:val="both"/>
              <w:rPr>
                <w:spacing w:val="-2"/>
                <w:lang w:val="uk-UA"/>
              </w:rPr>
            </w:pPr>
            <w:r w:rsidRPr="003E7D91">
              <w:rPr>
                <w:lang w:val="uk-UA"/>
              </w:rPr>
              <w:t xml:space="preserve">8.1. </w:t>
            </w:r>
            <w:r w:rsidRPr="003E7D91">
              <w:rPr>
                <w:spacing w:val="-2"/>
                <w:lang w:val="uk-UA"/>
              </w:rPr>
              <w:t>Визначення операційних витрат:</w:t>
            </w:r>
          </w:p>
          <w:p w:rsidR="0023116A" w:rsidRPr="003E7D91" w:rsidRDefault="0023116A" w:rsidP="0023116A">
            <w:pPr>
              <w:pStyle w:val="aa"/>
              <w:spacing w:before="0" w:beforeAutospacing="0" w:after="0" w:afterAutospacing="0"/>
              <w:ind w:firstLine="624"/>
              <w:jc w:val="both"/>
              <w:rPr>
                <w:spacing w:val="-2"/>
                <w:lang w:val="uk-UA"/>
              </w:rPr>
            </w:pPr>
            <w:r w:rsidRPr="003E7D91">
              <w:rPr>
                <w:spacing w:val="-2"/>
                <w:lang w:val="uk-UA"/>
              </w:rPr>
              <w:t>1) операційні витрати для забезпечення діяльності з надання послуг постачальника універсальних послуг визначаються за наступними економічними елементами та їх окремими складовими і розраховуються за формулою</w:t>
            </w:r>
          </w:p>
          <w:p w:rsidR="0023116A" w:rsidRPr="003E7D91" w:rsidRDefault="0023116A" w:rsidP="0023116A">
            <w:pPr>
              <w:pStyle w:val="aa"/>
              <w:spacing w:before="0" w:beforeAutospacing="0" w:after="0" w:afterAutospacing="0"/>
              <w:ind w:firstLine="624"/>
              <w:jc w:val="both"/>
              <w:rPr>
                <w:rFonts w:eastAsiaTheme="minorEastAsia"/>
                <w:lang w:val="uk-UA"/>
              </w:rPr>
            </w:pPr>
            <w:r w:rsidRPr="003E7D91">
              <w:rPr>
                <w:i/>
                <w:lang w:val="uk-UA"/>
              </w:rPr>
              <w:t>ОВ = МВ + ОП + ЄСВ + А + ІВ – КВ</w:t>
            </w:r>
            <w:r w:rsidRPr="003E7D91">
              <w:rPr>
                <w:rFonts w:cs="Courier New"/>
                <w:noProof/>
                <w:lang w:val="uk-UA"/>
              </w:rPr>
              <w:t xml:space="preserve">, </w:t>
            </w:r>
            <w:r w:rsidRPr="003E7D91">
              <w:rPr>
                <w:lang w:val="uk-UA"/>
              </w:rPr>
              <w:t xml:space="preserve">тис. грн,          (2)                   </w:t>
            </w:r>
          </w:p>
          <w:p w:rsidR="0023116A" w:rsidRPr="003E7D91" w:rsidRDefault="0023116A" w:rsidP="0023116A">
            <w:pPr>
              <w:pStyle w:val="aa"/>
              <w:spacing w:before="0" w:beforeAutospacing="0" w:after="0" w:afterAutospacing="0"/>
              <w:ind w:firstLine="709"/>
              <w:jc w:val="both"/>
              <w:rPr>
                <w:lang w:val="uk-UA"/>
              </w:rPr>
            </w:pPr>
          </w:p>
          <w:p w:rsidR="0023116A" w:rsidRPr="003E7D91" w:rsidRDefault="0023116A" w:rsidP="0023116A">
            <w:pPr>
              <w:pStyle w:val="aa"/>
              <w:spacing w:before="0" w:beforeAutospacing="0" w:after="0" w:afterAutospacing="0"/>
              <w:ind w:firstLine="624"/>
              <w:jc w:val="both"/>
              <w:rPr>
                <w:lang w:val="uk-UA"/>
              </w:rPr>
            </w:pPr>
            <w:r w:rsidRPr="003E7D91">
              <w:rPr>
                <w:lang w:val="uk-UA"/>
              </w:rPr>
              <w:t xml:space="preserve">де </w:t>
            </w:r>
            <w:r w:rsidRPr="003E7D91">
              <w:rPr>
                <w:i/>
                <w:lang w:val="uk-UA"/>
              </w:rPr>
              <w:t>МВ</w:t>
            </w:r>
            <w:r w:rsidRPr="003E7D91">
              <w:rPr>
                <w:lang w:val="uk-UA"/>
              </w:rPr>
              <w:t xml:space="preserve"> – матеріальні витрати на провадження діяльності з  надання послуг постачальника універсальних послуг на прогнозний період, тис. грн;</w:t>
            </w:r>
          </w:p>
          <w:p w:rsidR="0023116A" w:rsidRPr="003E7D91" w:rsidRDefault="0023116A" w:rsidP="0023116A">
            <w:pPr>
              <w:pStyle w:val="aa"/>
              <w:spacing w:before="0" w:beforeAutospacing="0" w:after="0" w:afterAutospacing="0"/>
              <w:ind w:firstLine="624"/>
              <w:jc w:val="both"/>
              <w:rPr>
                <w:lang w:val="uk-UA"/>
              </w:rPr>
            </w:pPr>
            <w:r w:rsidRPr="003E7D91">
              <w:rPr>
                <w:i/>
                <w:lang w:val="uk-UA"/>
              </w:rPr>
              <w:t>ОП</w:t>
            </w:r>
            <w:r w:rsidRPr="003E7D91">
              <w:rPr>
                <w:lang w:val="uk-UA"/>
              </w:rPr>
              <w:t xml:space="preserve"> – витрати на оплату праці на прогнозний період, тис. грн;</w:t>
            </w:r>
          </w:p>
          <w:p w:rsidR="0023116A" w:rsidRPr="003E7D91" w:rsidRDefault="0023116A" w:rsidP="0023116A">
            <w:pPr>
              <w:pStyle w:val="aa"/>
              <w:spacing w:before="0" w:beforeAutospacing="0" w:after="0" w:afterAutospacing="0"/>
              <w:ind w:firstLine="624"/>
              <w:jc w:val="both"/>
              <w:rPr>
                <w:lang w:val="uk-UA"/>
              </w:rPr>
            </w:pPr>
            <w:r w:rsidRPr="003E7D91">
              <w:rPr>
                <w:i/>
                <w:lang w:val="uk-UA"/>
              </w:rPr>
              <w:t>ЄСВ</w:t>
            </w:r>
            <w:r w:rsidRPr="003E7D91">
              <w:rPr>
                <w:lang w:val="uk-UA"/>
              </w:rPr>
              <w:t xml:space="preserve"> – відрахування єдиного соціального внеску на прогнозний період, тис. грн;</w:t>
            </w:r>
          </w:p>
          <w:p w:rsidR="0023116A" w:rsidRPr="003E7D91" w:rsidRDefault="0023116A" w:rsidP="0023116A">
            <w:pPr>
              <w:pStyle w:val="aa"/>
              <w:spacing w:before="0" w:beforeAutospacing="0" w:after="0" w:afterAutospacing="0"/>
              <w:ind w:firstLine="624"/>
              <w:jc w:val="both"/>
              <w:rPr>
                <w:lang w:val="uk-UA"/>
              </w:rPr>
            </w:pPr>
            <w:r w:rsidRPr="003E7D91">
              <w:rPr>
                <w:i/>
                <w:lang w:val="uk-UA"/>
              </w:rPr>
              <w:t>А</w:t>
            </w:r>
            <w:r w:rsidRPr="003E7D91">
              <w:rPr>
                <w:lang w:val="uk-UA"/>
              </w:rPr>
              <w:t xml:space="preserve"> – амортизація на прогнозний період, тис. грн;</w:t>
            </w:r>
          </w:p>
          <w:p w:rsidR="0023116A" w:rsidRPr="003E7D91" w:rsidRDefault="0023116A" w:rsidP="0023116A">
            <w:pPr>
              <w:pStyle w:val="aa"/>
              <w:spacing w:before="0" w:beforeAutospacing="0" w:after="0" w:afterAutospacing="0"/>
              <w:ind w:firstLine="624"/>
              <w:jc w:val="both"/>
              <w:rPr>
                <w:lang w:val="uk-UA"/>
              </w:rPr>
            </w:pPr>
            <w:r w:rsidRPr="003E7D91">
              <w:rPr>
                <w:i/>
                <w:lang w:val="uk-UA"/>
              </w:rPr>
              <w:t>ІВ</w:t>
            </w:r>
            <w:r w:rsidRPr="003E7D91">
              <w:rPr>
                <w:lang w:val="uk-UA"/>
              </w:rPr>
              <w:t xml:space="preserve"> – інші операційні витрати на прогнозний період, тис. грн;</w:t>
            </w:r>
          </w:p>
          <w:p w:rsidR="0023116A" w:rsidRPr="003E7D91" w:rsidRDefault="0023116A" w:rsidP="0023116A">
            <w:pPr>
              <w:pStyle w:val="aa"/>
              <w:spacing w:before="0" w:beforeAutospacing="0" w:after="0" w:afterAutospacing="0"/>
              <w:ind w:firstLine="624"/>
              <w:jc w:val="both"/>
              <w:rPr>
                <w:lang w:val="uk-UA"/>
              </w:rPr>
            </w:pPr>
            <w:r w:rsidRPr="003E7D91">
              <w:rPr>
                <w:i/>
                <w:lang w:val="uk-UA"/>
              </w:rPr>
              <w:t>КВ</w:t>
            </w:r>
            <w:r w:rsidRPr="003E7D91">
              <w:rPr>
                <w:lang w:val="uk-UA"/>
              </w:rPr>
              <w:t xml:space="preserve"> – коригування витрат (вилучення або компенсація постачальнику універсальних послуг за результатами діяльності) на прогнозний період, тис. грн.</w:t>
            </w:r>
          </w:p>
          <w:tbl>
            <w:tblPr>
              <w:tblW w:w="5000" w:type="pct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8"/>
              <w:gridCol w:w="5848"/>
            </w:tblGrid>
            <w:tr w:rsidR="0023116A" w:rsidRPr="003E7D91" w:rsidTr="0023116A">
              <w:trPr>
                <w:tblCellSpacing w:w="0" w:type="dxa"/>
              </w:trPr>
              <w:tc>
                <w:tcPr>
                  <w:tcW w:w="330" w:type="dxa"/>
                  <w:hideMark/>
                </w:tcPr>
                <w:p w:rsidR="0023116A" w:rsidRPr="003E7D91" w:rsidRDefault="0023116A" w:rsidP="0023116A">
                  <w:pPr>
                    <w:rPr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12195" w:type="dxa"/>
                  <w:hideMark/>
                </w:tcPr>
                <w:p w:rsidR="0023116A" w:rsidRPr="003E7D91" w:rsidRDefault="0023116A" w:rsidP="0023116A">
                  <w:pPr>
                    <w:rPr>
                      <w:sz w:val="24"/>
                      <w:szCs w:val="24"/>
                      <w:lang w:val="uk-UA" w:eastAsia="uk-UA"/>
                    </w:rPr>
                  </w:pPr>
                </w:p>
              </w:tc>
            </w:tr>
          </w:tbl>
          <w:p w:rsidR="0023116A" w:rsidRPr="003E7D91" w:rsidRDefault="0023116A" w:rsidP="0023116A">
            <w:pPr>
              <w:autoSpaceDE w:val="0"/>
              <w:autoSpaceDN w:val="0"/>
              <w:adjustRightInd w:val="0"/>
              <w:ind w:firstLine="540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</w:p>
          <w:p w:rsidR="0023116A" w:rsidRPr="003E7D91" w:rsidRDefault="0023116A" w:rsidP="0023116A">
            <w:pPr>
              <w:pStyle w:val="aa"/>
              <w:spacing w:before="0" w:beforeAutospacing="0" w:after="0" w:afterAutospacing="0"/>
              <w:ind w:firstLine="624"/>
              <w:jc w:val="both"/>
              <w:rPr>
                <w:spacing w:val="-2"/>
                <w:lang w:val="uk-UA"/>
              </w:rPr>
            </w:pPr>
            <w:r w:rsidRPr="003E7D91">
              <w:rPr>
                <w:spacing w:val="-2"/>
                <w:lang w:val="uk-UA"/>
              </w:rPr>
              <w:t xml:space="preserve">Для ліцензіатів, перелік яких наведено в додатку 5 до цієї Методики, </w:t>
            </w:r>
            <w:r w:rsidRPr="003E7D91">
              <w:rPr>
                <w:b/>
                <w:lang w:val="uk-UA"/>
              </w:rPr>
              <w:t>починаючи з 2025 року</w:t>
            </w:r>
            <w:r w:rsidRPr="003E7D91">
              <w:rPr>
                <w:spacing w:val="-2"/>
                <w:lang w:val="uk-UA"/>
              </w:rPr>
              <w:t xml:space="preserve"> розрахунок операційних витрат, крім:</w:t>
            </w:r>
          </w:p>
          <w:p w:rsidR="0023116A" w:rsidRPr="003E7D91" w:rsidRDefault="0023116A" w:rsidP="0023116A">
            <w:pPr>
              <w:pStyle w:val="aa"/>
              <w:spacing w:before="0" w:beforeAutospacing="0" w:after="0" w:afterAutospacing="0"/>
              <w:ind w:firstLine="709"/>
              <w:jc w:val="both"/>
              <w:rPr>
                <w:spacing w:val="-2"/>
                <w:lang w:val="uk-UA"/>
              </w:rPr>
            </w:pPr>
            <w:r w:rsidRPr="003E7D91">
              <w:rPr>
                <w:spacing w:val="-2"/>
                <w:lang w:val="uk-UA"/>
              </w:rPr>
              <w:t>…..</w:t>
            </w:r>
          </w:p>
          <w:p w:rsidR="005D236B" w:rsidRPr="003E7D91" w:rsidRDefault="005D236B" w:rsidP="005D236B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</w:tcPr>
          <w:p w:rsidR="00E445F3" w:rsidRPr="003E7D91" w:rsidRDefault="00FC1A01" w:rsidP="00E445F3">
            <w:pPr>
              <w:jc w:val="both"/>
              <w:rPr>
                <w:rFonts w:ascii="Times New Roman" w:hAnsi="Times New Roman"/>
                <w:b/>
                <w:sz w:val="24"/>
                <w:u w:val="single"/>
                <w:lang w:val="uk-UA"/>
              </w:rPr>
            </w:pPr>
            <w:r w:rsidRPr="003E7D91">
              <w:rPr>
                <w:rFonts w:ascii="Times New Roman" w:hAnsi="Times New Roman"/>
                <w:b/>
                <w:sz w:val="24"/>
                <w:u w:val="single"/>
                <w:lang w:val="uk-UA"/>
              </w:rPr>
              <w:lastRenderedPageBreak/>
              <w:t>ТОВ</w:t>
            </w:r>
            <w:r w:rsidR="00E445F3" w:rsidRPr="003E7D91">
              <w:rPr>
                <w:rFonts w:ascii="Times New Roman" w:hAnsi="Times New Roman"/>
                <w:b/>
                <w:sz w:val="24"/>
                <w:u w:val="single"/>
                <w:lang w:val="uk-UA"/>
              </w:rPr>
              <w:t xml:space="preserve"> «</w:t>
            </w:r>
            <w:r w:rsidRPr="003E7D91">
              <w:rPr>
                <w:rFonts w:ascii="Times New Roman" w:hAnsi="Times New Roman"/>
                <w:b/>
                <w:sz w:val="24"/>
                <w:u w:val="single"/>
                <w:lang w:val="uk-UA"/>
              </w:rPr>
              <w:t>ЗАПОРІЖЖЯЕЛЕКТРОПОСТАЧАННЯ</w:t>
            </w:r>
            <w:r w:rsidR="00E445F3" w:rsidRPr="003E7D91">
              <w:rPr>
                <w:rFonts w:ascii="Times New Roman" w:hAnsi="Times New Roman"/>
                <w:b/>
                <w:sz w:val="24"/>
                <w:u w:val="single"/>
                <w:lang w:val="uk-UA"/>
              </w:rPr>
              <w:t xml:space="preserve">» (лист від </w:t>
            </w:r>
            <w:r w:rsidRPr="003E7D91">
              <w:rPr>
                <w:rFonts w:ascii="Times New Roman" w:hAnsi="Times New Roman"/>
                <w:b/>
                <w:sz w:val="24"/>
                <w:u w:val="single"/>
                <w:lang w:val="uk-UA"/>
              </w:rPr>
              <w:t>09</w:t>
            </w:r>
            <w:r w:rsidR="00E445F3" w:rsidRPr="003E7D91">
              <w:rPr>
                <w:rFonts w:ascii="Times New Roman" w:hAnsi="Times New Roman"/>
                <w:b/>
                <w:sz w:val="24"/>
                <w:u w:val="single"/>
                <w:lang w:val="uk-UA"/>
              </w:rPr>
              <w:t xml:space="preserve">.07.2026 № </w:t>
            </w:r>
            <w:r w:rsidRPr="003E7D91">
              <w:rPr>
                <w:rFonts w:ascii="Times New Roman" w:hAnsi="Times New Roman"/>
                <w:b/>
                <w:sz w:val="24"/>
                <w:u w:val="single"/>
                <w:lang w:val="uk-UA"/>
              </w:rPr>
              <w:t>2648</w:t>
            </w:r>
            <w:r w:rsidR="00E445F3" w:rsidRPr="003E7D91">
              <w:rPr>
                <w:rFonts w:ascii="Times New Roman" w:hAnsi="Times New Roman"/>
                <w:b/>
                <w:sz w:val="24"/>
                <w:u w:val="single"/>
                <w:lang w:val="uk-UA"/>
              </w:rPr>
              <w:t>)</w:t>
            </w:r>
          </w:p>
          <w:p w:rsidR="002E127D" w:rsidRPr="003E7D91" w:rsidRDefault="002E127D" w:rsidP="002E127D">
            <w:pPr>
              <w:pStyle w:val="rvps2"/>
              <w:shd w:val="clear" w:color="auto" w:fill="FFFFFF"/>
              <w:spacing w:beforeAutospacing="0" w:after="150" w:afterAutospacing="0"/>
              <w:ind w:firstLine="450"/>
              <w:jc w:val="both"/>
              <w:rPr>
                <w:bCs/>
                <w:color w:val="333333"/>
                <w:lang w:val="uk-UA"/>
              </w:rPr>
            </w:pPr>
            <w:r w:rsidRPr="003E7D91">
              <w:rPr>
                <w:bCs/>
                <w:lang w:val="uk-UA"/>
              </w:rPr>
              <w:t xml:space="preserve">При розрахунку тарифу постачальників універсальних послуг на 2027 рік враховувати фактичні дані кількості побутових споживачів, які знаходяться на контрольованій території держави. </w:t>
            </w:r>
          </w:p>
          <w:p w:rsidR="00C458B9" w:rsidRPr="003E7D91" w:rsidRDefault="00B61AA2" w:rsidP="00C458B9">
            <w:pPr>
              <w:pStyle w:val="rvps2"/>
              <w:spacing w:beforeAutospacing="0" w:afterAutospacing="0"/>
              <w:ind w:firstLine="343"/>
              <w:jc w:val="both"/>
              <w:rPr>
                <w:b/>
                <w:i/>
                <w:sz w:val="22"/>
                <w:szCs w:val="22"/>
                <w:u w:val="single"/>
                <w:lang w:val="uk-UA"/>
              </w:rPr>
            </w:pPr>
            <w:r w:rsidRPr="003E7D91">
              <w:rPr>
                <w:b/>
                <w:i/>
                <w:sz w:val="22"/>
                <w:szCs w:val="22"/>
                <w:u w:val="single"/>
                <w:lang w:val="uk-UA"/>
              </w:rPr>
              <w:t>Обґрунтування</w:t>
            </w:r>
          </w:p>
          <w:p w:rsidR="006C0C7B" w:rsidRPr="003E7D91" w:rsidRDefault="00C458B9" w:rsidP="006C0C7B">
            <w:pPr>
              <w:spacing w:line="240" w:lineRule="atLeast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E7D91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П</w:t>
            </w:r>
            <w:r w:rsidR="006C0C7B" w:rsidRPr="003E7D91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остановою НКРЕКП від 03.03.2026 №</w:t>
            </w:r>
            <w:r w:rsidR="00535939" w:rsidRPr="003E7D91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 </w:t>
            </w:r>
            <w:r w:rsidR="006C0C7B" w:rsidRPr="003E7D91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340 </w:t>
            </w:r>
            <w:bookmarkStart w:id="1" w:name="n3"/>
            <w:bookmarkEnd w:id="1"/>
            <w:r w:rsidR="006C0C7B" w:rsidRPr="003E7D91">
              <w:rPr>
                <w:rFonts w:ascii="Times New Roman" w:hAnsi="Times New Roman"/>
                <w:sz w:val="24"/>
                <w:szCs w:val="24"/>
                <w:lang w:val="uk-UA"/>
              </w:rPr>
              <w:t>«Про внесення змін до постанов НКРЕКП від</w:t>
            </w:r>
            <w:r w:rsidR="002A577D" w:rsidRPr="003E7D91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6C0C7B" w:rsidRPr="003E7D9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28 лютого 2019 року № 282 та від 04 липня 2025 року № 996» вже </w:t>
            </w:r>
            <w:r w:rsidR="006C0C7B" w:rsidRPr="003E7D91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вирішено питання відображення у тарифній звітній формі кількості споживачів які знаходяться на контрольованій території держави</w:t>
            </w:r>
            <w:r w:rsidR="006C0C7B" w:rsidRPr="003E7D9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Постановою внесені зміни щодо заповнення форми звітності № 3-НКРЕКП-постачання електричної енергії (квартальна) «Звіт про фінансові результати та виконання структури тарифів за видами діяльності» (далі – Форми №3-НКРЕКП). На виконання постанови у кодах рядків 203-250 Форми №3-НКРЕКП відображається кількість споживачів Товариства у звітному періоді </w:t>
            </w:r>
            <w:r w:rsidR="006C0C7B" w:rsidRPr="003E7D91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 xml:space="preserve">(у </w:t>
            </w:r>
            <w:proofErr w:type="spellStart"/>
            <w:r w:rsidR="006C0C7B" w:rsidRPr="003E7D91">
              <w:rPr>
                <w:rFonts w:ascii="Times New Roman" w:hAnsi="Times New Roman"/>
                <w:sz w:val="24"/>
                <w:szCs w:val="24"/>
                <w:lang w:val="uk-UA"/>
              </w:rPr>
              <w:t>т.ч</w:t>
            </w:r>
            <w:proofErr w:type="spellEnd"/>
            <w:r w:rsidR="006C0C7B" w:rsidRPr="003E7D91">
              <w:rPr>
                <w:rFonts w:ascii="Times New Roman" w:hAnsi="Times New Roman"/>
                <w:sz w:val="24"/>
                <w:szCs w:val="24"/>
                <w:lang w:val="uk-UA"/>
              </w:rPr>
              <w:t>. окремо по місяцях звітного періоду у Додатку 3 до форми), тобто, за Формою №3-НКРЕКП:</w:t>
            </w:r>
          </w:p>
          <w:p w:rsidR="006C0C7B" w:rsidRPr="003E7D91" w:rsidRDefault="006C0C7B" w:rsidP="006C0C7B">
            <w:pPr>
              <w:spacing w:line="240" w:lineRule="atLeast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E7D9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«7) у рядку 236 «на підконтрольній території» зазначається кількість малих непобутових споживачів на підконтрольній території на кінець звітного періоду; </w:t>
            </w:r>
          </w:p>
          <w:p w:rsidR="006C0C7B" w:rsidRPr="003E7D91" w:rsidRDefault="006C0C7B" w:rsidP="006C0C7B">
            <w:pPr>
              <w:spacing w:line="240" w:lineRule="atLeast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E7D9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…</w:t>
            </w:r>
          </w:p>
          <w:p w:rsidR="006C0C7B" w:rsidRPr="003E7D91" w:rsidRDefault="006C0C7B" w:rsidP="006C0C7B">
            <w:pPr>
              <w:spacing w:line="240" w:lineRule="atLeast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E7D91">
              <w:rPr>
                <w:rFonts w:ascii="Times New Roman" w:hAnsi="Times New Roman"/>
                <w:sz w:val="24"/>
                <w:szCs w:val="24"/>
                <w:lang w:val="uk-UA"/>
              </w:rPr>
              <w:t>10) у рядку 241 «на підконтрольній території» зазначається кількість побутових споживачів на підконтрольній території на кінець звітного періоду»</w:t>
            </w:r>
          </w:p>
          <w:p w:rsidR="006C0C7B" w:rsidRPr="003E7D91" w:rsidRDefault="006C0C7B" w:rsidP="006C0C7B">
            <w:pPr>
              <w:spacing w:line="240" w:lineRule="atLeast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E7D91">
              <w:rPr>
                <w:rFonts w:ascii="Times New Roman" w:hAnsi="Times New Roman"/>
                <w:sz w:val="24"/>
                <w:szCs w:val="24"/>
                <w:lang w:val="uk-UA"/>
              </w:rPr>
              <w:t>Окремо у рядку 246 «на підконтрольній території» зазначається кількість непобутових споживачів, постачання яким здійснюється за фіксованими цінами на підконтрольній території на кінець звітного періоду.</w:t>
            </w:r>
          </w:p>
          <w:p w:rsidR="006C0C7B" w:rsidRPr="003E7D91" w:rsidRDefault="006C0C7B" w:rsidP="00CD6D99">
            <w:pPr>
              <w:pStyle w:val="rvps2"/>
              <w:shd w:val="clear" w:color="auto" w:fill="FFFFFF"/>
              <w:spacing w:beforeAutospacing="0" w:after="150" w:afterAutospacing="0"/>
              <w:ind w:firstLine="450"/>
              <w:jc w:val="both"/>
              <w:rPr>
                <w:b/>
                <w:bCs/>
                <w:lang w:val="uk-UA"/>
              </w:rPr>
            </w:pPr>
            <w:r w:rsidRPr="003E7D91">
              <w:rPr>
                <w:lang w:val="uk-UA"/>
              </w:rPr>
              <w:t xml:space="preserve">На виконання пункту 5 постанови НКРЕКП від 03.03.2026 № 340 </w:t>
            </w:r>
            <w:r w:rsidRPr="003E7D91">
              <w:rPr>
                <w:color w:val="333333"/>
                <w:lang w:val="uk-UA"/>
              </w:rPr>
              <w:t>Товариство</w:t>
            </w:r>
            <w:bookmarkStart w:id="2" w:name="n19"/>
            <w:bookmarkEnd w:id="2"/>
            <w:r w:rsidRPr="003E7D91">
              <w:rPr>
                <w:color w:val="333333"/>
                <w:lang w:val="uk-UA"/>
              </w:rPr>
              <w:t xml:space="preserve"> протягом 30 днів з дня набрання чинності цією постановою надало до НКРЕКП форму звітності № 3-НКРЕКП-постачання електричної енергії (квартальна) «Звіт про фінансові результати та виконання структури тарифів за видами діяльності</w:t>
            </w:r>
            <w:r w:rsidRPr="003E7D91">
              <w:rPr>
                <w:b/>
                <w:bCs/>
                <w:color w:val="333333"/>
                <w:lang w:val="uk-UA"/>
              </w:rPr>
              <w:t>» за 2025 рік</w:t>
            </w:r>
            <w:r w:rsidRPr="003E7D91">
              <w:rPr>
                <w:color w:val="333333"/>
                <w:lang w:val="uk-UA"/>
              </w:rPr>
              <w:t>. </w:t>
            </w:r>
            <w:r w:rsidRPr="003E7D91">
              <w:rPr>
                <w:b/>
                <w:bCs/>
                <w:color w:val="333333"/>
                <w:lang w:val="uk-UA"/>
              </w:rPr>
              <w:t xml:space="preserve">Таким чином </w:t>
            </w:r>
            <w:r w:rsidRPr="003E7D91">
              <w:rPr>
                <w:b/>
                <w:bCs/>
                <w:lang w:val="uk-UA"/>
              </w:rPr>
              <w:t>застосування коригуючого коефіцієнта зміни фактичної кількості побутових споживачів, які знаходяться на контрольованій території держави (КФС) вважаємо недоцільним.</w:t>
            </w:r>
          </w:p>
          <w:p w:rsidR="006C0C7B" w:rsidRPr="003E7D91" w:rsidRDefault="006C0C7B" w:rsidP="007C3A4A">
            <w:pPr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3548" w:type="dxa"/>
          </w:tcPr>
          <w:p w:rsidR="003940E1" w:rsidRPr="003940E1" w:rsidRDefault="003940E1" w:rsidP="003940E1">
            <w:pPr>
              <w:jc w:val="left"/>
              <w:rPr>
                <w:rFonts w:ascii="Times New Roman" w:hAnsi="Times New Roman"/>
                <w:b/>
                <w:sz w:val="24"/>
                <w:lang w:val="uk-UA"/>
              </w:rPr>
            </w:pPr>
            <w:r w:rsidRPr="003940E1">
              <w:rPr>
                <w:rFonts w:ascii="Times New Roman" w:hAnsi="Times New Roman"/>
                <w:b/>
                <w:sz w:val="24"/>
                <w:lang w:val="uk-UA"/>
              </w:rPr>
              <w:lastRenderedPageBreak/>
              <w:t>Не враховано</w:t>
            </w:r>
          </w:p>
          <w:p w:rsidR="005D236B" w:rsidRDefault="003940E1" w:rsidP="003940E1">
            <w:pPr>
              <w:jc w:val="left"/>
              <w:rPr>
                <w:rFonts w:ascii="Times New Roman" w:hAnsi="Times New Roman"/>
                <w:b/>
                <w:sz w:val="24"/>
                <w:lang w:val="uk-UA"/>
              </w:rPr>
            </w:pPr>
            <w:r w:rsidRPr="003940E1">
              <w:rPr>
                <w:rFonts w:ascii="Times New Roman" w:hAnsi="Times New Roman"/>
                <w:b/>
                <w:sz w:val="24"/>
                <w:lang w:val="uk-UA"/>
              </w:rPr>
              <w:t>Недостатньо обґрунтована пропозиція</w:t>
            </w:r>
          </w:p>
          <w:p w:rsidR="0015363D" w:rsidRPr="0015363D" w:rsidRDefault="0015363D" w:rsidP="003940E1">
            <w:pPr>
              <w:jc w:val="left"/>
              <w:rPr>
                <w:rFonts w:ascii="Times New Roman" w:hAnsi="Times New Roman"/>
                <w:sz w:val="24"/>
                <w:lang w:val="uk-UA"/>
              </w:rPr>
            </w:pPr>
            <w:r w:rsidRPr="0015363D">
              <w:rPr>
                <w:rFonts w:ascii="Times New Roman" w:hAnsi="Times New Roman"/>
                <w:sz w:val="24"/>
                <w:lang w:val="uk-UA"/>
              </w:rPr>
              <w:t xml:space="preserve">Остаточну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редакцію </w:t>
            </w:r>
            <w:r w:rsidRPr="0015363D">
              <w:rPr>
                <w:rFonts w:ascii="Times New Roman" w:hAnsi="Times New Roman"/>
                <w:sz w:val="24"/>
                <w:lang w:val="uk-UA"/>
              </w:rPr>
              <w:t xml:space="preserve">пропонується визначити під час проведення </w:t>
            </w:r>
            <w:r>
              <w:rPr>
                <w:rFonts w:ascii="Times New Roman" w:hAnsi="Times New Roman"/>
                <w:sz w:val="24"/>
                <w:lang w:val="uk-UA"/>
              </w:rPr>
              <w:t>відкритих обговорень</w:t>
            </w:r>
            <w:bookmarkStart w:id="3" w:name="_GoBack"/>
            <w:bookmarkEnd w:id="3"/>
          </w:p>
        </w:tc>
      </w:tr>
    </w:tbl>
    <w:p w:rsidR="005D236B" w:rsidRPr="005D236B" w:rsidRDefault="005D236B" w:rsidP="005D236B">
      <w:pPr>
        <w:rPr>
          <w:rFonts w:ascii="Times New Roman" w:hAnsi="Times New Roman"/>
          <w:b/>
          <w:sz w:val="28"/>
        </w:rPr>
      </w:pPr>
    </w:p>
    <w:sectPr w:rsidR="005D236B" w:rsidRPr="005D236B" w:rsidSect="005D236B">
      <w:headerReference w:type="default" r:id="rId8"/>
      <w:footerReference w:type="default" r:id="rId9"/>
      <w:pgSz w:w="16838" w:h="11906" w:orient="landscape"/>
      <w:pgMar w:top="70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2FF5" w:rsidRDefault="008F2FF5" w:rsidP="007346E4">
      <w:r>
        <w:separator/>
      </w:r>
    </w:p>
  </w:endnote>
  <w:endnote w:type="continuationSeparator" w:id="0">
    <w:p w:rsidR="008F2FF5" w:rsidRDefault="008F2FF5" w:rsidP="00734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OpenSans-Regular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18148782"/>
      <w:docPartObj>
        <w:docPartGallery w:val="Page Numbers (Bottom of Page)"/>
        <w:docPartUnique/>
      </w:docPartObj>
    </w:sdtPr>
    <w:sdtEndPr/>
    <w:sdtContent>
      <w:p w:rsidR="008F2FF5" w:rsidRDefault="008F2FF5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8F2FF5" w:rsidRDefault="008F2FF5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2FF5" w:rsidRDefault="008F2FF5" w:rsidP="007346E4">
      <w:r>
        <w:separator/>
      </w:r>
    </w:p>
  </w:footnote>
  <w:footnote w:type="continuationSeparator" w:id="0">
    <w:p w:rsidR="008F2FF5" w:rsidRDefault="008F2FF5" w:rsidP="007346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2FF5" w:rsidRDefault="008F2FF5" w:rsidP="004E0C65">
    <w:pPr>
      <w:pStyle w:val="ac"/>
      <w:tabs>
        <w:tab w:val="clear" w:pos="4819"/>
        <w:tab w:val="clear" w:pos="9639"/>
        <w:tab w:val="left" w:pos="189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3F7568"/>
    <w:multiLevelType w:val="hybridMultilevel"/>
    <w:tmpl w:val="AE6E57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C62B27"/>
    <w:multiLevelType w:val="hybridMultilevel"/>
    <w:tmpl w:val="AE6E57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F356EA"/>
    <w:multiLevelType w:val="hybridMultilevel"/>
    <w:tmpl w:val="3EBC2B1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36B"/>
    <w:rsid w:val="00003EF9"/>
    <w:rsid w:val="000078DA"/>
    <w:rsid w:val="00010E2F"/>
    <w:rsid w:val="000154F3"/>
    <w:rsid w:val="000175D2"/>
    <w:rsid w:val="000227AE"/>
    <w:rsid w:val="00025DD0"/>
    <w:rsid w:val="00025F10"/>
    <w:rsid w:val="00031624"/>
    <w:rsid w:val="00033663"/>
    <w:rsid w:val="000347A0"/>
    <w:rsid w:val="00037364"/>
    <w:rsid w:val="00042908"/>
    <w:rsid w:val="00044638"/>
    <w:rsid w:val="00044D7D"/>
    <w:rsid w:val="000458FC"/>
    <w:rsid w:val="00051024"/>
    <w:rsid w:val="00052E51"/>
    <w:rsid w:val="00053230"/>
    <w:rsid w:val="00056673"/>
    <w:rsid w:val="00060D90"/>
    <w:rsid w:val="00062CF4"/>
    <w:rsid w:val="00063B8C"/>
    <w:rsid w:val="00072080"/>
    <w:rsid w:val="0008342E"/>
    <w:rsid w:val="00085923"/>
    <w:rsid w:val="000A271B"/>
    <w:rsid w:val="000B06CA"/>
    <w:rsid w:val="000B36E4"/>
    <w:rsid w:val="000B504B"/>
    <w:rsid w:val="000B5CB1"/>
    <w:rsid w:val="000D27EA"/>
    <w:rsid w:val="000D36CC"/>
    <w:rsid w:val="000D5E22"/>
    <w:rsid w:val="000E21ED"/>
    <w:rsid w:val="000E6454"/>
    <w:rsid w:val="000F3B47"/>
    <w:rsid w:val="000F7346"/>
    <w:rsid w:val="000F78F6"/>
    <w:rsid w:val="0010208D"/>
    <w:rsid w:val="00106323"/>
    <w:rsid w:val="00106A0A"/>
    <w:rsid w:val="001135BB"/>
    <w:rsid w:val="00113ED9"/>
    <w:rsid w:val="00131E61"/>
    <w:rsid w:val="001325E3"/>
    <w:rsid w:val="001325EB"/>
    <w:rsid w:val="001327CE"/>
    <w:rsid w:val="00133F39"/>
    <w:rsid w:val="00134587"/>
    <w:rsid w:val="0013777C"/>
    <w:rsid w:val="00137D16"/>
    <w:rsid w:val="00141B69"/>
    <w:rsid w:val="0014259A"/>
    <w:rsid w:val="001430A2"/>
    <w:rsid w:val="00145135"/>
    <w:rsid w:val="0015154E"/>
    <w:rsid w:val="001519F7"/>
    <w:rsid w:val="00151C56"/>
    <w:rsid w:val="0015363D"/>
    <w:rsid w:val="00153F00"/>
    <w:rsid w:val="00157D45"/>
    <w:rsid w:val="00166FB2"/>
    <w:rsid w:val="00170734"/>
    <w:rsid w:val="00175014"/>
    <w:rsid w:val="00175EE7"/>
    <w:rsid w:val="00183C3E"/>
    <w:rsid w:val="001A41FF"/>
    <w:rsid w:val="001A4C68"/>
    <w:rsid w:val="001A7606"/>
    <w:rsid w:val="001B1460"/>
    <w:rsid w:val="001B254B"/>
    <w:rsid w:val="001B52B2"/>
    <w:rsid w:val="001D24B9"/>
    <w:rsid w:val="001D4EEE"/>
    <w:rsid w:val="001D7915"/>
    <w:rsid w:val="001D7D92"/>
    <w:rsid w:val="001F288E"/>
    <w:rsid w:val="001F64DC"/>
    <w:rsid w:val="001F6B4A"/>
    <w:rsid w:val="002021B1"/>
    <w:rsid w:val="0020300F"/>
    <w:rsid w:val="00204609"/>
    <w:rsid w:val="00204C00"/>
    <w:rsid w:val="00204ECF"/>
    <w:rsid w:val="00204F2D"/>
    <w:rsid w:val="00205686"/>
    <w:rsid w:val="00206DD9"/>
    <w:rsid w:val="002104ED"/>
    <w:rsid w:val="002115D3"/>
    <w:rsid w:val="00213364"/>
    <w:rsid w:val="00213E03"/>
    <w:rsid w:val="00215FAB"/>
    <w:rsid w:val="00216538"/>
    <w:rsid w:val="002221E4"/>
    <w:rsid w:val="00225DAD"/>
    <w:rsid w:val="0023116A"/>
    <w:rsid w:val="00233940"/>
    <w:rsid w:val="00235D47"/>
    <w:rsid w:val="002360DD"/>
    <w:rsid w:val="0024107F"/>
    <w:rsid w:val="00243911"/>
    <w:rsid w:val="002457F8"/>
    <w:rsid w:val="00247D24"/>
    <w:rsid w:val="0025268C"/>
    <w:rsid w:val="002535C9"/>
    <w:rsid w:val="00253BFD"/>
    <w:rsid w:val="00257B68"/>
    <w:rsid w:val="002602E6"/>
    <w:rsid w:val="002631B7"/>
    <w:rsid w:val="002647E4"/>
    <w:rsid w:val="00266A69"/>
    <w:rsid w:val="0028193F"/>
    <w:rsid w:val="00282848"/>
    <w:rsid w:val="0028758F"/>
    <w:rsid w:val="002957ED"/>
    <w:rsid w:val="002967DD"/>
    <w:rsid w:val="002A3063"/>
    <w:rsid w:val="002A577D"/>
    <w:rsid w:val="002A59FE"/>
    <w:rsid w:val="002A71E0"/>
    <w:rsid w:val="002B1BE0"/>
    <w:rsid w:val="002B1C66"/>
    <w:rsid w:val="002B5E57"/>
    <w:rsid w:val="002B6DBA"/>
    <w:rsid w:val="002D0A0F"/>
    <w:rsid w:val="002E127D"/>
    <w:rsid w:val="002E1AD7"/>
    <w:rsid w:val="002E268B"/>
    <w:rsid w:val="002E4106"/>
    <w:rsid w:val="002E4151"/>
    <w:rsid w:val="002E43CD"/>
    <w:rsid w:val="002F2D8B"/>
    <w:rsid w:val="002F3E42"/>
    <w:rsid w:val="002F470E"/>
    <w:rsid w:val="0030713D"/>
    <w:rsid w:val="00310B55"/>
    <w:rsid w:val="00313E63"/>
    <w:rsid w:val="00313F1E"/>
    <w:rsid w:val="003150B9"/>
    <w:rsid w:val="00322E3B"/>
    <w:rsid w:val="00323466"/>
    <w:rsid w:val="00326559"/>
    <w:rsid w:val="00330590"/>
    <w:rsid w:val="00331A60"/>
    <w:rsid w:val="00342D66"/>
    <w:rsid w:val="00345C4A"/>
    <w:rsid w:val="00350B86"/>
    <w:rsid w:val="00350D76"/>
    <w:rsid w:val="00356717"/>
    <w:rsid w:val="003607BC"/>
    <w:rsid w:val="0036103B"/>
    <w:rsid w:val="00361FC7"/>
    <w:rsid w:val="00364D54"/>
    <w:rsid w:val="003671AB"/>
    <w:rsid w:val="00372161"/>
    <w:rsid w:val="00373A09"/>
    <w:rsid w:val="00381591"/>
    <w:rsid w:val="0038251A"/>
    <w:rsid w:val="00390E21"/>
    <w:rsid w:val="00392393"/>
    <w:rsid w:val="003937B6"/>
    <w:rsid w:val="003940E1"/>
    <w:rsid w:val="003958A9"/>
    <w:rsid w:val="003961BB"/>
    <w:rsid w:val="003A0BB2"/>
    <w:rsid w:val="003B28AD"/>
    <w:rsid w:val="003B3000"/>
    <w:rsid w:val="003B3A3C"/>
    <w:rsid w:val="003B4D0F"/>
    <w:rsid w:val="003C0FF5"/>
    <w:rsid w:val="003C14E3"/>
    <w:rsid w:val="003C2609"/>
    <w:rsid w:val="003D56C5"/>
    <w:rsid w:val="003D726A"/>
    <w:rsid w:val="003E43BF"/>
    <w:rsid w:val="003E7D91"/>
    <w:rsid w:val="003F3921"/>
    <w:rsid w:val="003F6A88"/>
    <w:rsid w:val="0040082C"/>
    <w:rsid w:val="00405A03"/>
    <w:rsid w:val="00413596"/>
    <w:rsid w:val="0041449D"/>
    <w:rsid w:val="0041534C"/>
    <w:rsid w:val="00415F58"/>
    <w:rsid w:val="00421C05"/>
    <w:rsid w:val="0042479D"/>
    <w:rsid w:val="00434736"/>
    <w:rsid w:val="0044310B"/>
    <w:rsid w:val="00446C9E"/>
    <w:rsid w:val="0045257B"/>
    <w:rsid w:val="00452FC6"/>
    <w:rsid w:val="004548CC"/>
    <w:rsid w:val="00455AB2"/>
    <w:rsid w:val="00457CD1"/>
    <w:rsid w:val="004630AF"/>
    <w:rsid w:val="00464908"/>
    <w:rsid w:val="00467045"/>
    <w:rsid w:val="00467643"/>
    <w:rsid w:val="00467D12"/>
    <w:rsid w:val="004714EB"/>
    <w:rsid w:val="004A2E4B"/>
    <w:rsid w:val="004A5361"/>
    <w:rsid w:val="004A5BA5"/>
    <w:rsid w:val="004A60AF"/>
    <w:rsid w:val="004A7038"/>
    <w:rsid w:val="004C5ECF"/>
    <w:rsid w:val="004D0D37"/>
    <w:rsid w:val="004D568B"/>
    <w:rsid w:val="004D6331"/>
    <w:rsid w:val="004D7F46"/>
    <w:rsid w:val="004E0C65"/>
    <w:rsid w:val="004E1C25"/>
    <w:rsid w:val="004E3175"/>
    <w:rsid w:val="004E36FD"/>
    <w:rsid w:val="004E6D30"/>
    <w:rsid w:val="004F14BA"/>
    <w:rsid w:val="004F3FD3"/>
    <w:rsid w:val="005006DA"/>
    <w:rsid w:val="00504D50"/>
    <w:rsid w:val="00506626"/>
    <w:rsid w:val="00525A2A"/>
    <w:rsid w:val="00535939"/>
    <w:rsid w:val="00540249"/>
    <w:rsid w:val="00546F09"/>
    <w:rsid w:val="00554087"/>
    <w:rsid w:val="00554F3B"/>
    <w:rsid w:val="005562B0"/>
    <w:rsid w:val="00557603"/>
    <w:rsid w:val="005620BE"/>
    <w:rsid w:val="00564705"/>
    <w:rsid w:val="00565B80"/>
    <w:rsid w:val="00565F5F"/>
    <w:rsid w:val="00567785"/>
    <w:rsid w:val="005725F4"/>
    <w:rsid w:val="005802D8"/>
    <w:rsid w:val="0058158C"/>
    <w:rsid w:val="005873C4"/>
    <w:rsid w:val="0059297C"/>
    <w:rsid w:val="005942D0"/>
    <w:rsid w:val="00595649"/>
    <w:rsid w:val="005960F0"/>
    <w:rsid w:val="0059677A"/>
    <w:rsid w:val="00597EE9"/>
    <w:rsid w:val="005A22D6"/>
    <w:rsid w:val="005A25AC"/>
    <w:rsid w:val="005A5A9E"/>
    <w:rsid w:val="005A7233"/>
    <w:rsid w:val="005B73CB"/>
    <w:rsid w:val="005C575D"/>
    <w:rsid w:val="005C65E5"/>
    <w:rsid w:val="005C7DF3"/>
    <w:rsid w:val="005D0207"/>
    <w:rsid w:val="005D236B"/>
    <w:rsid w:val="005D2B88"/>
    <w:rsid w:val="005D69AE"/>
    <w:rsid w:val="005D7C2F"/>
    <w:rsid w:val="005E0213"/>
    <w:rsid w:val="005E5003"/>
    <w:rsid w:val="005E5D2E"/>
    <w:rsid w:val="005E68E0"/>
    <w:rsid w:val="005F14AC"/>
    <w:rsid w:val="005F337E"/>
    <w:rsid w:val="00600184"/>
    <w:rsid w:val="00602E12"/>
    <w:rsid w:val="00606D8E"/>
    <w:rsid w:val="00613A3F"/>
    <w:rsid w:val="00620158"/>
    <w:rsid w:val="006361D6"/>
    <w:rsid w:val="006368E1"/>
    <w:rsid w:val="00641108"/>
    <w:rsid w:val="00641BA4"/>
    <w:rsid w:val="00642C63"/>
    <w:rsid w:val="00644098"/>
    <w:rsid w:val="006452D7"/>
    <w:rsid w:val="00650C96"/>
    <w:rsid w:val="0065389D"/>
    <w:rsid w:val="006722E8"/>
    <w:rsid w:val="00673B93"/>
    <w:rsid w:val="006803A6"/>
    <w:rsid w:val="006843F3"/>
    <w:rsid w:val="0069226C"/>
    <w:rsid w:val="00696E7E"/>
    <w:rsid w:val="006A0788"/>
    <w:rsid w:val="006A7013"/>
    <w:rsid w:val="006C0C7B"/>
    <w:rsid w:val="006C4423"/>
    <w:rsid w:val="006C4F0E"/>
    <w:rsid w:val="006C7C6A"/>
    <w:rsid w:val="006C7CAB"/>
    <w:rsid w:val="006E63AE"/>
    <w:rsid w:val="006E7501"/>
    <w:rsid w:val="006F0B1E"/>
    <w:rsid w:val="006F0BB0"/>
    <w:rsid w:val="006F4759"/>
    <w:rsid w:val="006F4F82"/>
    <w:rsid w:val="00713B81"/>
    <w:rsid w:val="00714E69"/>
    <w:rsid w:val="00725FC0"/>
    <w:rsid w:val="007307AB"/>
    <w:rsid w:val="007346E4"/>
    <w:rsid w:val="00735E19"/>
    <w:rsid w:val="00745A4C"/>
    <w:rsid w:val="007466B0"/>
    <w:rsid w:val="00746D81"/>
    <w:rsid w:val="007472E0"/>
    <w:rsid w:val="00752D7F"/>
    <w:rsid w:val="00754C5B"/>
    <w:rsid w:val="0075662A"/>
    <w:rsid w:val="00760705"/>
    <w:rsid w:val="007610A0"/>
    <w:rsid w:val="00761489"/>
    <w:rsid w:val="007616ED"/>
    <w:rsid w:val="00765D35"/>
    <w:rsid w:val="00773CCC"/>
    <w:rsid w:val="00774110"/>
    <w:rsid w:val="007758E3"/>
    <w:rsid w:val="00777F9E"/>
    <w:rsid w:val="00784DEF"/>
    <w:rsid w:val="00786CBC"/>
    <w:rsid w:val="007A5A8D"/>
    <w:rsid w:val="007B192D"/>
    <w:rsid w:val="007C181F"/>
    <w:rsid w:val="007C3A4A"/>
    <w:rsid w:val="007C57B2"/>
    <w:rsid w:val="007C5E0F"/>
    <w:rsid w:val="007C629D"/>
    <w:rsid w:val="007C7BE5"/>
    <w:rsid w:val="007D0C9B"/>
    <w:rsid w:val="007D532E"/>
    <w:rsid w:val="007D69B7"/>
    <w:rsid w:val="007F0A35"/>
    <w:rsid w:val="007F1D85"/>
    <w:rsid w:val="007F3B7E"/>
    <w:rsid w:val="007F57BE"/>
    <w:rsid w:val="008065AE"/>
    <w:rsid w:val="00813C9A"/>
    <w:rsid w:val="008154F9"/>
    <w:rsid w:val="00821138"/>
    <w:rsid w:val="00821F39"/>
    <w:rsid w:val="008237EA"/>
    <w:rsid w:val="00826D14"/>
    <w:rsid w:val="00826E04"/>
    <w:rsid w:val="00837F76"/>
    <w:rsid w:val="008515E9"/>
    <w:rsid w:val="00853EB2"/>
    <w:rsid w:val="0085759B"/>
    <w:rsid w:val="00860AD9"/>
    <w:rsid w:val="00865C19"/>
    <w:rsid w:val="008703E0"/>
    <w:rsid w:val="00875121"/>
    <w:rsid w:val="00876913"/>
    <w:rsid w:val="0088219C"/>
    <w:rsid w:val="00883852"/>
    <w:rsid w:val="008857D5"/>
    <w:rsid w:val="0088643A"/>
    <w:rsid w:val="0089017B"/>
    <w:rsid w:val="00892971"/>
    <w:rsid w:val="00893236"/>
    <w:rsid w:val="008A6FDF"/>
    <w:rsid w:val="008B391D"/>
    <w:rsid w:val="008B4B5D"/>
    <w:rsid w:val="008B6991"/>
    <w:rsid w:val="008C3402"/>
    <w:rsid w:val="008C4C04"/>
    <w:rsid w:val="008D143D"/>
    <w:rsid w:val="008D629D"/>
    <w:rsid w:val="008E1F2F"/>
    <w:rsid w:val="008E2BED"/>
    <w:rsid w:val="008E2EA6"/>
    <w:rsid w:val="008F2FF5"/>
    <w:rsid w:val="008F35AC"/>
    <w:rsid w:val="00902D17"/>
    <w:rsid w:val="00910316"/>
    <w:rsid w:val="00912706"/>
    <w:rsid w:val="00913024"/>
    <w:rsid w:val="009162DD"/>
    <w:rsid w:val="009218E6"/>
    <w:rsid w:val="00922B19"/>
    <w:rsid w:val="00930CB4"/>
    <w:rsid w:val="00941885"/>
    <w:rsid w:val="009425E3"/>
    <w:rsid w:val="00945725"/>
    <w:rsid w:val="0094670E"/>
    <w:rsid w:val="00951B82"/>
    <w:rsid w:val="00951F3C"/>
    <w:rsid w:val="009613BD"/>
    <w:rsid w:val="00964F49"/>
    <w:rsid w:val="00970A94"/>
    <w:rsid w:val="00971E0D"/>
    <w:rsid w:val="009827A8"/>
    <w:rsid w:val="00985CCA"/>
    <w:rsid w:val="009864F2"/>
    <w:rsid w:val="009A0CFB"/>
    <w:rsid w:val="009A4DED"/>
    <w:rsid w:val="009A6B8D"/>
    <w:rsid w:val="009A743D"/>
    <w:rsid w:val="009B395B"/>
    <w:rsid w:val="009B6B20"/>
    <w:rsid w:val="009C6A83"/>
    <w:rsid w:val="009C75C6"/>
    <w:rsid w:val="009D00C3"/>
    <w:rsid w:val="009D0298"/>
    <w:rsid w:val="009D417C"/>
    <w:rsid w:val="009D5018"/>
    <w:rsid w:val="009E0F8D"/>
    <w:rsid w:val="009F1984"/>
    <w:rsid w:val="009F3894"/>
    <w:rsid w:val="009F5317"/>
    <w:rsid w:val="009F5B73"/>
    <w:rsid w:val="009F685F"/>
    <w:rsid w:val="00A049A6"/>
    <w:rsid w:val="00A06221"/>
    <w:rsid w:val="00A12815"/>
    <w:rsid w:val="00A12E06"/>
    <w:rsid w:val="00A155F2"/>
    <w:rsid w:val="00A169B8"/>
    <w:rsid w:val="00A31207"/>
    <w:rsid w:val="00A31450"/>
    <w:rsid w:val="00A4178C"/>
    <w:rsid w:val="00A43D0A"/>
    <w:rsid w:val="00A44333"/>
    <w:rsid w:val="00A45070"/>
    <w:rsid w:val="00A52EB5"/>
    <w:rsid w:val="00A5379F"/>
    <w:rsid w:val="00A56DA0"/>
    <w:rsid w:val="00A573AC"/>
    <w:rsid w:val="00A579D6"/>
    <w:rsid w:val="00A64975"/>
    <w:rsid w:val="00A75B65"/>
    <w:rsid w:val="00A857B5"/>
    <w:rsid w:val="00A872AA"/>
    <w:rsid w:val="00A87E31"/>
    <w:rsid w:val="00A903A4"/>
    <w:rsid w:val="00A9414C"/>
    <w:rsid w:val="00AA0BD2"/>
    <w:rsid w:val="00AA4DA8"/>
    <w:rsid w:val="00AA6C8B"/>
    <w:rsid w:val="00AC14FA"/>
    <w:rsid w:val="00AD21D9"/>
    <w:rsid w:val="00AD4353"/>
    <w:rsid w:val="00AE13B1"/>
    <w:rsid w:val="00AE4AED"/>
    <w:rsid w:val="00AE5B60"/>
    <w:rsid w:val="00AF5DC0"/>
    <w:rsid w:val="00B01501"/>
    <w:rsid w:val="00B146CF"/>
    <w:rsid w:val="00B17407"/>
    <w:rsid w:val="00B210BE"/>
    <w:rsid w:val="00B2121E"/>
    <w:rsid w:val="00B21C52"/>
    <w:rsid w:val="00B37AB0"/>
    <w:rsid w:val="00B40F88"/>
    <w:rsid w:val="00B4225C"/>
    <w:rsid w:val="00B43C90"/>
    <w:rsid w:val="00B505B6"/>
    <w:rsid w:val="00B52718"/>
    <w:rsid w:val="00B5519F"/>
    <w:rsid w:val="00B61AA2"/>
    <w:rsid w:val="00B62943"/>
    <w:rsid w:val="00B62F1E"/>
    <w:rsid w:val="00B709DC"/>
    <w:rsid w:val="00B747EB"/>
    <w:rsid w:val="00B75C35"/>
    <w:rsid w:val="00B8347E"/>
    <w:rsid w:val="00B83B61"/>
    <w:rsid w:val="00B92719"/>
    <w:rsid w:val="00B92C47"/>
    <w:rsid w:val="00B96468"/>
    <w:rsid w:val="00B9767D"/>
    <w:rsid w:val="00BA139E"/>
    <w:rsid w:val="00BA5B42"/>
    <w:rsid w:val="00BB291F"/>
    <w:rsid w:val="00BC0B29"/>
    <w:rsid w:val="00BC6850"/>
    <w:rsid w:val="00BD3BE7"/>
    <w:rsid w:val="00BD5E92"/>
    <w:rsid w:val="00BE32AE"/>
    <w:rsid w:val="00BE51D1"/>
    <w:rsid w:val="00BE7F96"/>
    <w:rsid w:val="00BF6D25"/>
    <w:rsid w:val="00C0613D"/>
    <w:rsid w:val="00C1048B"/>
    <w:rsid w:val="00C10DD1"/>
    <w:rsid w:val="00C13618"/>
    <w:rsid w:val="00C17626"/>
    <w:rsid w:val="00C17AED"/>
    <w:rsid w:val="00C20308"/>
    <w:rsid w:val="00C21ADB"/>
    <w:rsid w:val="00C23CC2"/>
    <w:rsid w:val="00C275AA"/>
    <w:rsid w:val="00C35FD5"/>
    <w:rsid w:val="00C447B9"/>
    <w:rsid w:val="00C458B9"/>
    <w:rsid w:val="00C609E0"/>
    <w:rsid w:val="00C61415"/>
    <w:rsid w:val="00C71737"/>
    <w:rsid w:val="00C71A51"/>
    <w:rsid w:val="00C75464"/>
    <w:rsid w:val="00C82937"/>
    <w:rsid w:val="00C905EE"/>
    <w:rsid w:val="00C934A7"/>
    <w:rsid w:val="00CA0CDF"/>
    <w:rsid w:val="00CA350C"/>
    <w:rsid w:val="00CA48A4"/>
    <w:rsid w:val="00CA4DDC"/>
    <w:rsid w:val="00CA4F2B"/>
    <w:rsid w:val="00CA5011"/>
    <w:rsid w:val="00CA71CE"/>
    <w:rsid w:val="00CA7448"/>
    <w:rsid w:val="00CB29EB"/>
    <w:rsid w:val="00CB3541"/>
    <w:rsid w:val="00CB6E29"/>
    <w:rsid w:val="00CC4C9D"/>
    <w:rsid w:val="00CC5EB1"/>
    <w:rsid w:val="00CC696D"/>
    <w:rsid w:val="00CD6D99"/>
    <w:rsid w:val="00CE206E"/>
    <w:rsid w:val="00CF17F7"/>
    <w:rsid w:val="00CF28E0"/>
    <w:rsid w:val="00CF36CB"/>
    <w:rsid w:val="00CF671E"/>
    <w:rsid w:val="00CF6924"/>
    <w:rsid w:val="00D02834"/>
    <w:rsid w:val="00D14907"/>
    <w:rsid w:val="00D26B76"/>
    <w:rsid w:val="00D42641"/>
    <w:rsid w:val="00D43B7F"/>
    <w:rsid w:val="00D50C73"/>
    <w:rsid w:val="00D512A9"/>
    <w:rsid w:val="00D53AEA"/>
    <w:rsid w:val="00D5434F"/>
    <w:rsid w:val="00D62BB0"/>
    <w:rsid w:val="00D645F0"/>
    <w:rsid w:val="00D66B5C"/>
    <w:rsid w:val="00D72C51"/>
    <w:rsid w:val="00D800DC"/>
    <w:rsid w:val="00D81978"/>
    <w:rsid w:val="00D86FAB"/>
    <w:rsid w:val="00D91958"/>
    <w:rsid w:val="00D92C95"/>
    <w:rsid w:val="00D9556A"/>
    <w:rsid w:val="00D95D92"/>
    <w:rsid w:val="00D970D7"/>
    <w:rsid w:val="00DA5871"/>
    <w:rsid w:val="00DB6A1C"/>
    <w:rsid w:val="00DB74CA"/>
    <w:rsid w:val="00DC1AAD"/>
    <w:rsid w:val="00DC3A8F"/>
    <w:rsid w:val="00DD00BF"/>
    <w:rsid w:val="00DD03DD"/>
    <w:rsid w:val="00DD1C3A"/>
    <w:rsid w:val="00DD3E67"/>
    <w:rsid w:val="00DD5A70"/>
    <w:rsid w:val="00DD62AB"/>
    <w:rsid w:val="00DE0759"/>
    <w:rsid w:val="00DE6A7A"/>
    <w:rsid w:val="00DE7204"/>
    <w:rsid w:val="00E009F0"/>
    <w:rsid w:val="00E04134"/>
    <w:rsid w:val="00E06267"/>
    <w:rsid w:val="00E1388B"/>
    <w:rsid w:val="00E23D45"/>
    <w:rsid w:val="00E23F73"/>
    <w:rsid w:val="00E24CEB"/>
    <w:rsid w:val="00E337C4"/>
    <w:rsid w:val="00E400CA"/>
    <w:rsid w:val="00E40AC7"/>
    <w:rsid w:val="00E445F3"/>
    <w:rsid w:val="00E44B63"/>
    <w:rsid w:val="00E567D3"/>
    <w:rsid w:val="00E60A5F"/>
    <w:rsid w:val="00E678C9"/>
    <w:rsid w:val="00E71327"/>
    <w:rsid w:val="00E735A5"/>
    <w:rsid w:val="00E84443"/>
    <w:rsid w:val="00E95032"/>
    <w:rsid w:val="00EA07FA"/>
    <w:rsid w:val="00EA56E1"/>
    <w:rsid w:val="00EB0F01"/>
    <w:rsid w:val="00EB280E"/>
    <w:rsid w:val="00EB5F8A"/>
    <w:rsid w:val="00ED2330"/>
    <w:rsid w:val="00ED2DA1"/>
    <w:rsid w:val="00EE181F"/>
    <w:rsid w:val="00EE267F"/>
    <w:rsid w:val="00EE3E54"/>
    <w:rsid w:val="00EE4FB1"/>
    <w:rsid w:val="00EE61AC"/>
    <w:rsid w:val="00EE7E5E"/>
    <w:rsid w:val="00EF606E"/>
    <w:rsid w:val="00F01033"/>
    <w:rsid w:val="00F03CA0"/>
    <w:rsid w:val="00F04F6F"/>
    <w:rsid w:val="00F06DDA"/>
    <w:rsid w:val="00F162A9"/>
    <w:rsid w:val="00F167A3"/>
    <w:rsid w:val="00F17E6B"/>
    <w:rsid w:val="00F206C9"/>
    <w:rsid w:val="00F20854"/>
    <w:rsid w:val="00F22237"/>
    <w:rsid w:val="00F24921"/>
    <w:rsid w:val="00F262AB"/>
    <w:rsid w:val="00F317D8"/>
    <w:rsid w:val="00F346ED"/>
    <w:rsid w:val="00F37328"/>
    <w:rsid w:val="00F47810"/>
    <w:rsid w:val="00F513FA"/>
    <w:rsid w:val="00F54850"/>
    <w:rsid w:val="00F55566"/>
    <w:rsid w:val="00F55F0E"/>
    <w:rsid w:val="00F66A13"/>
    <w:rsid w:val="00F66FBF"/>
    <w:rsid w:val="00F731FA"/>
    <w:rsid w:val="00F768E5"/>
    <w:rsid w:val="00F81288"/>
    <w:rsid w:val="00F81623"/>
    <w:rsid w:val="00F87543"/>
    <w:rsid w:val="00F90EC0"/>
    <w:rsid w:val="00F916E2"/>
    <w:rsid w:val="00F91E10"/>
    <w:rsid w:val="00F937FE"/>
    <w:rsid w:val="00F9552C"/>
    <w:rsid w:val="00FA6ECB"/>
    <w:rsid w:val="00FB067A"/>
    <w:rsid w:val="00FB1A5E"/>
    <w:rsid w:val="00FB20DE"/>
    <w:rsid w:val="00FB6C05"/>
    <w:rsid w:val="00FB7163"/>
    <w:rsid w:val="00FC0C80"/>
    <w:rsid w:val="00FC1A01"/>
    <w:rsid w:val="00FC3F47"/>
    <w:rsid w:val="00FC5977"/>
    <w:rsid w:val="00FC7E05"/>
    <w:rsid w:val="00FD10DB"/>
    <w:rsid w:val="00FD1D3F"/>
    <w:rsid w:val="00FD6F0E"/>
    <w:rsid w:val="00FE03B6"/>
    <w:rsid w:val="00FE6C1B"/>
    <w:rsid w:val="00FF061B"/>
    <w:rsid w:val="00FF0926"/>
    <w:rsid w:val="00FF5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18C222"/>
  <w15:chartTrackingRefBased/>
  <w15:docId w15:val="{C71830EF-46B9-4871-BBC3-E1B573647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317D8"/>
    <w:pPr>
      <w:spacing w:after="0" w:line="240" w:lineRule="auto"/>
      <w:jc w:val="center"/>
    </w:pPr>
    <w:rPr>
      <w:rFonts w:ascii="Calibri" w:eastAsia="Calibri" w:hAnsi="Calibri" w:cs="Times New Roman"/>
      <w:lang w:val="ru-RU"/>
    </w:rPr>
  </w:style>
  <w:style w:type="paragraph" w:styleId="3">
    <w:name w:val="heading 3"/>
    <w:basedOn w:val="a"/>
    <w:next w:val="a"/>
    <w:link w:val="30"/>
    <w:semiHidden/>
    <w:unhideWhenUsed/>
    <w:qFormat/>
    <w:rsid w:val="00B43C90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D2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12">
    <w:name w:val="rvps12"/>
    <w:basedOn w:val="a"/>
    <w:qFormat/>
    <w:rsid w:val="005D236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a4">
    <w:name w:val="Абзац списку Знак"/>
    <w:basedOn w:val="a0"/>
    <w:link w:val="a5"/>
    <w:uiPriority w:val="34"/>
    <w:qFormat/>
    <w:locked/>
    <w:rsid w:val="007B192D"/>
    <w:rPr>
      <w:sz w:val="24"/>
      <w:szCs w:val="24"/>
    </w:rPr>
  </w:style>
  <w:style w:type="paragraph" w:styleId="a5">
    <w:name w:val="List Paragraph"/>
    <w:basedOn w:val="a"/>
    <w:link w:val="a4"/>
    <w:uiPriority w:val="34"/>
    <w:qFormat/>
    <w:rsid w:val="007B192D"/>
    <w:pPr>
      <w:suppressAutoHyphens/>
      <w:ind w:left="720"/>
      <w:contextualSpacing/>
    </w:pPr>
    <w:rPr>
      <w:sz w:val="24"/>
      <w:szCs w:val="24"/>
    </w:rPr>
  </w:style>
  <w:style w:type="paragraph" w:customStyle="1" w:styleId="rvps2">
    <w:name w:val="rvps2"/>
    <w:basedOn w:val="a"/>
    <w:qFormat/>
    <w:rsid w:val="007B192D"/>
    <w:pPr>
      <w:suppressAutoHyphens/>
      <w:spacing w:beforeAutospacing="1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rvts9">
    <w:name w:val="rvts9"/>
    <w:basedOn w:val="a0"/>
    <w:qFormat/>
    <w:rsid w:val="00CE206E"/>
  </w:style>
  <w:style w:type="paragraph" w:customStyle="1" w:styleId="rvps11">
    <w:name w:val="rvps11"/>
    <w:basedOn w:val="a"/>
    <w:qFormat/>
    <w:rsid w:val="00CE206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rvts40">
    <w:name w:val="rvts40"/>
    <w:basedOn w:val="a0"/>
    <w:qFormat/>
    <w:rsid w:val="00CE206E"/>
  </w:style>
  <w:style w:type="paragraph" w:styleId="a6">
    <w:name w:val="footnote text"/>
    <w:basedOn w:val="a"/>
    <w:link w:val="a7"/>
    <w:uiPriority w:val="99"/>
    <w:semiHidden/>
    <w:unhideWhenUsed/>
    <w:rsid w:val="007346E4"/>
    <w:rPr>
      <w:sz w:val="20"/>
      <w:szCs w:val="20"/>
    </w:rPr>
  </w:style>
  <w:style w:type="character" w:customStyle="1" w:styleId="a7">
    <w:name w:val="Текст виноски Знак"/>
    <w:basedOn w:val="a0"/>
    <w:link w:val="a6"/>
    <w:uiPriority w:val="99"/>
    <w:semiHidden/>
    <w:rsid w:val="007346E4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7346E4"/>
    <w:rPr>
      <w:vertAlign w:val="superscript"/>
    </w:rPr>
  </w:style>
  <w:style w:type="character" w:styleId="a9">
    <w:name w:val="Hyperlink"/>
    <w:basedOn w:val="a0"/>
    <w:uiPriority w:val="99"/>
    <w:unhideWhenUsed/>
    <w:rsid w:val="00CA0CDF"/>
    <w:rPr>
      <w:color w:val="0000FF"/>
      <w:u w:val="single"/>
    </w:rPr>
  </w:style>
  <w:style w:type="paragraph" w:styleId="aa">
    <w:name w:val="Normal (Web)"/>
    <w:basedOn w:val="a"/>
    <w:unhideWhenUsed/>
    <w:rsid w:val="00A872A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sselectedend">
    <w:name w:val="isselectedend"/>
    <w:basedOn w:val="a"/>
    <w:rsid w:val="00A872A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A872AA"/>
    <w:rPr>
      <w:b/>
      <w:bCs/>
    </w:rPr>
  </w:style>
  <w:style w:type="paragraph" w:customStyle="1" w:styleId="western">
    <w:name w:val="western"/>
    <w:basedOn w:val="a"/>
    <w:qFormat/>
    <w:rsid w:val="00D81978"/>
    <w:pPr>
      <w:spacing w:before="100" w:beforeAutospacing="1" w:after="142" w:line="288" w:lineRule="auto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B43C90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paragraph" w:styleId="ac">
    <w:name w:val="header"/>
    <w:basedOn w:val="a"/>
    <w:link w:val="ad"/>
    <w:uiPriority w:val="99"/>
    <w:unhideWhenUsed/>
    <w:rsid w:val="00F01033"/>
    <w:pPr>
      <w:tabs>
        <w:tab w:val="center" w:pos="4819"/>
        <w:tab w:val="right" w:pos="9639"/>
      </w:tabs>
    </w:pPr>
  </w:style>
  <w:style w:type="character" w:customStyle="1" w:styleId="ad">
    <w:name w:val="Верхній колонтитул Знак"/>
    <w:basedOn w:val="a0"/>
    <w:link w:val="ac"/>
    <w:uiPriority w:val="99"/>
    <w:rsid w:val="00F01033"/>
  </w:style>
  <w:style w:type="paragraph" w:styleId="ae">
    <w:name w:val="footer"/>
    <w:basedOn w:val="a"/>
    <w:link w:val="af"/>
    <w:uiPriority w:val="99"/>
    <w:unhideWhenUsed/>
    <w:rsid w:val="00F01033"/>
    <w:pPr>
      <w:tabs>
        <w:tab w:val="center" w:pos="4819"/>
        <w:tab w:val="right" w:pos="9639"/>
      </w:tabs>
    </w:pPr>
  </w:style>
  <w:style w:type="character" w:customStyle="1" w:styleId="af">
    <w:name w:val="Нижній колонтитул Знак"/>
    <w:basedOn w:val="a0"/>
    <w:link w:val="ae"/>
    <w:uiPriority w:val="99"/>
    <w:rsid w:val="00F01033"/>
  </w:style>
  <w:style w:type="paragraph" w:customStyle="1" w:styleId="tj">
    <w:name w:val="tj"/>
    <w:basedOn w:val="a"/>
    <w:rsid w:val="00AA6C8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spanrvts0">
    <w:name w:val="span_rvts0"/>
    <w:basedOn w:val="a0"/>
    <w:rsid w:val="00E84443"/>
    <w:rPr>
      <w:rFonts w:ascii="Times New Roman" w:eastAsia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fontstyle01">
    <w:name w:val="fontstyle01"/>
    <w:basedOn w:val="a0"/>
    <w:rsid w:val="00AE5B60"/>
    <w:rPr>
      <w:rFonts w:ascii="OpenSans-Regular" w:hAnsi="OpenSans-Regular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1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1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3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9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0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8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8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3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9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7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5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0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2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0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4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1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7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9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1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56C1AF-D889-4F60-BF31-9A4F35B6E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1321</TotalTime>
  <Pages>2</Pages>
  <Words>2343</Words>
  <Characters>1337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NERC</Company>
  <LinksUpToDate>false</LinksUpToDate>
  <CharactersWithSpaces>3673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Вадим Ландар</dc:creator>
  <cp:keywords/>
  <dc:description/>
  <cp:lastModifiedBy>Олександр Ящук</cp:lastModifiedBy>
  <cp:revision>453</cp:revision>
  <dcterms:created xsi:type="dcterms:W3CDTF">2026-07-20T10:01:00Z</dcterms:created>
  <dcterms:modified xsi:type="dcterms:W3CDTF">2026-08-10T07:17:00Z</dcterms:modified>
</cp:coreProperties>
</file>