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D60" w:rsidRPr="007E7415" w:rsidRDefault="00442D60" w:rsidP="007E7415">
      <w:pPr>
        <w:jc w:val="center"/>
        <w:rPr>
          <w:b/>
          <w:bCs/>
          <w:sz w:val="24"/>
          <w:szCs w:val="24"/>
        </w:rPr>
      </w:pPr>
    </w:p>
    <w:p w:rsidR="00442D60" w:rsidRPr="007E7415" w:rsidRDefault="00E73D88" w:rsidP="007E7415">
      <w:pPr>
        <w:jc w:val="center"/>
        <w:rPr>
          <w:b/>
          <w:bCs/>
          <w:color w:val="000000" w:themeColor="text1"/>
          <w:sz w:val="24"/>
          <w:szCs w:val="24"/>
        </w:rPr>
      </w:pPr>
      <w:r w:rsidRPr="007E7415">
        <w:rPr>
          <w:b/>
          <w:bCs/>
          <w:color w:val="000000" w:themeColor="text1"/>
          <w:sz w:val="24"/>
          <w:szCs w:val="24"/>
        </w:rPr>
        <w:t>УЗАГАЛЬНЕНІ ЗАУВАЖЕННЯ</w:t>
      </w:r>
    </w:p>
    <w:p w:rsidR="004A2B24" w:rsidRDefault="00EE3E2E" w:rsidP="007E7415">
      <w:pPr>
        <w:jc w:val="center"/>
        <w:rPr>
          <w:b/>
          <w:bCs/>
          <w:color w:val="000000" w:themeColor="text1"/>
          <w:sz w:val="24"/>
          <w:szCs w:val="24"/>
        </w:rPr>
      </w:pPr>
      <w:r w:rsidRPr="00EE3E2E">
        <w:rPr>
          <w:b/>
          <w:bCs/>
          <w:color w:val="000000" w:themeColor="text1"/>
          <w:sz w:val="24"/>
          <w:szCs w:val="24"/>
        </w:rPr>
        <w:t xml:space="preserve">та пропозиції до </w:t>
      </w:r>
      <w:proofErr w:type="spellStart"/>
      <w:r w:rsidR="00517780">
        <w:rPr>
          <w:b/>
          <w:bCs/>
          <w:color w:val="000000" w:themeColor="text1"/>
          <w:sz w:val="24"/>
          <w:szCs w:val="24"/>
        </w:rPr>
        <w:t>проєкту</w:t>
      </w:r>
      <w:proofErr w:type="spellEnd"/>
      <w:r w:rsidR="00517780">
        <w:rPr>
          <w:b/>
          <w:bCs/>
          <w:color w:val="000000" w:themeColor="text1"/>
          <w:sz w:val="24"/>
          <w:szCs w:val="24"/>
        </w:rPr>
        <w:t xml:space="preserve"> постанови Кабінету Міністрів України «</w:t>
      </w:r>
      <w:r w:rsidR="00517780" w:rsidRPr="00517780">
        <w:rPr>
          <w:b/>
          <w:bCs/>
          <w:color w:val="000000" w:themeColor="text1"/>
          <w:sz w:val="24"/>
          <w:szCs w:val="24"/>
        </w:rPr>
        <w:t>Про внесення зміни до постанови Кабінету Міністрів України від</w:t>
      </w:r>
      <w:r w:rsidR="00517780">
        <w:rPr>
          <w:b/>
          <w:bCs/>
          <w:color w:val="000000" w:themeColor="text1"/>
          <w:sz w:val="24"/>
          <w:szCs w:val="24"/>
        </w:rPr>
        <w:t> </w:t>
      </w:r>
      <w:r w:rsidR="00517780" w:rsidRPr="00517780">
        <w:rPr>
          <w:b/>
          <w:bCs/>
          <w:color w:val="000000" w:themeColor="text1"/>
          <w:sz w:val="24"/>
          <w:szCs w:val="24"/>
        </w:rPr>
        <w:t>13</w:t>
      </w:r>
      <w:r w:rsidR="00517780">
        <w:rPr>
          <w:b/>
          <w:bCs/>
          <w:color w:val="000000" w:themeColor="text1"/>
          <w:sz w:val="24"/>
          <w:szCs w:val="24"/>
        </w:rPr>
        <w:t> </w:t>
      </w:r>
      <w:r w:rsidR="00517780" w:rsidRPr="00517780">
        <w:rPr>
          <w:b/>
          <w:bCs/>
          <w:color w:val="000000" w:themeColor="text1"/>
          <w:sz w:val="24"/>
          <w:szCs w:val="24"/>
        </w:rPr>
        <w:t>березня 2022 р. № 303</w:t>
      </w:r>
      <w:r w:rsidR="00517780">
        <w:rPr>
          <w:b/>
          <w:bCs/>
          <w:color w:val="000000" w:themeColor="text1"/>
          <w:sz w:val="24"/>
          <w:szCs w:val="24"/>
        </w:rPr>
        <w:t>»</w:t>
      </w:r>
    </w:p>
    <w:p w:rsidR="00EE3E2E" w:rsidRPr="007E7415" w:rsidRDefault="00EE3E2E" w:rsidP="007E7415">
      <w:pPr>
        <w:jc w:val="center"/>
        <w:rPr>
          <w:b/>
          <w:bCs/>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1"/>
        <w:gridCol w:w="5811"/>
        <w:gridCol w:w="3546"/>
      </w:tblGrid>
      <w:tr w:rsidR="00C27A60" w:rsidRPr="00983D86" w:rsidTr="00517780">
        <w:trPr>
          <w:trHeight w:val="1060"/>
        </w:trPr>
        <w:tc>
          <w:tcPr>
            <w:tcW w:w="5811" w:type="dxa"/>
            <w:shd w:val="clear" w:color="auto" w:fill="FFE599" w:themeFill="accent4" w:themeFillTint="66"/>
            <w:vAlign w:val="center"/>
          </w:tcPr>
          <w:p w:rsidR="0018455A" w:rsidRPr="00983D86" w:rsidRDefault="0018455A" w:rsidP="007E7415">
            <w:pPr>
              <w:jc w:val="center"/>
              <w:rPr>
                <w:b/>
                <w:sz w:val="22"/>
                <w:szCs w:val="22"/>
              </w:rPr>
            </w:pPr>
            <w:r w:rsidRPr="00983D86">
              <w:rPr>
                <w:b/>
                <w:sz w:val="22"/>
                <w:szCs w:val="22"/>
              </w:rPr>
              <w:t xml:space="preserve">Редакція </w:t>
            </w:r>
            <w:proofErr w:type="spellStart"/>
            <w:r w:rsidRPr="00983D86">
              <w:rPr>
                <w:b/>
                <w:sz w:val="22"/>
                <w:szCs w:val="22"/>
              </w:rPr>
              <w:t>проєкту</w:t>
            </w:r>
            <w:proofErr w:type="spellEnd"/>
            <w:r w:rsidRPr="00983D86">
              <w:rPr>
                <w:b/>
                <w:sz w:val="22"/>
                <w:szCs w:val="22"/>
              </w:rPr>
              <w:t xml:space="preserve"> рішення</w:t>
            </w:r>
          </w:p>
        </w:tc>
        <w:tc>
          <w:tcPr>
            <w:tcW w:w="5811" w:type="dxa"/>
            <w:shd w:val="clear" w:color="auto" w:fill="FFE599" w:themeFill="accent4" w:themeFillTint="66"/>
            <w:vAlign w:val="center"/>
          </w:tcPr>
          <w:p w:rsidR="0018455A" w:rsidRPr="00983D86" w:rsidRDefault="0018455A" w:rsidP="007E7415">
            <w:pPr>
              <w:jc w:val="center"/>
              <w:rPr>
                <w:b/>
                <w:sz w:val="22"/>
                <w:szCs w:val="22"/>
              </w:rPr>
            </w:pPr>
            <w:r w:rsidRPr="00983D86">
              <w:rPr>
                <w:b/>
                <w:sz w:val="22"/>
                <w:szCs w:val="22"/>
              </w:rPr>
              <w:t xml:space="preserve">Зауваження та пропозиції до </w:t>
            </w:r>
            <w:proofErr w:type="spellStart"/>
            <w:r w:rsidRPr="00983D86">
              <w:rPr>
                <w:b/>
                <w:sz w:val="22"/>
                <w:szCs w:val="22"/>
              </w:rPr>
              <w:t>проєкту</w:t>
            </w:r>
            <w:proofErr w:type="spellEnd"/>
            <w:r w:rsidRPr="00983D86">
              <w:rPr>
                <w:b/>
                <w:sz w:val="22"/>
                <w:szCs w:val="22"/>
              </w:rPr>
              <w:t xml:space="preserve"> рішення</w:t>
            </w:r>
          </w:p>
        </w:tc>
        <w:tc>
          <w:tcPr>
            <w:tcW w:w="3546" w:type="dxa"/>
            <w:shd w:val="clear" w:color="auto" w:fill="FFE599" w:themeFill="accent4" w:themeFillTint="66"/>
            <w:vAlign w:val="center"/>
          </w:tcPr>
          <w:p w:rsidR="0018455A" w:rsidRPr="00983D86" w:rsidRDefault="0018455A" w:rsidP="007E7415">
            <w:pPr>
              <w:jc w:val="center"/>
              <w:rPr>
                <w:b/>
                <w:sz w:val="22"/>
                <w:szCs w:val="22"/>
              </w:rPr>
            </w:pPr>
            <w:r w:rsidRPr="00983D86">
              <w:rPr>
                <w:b/>
                <w:sz w:val="22"/>
                <w:szCs w:val="22"/>
              </w:rPr>
              <w:t>Попередня позиція НКРЕКП щодо наданих зауважень та пропозицій з обґрунтуваннями щодо прийняття або відхилення</w:t>
            </w:r>
          </w:p>
        </w:tc>
      </w:tr>
      <w:tr w:rsidR="00A90C56" w:rsidRPr="00983D86" w:rsidTr="00517780">
        <w:trPr>
          <w:trHeight w:val="595"/>
        </w:trPr>
        <w:tc>
          <w:tcPr>
            <w:tcW w:w="5811" w:type="dxa"/>
            <w:shd w:val="clear" w:color="auto" w:fill="auto"/>
          </w:tcPr>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Кабінет Міністрів України постановляє:</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1. Припинити проведення планових та позапланових заходів державного нагляду (контролю) юридичних та фізичних осіб, фізичних осіб - підприємців на період воєнного стану, введеного Указом Президента України від 24 лютого 2022 р. № 64 “Про введення воєнного стану в Україні”, крім позапланових заходів державного нагляду (контролю), які проводяться:</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за рішенням суду;</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за заявою суб’єкта господарювання, поданою до відповідного органу державного нагляду (контролю), про здійснення заходу державного нагляду (контролю) за його бажанням;</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для перевірки виконання суб’єктом господарювання приписів, розпоряджень або інших розпорядчих документів щодо усунення порушень вимог законодавства, виданих за результатами проведення попереднього заходу органом державного нагляду (контролю).</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2. Протягом періоду воєнного стану дозволити проведення:</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&lt; … &gt;</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
                <w:bCs/>
                <w:sz w:val="22"/>
                <w:szCs w:val="22"/>
                <w:lang w:eastAsia="uk-UA"/>
              </w:rPr>
            </w:pPr>
            <w:r w:rsidRPr="00983D86">
              <w:rPr>
                <w:rFonts w:eastAsia="Calibri"/>
                <w:b/>
                <w:bCs/>
                <w:sz w:val="22"/>
                <w:szCs w:val="22"/>
                <w:lang w:eastAsia="uk-UA"/>
              </w:rPr>
              <w:t xml:space="preserve">3. Планові та позапланові заходи державного нагляду (контролю) за дотриманням суб’єктами господарювання, що провадять діяльність у сферах </w:t>
            </w:r>
            <w:r w:rsidRPr="00983D86">
              <w:rPr>
                <w:rFonts w:eastAsia="Calibri"/>
                <w:b/>
                <w:bCs/>
                <w:sz w:val="22"/>
                <w:szCs w:val="22"/>
                <w:lang w:eastAsia="uk-UA"/>
              </w:rPr>
              <w:lastRenderedPageBreak/>
              <w:t>енергетики та комунальних послуг, протягом періоду воєнного стану, здійснюються за рішенням Національної комісії, що здійснює державне регулювання у сферах енергетики та комунальних послуг, відповідно до Закону України «Про Національну комісію, що здійснює державне регулювання у сферах енергетики та комунальних послуг».</w:t>
            </w:r>
          </w:p>
          <w:p w:rsidR="00517780" w:rsidRPr="00983D86" w:rsidRDefault="00517780" w:rsidP="00517780">
            <w:pPr>
              <w:ind w:firstLine="308"/>
              <w:jc w:val="both"/>
              <w:rPr>
                <w:rFonts w:eastAsia="Calibri"/>
                <w:bCs/>
                <w:sz w:val="22"/>
                <w:szCs w:val="22"/>
                <w:lang w:eastAsia="uk-UA"/>
              </w:rPr>
            </w:pPr>
          </w:p>
          <w:p w:rsidR="00517780" w:rsidRPr="00983D86" w:rsidRDefault="00517780" w:rsidP="00517780">
            <w:pPr>
              <w:ind w:firstLine="308"/>
              <w:jc w:val="both"/>
              <w:rPr>
                <w:rFonts w:eastAsia="Calibri"/>
                <w:bCs/>
                <w:sz w:val="22"/>
                <w:szCs w:val="22"/>
                <w:lang w:eastAsia="uk-UA"/>
              </w:rPr>
            </w:pPr>
            <w:r w:rsidRPr="00983D86">
              <w:rPr>
                <w:rFonts w:eastAsia="Calibri"/>
                <w:bCs/>
                <w:sz w:val="22"/>
                <w:szCs w:val="22"/>
                <w:lang w:eastAsia="uk-UA"/>
              </w:rPr>
              <w:t>&lt; … &gt;</w:t>
            </w:r>
          </w:p>
          <w:p w:rsidR="00517780" w:rsidRPr="00983D86" w:rsidRDefault="00517780" w:rsidP="00517780">
            <w:pPr>
              <w:ind w:firstLine="308"/>
              <w:jc w:val="both"/>
              <w:rPr>
                <w:rFonts w:eastAsia="Calibri"/>
                <w:bCs/>
                <w:sz w:val="22"/>
                <w:szCs w:val="22"/>
                <w:lang w:eastAsia="uk-UA"/>
              </w:rPr>
            </w:pPr>
          </w:p>
          <w:p w:rsidR="005A6C87" w:rsidRPr="00983D86" w:rsidRDefault="005A6C87" w:rsidP="007E7415">
            <w:pPr>
              <w:ind w:firstLine="308"/>
              <w:jc w:val="both"/>
              <w:rPr>
                <w:rFonts w:eastAsia="Calibri"/>
                <w:bCs/>
                <w:sz w:val="22"/>
                <w:szCs w:val="22"/>
                <w:lang w:eastAsia="uk-UA"/>
              </w:rPr>
            </w:pPr>
          </w:p>
        </w:tc>
        <w:tc>
          <w:tcPr>
            <w:tcW w:w="5811" w:type="dxa"/>
            <w:shd w:val="clear" w:color="auto" w:fill="auto"/>
          </w:tcPr>
          <w:p w:rsidR="001F4949" w:rsidRPr="00983D86" w:rsidRDefault="00517780" w:rsidP="007E7415">
            <w:pPr>
              <w:jc w:val="both"/>
              <w:rPr>
                <w:i/>
                <w:sz w:val="22"/>
                <w:szCs w:val="22"/>
              </w:rPr>
            </w:pPr>
            <w:r w:rsidRPr="00983D86">
              <w:rPr>
                <w:i/>
                <w:sz w:val="22"/>
                <w:szCs w:val="22"/>
              </w:rPr>
              <w:lastRenderedPageBreak/>
              <w:t>TOB «ДОНЕЦЬКІ ЕНЕРГЕТИЧНІ ПОСЛУГИ»</w:t>
            </w:r>
          </w:p>
          <w:p w:rsidR="00517780" w:rsidRPr="00983D86" w:rsidRDefault="00517780" w:rsidP="007E7415">
            <w:pPr>
              <w:jc w:val="both"/>
              <w:rPr>
                <w:sz w:val="22"/>
                <w:szCs w:val="22"/>
              </w:rPr>
            </w:pPr>
          </w:p>
          <w:p w:rsidR="00517780" w:rsidRPr="00983D86" w:rsidRDefault="00517780" w:rsidP="007E7415">
            <w:pPr>
              <w:jc w:val="both"/>
              <w:rPr>
                <w:b/>
                <w:bCs/>
                <w:sz w:val="22"/>
                <w:szCs w:val="22"/>
                <w:shd w:val="clear" w:color="auto" w:fill="FFFFFF"/>
              </w:rPr>
            </w:pPr>
            <w:r w:rsidRPr="00983D86">
              <w:rPr>
                <w:sz w:val="22"/>
                <w:szCs w:val="22"/>
                <w:shd w:val="clear" w:color="auto" w:fill="FFFFFF"/>
              </w:rPr>
              <w:t>3. Планові та позапланові заходи державного нагляду (контролю) за дотриманням суб’єктами господарювання, що провадять діяльність у сферах енергетики та комунальних послуг, протягом періоду воєнного стану, здійснюються за рішенням Національної комісії, що здійснює державне регулювання у сферах енергетики та комунальних послуг, відповідно до Закону України «Про Національну комісію, що здійснює державне регулювання у сферах енергетики та комунальних послуг»</w:t>
            </w:r>
            <w:r w:rsidRPr="00983D86">
              <w:rPr>
                <w:b/>
                <w:bCs/>
                <w:sz w:val="22"/>
                <w:szCs w:val="22"/>
                <w:shd w:val="clear" w:color="auto" w:fill="FFFFFF"/>
              </w:rPr>
              <w:t xml:space="preserve">, крім суб’єктів господарювання, що провадять ліцензовану діяльність на територіях, на яких ведуться бойові дії (територіях можливих бойових дій, активних бойових дій), відповідно до </w:t>
            </w:r>
            <w:r w:rsidRPr="00983D86">
              <w:rPr>
                <w:b/>
                <w:bCs/>
                <w:sz w:val="22"/>
                <w:szCs w:val="22"/>
              </w:rPr>
              <w:t>переліку</w:t>
            </w:r>
            <w:r w:rsidRPr="00983D86">
              <w:rPr>
                <w:b/>
                <w:bCs/>
                <w:sz w:val="22"/>
                <w:szCs w:val="22"/>
                <w:shd w:val="clear" w:color="auto" w:fill="FFFFFF"/>
              </w:rPr>
              <w:t>, затвердженого наказом Міністерства розвитку громад та територій України, відносно яких здійснювати планові та позапланові заходи державного нагляду (контролю) за наявності загрози, що має значний негативний вплив на права, законні інтереси, життя та здоров’я людини, захист навколишнього природного середовища та забезпечення безпеки держави.</w:t>
            </w:r>
          </w:p>
          <w:p w:rsidR="00517780" w:rsidRPr="00983D86" w:rsidRDefault="00517780" w:rsidP="007E7415">
            <w:pPr>
              <w:jc w:val="both"/>
              <w:rPr>
                <w:sz w:val="22"/>
                <w:szCs w:val="22"/>
              </w:rPr>
            </w:pPr>
          </w:p>
          <w:p w:rsidR="00517780" w:rsidRPr="00983D86" w:rsidRDefault="00517780" w:rsidP="007E7415">
            <w:pPr>
              <w:jc w:val="both"/>
              <w:rPr>
                <w:i/>
                <w:sz w:val="22"/>
                <w:szCs w:val="22"/>
              </w:rPr>
            </w:pPr>
            <w:r w:rsidRPr="00983D86">
              <w:rPr>
                <w:i/>
                <w:sz w:val="22"/>
                <w:szCs w:val="22"/>
              </w:rPr>
              <w:t>ОБҐРУНТУВАННЯ</w:t>
            </w:r>
          </w:p>
          <w:p w:rsidR="00D8162F" w:rsidRPr="00983D86" w:rsidRDefault="00D8162F" w:rsidP="007E7415">
            <w:pPr>
              <w:jc w:val="both"/>
              <w:rPr>
                <w:i/>
                <w:sz w:val="22"/>
                <w:szCs w:val="22"/>
              </w:rPr>
            </w:pPr>
          </w:p>
          <w:p w:rsidR="00D8162F" w:rsidRPr="00983D86" w:rsidRDefault="00D8162F" w:rsidP="00D8162F">
            <w:pPr>
              <w:spacing w:after="120"/>
              <w:jc w:val="both"/>
              <w:rPr>
                <w:bCs/>
                <w:sz w:val="22"/>
                <w:szCs w:val="22"/>
              </w:rPr>
            </w:pPr>
            <w:r w:rsidRPr="00983D86">
              <w:rPr>
                <w:b/>
                <w:sz w:val="22"/>
                <w:szCs w:val="22"/>
              </w:rPr>
              <w:t>По-перше,</w:t>
            </w:r>
            <w:r w:rsidRPr="00983D86">
              <w:rPr>
                <w:bCs/>
                <w:sz w:val="22"/>
                <w:szCs w:val="22"/>
              </w:rPr>
              <w:t xml:space="preserve"> Підприємство здійснює ліцензовану діяльність на території Донецької області, де тривають активні бойові дії. Постійні повітряні тривоги, загроза застосування </w:t>
            </w:r>
            <w:proofErr w:type="spellStart"/>
            <w:r w:rsidRPr="00983D86">
              <w:rPr>
                <w:bCs/>
                <w:sz w:val="22"/>
                <w:szCs w:val="22"/>
              </w:rPr>
              <w:t>БпЛА</w:t>
            </w:r>
            <w:proofErr w:type="spellEnd"/>
            <w:r w:rsidRPr="00983D86">
              <w:rPr>
                <w:bCs/>
                <w:sz w:val="22"/>
                <w:szCs w:val="22"/>
              </w:rPr>
              <w:t xml:space="preserve">, ракетні удари та артилерійські обстріли об’єктивно ускладнюють доступ працівників до робочих місць, документів та обладнання, а також створюють реальну </w:t>
            </w:r>
            <w:r w:rsidRPr="00983D86">
              <w:rPr>
                <w:bCs/>
                <w:sz w:val="22"/>
                <w:szCs w:val="22"/>
              </w:rPr>
              <w:lastRenderedPageBreak/>
              <w:t>загрозу їхньому життю і здоров’ю, що може унеможливити своєчасно надавати документи на запит контролюючого органу.</w:t>
            </w:r>
          </w:p>
          <w:p w:rsidR="00D8162F" w:rsidRPr="00983D86" w:rsidRDefault="00D8162F" w:rsidP="00D8162F">
            <w:pPr>
              <w:spacing w:after="120"/>
              <w:jc w:val="both"/>
              <w:rPr>
                <w:bCs/>
                <w:sz w:val="22"/>
                <w:szCs w:val="22"/>
              </w:rPr>
            </w:pPr>
            <w:r w:rsidRPr="00983D86">
              <w:rPr>
                <w:b/>
                <w:sz w:val="22"/>
                <w:szCs w:val="22"/>
              </w:rPr>
              <w:t xml:space="preserve">По-друге, </w:t>
            </w:r>
            <w:r w:rsidRPr="00983D86">
              <w:rPr>
                <w:bCs/>
                <w:sz w:val="22"/>
                <w:szCs w:val="22"/>
              </w:rPr>
              <w:t xml:space="preserve">документи, інформація та технічні засоби, необхідні для проведення перевірок перебувають у різних містах Донецької області. З огляду на безпекову ситуацію, транспортні та логістичні обмеження, а також обмежений доступ до окремих територій, оперативне зібрання та надання всіх необхідних матеріалів у встановлені строки є істотно ускладненими. </w:t>
            </w:r>
          </w:p>
          <w:p w:rsidR="00D8162F" w:rsidRPr="00983D86" w:rsidRDefault="00D8162F" w:rsidP="00D8162F">
            <w:pPr>
              <w:spacing w:after="120"/>
              <w:jc w:val="both"/>
              <w:rPr>
                <w:bCs/>
                <w:sz w:val="22"/>
                <w:szCs w:val="22"/>
              </w:rPr>
            </w:pPr>
            <w:r w:rsidRPr="00983D86">
              <w:rPr>
                <w:b/>
                <w:sz w:val="22"/>
                <w:szCs w:val="22"/>
              </w:rPr>
              <w:t xml:space="preserve">По-третє, </w:t>
            </w:r>
            <w:r w:rsidRPr="00983D86">
              <w:rPr>
                <w:bCs/>
                <w:sz w:val="22"/>
                <w:szCs w:val="22"/>
              </w:rPr>
              <w:t>працівники Підприємства, відповідальні за різні напрями діяльності працюють в різних населених пунктах Донецької області. Через загрозу життю та здоров’ю, перебої у роботі засобів зв’язку, транспортні обмеження та необхідність дотримання безпекових заходів, оперативне надання необхідних пояснень і документів є об’єктивно ускладненими.</w:t>
            </w:r>
          </w:p>
          <w:p w:rsidR="00D8162F" w:rsidRPr="00983D86" w:rsidRDefault="00D8162F" w:rsidP="00D8162F">
            <w:pPr>
              <w:jc w:val="both"/>
              <w:rPr>
                <w:sz w:val="22"/>
                <w:szCs w:val="22"/>
                <w:shd w:val="clear" w:color="auto" w:fill="FFFFFF"/>
              </w:rPr>
            </w:pPr>
            <w:r w:rsidRPr="00983D86">
              <w:rPr>
                <w:bCs/>
                <w:sz w:val="22"/>
                <w:szCs w:val="22"/>
              </w:rPr>
              <w:t xml:space="preserve">Отже, доцільним є встановлення винятку для суб’єктів господарювання, які провадять ліцензовану діяльність на територіях, </w:t>
            </w:r>
            <w:r w:rsidRPr="00983D86">
              <w:rPr>
                <w:sz w:val="22"/>
                <w:szCs w:val="22"/>
                <w:shd w:val="clear" w:color="auto" w:fill="FFFFFF"/>
              </w:rPr>
              <w:t xml:space="preserve">на яких ведуться бойові дії (територіях можливих бойових дій, активних бойових дій), відповідно до </w:t>
            </w:r>
            <w:r w:rsidRPr="00983D86">
              <w:rPr>
                <w:sz w:val="22"/>
                <w:szCs w:val="22"/>
              </w:rPr>
              <w:t>переліку</w:t>
            </w:r>
            <w:r w:rsidRPr="00983D86">
              <w:rPr>
                <w:sz w:val="22"/>
                <w:szCs w:val="22"/>
                <w:shd w:val="clear" w:color="auto" w:fill="FFFFFF"/>
              </w:rPr>
              <w:t>, затвердженого наказом Міністерства розвитку громад та територій України.</w:t>
            </w:r>
          </w:p>
          <w:p w:rsidR="00D8162F" w:rsidRPr="00983D86" w:rsidRDefault="00D8162F" w:rsidP="00D8162F">
            <w:pPr>
              <w:jc w:val="both"/>
              <w:rPr>
                <w:sz w:val="22"/>
                <w:szCs w:val="22"/>
              </w:rPr>
            </w:pPr>
          </w:p>
          <w:p w:rsidR="00D8162F" w:rsidRPr="00983D86" w:rsidRDefault="00D8162F" w:rsidP="00D8162F">
            <w:pPr>
              <w:jc w:val="both"/>
              <w:rPr>
                <w:i/>
                <w:sz w:val="22"/>
                <w:szCs w:val="22"/>
              </w:rPr>
            </w:pPr>
            <w:r w:rsidRPr="00983D86">
              <w:rPr>
                <w:i/>
                <w:sz w:val="22"/>
                <w:szCs w:val="22"/>
              </w:rPr>
              <w:t>TOB «КИЇВСЬКІ ЕНЕРГЕТИЧНІ ПОСЛУГИ»</w:t>
            </w:r>
          </w:p>
          <w:p w:rsidR="00D8162F" w:rsidRPr="00983D86" w:rsidRDefault="00D8162F" w:rsidP="00D8162F">
            <w:pPr>
              <w:jc w:val="both"/>
              <w:rPr>
                <w:sz w:val="22"/>
                <w:szCs w:val="22"/>
              </w:rPr>
            </w:pPr>
          </w:p>
          <w:p w:rsidR="00D8162F" w:rsidRPr="00983D86" w:rsidRDefault="00D8162F" w:rsidP="004520CD">
            <w:pPr>
              <w:jc w:val="both"/>
              <w:rPr>
                <w:sz w:val="22"/>
                <w:szCs w:val="22"/>
                <w:shd w:val="clear" w:color="auto" w:fill="FFFFFF"/>
              </w:rPr>
            </w:pPr>
            <w:r w:rsidRPr="00983D86">
              <w:rPr>
                <w:sz w:val="22"/>
                <w:szCs w:val="22"/>
                <w:shd w:val="clear" w:color="auto" w:fill="FFFFFF"/>
              </w:rPr>
              <w:t xml:space="preserve">3. </w:t>
            </w:r>
            <w:r w:rsidRPr="00983D86">
              <w:rPr>
                <w:b/>
                <w:sz w:val="22"/>
                <w:szCs w:val="22"/>
                <w:shd w:val="clear" w:color="auto" w:fill="FFFFFF"/>
              </w:rPr>
              <w:t>Планові та позапланові заходи державного нагляду (контролю) за дотриманням суб’єктами господарювання, що провадять діяльність у сферах енергетики та комунальних послуг, протягом періоду воєнного стану, здійснюються за рішенням Національної комісії, що здійснює державне регулювання у сферах енергетики та комунальних послуг, відповідно до Закону України «Про Національну комісію, що здійснює державне регулювання у сферах енергетики та комунальних послуг»</w:t>
            </w:r>
            <w:r w:rsidRPr="00983D86">
              <w:rPr>
                <w:sz w:val="22"/>
                <w:szCs w:val="22"/>
                <w:shd w:val="clear" w:color="auto" w:fill="FFFFFF"/>
              </w:rPr>
              <w:t>.</w:t>
            </w:r>
          </w:p>
          <w:p w:rsidR="00D8162F" w:rsidRPr="00983D86" w:rsidRDefault="00D8162F" w:rsidP="00D8162F">
            <w:pPr>
              <w:jc w:val="both"/>
              <w:rPr>
                <w:sz w:val="22"/>
                <w:szCs w:val="22"/>
              </w:rPr>
            </w:pPr>
          </w:p>
          <w:p w:rsidR="00D8162F" w:rsidRPr="00983D86" w:rsidRDefault="00D8162F" w:rsidP="00D8162F">
            <w:pPr>
              <w:jc w:val="both"/>
              <w:rPr>
                <w:i/>
                <w:sz w:val="22"/>
                <w:szCs w:val="22"/>
              </w:rPr>
            </w:pPr>
            <w:r w:rsidRPr="00983D86">
              <w:rPr>
                <w:i/>
                <w:sz w:val="22"/>
                <w:szCs w:val="22"/>
              </w:rPr>
              <w:t>ОБҐРУНТУВАННЯ</w:t>
            </w:r>
          </w:p>
          <w:p w:rsidR="00D8162F" w:rsidRPr="00983D86" w:rsidRDefault="00D8162F" w:rsidP="00D8162F">
            <w:pPr>
              <w:jc w:val="both"/>
              <w:rPr>
                <w:i/>
                <w:sz w:val="22"/>
                <w:szCs w:val="22"/>
              </w:rPr>
            </w:pPr>
          </w:p>
          <w:p w:rsidR="00D8162F" w:rsidRPr="00983D86" w:rsidRDefault="00D8162F" w:rsidP="00D8162F">
            <w:pPr>
              <w:spacing w:after="120"/>
              <w:jc w:val="both"/>
              <w:rPr>
                <w:sz w:val="22"/>
                <w:szCs w:val="22"/>
                <w:shd w:val="clear" w:color="auto" w:fill="FFFFFF"/>
              </w:rPr>
            </w:pPr>
            <w:r w:rsidRPr="00983D86">
              <w:rPr>
                <w:sz w:val="22"/>
                <w:szCs w:val="22"/>
                <w:shd w:val="clear" w:color="auto" w:fill="FFFFFF"/>
              </w:rPr>
              <w:t>В запропонованій редакції відсутні будь-які критерії/підстави для прийняття Регулятором відповідного рішення, а тому пункт взагалі стає зайвим, оскільки НКРЕКП в будь-якому випадку має керуватися відповідним спеціальним Законом.</w:t>
            </w:r>
          </w:p>
          <w:p w:rsidR="00D8162F" w:rsidRPr="00983D86" w:rsidRDefault="00D8162F" w:rsidP="004520CD">
            <w:pPr>
              <w:jc w:val="both"/>
              <w:rPr>
                <w:sz w:val="22"/>
                <w:szCs w:val="22"/>
                <w:shd w:val="clear" w:color="auto" w:fill="FFFFFF"/>
              </w:rPr>
            </w:pPr>
            <w:r w:rsidRPr="00983D86">
              <w:rPr>
                <w:sz w:val="22"/>
                <w:szCs w:val="22"/>
                <w:shd w:val="clear" w:color="auto" w:fill="FFFFFF"/>
              </w:rPr>
              <w:t>Тобто в такій редакції, НКРЕКП залишається фактично поза дією постанови КМУ, що нівелює спробу КМУ, з огляду на безпекову ситуацію, зменшити кількість перевірок суб’єктів господарювання, та допускати їх, лише як виключення, у дійсно суттєво важливих і складних випадках.</w:t>
            </w:r>
          </w:p>
          <w:p w:rsidR="00D8162F" w:rsidRPr="00983D86" w:rsidRDefault="00D8162F" w:rsidP="00D8162F">
            <w:pPr>
              <w:jc w:val="both"/>
              <w:rPr>
                <w:sz w:val="22"/>
                <w:szCs w:val="22"/>
                <w:shd w:val="clear" w:color="auto" w:fill="FFFFFF"/>
              </w:rPr>
            </w:pPr>
            <w:r w:rsidRPr="00983D86">
              <w:rPr>
                <w:sz w:val="22"/>
                <w:szCs w:val="22"/>
                <w:shd w:val="clear" w:color="auto" w:fill="FFFFFF"/>
              </w:rPr>
              <w:t>Враховуючи викладене, пропонуємо залишити чинну редакцію пункту.</w:t>
            </w:r>
          </w:p>
          <w:p w:rsidR="00D8162F" w:rsidRPr="00983D86" w:rsidRDefault="00D8162F" w:rsidP="00D8162F">
            <w:pPr>
              <w:jc w:val="both"/>
              <w:rPr>
                <w:sz w:val="22"/>
                <w:szCs w:val="22"/>
              </w:rPr>
            </w:pPr>
          </w:p>
          <w:p w:rsidR="00D8162F" w:rsidRPr="00983D86" w:rsidRDefault="00D033B8" w:rsidP="00D8162F">
            <w:pPr>
              <w:jc w:val="both"/>
              <w:rPr>
                <w:i/>
                <w:sz w:val="22"/>
                <w:szCs w:val="22"/>
              </w:rPr>
            </w:pPr>
            <w:r w:rsidRPr="00983D86">
              <w:rPr>
                <w:i/>
                <w:sz w:val="22"/>
                <w:szCs w:val="22"/>
              </w:rPr>
              <w:t>ПРАТ «УКРГІДРОЕНЕРГО»</w:t>
            </w:r>
          </w:p>
          <w:p w:rsidR="00D033B8" w:rsidRPr="00983D86" w:rsidRDefault="00D033B8" w:rsidP="00D8162F">
            <w:pPr>
              <w:jc w:val="both"/>
              <w:rPr>
                <w:sz w:val="22"/>
                <w:szCs w:val="22"/>
              </w:rPr>
            </w:pPr>
          </w:p>
          <w:p w:rsidR="00D033B8" w:rsidRPr="00983D86" w:rsidRDefault="004520CD" w:rsidP="00D8162F">
            <w:pPr>
              <w:jc w:val="both"/>
              <w:rPr>
                <w:sz w:val="22"/>
                <w:szCs w:val="22"/>
              </w:rPr>
            </w:pPr>
            <w:r w:rsidRPr="00983D86">
              <w:rPr>
                <w:sz w:val="22"/>
                <w:szCs w:val="22"/>
                <w:shd w:val="clear" w:color="auto" w:fill="FFFFFF"/>
              </w:rPr>
              <w:t>3. П</w:t>
            </w:r>
            <w:r w:rsidRPr="00983D86">
              <w:rPr>
                <w:b/>
                <w:strike/>
                <w:sz w:val="22"/>
                <w:szCs w:val="22"/>
                <w:shd w:val="clear" w:color="auto" w:fill="FFFFFF"/>
              </w:rPr>
              <w:t>ланові та п</w:t>
            </w:r>
            <w:r w:rsidRPr="00983D86">
              <w:rPr>
                <w:sz w:val="22"/>
                <w:szCs w:val="22"/>
                <w:shd w:val="clear" w:color="auto" w:fill="FFFFFF"/>
              </w:rPr>
              <w:t>озапланові заходи державного нагляду (контролю) за дотриманням суб’єктами господарювання, що провадять діяльність у сферах енергетики та комунальних послуг, протягом періоду воєнного стану</w:t>
            </w:r>
            <w:r w:rsidRPr="00983D86">
              <w:rPr>
                <w:b/>
                <w:strike/>
                <w:sz w:val="22"/>
                <w:szCs w:val="22"/>
                <w:shd w:val="clear" w:color="auto" w:fill="FFFFFF"/>
              </w:rPr>
              <w:t xml:space="preserve">, </w:t>
            </w:r>
            <w:r w:rsidRPr="00983D86">
              <w:rPr>
                <w:b/>
                <w:sz w:val="22"/>
                <w:szCs w:val="22"/>
                <w:shd w:val="clear" w:color="auto" w:fill="FFFFFF"/>
              </w:rPr>
              <w:t xml:space="preserve"> </w:t>
            </w:r>
            <w:r w:rsidRPr="00983D86">
              <w:rPr>
                <w:sz w:val="22"/>
                <w:szCs w:val="22"/>
                <w:shd w:val="clear" w:color="auto" w:fill="FFFFFF"/>
              </w:rPr>
              <w:t>здійснюються за рішенням Національної комісії, що здійснює державне регулювання у сферах енергетики та комунальних послуг</w:t>
            </w:r>
            <w:r w:rsidRPr="00983D86">
              <w:rPr>
                <w:b/>
                <w:sz w:val="22"/>
                <w:szCs w:val="22"/>
                <w:shd w:val="clear" w:color="auto" w:fill="FFFFFF"/>
              </w:rPr>
              <w:t>, за наявності підстав, передбачених Законом України</w:t>
            </w:r>
            <w:r w:rsidRPr="00983D86">
              <w:rPr>
                <w:b/>
                <w:strike/>
                <w:sz w:val="22"/>
                <w:szCs w:val="22"/>
                <w:shd w:val="clear" w:color="auto" w:fill="FFFFFF"/>
              </w:rPr>
              <w:t>, відповідно до Закону України</w:t>
            </w:r>
            <w:r w:rsidRPr="00983D86">
              <w:rPr>
                <w:sz w:val="22"/>
                <w:szCs w:val="22"/>
                <w:shd w:val="clear" w:color="auto" w:fill="FFFFFF"/>
              </w:rPr>
              <w:t xml:space="preserve"> «Про Національну комісію, що здійснює державне регулювання у сферах енергетики та комунальних послуг»</w:t>
            </w:r>
            <w:r w:rsidRPr="00983D86">
              <w:rPr>
                <w:b/>
                <w:bCs/>
                <w:sz w:val="22"/>
                <w:szCs w:val="22"/>
                <w:shd w:val="clear" w:color="auto" w:fill="FFFFFF"/>
              </w:rPr>
              <w:t>, у разі загрози безпеці постачання або виникнення аварійних ситуацій, крім суб’єктів господарювання, об’єкти яких розташовані на територіях активних бойових дій або тимчасово окупованих російською федерацією територіях.</w:t>
            </w:r>
          </w:p>
          <w:p w:rsidR="004520CD" w:rsidRPr="00983D86" w:rsidRDefault="004520CD" w:rsidP="004520CD">
            <w:pPr>
              <w:jc w:val="both"/>
              <w:rPr>
                <w:sz w:val="22"/>
                <w:szCs w:val="22"/>
              </w:rPr>
            </w:pPr>
          </w:p>
          <w:p w:rsidR="004520CD" w:rsidRPr="00983D86" w:rsidRDefault="004520CD" w:rsidP="004520CD">
            <w:pPr>
              <w:jc w:val="both"/>
              <w:rPr>
                <w:i/>
                <w:sz w:val="22"/>
                <w:szCs w:val="22"/>
              </w:rPr>
            </w:pPr>
            <w:r w:rsidRPr="00983D86">
              <w:rPr>
                <w:i/>
                <w:sz w:val="22"/>
                <w:szCs w:val="22"/>
              </w:rPr>
              <w:t>ОБҐРУНТУВАННЯ</w:t>
            </w:r>
          </w:p>
          <w:p w:rsidR="004520CD" w:rsidRPr="00983D86" w:rsidRDefault="004520CD" w:rsidP="004520CD">
            <w:pPr>
              <w:jc w:val="both"/>
              <w:rPr>
                <w:i/>
                <w:sz w:val="22"/>
                <w:szCs w:val="22"/>
              </w:rPr>
            </w:pP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 xml:space="preserve">Запропонована у </w:t>
            </w:r>
            <w:proofErr w:type="spellStart"/>
            <w:r w:rsidRPr="00983D86">
              <w:rPr>
                <w:sz w:val="22"/>
                <w:szCs w:val="22"/>
                <w:lang w:eastAsia="uk-UA"/>
              </w:rPr>
              <w:t>проєкті</w:t>
            </w:r>
            <w:proofErr w:type="spellEnd"/>
            <w:r w:rsidRPr="00983D86">
              <w:rPr>
                <w:sz w:val="22"/>
                <w:szCs w:val="22"/>
                <w:lang w:eastAsia="uk-UA"/>
              </w:rPr>
              <w:t xml:space="preserve"> </w:t>
            </w:r>
            <w:proofErr w:type="spellStart"/>
            <w:r w:rsidRPr="00983D86">
              <w:rPr>
                <w:sz w:val="22"/>
                <w:szCs w:val="22"/>
                <w:lang w:eastAsia="uk-UA"/>
              </w:rPr>
              <w:t>акта</w:t>
            </w:r>
            <w:proofErr w:type="spellEnd"/>
            <w:r w:rsidRPr="00983D86">
              <w:rPr>
                <w:sz w:val="22"/>
                <w:szCs w:val="22"/>
                <w:lang w:eastAsia="uk-UA"/>
              </w:rPr>
              <w:t xml:space="preserve"> редакція пункту 3 не повною мірою відповідає принципу правової визначеності, оскільки не містить чітких критеріїв, за наявності яких </w:t>
            </w:r>
            <w:r w:rsidRPr="00983D86">
              <w:rPr>
                <w:sz w:val="22"/>
                <w:szCs w:val="22"/>
                <w:lang w:eastAsia="uk-UA"/>
              </w:rPr>
              <w:lastRenderedPageBreak/>
              <w:t>НКРЕКП прийматиме рішення про проведення перевірок у період воєнного стану. Це створює надмірно широкі дискреційні повноваження Регулятора без визначення меж їх реалізації.</w:t>
            </w: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Підприємства електроенергетики та сфери комунальних послуг здійснюють діяльність на об'єктах критичної інфраструктури та забезпечують безпеку Об'єднаної енергетичної системи України.</w:t>
            </w: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В умовах воєнного стану значна частина ресурсів (часових, кадрових та фінансових) спрямована на оперативне відновлення пошкоджених внаслідок ворожих обстрілів об'єктів, виконання складних ремонтів та підтримання безперебійного постачання споживачам.</w:t>
            </w: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Проведення контрольних заходів має здійснюватися в спосіб, який не створює надмірного адміністративного навантаження на ліцензіатів.</w:t>
            </w:r>
          </w:p>
          <w:p w:rsidR="004520CD" w:rsidRPr="00983D86" w:rsidRDefault="004520CD" w:rsidP="004520CD">
            <w:pPr>
              <w:pStyle w:val="af5"/>
              <w:spacing w:before="0" w:beforeAutospacing="0" w:after="0" w:afterAutospacing="0" w:line="264" w:lineRule="auto"/>
              <w:ind w:firstLine="284"/>
              <w:jc w:val="both"/>
              <w:rPr>
                <w:rFonts w:eastAsiaTheme="minorHAnsi"/>
                <w:sz w:val="22"/>
                <w:szCs w:val="22"/>
              </w:rPr>
            </w:pPr>
            <w:r w:rsidRPr="00983D86">
              <w:rPr>
                <w:sz w:val="22"/>
                <w:szCs w:val="22"/>
              </w:rPr>
              <w:t xml:space="preserve">Відновлення </w:t>
            </w:r>
            <w:r w:rsidRPr="00983D86">
              <w:rPr>
                <w:b/>
                <w:bCs/>
                <w:sz w:val="22"/>
                <w:szCs w:val="22"/>
              </w:rPr>
              <w:t>планових</w:t>
            </w:r>
            <w:r w:rsidRPr="00983D86">
              <w:rPr>
                <w:sz w:val="22"/>
                <w:szCs w:val="22"/>
              </w:rPr>
              <w:t xml:space="preserve"> перевірок у повному обсязі відволікатиме персонал критичної інфраструктури від виконання аварійно-відновлювальних робіт, а розширення повноважень НКРЕКП щодо призначення перевірок без чітко визначених підстав створює регуляторні ризики.</w:t>
            </w:r>
          </w:p>
          <w:p w:rsidR="004520CD" w:rsidRPr="00983D86" w:rsidRDefault="004520CD" w:rsidP="004520CD">
            <w:pPr>
              <w:pStyle w:val="af5"/>
              <w:spacing w:before="0" w:beforeAutospacing="0" w:after="0" w:afterAutospacing="0" w:line="264" w:lineRule="auto"/>
              <w:ind w:firstLine="284"/>
              <w:jc w:val="both"/>
              <w:rPr>
                <w:sz w:val="22"/>
                <w:szCs w:val="22"/>
              </w:rPr>
            </w:pPr>
            <w:r w:rsidRPr="00983D86">
              <w:rPr>
                <w:sz w:val="22"/>
                <w:szCs w:val="22"/>
              </w:rPr>
              <w:t>З огляду на це, на період дії воєнного стану пропонується:</w:t>
            </w: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 xml:space="preserve">– </w:t>
            </w:r>
            <w:r w:rsidRPr="00983D86">
              <w:rPr>
                <w:b/>
                <w:bCs/>
                <w:sz w:val="22"/>
                <w:szCs w:val="22"/>
                <w:lang w:eastAsia="uk-UA"/>
              </w:rPr>
              <w:t>Зберегти мораторій на планові заходи</w:t>
            </w:r>
            <w:r w:rsidRPr="00983D86">
              <w:rPr>
                <w:sz w:val="22"/>
                <w:szCs w:val="22"/>
                <w:lang w:eastAsia="uk-UA"/>
              </w:rPr>
              <w:t xml:space="preserve"> державного нагляду (контролю) для ліцензіатів у сферах енергетики та комунальних послуг;</w:t>
            </w: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 xml:space="preserve">– </w:t>
            </w:r>
            <w:r w:rsidRPr="00983D86">
              <w:rPr>
                <w:b/>
                <w:bCs/>
                <w:sz w:val="22"/>
                <w:szCs w:val="22"/>
                <w:lang w:eastAsia="uk-UA"/>
              </w:rPr>
              <w:t>Обмежити позапланові заходи</w:t>
            </w:r>
            <w:r w:rsidRPr="00983D86">
              <w:rPr>
                <w:sz w:val="22"/>
                <w:szCs w:val="22"/>
                <w:lang w:eastAsia="uk-UA"/>
              </w:rPr>
              <w:t xml:space="preserve"> виключно вичерпним переліком підстав, визначених Законом України «Про Національну комісію, що здійснює державне регулювання у сферах енергетики та комунальних послуг» </w:t>
            </w:r>
            <w:r w:rsidRPr="00983D86">
              <w:rPr>
                <w:i/>
                <w:iCs/>
                <w:sz w:val="22"/>
                <w:szCs w:val="22"/>
                <w:lang w:eastAsia="uk-UA"/>
              </w:rPr>
              <w:t>(зокрема, у разі виникнення загроз безпеці постачання, аварійних ситуацій або за обґрунтованими зверненнями споживачів).</w:t>
            </w:r>
          </w:p>
          <w:p w:rsidR="004520CD" w:rsidRPr="00983D86" w:rsidRDefault="004520CD" w:rsidP="004520CD">
            <w:pPr>
              <w:spacing w:line="264" w:lineRule="auto"/>
              <w:ind w:firstLine="284"/>
              <w:jc w:val="both"/>
              <w:rPr>
                <w:sz w:val="22"/>
                <w:szCs w:val="22"/>
                <w:lang w:eastAsia="uk-UA"/>
              </w:rPr>
            </w:pPr>
            <w:r w:rsidRPr="00983D86">
              <w:rPr>
                <w:sz w:val="22"/>
                <w:szCs w:val="22"/>
                <w:lang w:eastAsia="uk-UA"/>
              </w:rPr>
              <w:t xml:space="preserve">– </w:t>
            </w:r>
            <w:r w:rsidRPr="00983D86">
              <w:rPr>
                <w:b/>
                <w:bCs/>
                <w:sz w:val="22"/>
                <w:szCs w:val="22"/>
                <w:lang w:eastAsia="uk-UA"/>
              </w:rPr>
              <w:t>Урахувати безпековий фактор</w:t>
            </w:r>
            <w:r w:rsidRPr="00983D86">
              <w:rPr>
                <w:sz w:val="22"/>
                <w:szCs w:val="22"/>
                <w:lang w:eastAsia="uk-UA"/>
              </w:rPr>
              <w:t xml:space="preserve">, встановивши заборону на проведення перевірок щодо суб’єктів господарювання, об’єкти яких розташовані на територіях </w:t>
            </w:r>
            <w:r w:rsidRPr="00983D86">
              <w:rPr>
                <w:sz w:val="22"/>
                <w:szCs w:val="22"/>
                <w:lang w:eastAsia="uk-UA"/>
              </w:rPr>
              <w:lastRenderedPageBreak/>
              <w:t>активних бойових дій або тимчасово окупованих територіях.</w:t>
            </w:r>
          </w:p>
          <w:p w:rsidR="00D033B8" w:rsidRDefault="004520CD" w:rsidP="001234A3">
            <w:pPr>
              <w:jc w:val="both"/>
              <w:rPr>
                <w:sz w:val="22"/>
                <w:szCs w:val="22"/>
              </w:rPr>
            </w:pPr>
            <w:r w:rsidRPr="00983D86">
              <w:rPr>
                <w:sz w:val="22"/>
                <w:szCs w:val="22"/>
              </w:rPr>
              <w:t>Запропоновані зміни дозволять забезпечити належний баланс між реалізацією контрольних функцій НКРЕКП та необхідністю створення умов для стабільної роботи й відновлення підприємств критичної інфраструктури в умовах воєнного стану.</w:t>
            </w:r>
          </w:p>
          <w:p w:rsidR="00D17E03" w:rsidRDefault="00D17E03" w:rsidP="001234A3">
            <w:pPr>
              <w:jc w:val="both"/>
              <w:rPr>
                <w:sz w:val="22"/>
                <w:szCs w:val="22"/>
              </w:rPr>
            </w:pPr>
          </w:p>
          <w:p w:rsidR="00D17E03" w:rsidRPr="00D17E03" w:rsidRDefault="00D17E03" w:rsidP="001234A3">
            <w:pPr>
              <w:jc w:val="both"/>
              <w:rPr>
                <w:i/>
                <w:sz w:val="22"/>
                <w:szCs w:val="22"/>
              </w:rPr>
            </w:pPr>
            <w:r w:rsidRPr="00D17E03">
              <w:rPr>
                <w:i/>
                <w:sz w:val="22"/>
                <w:szCs w:val="22"/>
              </w:rPr>
              <w:t>ПРАТ «АК «КИЇВВОДОКАНАЛ»</w:t>
            </w:r>
          </w:p>
          <w:p w:rsidR="00D17E03" w:rsidRDefault="00D17E03" w:rsidP="001234A3">
            <w:pPr>
              <w:jc w:val="both"/>
              <w:rPr>
                <w:sz w:val="22"/>
                <w:szCs w:val="22"/>
              </w:rPr>
            </w:pPr>
          </w:p>
          <w:p w:rsidR="00D17E03" w:rsidRDefault="00D17E03" w:rsidP="001234A3">
            <w:pPr>
              <w:jc w:val="both"/>
              <w:rPr>
                <w:sz w:val="22"/>
                <w:szCs w:val="22"/>
              </w:rPr>
            </w:pPr>
            <w:r>
              <w:rPr>
                <w:noProof/>
              </w:rPr>
              <w:drawing>
                <wp:inline distT="0" distB="0" distL="0" distR="0" wp14:anchorId="1B7FFF57" wp14:editId="371844DC">
                  <wp:extent cx="3173560" cy="335280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79410" cy="3358980"/>
                          </a:xfrm>
                          <a:prstGeom prst="rect">
                            <a:avLst/>
                          </a:prstGeom>
                        </pic:spPr>
                      </pic:pic>
                    </a:graphicData>
                  </a:graphic>
                </wp:inline>
              </w:drawing>
            </w:r>
          </w:p>
          <w:p w:rsidR="00D17E03" w:rsidRPr="00983D86" w:rsidRDefault="00D17E03" w:rsidP="00D17E03">
            <w:pPr>
              <w:jc w:val="both"/>
              <w:rPr>
                <w:sz w:val="22"/>
                <w:szCs w:val="22"/>
              </w:rPr>
            </w:pPr>
          </w:p>
          <w:p w:rsidR="00D17E03" w:rsidRPr="00983D86" w:rsidRDefault="00D17E03" w:rsidP="00D17E03">
            <w:pPr>
              <w:jc w:val="both"/>
              <w:rPr>
                <w:i/>
                <w:sz w:val="22"/>
                <w:szCs w:val="22"/>
              </w:rPr>
            </w:pPr>
            <w:r w:rsidRPr="00983D86">
              <w:rPr>
                <w:i/>
                <w:sz w:val="22"/>
                <w:szCs w:val="22"/>
              </w:rPr>
              <w:t>ОБҐРУНТУВАННЯ</w:t>
            </w:r>
          </w:p>
          <w:p w:rsidR="00D17E03" w:rsidRPr="00983D86" w:rsidRDefault="00D17E03" w:rsidP="00D17E03">
            <w:pPr>
              <w:jc w:val="both"/>
              <w:rPr>
                <w:i/>
                <w:sz w:val="22"/>
                <w:szCs w:val="22"/>
              </w:rPr>
            </w:pPr>
          </w:p>
          <w:p w:rsidR="00D17E03" w:rsidRDefault="00D17E03" w:rsidP="001234A3">
            <w:pPr>
              <w:jc w:val="both"/>
              <w:rPr>
                <w:sz w:val="22"/>
                <w:szCs w:val="22"/>
              </w:rPr>
            </w:pPr>
            <w:r>
              <w:rPr>
                <w:noProof/>
              </w:rPr>
              <w:lastRenderedPageBreak/>
              <w:drawing>
                <wp:inline distT="0" distB="0" distL="0" distR="0" wp14:anchorId="4A27D611" wp14:editId="30158239">
                  <wp:extent cx="3170351" cy="4953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85291" cy="4976341"/>
                          </a:xfrm>
                          <a:prstGeom prst="rect">
                            <a:avLst/>
                          </a:prstGeom>
                        </pic:spPr>
                      </pic:pic>
                    </a:graphicData>
                  </a:graphic>
                </wp:inline>
              </w:drawing>
            </w:r>
          </w:p>
          <w:p w:rsidR="00D17E03" w:rsidRDefault="00D17E03" w:rsidP="001234A3">
            <w:pPr>
              <w:jc w:val="both"/>
              <w:rPr>
                <w:sz w:val="22"/>
                <w:szCs w:val="22"/>
              </w:rPr>
            </w:pPr>
            <w:r>
              <w:rPr>
                <w:noProof/>
              </w:rPr>
              <w:lastRenderedPageBreak/>
              <w:drawing>
                <wp:inline distT="0" distB="0" distL="0" distR="0" wp14:anchorId="0A2B227F" wp14:editId="268BF1A9">
                  <wp:extent cx="3284220" cy="6660515"/>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4220" cy="6660515"/>
                          </a:xfrm>
                          <a:prstGeom prst="rect">
                            <a:avLst/>
                          </a:prstGeom>
                        </pic:spPr>
                      </pic:pic>
                    </a:graphicData>
                  </a:graphic>
                </wp:inline>
              </w:drawing>
            </w:r>
          </w:p>
          <w:p w:rsidR="00D17E03" w:rsidRDefault="00D17E03" w:rsidP="001234A3">
            <w:pPr>
              <w:jc w:val="both"/>
              <w:rPr>
                <w:sz w:val="22"/>
                <w:szCs w:val="22"/>
              </w:rPr>
            </w:pPr>
            <w:r>
              <w:rPr>
                <w:noProof/>
              </w:rPr>
              <w:lastRenderedPageBreak/>
              <w:drawing>
                <wp:inline distT="0" distB="0" distL="0" distR="0" wp14:anchorId="08B06DAC" wp14:editId="6E58B6D4">
                  <wp:extent cx="3248025" cy="333435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71878" cy="3358838"/>
                          </a:xfrm>
                          <a:prstGeom prst="rect">
                            <a:avLst/>
                          </a:prstGeom>
                        </pic:spPr>
                      </pic:pic>
                    </a:graphicData>
                  </a:graphic>
                </wp:inline>
              </w:drawing>
            </w:r>
          </w:p>
          <w:p w:rsidR="00D17E03" w:rsidRDefault="00D17E03" w:rsidP="001234A3">
            <w:pPr>
              <w:jc w:val="both"/>
              <w:rPr>
                <w:sz w:val="22"/>
                <w:szCs w:val="22"/>
              </w:rPr>
            </w:pPr>
            <w:bookmarkStart w:id="0" w:name="_GoBack"/>
            <w:bookmarkEnd w:id="0"/>
          </w:p>
          <w:p w:rsidR="00D17E03" w:rsidRPr="00983D86" w:rsidRDefault="00D17E03" w:rsidP="001234A3">
            <w:pPr>
              <w:jc w:val="both"/>
              <w:rPr>
                <w:sz w:val="22"/>
                <w:szCs w:val="22"/>
              </w:rPr>
            </w:pPr>
          </w:p>
        </w:tc>
        <w:tc>
          <w:tcPr>
            <w:tcW w:w="3546" w:type="dxa"/>
            <w:shd w:val="clear" w:color="auto" w:fill="auto"/>
          </w:tcPr>
          <w:p w:rsidR="00A90C56" w:rsidRPr="00983D86" w:rsidRDefault="00A90C56" w:rsidP="00351D8E">
            <w:pPr>
              <w:jc w:val="both"/>
              <w:rPr>
                <w:b/>
                <w:i/>
                <w:sz w:val="22"/>
                <w:szCs w:val="22"/>
              </w:rPr>
            </w:pPr>
          </w:p>
          <w:p w:rsidR="00351D8E" w:rsidRDefault="00351D8E" w:rsidP="00351D8E">
            <w:pPr>
              <w:jc w:val="both"/>
              <w:rPr>
                <w:b/>
                <w:sz w:val="22"/>
                <w:szCs w:val="22"/>
              </w:rPr>
            </w:pPr>
          </w:p>
          <w:p w:rsidR="008F7179" w:rsidRPr="00351D8E" w:rsidRDefault="00351D8E" w:rsidP="00351D8E">
            <w:pPr>
              <w:jc w:val="both"/>
              <w:rPr>
                <w:b/>
                <w:sz w:val="22"/>
                <w:szCs w:val="22"/>
              </w:rPr>
            </w:pPr>
            <w:r>
              <w:rPr>
                <w:b/>
                <w:sz w:val="22"/>
                <w:szCs w:val="22"/>
              </w:rPr>
              <w:t>З</w:t>
            </w:r>
            <w:r w:rsidRPr="00351D8E">
              <w:rPr>
                <w:b/>
                <w:sz w:val="22"/>
                <w:szCs w:val="22"/>
              </w:rPr>
              <w:t>агальна позиція щодо усіх пропозицій та зауважень</w:t>
            </w:r>
          </w:p>
          <w:p w:rsidR="00351D8E" w:rsidRPr="00983D86" w:rsidRDefault="00351D8E" w:rsidP="00351D8E">
            <w:pPr>
              <w:jc w:val="both"/>
              <w:rPr>
                <w:b/>
                <w:i/>
                <w:sz w:val="22"/>
                <w:szCs w:val="22"/>
              </w:rPr>
            </w:pPr>
          </w:p>
          <w:p w:rsidR="00351D8E" w:rsidRDefault="008E16FD" w:rsidP="00351D8E">
            <w:pPr>
              <w:jc w:val="both"/>
              <w:rPr>
                <w:b/>
                <w:sz w:val="22"/>
                <w:szCs w:val="22"/>
              </w:rPr>
            </w:pPr>
            <w:r w:rsidRPr="008E16FD">
              <w:rPr>
                <w:b/>
                <w:sz w:val="22"/>
                <w:szCs w:val="22"/>
              </w:rPr>
              <w:t>Не враховано</w:t>
            </w:r>
          </w:p>
          <w:p w:rsidR="00351D8E" w:rsidRDefault="00351D8E" w:rsidP="00351D8E">
            <w:pPr>
              <w:jc w:val="both"/>
              <w:rPr>
                <w:b/>
                <w:sz w:val="22"/>
                <w:szCs w:val="22"/>
              </w:rPr>
            </w:pPr>
          </w:p>
          <w:p w:rsidR="00351D8E" w:rsidRDefault="00351D8E" w:rsidP="00351D8E">
            <w:pPr>
              <w:jc w:val="both"/>
              <w:rPr>
                <w:b/>
                <w:sz w:val="22"/>
                <w:szCs w:val="22"/>
              </w:rPr>
            </w:pPr>
          </w:p>
          <w:p w:rsidR="00351D8E" w:rsidRDefault="00351D8E" w:rsidP="00351D8E">
            <w:pPr>
              <w:jc w:val="both"/>
              <w:rPr>
                <w:b/>
                <w:sz w:val="22"/>
                <w:szCs w:val="22"/>
              </w:rPr>
            </w:pPr>
          </w:p>
          <w:p w:rsidR="00351D8E" w:rsidRDefault="00351D8E" w:rsidP="00351D8E">
            <w:pPr>
              <w:jc w:val="both"/>
              <w:rPr>
                <w:b/>
                <w:sz w:val="22"/>
                <w:szCs w:val="22"/>
              </w:rPr>
            </w:pPr>
          </w:p>
          <w:p w:rsidR="00351D8E" w:rsidRDefault="00351D8E" w:rsidP="00351D8E">
            <w:pPr>
              <w:jc w:val="both"/>
              <w:rPr>
                <w:b/>
                <w:sz w:val="22"/>
                <w:szCs w:val="22"/>
              </w:rPr>
            </w:pPr>
          </w:p>
          <w:p w:rsidR="008F7179" w:rsidRPr="00351D8E" w:rsidRDefault="00351D8E" w:rsidP="00351D8E">
            <w:pPr>
              <w:jc w:val="both"/>
              <w:rPr>
                <w:sz w:val="22"/>
                <w:szCs w:val="22"/>
              </w:rPr>
            </w:pPr>
            <w:r w:rsidRPr="00351D8E">
              <w:rPr>
                <w:sz w:val="22"/>
                <w:szCs w:val="22"/>
              </w:rPr>
              <w:t>О</w:t>
            </w:r>
            <w:r w:rsidR="008E16FD" w:rsidRPr="00351D8E">
              <w:rPr>
                <w:sz w:val="22"/>
                <w:szCs w:val="22"/>
              </w:rPr>
              <w:t>скільки аналогічне положення</w:t>
            </w:r>
            <w:r>
              <w:rPr>
                <w:sz w:val="22"/>
                <w:szCs w:val="22"/>
              </w:rPr>
              <w:t xml:space="preserve"> (щодо території бойових дій)</w:t>
            </w:r>
            <w:r w:rsidR="008E16FD" w:rsidRPr="00351D8E">
              <w:rPr>
                <w:sz w:val="22"/>
                <w:szCs w:val="22"/>
              </w:rPr>
              <w:t xml:space="preserve"> вже передбачене нормами діючої постанови Кабінету Міністрів України від 13.03.2022 № 303 «Про припинення заходів державного нагляду (контролю) в умовах воєнного стану»</w:t>
            </w:r>
            <w:r>
              <w:rPr>
                <w:sz w:val="22"/>
                <w:szCs w:val="22"/>
              </w:rPr>
              <w:t>.</w:t>
            </w:r>
          </w:p>
          <w:p w:rsidR="008E16FD" w:rsidRDefault="008E16FD" w:rsidP="00351D8E">
            <w:pPr>
              <w:jc w:val="both"/>
              <w:rPr>
                <w:sz w:val="22"/>
                <w:szCs w:val="22"/>
              </w:rPr>
            </w:pPr>
          </w:p>
          <w:p w:rsidR="00351D8E" w:rsidRDefault="00351D8E" w:rsidP="00351D8E">
            <w:pPr>
              <w:jc w:val="both"/>
              <w:rPr>
                <w:sz w:val="22"/>
                <w:szCs w:val="22"/>
              </w:rPr>
            </w:pPr>
          </w:p>
          <w:p w:rsidR="00351D8E" w:rsidRPr="00351D8E" w:rsidRDefault="00351D8E" w:rsidP="00351D8E">
            <w:pPr>
              <w:jc w:val="both"/>
              <w:rPr>
                <w:sz w:val="22"/>
                <w:szCs w:val="22"/>
              </w:rPr>
            </w:pPr>
          </w:p>
          <w:p w:rsidR="00351D8E" w:rsidRPr="00351D8E" w:rsidRDefault="00351D8E" w:rsidP="00351D8E">
            <w:pPr>
              <w:jc w:val="both"/>
              <w:rPr>
                <w:sz w:val="22"/>
                <w:szCs w:val="22"/>
              </w:rPr>
            </w:pPr>
            <w:r w:rsidRPr="00351D8E">
              <w:rPr>
                <w:sz w:val="22"/>
                <w:szCs w:val="22"/>
              </w:rPr>
              <w:t xml:space="preserve">Крім того, навіть у період продовження дії воєнного стану в Україні, виклики сьогодення потребують ефективного функціонування сфер енергетики та комунальних послуг та реалізації цінової і тарифної політики, створення сприятливих умов для залучення інвестицій у розвиток </w:t>
            </w:r>
            <w:r w:rsidRPr="00351D8E">
              <w:rPr>
                <w:sz w:val="22"/>
                <w:szCs w:val="22"/>
              </w:rPr>
              <w:lastRenderedPageBreak/>
              <w:t>енергетики та комунальних послуг, забезпечення захисту прав споживачів товарів, послуг у сферах енергетики та комунальних послуг щодо отримання цих товарів і послуг належної якості в достатній кількості за обґрунтованими цінами та недискримінаційного доступу користувачів до мереж/трубопроводів.</w:t>
            </w:r>
          </w:p>
          <w:p w:rsidR="00351D8E" w:rsidRPr="008E16FD" w:rsidRDefault="00351D8E" w:rsidP="00351D8E">
            <w:pPr>
              <w:jc w:val="both"/>
              <w:rPr>
                <w:b/>
                <w:sz w:val="22"/>
                <w:szCs w:val="22"/>
              </w:rPr>
            </w:pPr>
            <w:r w:rsidRPr="00351D8E">
              <w:rPr>
                <w:sz w:val="22"/>
                <w:szCs w:val="22"/>
              </w:rPr>
              <w:t>Одним із основних засобів ефективного державного регулювання є здійснення державного контролю шляхом проведення НКРЕКП планових та позапланових перевірок, які забезпечують можливість комплексно та ґрунтовно досліджувати важливі питання діяльності суб’єктів природних монополій, та на суміжних ринках у сферах енергетики та комунальних послуг</w:t>
            </w:r>
          </w:p>
        </w:tc>
      </w:tr>
    </w:tbl>
    <w:p w:rsidR="004A27F3" w:rsidRPr="007E7415" w:rsidRDefault="004A27F3" w:rsidP="001234A3">
      <w:pPr>
        <w:pStyle w:val="pf0"/>
        <w:spacing w:before="0" w:beforeAutospacing="0" w:after="0" w:afterAutospacing="0"/>
        <w:jc w:val="both"/>
        <w:rPr>
          <w:sz w:val="22"/>
          <w:szCs w:val="22"/>
          <w:lang w:val="uk-UA"/>
        </w:rPr>
      </w:pPr>
      <w:bookmarkStart w:id="1" w:name="n5489"/>
      <w:bookmarkEnd w:id="1"/>
    </w:p>
    <w:sectPr w:rsidR="004A27F3" w:rsidRPr="007E7415" w:rsidSect="00CF133B">
      <w:headerReference w:type="default" r:id="rId12"/>
      <w:pgSz w:w="16840" w:h="11907" w:orient="landscape" w:code="9"/>
      <w:pgMar w:top="709" w:right="851" w:bottom="709" w:left="851" w:header="720" w:footer="53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982" w:rsidRDefault="006A0982">
      <w:r>
        <w:separator/>
      </w:r>
    </w:p>
  </w:endnote>
  <w:endnote w:type="continuationSeparator" w:id="0">
    <w:p w:rsidR="006A0982" w:rsidRDefault="006A0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982" w:rsidRDefault="006A0982">
      <w:r>
        <w:separator/>
      </w:r>
    </w:p>
  </w:footnote>
  <w:footnote w:type="continuationSeparator" w:id="0">
    <w:p w:rsidR="006A0982" w:rsidRDefault="006A0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982487"/>
      <w:docPartObj>
        <w:docPartGallery w:val="Page Numbers (Top of Page)"/>
        <w:docPartUnique/>
      </w:docPartObj>
    </w:sdtPr>
    <w:sdtEndPr/>
    <w:sdtContent>
      <w:p w:rsidR="002955EA" w:rsidRDefault="002955EA">
        <w:pPr>
          <w:pStyle w:val="a4"/>
          <w:jc w:val="center"/>
        </w:pPr>
        <w:r>
          <w:fldChar w:fldCharType="begin"/>
        </w:r>
        <w:r>
          <w:instrText>PAGE   \* MERGEFORMAT</w:instrText>
        </w:r>
        <w:r>
          <w:fldChar w:fldCharType="separate"/>
        </w:r>
        <w:r w:rsidR="003B498F">
          <w:rPr>
            <w:noProof/>
          </w:rPr>
          <w:t>4</w:t>
        </w:r>
        <w:r>
          <w:fldChar w:fldCharType="end"/>
        </w:r>
      </w:p>
    </w:sdtContent>
  </w:sdt>
  <w:p w:rsidR="002955EA" w:rsidRDefault="002955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DA8B4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E43C74"/>
    <w:multiLevelType w:val="hybridMultilevel"/>
    <w:tmpl w:val="49BE52CA"/>
    <w:lvl w:ilvl="0" w:tplc="BACA71FC">
      <w:start w:val="19"/>
      <w:numFmt w:val="decimal"/>
      <w:lvlText w:val="%1)"/>
      <w:lvlJc w:val="left"/>
      <w:pPr>
        <w:ind w:left="457" w:hanging="360"/>
      </w:pPr>
      <w:rPr>
        <w:rFonts w:hint="default"/>
      </w:rPr>
    </w:lvl>
    <w:lvl w:ilvl="1" w:tplc="04220019" w:tentative="1">
      <w:start w:val="1"/>
      <w:numFmt w:val="lowerLetter"/>
      <w:lvlText w:val="%2."/>
      <w:lvlJc w:val="left"/>
      <w:pPr>
        <w:ind w:left="1177" w:hanging="360"/>
      </w:pPr>
    </w:lvl>
    <w:lvl w:ilvl="2" w:tplc="0422001B" w:tentative="1">
      <w:start w:val="1"/>
      <w:numFmt w:val="lowerRoman"/>
      <w:lvlText w:val="%3."/>
      <w:lvlJc w:val="right"/>
      <w:pPr>
        <w:ind w:left="1897" w:hanging="180"/>
      </w:pPr>
    </w:lvl>
    <w:lvl w:ilvl="3" w:tplc="0422000F" w:tentative="1">
      <w:start w:val="1"/>
      <w:numFmt w:val="decimal"/>
      <w:lvlText w:val="%4."/>
      <w:lvlJc w:val="left"/>
      <w:pPr>
        <w:ind w:left="2617" w:hanging="360"/>
      </w:pPr>
    </w:lvl>
    <w:lvl w:ilvl="4" w:tplc="04220019" w:tentative="1">
      <w:start w:val="1"/>
      <w:numFmt w:val="lowerLetter"/>
      <w:lvlText w:val="%5."/>
      <w:lvlJc w:val="left"/>
      <w:pPr>
        <w:ind w:left="3337" w:hanging="360"/>
      </w:pPr>
    </w:lvl>
    <w:lvl w:ilvl="5" w:tplc="0422001B" w:tentative="1">
      <w:start w:val="1"/>
      <w:numFmt w:val="lowerRoman"/>
      <w:lvlText w:val="%6."/>
      <w:lvlJc w:val="right"/>
      <w:pPr>
        <w:ind w:left="4057" w:hanging="180"/>
      </w:pPr>
    </w:lvl>
    <w:lvl w:ilvl="6" w:tplc="0422000F" w:tentative="1">
      <w:start w:val="1"/>
      <w:numFmt w:val="decimal"/>
      <w:lvlText w:val="%7."/>
      <w:lvlJc w:val="left"/>
      <w:pPr>
        <w:ind w:left="4777" w:hanging="360"/>
      </w:pPr>
    </w:lvl>
    <w:lvl w:ilvl="7" w:tplc="04220019" w:tentative="1">
      <w:start w:val="1"/>
      <w:numFmt w:val="lowerLetter"/>
      <w:lvlText w:val="%8."/>
      <w:lvlJc w:val="left"/>
      <w:pPr>
        <w:ind w:left="5497" w:hanging="360"/>
      </w:pPr>
    </w:lvl>
    <w:lvl w:ilvl="8" w:tplc="0422001B" w:tentative="1">
      <w:start w:val="1"/>
      <w:numFmt w:val="lowerRoman"/>
      <w:lvlText w:val="%9."/>
      <w:lvlJc w:val="right"/>
      <w:pPr>
        <w:ind w:left="6217" w:hanging="180"/>
      </w:pPr>
    </w:lvl>
  </w:abstractNum>
  <w:abstractNum w:abstractNumId="2" w15:restartNumberingAfterBreak="0">
    <w:nsid w:val="0A4115E1"/>
    <w:multiLevelType w:val="hybridMultilevel"/>
    <w:tmpl w:val="F4C6EA42"/>
    <w:lvl w:ilvl="0" w:tplc="04190001">
      <w:start w:val="1"/>
      <w:numFmt w:val="bullet"/>
      <w:lvlText w:val=""/>
      <w:lvlJc w:val="left"/>
      <w:pPr>
        <w:ind w:left="1090" w:hanging="360"/>
      </w:pPr>
      <w:rPr>
        <w:rFonts w:ascii="Symbol" w:hAnsi="Symbol" w:hint="default"/>
      </w:rPr>
    </w:lvl>
    <w:lvl w:ilvl="1" w:tplc="04220003" w:tentative="1">
      <w:start w:val="1"/>
      <w:numFmt w:val="bullet"/>
      <w:lvlText w:val="o"/>
      <w:lvlJc w:val="left"/>
      <w:pPr>
        <w:ind w:left="1810" w:hanging="360"/>
      </w:pPr>
      <w:rPr>
        <w:rFonts w:ascii="Courier New" w:hAnsi="Courier New" w:cs="Courier New" w:hint="default"/>
      </w:rPr>
    </w:lvl>
    <w:lvl w:ilvl="2" w:tplc="04220005" w:tentative="1">
      <w:start w:val="1"/>
      <w:numFmt w:val="bullet"/>
      <w:lvlText w:val=""/>
      <w:lvlJc w:val="left"/>
      <w:pPr>
        <w:ind w:left="2530" w:hanging="360"/>
      </w:pPr>
      <w:rPr>
        <w:rFonts w:ascii="Wingdings" w:hAnsi="Wingdings" w:hint="default"/>
      </w:rPr>
    </w:lvl>
    <w:lvl w:ilvl="3" w:tplc="04220001" w:tentative="1">
      <w:start w:val="1"/>
      <w:numFmt w:val="bullet"/>
      <w:lvlText w:val=""/>
      <w:lvlJc w:val="left"/>
      <w:pPr>
        <w:ind w:left="3250" w:hanging="360"/>
      </w:pPr>
      <w:rPr>
        <w:rFonts w:ascii="Symbol" w:hAnsi="Symbol" w:hint="default"/>
      </w:rPr>
    </w:lvl>
    <w:lvl w:ilvl="4" w:tplc="04220003" w:tentative="1">
      <w:start w:val="1"/>
      <w:numFmt w:val="bullet"/>
      <w:lvlText w:val="o"/>
      <w:lvlJc w:val="left"/>
      <w:pPr>
        <w:ind w:left="3970" w:hanging="360"/>
      </w:pPr>
      <w:rPr>
        <w:rFonts w:ascii="Courier New" w:hAnsi="Courier New" w:cs="Courier New" w:hint="default"/>
      </w:rPr>
    </w:lvl>
    <w:lvl w:ilvl="5" w:tplc="04220005" w:tentative="1">
      <w:start w:val="1"/>
      <w:numFmt w:val="bullet"/>
      <w:lvlText w:val=""/>
      <w:lvlJc w:val="left"/>
      <w:pPr>
        <w:ind w:left="4690" w:hanging="360"/>
      </w:pPr>
      <w:rPr>
        <w:rFonts w:ascii="Wingdings" w:hAnsi="Wingdings" w:hint="default"/>
      </w:rPr>
    </w:lvl>
    <w:lvl w:ilvl="6" w:tplc="04220001" w:tentative="1">
      <w:start w:val="1"/>
      <w:numFmt w:val="bullet"/>
      <w:lvlText w:val=""/>
      <w:lvlJc w:val="left"/>
      <w:pPr>
        <w:ind w:left="5410" w:hanging="360"/>
      </w:pPr>
      <w:rPr>
        <w:rFonts w:ascii="Symbol" w:hAnsi="Symbol" w:hint="default"/>
      </w:rPr>
    </w:lvl>
    <w:lvl w:ilvl="7" w:tplc="04220003" w:tentative="1">
      <w:start w:val="1"/>
      <w:numFmt w:val="bullet"/>
      <w:lvlText w:val="o"/>
      <w:lvlJc w:val="left"/>
      <w:pPr>
        <w:ind w:left="6130" w:hanging="360"/>
      </w:pPr>
      <w:rPr>
        <w:rFonts w:ascii="Courier New" w:hAnsi="Courier New" w:cs="Courier New" w:hint="default"/>
      </w:rPr>
    </w:lvl>
    <w:lvl w:ilvl="8" w:tplc="04220005" w:tentative="1">
      <w:start w:val="1"/>
      <w:numFmt w:val="bullet"/>
      <w:lvlText w:val=""/>
      <w:lvlJc w:val="left"/>
      <w:pPr>
        <w:ind w:left="6850" w:hanging="360"/>
      </w:pPr>
      <w:rPr>
        <w:rFonts w:ascii="Wingdings" w:hAnsi="Wingdings" w:hint="default"/>
      </w:rPr>
    </w:lvl>
  </w:abstractNum>
  <w:abstractNum w:abstractNumId="3" w15:restartNumberingAfterBreak="0">
    <w:nsid w:val="10AF48E8"/>
    <w:multiLevelType w:val="hybridMultilevel"/>
    <w:tmpl w:val="F54AA1E8"/>
    <w:lvl w:ilvl="0" w:tplc="18D4C58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B40FE"/>
    <w:multiLevelType w:val="hybridMultilevel"/>
    <w:tmpl w:val="A3E4EB0A"/>
    <w:lvl w:ilvl="0" w:tplc="BE729690">
      <w:start w:val="1"/>
      <w:numFmt w:val="decimal"/>
      <w:lvlText w:val="%1."/>
      <w:lvlJc w:val="left"/>
      <w:pPr>
        <w:ind w:left="396" w:hanging="360"/>
      </w:pPr>
      <w:rPr>
        <w:rFonts w:hint="default"/>
      </w:rPr>
    </w:lvl>
    <w:lvl w:ilvl="1" w:tplc="04220019" w:tentative="1">
      <w:start w:val="1"/>
      <w:numFmt w:val="lowerLetter"/>
      <w:lvlText w:val="%2."/>
      <w:lvlJc w:val="left"/>
      <w:pPr>
        <w:ind w:left="1116" w:hanging="360"/>
      </w:pPr>
    </w:lvl>
    <w:lvl w:ilvl="2" w:tplc="0422001B" w:tentative="1">
      <w:start w:val="1"/>
      <w:numFmt w:val="lowerRoman"/>
      <w:lvlText w:val="%3."/>
      <w:lvlJc w:val="right"/>
      <w:pPr>
        <w:ind w:left="1836" w:hanging="180"/>
      </w:pPr>
    </w:lvl>
    <w:lvl w:ilvl="3" w:tplc="0422000F" w:tentative="1">
      <w:start w:val="1"/>
      <w:numFmt w:val="decimal"/>
      <w:lvlText w:val="%4."/>
      <w:lvlJc w:val="left"/>
      <w:pPr>
        <w:ind w:left="2556" w:hanging="360"/>
      </w:pPr>
    </w:lvl>
    <w:lvl w:ilvl="4" w:tplc="04220019" w:tentative="1">
      <w:start w:val="1"/>
      <w:numFmt w:val="lowerLetter"/>
      <w:lvlText w:val="%5."/>
      <w:lvlJc w:val="left"/>
      <w:pPr>
        <w:ind w:left="3276" w:hanging="360"/>
      </w:pPr>
    </w:lvl>
    <w:lvl w:ilvl="5" w:tplc="0422001B" w:tentative="1">
      <w:start w:val="1"/>
      <w:numFmt w:val="lowerRoman"/>
      <w:lvlText w:val="%6."/>
      <w:lvlJc w:val="right"/>
      <w:pPr>
        <w:ind w:left="3996" w:hanging="180"/>
      </w:pPr>
    </w:lvl>
    <w:lvl w:ilvl="6" w:tplc="0422000F" w:tentative="1">
      <w:start w:val="1"/>
      <w:numFmt w:val="decimal"/>
      <w:lvlText w:val="%7."/>
      <w:lvlJc w:val="left"/>
      <w:pPr>
        <w:ind w:left="4716" w:hanging="360"/>
      </w:pPr>
    </w:lvl>
    <w:lvl w:ilvl="7" w:tplc="04220019" w:tentative="1">
      <w:start w:val="1"/>
      <w:numFmt w:val="lowerLetter"/>
      <w:lvlText w:val="%8."/>
      <w:lvlJc w:val="left"/>
      <w:pPr>
        <w:ind w:left="5436" w:hanging="360"/>
      </w:pPr>
    </w:lvl>
    <w:lvl w:ilvl="8" w:tplc="0422001B" w:tentative="1">
      <w:start w:val="1"/>
      <w:numFmt w:val="lowerRoman"/>
      <w:lvlText w:val="%9."/>
      <w:lvlJc w:val="right"/>
      <w:pPr>
        <w:ind w:left="6156" w:hanging="180"/>
      </w:pPr>
    </w:lvl>
  </w:abstractNum>
  <w:abstractNum w:abstractNumId="5" w15:restartNumberingAfterBreak="0">
    <w:nsid w:val="1C257E7B"/>
    <w:multiLevelType w:val="hybridMultilevel"/>
    <w:tmpl w:val="ECC62DDC"/>
    <w:lvl w:ilvl="0" w:tplc="F8C8C80C">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C761535"/>
    <w:multiLevelType w:val="multilevel"/>
    <w:tmpl w:val="28549D82"/>
    <w:lvl w:ilvl="0">
      <w:start w:val="1"/>
      <w:numFmt w:val="decimal"/>
      <w:lvlText w:val="%1."/>
      <w:lvlJc w:val="left"/>
      <w:pPr>
        <w:ind w:left="360" w:hanging="360"/>
      </w:pPr>
      <w:rPr>
        <w:rFonts w:hint="default"/>
      </w:rPr>
    </w:lvl>
    <w:lvl w:ilvl="1">
      <w:start w:val="2"/>
      <w:numFmt w:val="decimal"/>
      <w:lvlText w:val="%1.%2."/>
      <w:lvlJc w:val="left"/>
      <w:pPr>
        <w:ind w:left="5181" w:hanging="360"/>
      </w:pPr>
      <w:rPr>
        <w:rFonts w:hint="default"/>
        <w:color w:val="000000" w:themeColor="text1"/>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1D9B7492"/>
    <w:multiLevelType w:val="hybridMultilevel"/>
    <w:tmpl w:val="9D649BD4"/>
    <w:lvl w:ilvl="0" w:tplc="94761328">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574A24C8">
      <w:numFmt w:val="bullet"/>
      <w:lvlText w:val="•"/>
      <w:lvlJc w:val="left"/>
      <w:pPr>
        <w:ind w:left="1343" w:hanging="360"/>
      </w:pPr>
      <w:rPr>
        <w:rFonts w:hint="default"/>
        <w:lang w:val="uk-UA" w:eastAsia="en-US" w:bidi="ar-SA"/>
      </w:rPr>
    </w:lvl>
    <w:lvl w:ilvl="2" w:tplc="62F855B0">
      <w:numFmt w:val="bullet"/>
      <w:lvlText w:val="•"/>
      <w:lvlJc w:val="left"/>
      <w:pPr>
        <w:ind w:left="1886" w:hanging="360"/>
      </w:pPr>
      <w:rPr>
        <w:rFonts w:hint="default"/>
        <w:lang w:val="uk-UA" w:eastAsia="en-US" w:bidi="ar-SA"/>
      </w:rPr>
    </w:lvl>
    <w:lvl w:ilvl="3" w:tplc="BC26B48E">
      <w:numFmt w:val="bullet"/>
      <w:lvlText w:val="•"/>
      <w:lvlJc w:val="left"/>
      <w:pPr>
        <w:ind w:left="2429" w:hanging="360"/>
      </w:pPr>
      <w:rPr>
        <w:rFonts w:hint="default"/>
        <w:lang w:val="uk-UA" w:eastAsia="en-US" w:bidi="ar-SA"/>
      </w:rPr>
    </w:lvl>
    <w:lvl w:ilvl="4" w:tplc="29BEBC8E">
      <w:numFmt w:val="bullet"/>
      <w:lvlText w:val="•"/>
      <w:lvlJc w:val="left"/>
      <w:pPr>
        <w:ind w:left="2972" w:hanging="360"/>
      </w:pPr>
      <w:rPr>
        <w:rFonts w:hint="default"/>
        <w:lang w:val="uk-UA" w:eastAsia="en-US" w:bidi="ar-SA"/>
      </w:rPr>
    </w:lvl>
    <w:lvl w:ilvl="5" w:tplc="1460E902">
      <w:numFmt w:val="bullet"/>
      <w:lvlText w:val="•"/>
      <w:lvlJc w:val="left"/>
      <w:pPr>
        <w:ind w:left="3515" w:hanging="360"/>
      </w:pPr>
      <w:rPr>
        <w:rFonts w:hint="default"/>
        <w:lang w:val="uk-UA" w:eastAsia="en-US" w:bidi="ar-SA"/>
      </w:rPr>
    </w:lvl>
    <w:lvl w:ilvl="6" w:tplc="AA6225C2">
      <w:numFmt w:val="bullet"/>
      <w:lvlText w:val="•"/>
      <w:lvlJc w:val="left"/>
      <w:pPr>
        <w:ind w:left="4058" w:hanging="360"/>
      </w:pPr>
      <w:rPr>
        <w:rFonts w:hint="default"/>
        <w:lang w:val="uk-UA" w:eastAsia="en-US" w:bidi="ar-SA"/>
      </w:rPr>
    </w:lvl>
    <w:lvl w:ilvl="7" w:tplc="D0341110">
      <w:numFmt w:val="bullet"/>
      <w:lvlText w:val="•"/>
      <w:lvlJc w:val="left"/>
      <w:pPr>
        <w:ind w:left="4601" w:hanging="360"/>
      </w:pPr>
      <w:rPr>
        <w:rFonts w:hint="default"/>
        <w:lang w:val="uk-UA" w:eastAsia="en-US" w:bidi="ar-SA"/>
      </w:rPr>
    </w:lvl>
    <w:lvl w:ilvl="8" w:tplc="E5A2F8CA">
      <w:numFmt w:val="bullet"/>
      <w:lvlText w:val="•"/>
      <w:lvlJc w:val="left"/>
      <w:pPr>
        <w:ind w:left="5144" w:hanging="360"/>
      </w:pPr>
      <w:rPr>
        <w:rFonts w:hint="default"/>
        <w:lang w:val="uk-UA" w:eastAsia="en-US" w:bidi="ar-SA"/>
      </w:rPr>
    </w:lvl>
  </w:abstractNum>
  <w:abstractNum w:abstractNumId="8" w15:restartNumberingAfterBreak="0">
    <w:nsid w:val="28421542"/>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9" w15:restartNumberingAfterBreak="0">
    <w:nsid w:val="3AEB1169"/>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10" w15:restartNumberingAfterBreak="0">
    <w:nsid w:val="3D774ABE"/>
    <w:multiLevelType w:val="hybridMultilevel"/>
    <w:tmpl w:val="B9F68E56"/>
    <w:lvl w:ilvl="0" w:tplc="C5E0B9C2">
      <w:start w:val="11"/>
      <w:numFmt w:val="decimal"/>
      <w:lvlText w:val="%1)"/>
      <w:lvlJc w:val="left"/>
      <w:pPr>
        <w:ind w:left="750" w:hanging="39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368235C"/>
    <w:multiLevelType w:val="hybridMultilevel"/>
    <w:tmpl w:val="81D44872"/>
    <w:lvl w:ilvl="0" w:tplc="04190001">
      <w:start w:val="1"/>
      <w:numFmt w:val="bullet"/>
      <w:lvlText w:val=""/>
      <w:lvlJc w:val="left"/>
      <w:pPr>
        <w:ind w:left="1034" w:hanging="360"/>
      </w:pPr>
      <w:rPr>
        <w:rFonts w:ascii="Symbol" w:hAnsi="Symbol" w:hint="default"/>
      </w:rPr>
    </w:lvl>
    <w:lvl w:ilvl="1" w:tplc="04220003" w:tentative="1">
      <w:start w:val="1"/>
      <w:numFmt w:val="bullet"/>
      <w:lvlText w:val="o"/>
      <w:lvlJc w:val="left"/>
      <w:pPr>
        <w:ind w:left="1754" w:hanging="360"/>
      </w:pPr>
      <w:rPr>
        <w:rFonts w:ascii="Courier New" w:hAnsi="Courier New" w:cs="Courier New" w:hint="default"/>
      </w:rPr>
    </w:lvl>
    <w:lvl w:ilvl="2" w:tplc="04220005" w:tentative="1">
      <w:start w:val="1"/>
      <w:numFmt w:val="bullet"/>
      <w:lvlText w:val=""/>
      <w:lvlJc w:val="left"/>
      <w:pPr>
        <w:ind w:left="2474" w:hanging="360"/>
      </w:pPr>
      <w:rPr>
        <w:rFonts w:ascii="Wingdings" w:hAnsi="Wingdings" w:hint="default"/>
      </w:rPr>
    </w:lvl>
    <w:lvl w:ilvl="3" w:tplc="04220001" w:tentative="1">
      <w:start w:val="1"/>
      <w:numFmt w:val="bullet"/>
      <w:lvlText w:val=""/>
      <w:lvlJc w:val="left"/>
      <w:pPr>
        <w:ind w:left="3194" w:hanging="360"/>
      </w:pPr>
      <w:rPr>
        <w:rFonts w:ascii="Symbol" w:hAnsi="Symbol" w:hint="default"/>
      </w:rPr>
    </w:lvl>
    <w:lvl w:ilvl="4" w:tplc="04220003" w:tentative="1">
      <w:start w:val="1"/>
      <w:numFmt w:val="bullet"/>
      <w:lvlText w:val="o"/>
      <w:lvlJc w:val="left"/>
      <w:pPr>
        <w:ind w:left="3914" w:hanging="360"/>
      </w:pPr>
      <w:rPr>
        <w:rFonts w:ascii="Courier New" w:hAnsi="Courier New" w:cs="Courier New" w:hint="default"/>
      </w:rPr>
    </w:lvl>
    <w:lvl w:ilvl="5" w:tplc="04220005" w:tentative="1">
      <w:start w:val="1"/>
      <w:numFmt w:val="bullet"/>
      <w:lvlText w:val=""/>
      <w:lvlJc w:val="left"/>
      <w:pPr>
        <w:ind w:left="4634" w:hanging="360"/>
      </w:pPr>
      <w:rPr>
        <w:rFonts w:ascii="Wingdings" w:hAnsi="Wingdings" w:hint="default"/>
      </w:rPr>
    </w:lvl>
    <w:lvl w:ilvl="6" w:tplc="04220001" w:tentative="1">
      <w:start w:val="1"/>
      <w:numFmt w:val="bullet"/>
      <w:lvlText w:val=""/>
      <w:lvlJc w:val="left"/>
      <w:pPr>
        <w:ind w:left="5354" w:hanging="360"/>
      </w:pPr>
      <w:rPr>
        <w:rFonts w:ascii="Symbol" w:hAnsi="Symbol" w:hint="default"/>
      </w:rPr>
    </w:lvl>
    <w:lvl w:ilvl="7" w:tplc="04220003" w:tentative="1">
      <w:start w:val="1"/>
      <w:numFmt w:val="bullet"/>
      <w:lvlText w:val="o"/>
      <w:lvlJc w:val="left"/>
      <w:pPr>
        <w:ind w:left="6074" w:hanging="360"/>
      </w:pPr>
      <w:rPr>
        <w:rFonts w:ascii="Courier New" w:hAnsi="Courier New" w:cs="Courier New" w:hint="default"/>
      </w:rPr>
    </w:lvl>
    <w:lvl w:ilvl="8" w:tplc="04220005" w:tentative="1">
      <w:start w:val="1"/>
      <w:numFmt w:val="bullet"/>
      <w:lvlText w:val=""/>
      <w:lvlJc w:val="left"/>
      <w:pPr>
        <w:ind w:left="6794" w:hanging="360"/>
      </w:pPr>
      <w:rPr>
        <w:rFonts w:ascii="Wingdings" w:hAnsi="Wingdings" w:hint="default"/>
      </w:rPr>
    </w:lvl>
  </w:abstractNum>
  <w:abstractNum w:abstractNumId="12" w15:restartNumberingAfterBreak="0">
    <w:nsid w:val="444D7E68"/>
    <w:multiLevelType w:val="multilevel"/>
    <w:tmpl w:val="64103624"/>
    <w:lvl w:ilvl="0">
      <w:start w:val="1"/>
      <w:numFmt w:val="decimal"/>
      <w:lvlText w:val="%1."/>
      <w:lvlJc w:val="left"/>
      <w:pPr>
        <w:ind w:left="1080" w:hanging="360"/>
      </w:pPr>
      <w:rPr>
        <w:rFonts w:hint="default"/>
      </w:rPr>
    </w:lvl>
    <w:lvl w:ilvl="1">
      <w:start w:val="7"/>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74449FC"/>
    <w:multiLevelType w:val="multilevel"/>
    <w:tmpl w:val="FCA2843E"/>
    <w:lvl w:ilvl="0">
      <w:start w:val="1"/>
      <w:numFmt w:val="decimal"/>
      <w:lvlText w:val="%1."/>
      <w:lvlJc w:val="left"/>
      <w:pPr>
        <w:ind w:left="0"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89A0960"/>
    <w:multiLevelType w:val="hybridMultilevel"/>
    <w:tmpl w:val="FCF85590"/>
    <w:lvl w:ilvl="0" w:tplc="C8B2103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51185E13"/>
    <w:multiLevelType w:val="hybridMultilevel"/>
    <w:tmpl w:val="9A22B6C2"/>
    <w:lvl w:ilvl="0" w:tplc="3DCC46EE">
      <w:start w:val="9"/>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53E30184"/>
    <w:multiLevelType w:val="multilevel"/>
    <w:tmpl w:val="D6FAE58C"/>
    <w:styleLink w:val="newnumberingapplications"/>
    <w:lvl w:ilvl="0">
      <w:start w:val="1"/>
      <w:numFmt w:val="none"/>
      <w:pStyle w:val="Heading1application"/>
      <w:lvlText w:val=""/>
      <w:lvlJc w:val="left"/>
      <w:pPr>
        <w:tabs>
          <w:tab w:val="num" w:pos="851"/>
        </w:tabs>
        <w:ind w:left="0" w:firstLine="851"/>
      </w:pPr>
      <w:rPr>
        <w:rFonts w:cs="Times New Roman" w:hint="default"/>
        <w:b/>
        <w:i w:val="0"/>
        <w:sz w:val="28"/>
        <w:vertAlign w:val="baseline"/>
      </w:rPr>
    </w:lvl>
    <w:lvl w:ilvl="1">
      <w:start w:val="1"/>
      <w:numFmt w:val="decimal"/>
      <w:pStyle w:val="Heading2application"/>
      <w:isLgl/>
      <w:lvlText w:val="%2. "/>
      <w:lvlJc w:val="left"/>
      <w:pPr>
        <w:tabs>
          <w:tab w:val="num" w:pos="851"/>
        </w:tabs>
        <w:ind w:left="0" w:firstLine="851"/>
      </w:pPr>
      <w:rPr>
        <w:rFonts w:cs="Times New Roman" w:hint="default"/>
      </w:rPr>
    </w:lvl>
    <w:lvl w:ilvl="2">
      <w:start w:val="1"/>
      <w:numFmt w:val="decimal"/>
      <w:pStyle w:val="Normalapplication"/>
      <w:isLgl/>
      <w:lvlText w:val="%2.%3. "/>
      <w:lvlJc w:val="left"/>
      <w:pPr>
        <w:tabs>
          <w:tab w:val="num" w:pos="851"/>
        </w:tabs>
        <w:ind w:left="0" w:firstLine="851"/>
      </w:pPr>
      <w:rPr>
        <w:rFonts w:cs="Times New Roman" w:hint="default"/>
      </w:rPr>
    </w:lvl>
    <w:lvl w:ilvl="3">
      <w:start w:val="1"/>
      <w:numFmt w:val="decimal"/>
      <w:pStyle w:val="Normalnumberingapplication"/>
      <w:lvlText w:val="%4) "/>
      <w:lvlJc w:val="left"/>
      <w:pPr>
        <w:ind w:left="0" w:firstLine="851"/>
      </w:pPr>
      <w:rPr>
        <w:rFonts w:cs="Times New Roman" w:hint="default"/>
      </w:rPr>
    </w:lvl>
    <w:lvl w:ilvl="4">
      <w:start w:val="1"/>
      <w:numFmt w:val="russianLower"/>
      <w:lvlText w:val="%5) "/>
      <w:lvlJc w:val="left"/>
      <w:pPr>
        <w:ind w:left="-738" w:firstLine="851"/>
      </w:pPr>
      <w:rPr>
        <w:rFonts w:hint="default"/>
        <w:color w:val="auto"/>
      </w:rPr>
    </w:lvl>
    <w:lvl w:ilvl="5">
      <w:start w:val="1"/>
      <w:numFmt w:val="lowerRoman"/>
      <w:lvlText w:val="%6."/>
      <w:lvlJc w:val="right"/>
      <w:pPr>
        <w:tabs>
          <w:tab w:val="num" w:pos="-738"/>
        </w:tabs>
        <w:ind w:left="2097" w:firstLine="567"/>
      </w:pPr>
      <w:rPr>
        <w:rFonts w:cs="Times New Roman" w:hint="default"/>
      </w:rPr>
    </w:lvl>
    <w:lvl w:ilvl="6">
      <w:start w:val="1"/>
      <w:numFmt w:val="decimal"/>
      <w:lvlText w:val="%7."/>
      <w:lvlJc w:val="left"/>
      <w:pPr>
        <w:tabs>
          <w:tab w:val="num" w:pos="-738"/>
        </w:tabs>
        <w:ind w:left="2664" w:firstLine="567"/>
      </w:pPr>
      <w:rPr>
        <w:rFonts w:cs="Times New Roman" w:hint="default"/>
      </w:rPr>
    </w:lvl>
    <w:lvl w:ilvl="7">
      <w:start w:val="1"/>
      <w:numFmt w:val="lowerLetter"/>
      <w:lvlText w:val="%8."/>
      <w:lvlJc w:val="left"/>
      <w:pPr>
        <w:tabs>
          <w:tab w:val="num" w:pos="-738"/>
        </w:tabs>
        <w:ind w:left="3231" w:firstLine="567"/>
      </w:pPr>
      <w:rPr>
        <w:rFonts w:cs="Times New Roman" w:hint="default"/>
      </w:rPr>
    </w:lvl>
    <w:lvl w:ilvl="8">
      <w:start w:val="1"/>
      <w:numFmt w:val="lowerRoman"/>
      <w:lvlText w:val="%9."/>
      <w:lvlJc w:val="right"/>
      <w:pPr>
        <w:tabs>
          <w:tab w:val="num" w:pos="-738"/>
        </w:tabs>
        <w:ind w:left="3798" w:firstLine="567"/>
      </w:pPr>
      <w:rPr>
        <w:rFonts w:cs="Times New Roman" w:hint="default"/>
      </w:rPr>
    </w:lvl>
  </w:abstractNum>
  <w:abstractNum w:abstractNumId="17" w15:restartNumberingAfterBreak="0">
    <w:nsid w:val="567D4B37"/>
    <w:multiLevelType w:val="hybridMultilevel"/>
    <w:tmpl w:val="67C2F00A"/>
    <w:lvl w:ilvl="0" w:tplc="8ED63018">
      <w:start w:val="17"/>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A6B06F7"/>
    <w:multiLevelType w:val="hybridMultilevel"/>
    <w:tmpl w:val="5344F1A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C178DF"/>
    <w:multiLevelType w:val="hybridMultilevel"/>
    <w:tmpl w:val="A3F6893A"/>
    <w:lvl w:ilvl="0" w:tplc="519C4EF6">
      <w:start w:val="3"/>
      <w:numFmt w:val="decimal"/>
      <w:lvlText w:val="%1)"/>
      <w:lvlJc w:val="left"/>
      <w:pPr>
        <w:ind w:left="555" w:hanging="360"/>
      </w:pPr>
      <w:rPr>
        <w:rFonts w:hint="default"/>
      </w:rPr>
    </w:lvl>
    <w:lvl w:ilvl="1" w:tplc="04220019" w:tentative="1">
      <w:start w:val="1"/>
      <w:numFmt w:val="lowerLetter"/>
      <w:lvlText w:val="%2."/>
      <w:lvlJc w:val="left"/>
      <w:pPr>
        <w:ind w:left="1275" w:hanging="360"/>
      </w:pPr>
    </w:lvl>
    <w:lvl w:ilvl="2" w:tplc="0422001B" w:tentative="1">
      <w:start w:val="1"/>
      <w:numFmt w:val="lowerRoman"/>
      <w:lvlText w:val="%3."/>
      <w:lvlJc w:val="right"/>
      <w:pPr>
        <w:ind w:left="1995" w:hanging="180"/>
      </w:pPr>
    </w:lvl>
    <w:lvl w:ilvl="3" w:tplc="0422000F" w:tentative="1">
      <w:start w:val="1"/>
      <w:numFmt w:val="decimal"/>
      <w:lvlText w:val="%4."/>
      <w:lvlJc w:val="left"/>
      <w:pPr>
        <w:ind w:left="2715" w:hanging="360"/>
      </w:pPr>
    </w:lvl>
    <w:lvl w:ilvl="4" w:tplc="04220019" w:tentative="1">
      <w:start w:val="1"/>
      <w:numFmt w:val="lowerLetter"/>
      <w:lvlText w:val="%5."/>
      <w:lvlJc w:val="left"/>
      <w:pPr>
        <w:ind w:left="3435" w:hanging="360"/>
      </w:pPr>
    </w:lvl>
    <w:lvl w:ilvl="5" w:tplc="0422001B" w:tentative="1">
      <w:start w:val="1"/>
      <w:numFmt w:val="lowerRoman"/>
      <w:lvlText w:val="%6."/>
      <w:lvlJc w:val="right"/>
      <w:pPr>
        <w:ind w:left="4155" w:hanging="180"/>
      </w:pPr>
    </w:lvl>
    <w:lvl w:ilvl="6" w:tplc="0422000F" w:tentative="1">
      <w:start w:val="1"/>
      <w:numFmt w:val="decimal"/>
      <w:lvlText w:val="%7."/>
      <w:lvlJc w:val="left"/>
      <w:pPr>
        <w:ind w:left="4875" w:hanging="360"/>
      </w:pPr>
    </w:lvl>
    <w:lvl w:ilvl="7" w:tplc="04220019" w:tentative="1">
      <w:start w:val="1"/>
      <w:numFmt w:val="lowerLetter"/>
      <w:lvlText w:val="%8."/>
      <w:lvlJc w:val="left"/>
      <w:pPr>
        <w:ind w:left="5595" w:hanging="360"/>
      </w:pPr>
    </w:lvl>
    <w:lvl w:ilvl="8" w:tplc="0422001B" w:tentative="1">
      <w:start w:val="1"/>
      <w:numFmt w:val="lowerRoman"/>
      <w:lvlText w:val="%9."/>
      <w:lvlJc w:val="right"/>
      <w:pPr>
        <w:ind w:left="6315" w:hanging="180"/>
      </w:pPr>
    </w:lvl>
  </w:abstractNum>
  <w:abstractNum w:abstractNumId="20" w15:restartNumberingAfterBreak="0">
    <w:nsid w:val="6D744127"/>
    <w:multiLevelType w:val="hybridMultilevel"/>
    <w:tmpl w:val="875C7EE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714415AC"/>
    <w:multiLevelType w:val="hybridMultilevel"/>
    <w:tmpl w:val="50C04670"/>
    <w:lvl w:ilvl="0" w:tplc="04190001">
      <w:start w:val="1"/>
      <w:numFmt w:val="bullet"/>
      <w:lvlText w:val=""/>
      <w:lvlJc w:val="left"/>
      <w:pPr>
        <w:ind w:left="1100" w:hanging="360"/>
      </w:pPr>
      <w:rPr>
        <w:rFonts w:ascii="Symbol" w:hAnsi="Symbol" w:hint="default"/>
      </w:rPr>
    </w:lvl>
    <w:lvl w:ilvl="1" w:tplc="04220003" w:tentative="1">
      <w:start w:val="1"/>
      <w:numFmt w:val="bullet"/>
      <w:lvlText w:val="o"/>
      <w:lvlJc w:val="left"/>
      <w:pPr>
        <w:ind w:left="1820" w:hanging="360"/>
      </w:pPr>
      <w:rPr>
        <w:rFonts w:ascii="Courier New" w:hAnsi="Courier New" w:cs="Courier New" w:hint="default"/>
      </w:rPr>
    </w:lvl>
    <w:lvl w:ilvl="2" w:tplc="04220005" w:tentative="1">
      <w:start w:val="1"/>
      <w:numFmt w:val="bullet"/>
      <w:lvlText w:val=""/>
      <w:lvlJc w:val="left"/>
      <w:pPr>
        <w:ind w:left="2540" w:hanging="360"/>
      </w:pPr>
      <w:rPr>
        <w:rFonts w:ascii="Wingdings" w:hAnsi="Wingdings" w:hint="default"/>
      </w:rPr>
    </w:lvl>
    <w:lvl w:ilvl="3" w:tplc="04220001" w:tentative="1">
      <w:start w:val="1"/>
      <w:numFmt w:val="bullet"/>
      <w:lvlText w:val=""/>
      <w:lvlJc w:val="left"/>
      <w:pPr>
        <w:ind w:left="3260" w:hanging="360"/>
      </w:pPr>
      <w:rPr>
        <w:rFonts w:ascii="Symbol" w:hAnsi="Symbol" w:hint="default"/>
      </w:rPr>
    </w:lvl>
    <w:lvl w:ilvl="4" w:tplc="04220003" w:tentative="1">
      <w:start w:val="1"/>
      <w:numFmt w:val="bullet"/>
      <w:lvlText w:val="o"/>
      <w:lvlJc w:val="left"/>
      <w:pPr>
        <w:ind w:left="3980" w:hanging="360"/>
      </w:pPr>
      <w:rPr>
        <w:rFonts w:ascii="Courier New" w:hAnsi="Courier New" w:cs="Courier New" w:hint="default"/>
      </w:rPr>
    </w:lvl>
    <w:lvl w:ilvl="5" w:tplc="04220005" w:tentative="1">
      <w:start w:val="1"/>
      <w:numFmt w:val="bullet"/>
      <w:lvlText w:val=""/>
      <w:lvlJc w:val="left"/>
      <w:pPr>
        <w:ind w:left="4700" w:hanging="360"/>
      </w:pPr>
      <w:rPr>
        <w:rFonts w:ascii="Wingdings" w:hAnsi="Wingdings" w:hint="default"/>
      </w:rPr>
    </w:lvl>
    <w:lvl w:ilvl="6" w:tplc="04220001" w:tentative="1">
      <w:start w:val="1"/>
      <w:numFmt w:val="bullet"/>
      <w:lvlText w:val=""/>
      <w:lvlJc w:val="left"/>
      <w:pPr>
        <w:ind w:left="5420" w:hanging="360"/>
      </w:pPr>
      <w:rPr>
        <w:rFonts w:ascii="Symbol" w:hAnsi="Symbol" w:hint="default"/>
      </w:rPr>
    </w:lvl>
    <w:lvl w:ilvl="7" w:tplc="04220003" w:tentative="1">
      <w:start w:val="1"/>
      <w:numFmt w:val="bullet"/>
      <w:lvlText w:val="o"/>
      <w:lvlJc w:val="left"/>
      <w:pPr>
        <w:ind w:left="6140" w:hanging="360"/>
      </w:pPr>
      <w:rPr>
        <w:rFonts w:ascii="Courier New" w:hAnsi="Courier New" w:cs="Courier New" w:hint="default"/>
      </w:rPr>
    </w:lvl>
    <w:lvl w:ilvl="8" w:tplc="04220005" w:tentative="1">
      <w:start w:val="1"/>
      <w:numFmt w:val="bullet"/>
      <w:lvlText w:val=""/>
      <w:lvlJc w:val="left"/>
      <w:pPr>
        <w:ind w:left="6860" w:hanging="360"/>
      </w:pPr>
      <w:rPr>
        <w:rFonts w:ascii="Wingdings" w:hAnsi="Wingdings" w:hint="default"/>
      </w:rPr>
    </w:lvl>
  </w:abstractNum>
  <w:abstractNum w:abstractNumId="22" w15:restartNumberingAfterBreak="0">
    <w:nsid w:val="740D5CD9"/>
    <w:multiLevelType w:val="multilevel"/>
    <w:tmpl w:val="D6FAE58C"/>
    <w:numStyleLink w:val="newnumberingapplications"/>
  </w:abstractNum>
  <w:abstractNum w:abstractNumId="23" w15:restartNumberingAfterBreak="0">
    <w:nsid w:val="742F7110"/>
    <w:multiLevelType w:val="hybridMultilevel"/>
    <w:tmpl w:val="AB00C1F0"/>
    <w:lvl w:ilvl="0" w:tplc="B4AA6A7A">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447A569E">
      <w:numFmt w:val="bullet"/>
      <w:lvlText w:val="•"/>
      <w:lvlJc w:val="left"/>
      <w:pPr>
        <w:ind w:left="1343" w:hanging="360"/>
      </w:pPr>
      <w:rPr>
        <w:rFonts w:hint="default"/>
        <w:lang w:val="uk-UA" w:eastAsia="en-US" w:bidi="ar-SA"/>
      </w:rPr>
    </w:lvl>
    <w:lvl w:ilvl="2" w:tplc="5D366226">
      <w:numFmt w:val="bullet"/>
      <w:lvlText w:val="•"/>
      <w:lvlJc w:val="left"/>
      <w:pPr>
        <w:ind w:left="1886" w:hanging="360"/>
      </w:pPr>
      <w:rPr>
        <w:rFonts w:hint="default"/>
        <w:lang w:val="uk-UA" w:eastAsia="en-US" w:bidi="ar-SA"/>
      </w:rPr>
    </w:lvl>
    <w:lvl w:ilvl="3" w:tplc="CF4AEA66">
      <w:numFmt w:val="bullet"/>
      <w:lvlText w:val="•"/>
      <w:lvlJc w:val="left"/>
      <w:pPr>
        <w:ind w:left="2429" w:hanging="360"/>
      </w:pPr>
      <w:rPr>
        <w:rFonts w:hint="default"/>
        <w:lang w:val="uk-UA" w:eastAsia="en-US" w:bidi="ar-SA"/>
      </w:rPr>
    </w:lvl>
    <w:lvl w:ilvl="4" w:tplc="0FE056DE">
      <w:numFmt w:val="bullet"/>
      <w:lvlText w:val="•"/>
      <w:lvlJc w:val="left"/>
      <w:pPr>
        <w:ind w:left="2972" w:hanging="360"/>
      </w:pPr>
      <w:rPr>
        <w:rFonts w:hint="default"/>
        <w:lang w:val="uk-UA" w:eastAsia="en-US" w:bidi="ar-SA"/>
      </w:rPr>
    </w:lvl>
    <w:lvl w:ilvl="5" w:tplc="FB3CCA7A">
      <w:numFmt w:val="bullet"/>
      <w:lvlText w:val="•"/>
      <w:lvlJc w:val="left"/>
      <w:pPr>
        <w:ind w:left="3515" w:hanging="360"/>
      </w:pPr>
      <w:rPr>
        <w:rFonts w:hint="default"/>
        <w:lang w:val="uk-UA" w:eastAsia="en-US" w:bidi="ar-SA"/>
      </w:rPr>
    </w:lvl>
    <w:lvl w:ilvl="6" w:tplc="3B88320E">
      <w:numFmt w:val="bullet"/>
      <w:lvlText w:val="•"/>
      <w:lvlJc w:val="left"/>
      <w:pPr>
        <w:ind w:left="4058" w:hanging="360"/>
      </w:pPr>
      <w:rPr>
        <w:rFonts w:hint="default"/>
        <w:lang w:val="uk-UA" w:eastAsia="en-US" w:bidi="ar-SA"/>
      </w:rPr>
    </w:lvl>
    <w:lvl w:ilvl="7" w:tplc="B88AFE92">
      <w:numFmt w:val="bullet"/>
      <w:lvlText w:val="•"/>
      <w:lvlJc w:val="left"/>
      <w:pPr>
        <w:ind w:left="4601" w:hanging="360"/>
      </w:pPr>
      <w:rPr>
        <w:rFonts w:hint="default"/>
        <w:lang w:val="uk-UA" w:eastAsia="en-US" w:bidi="ar-SA"/>
      </w:rPr>
    </w:lvl>
    <w:lvl w:ilvl="8" w:tplc="D2164D0A">
      <w:numFmt w:val="bullet"/>
      <w:lvlText w:val="•"/>
      <w:lvlJc w:val="left"/>
      <w:pPr>
        <w:ind w:left="5144" w:hanging="360"/>
      </w:pPr>
      <w:rPr>
        <w:rFonts w:hint="default"/>
        <w:lang w:val="uk-UA" w:eastAsia="en-US" w:bidi="ar-SA"/>
      </w:rPr>
    </w:lvl>
  </w:abstractNum>
  <w:abstractNum w:abstractNumId="24" w15:restartNumberingAfterBreak="0">
    <w:nsid w:val="7578467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25" w15:restartNumberingAfterBreak="0">
    <w:nsid w:val="7CD425BD"/>
    <w:multiLevelType w:val="hybridMultilevel"/>
    <w:tmpl w:val="70969A38"/>
    <w:lvl w:ilvl="0" w:tplc="50D8E9C2">
      <w:start w:val="13"/>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7EF25FA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num w:numId="1">
    <w:abstractNumId w:val="0"/>
  </w:num>
  <w:num w:numId="2">
    <w:abstractNumId w:val="16"/>
  </w:num>
  <w:num w:numId="3">
    <w:abstractNumId w:val="22"/>
  </w:num>
  <w:num w:numId="4">
    <w:abstractNumId w:val="20"/>
  </w:num>
  <w:num w:numId="5">
    <w:abstractNumId w:val="12"/>
  </w:num>
  <w:num w:numId="6">
    <w:abstractNumId w:val="6"/>
  </w:num>
  <w:num w:numId="7">
    <w:abstractNumId w:val="14"/>
  </w:num>
  <w:num w:numId="8">
    <w:abstractNumId w:val="13"/>
  </w:num>
  <w:num w:numId="9">
    <w:abstractNumId w:val="18"/>
  </w:num>
  <w:num w:numId="10">
    <w:abstractNumId w:val="8"/>
  </w:num>
  <w:num w:numId="11">
    <w:abstractNumId w:val="19"/>
  </w:num>
  <w:num w:numId="12">
    <w:abstractNumId w:val="24"/>
  </w:num>
  <w:num w:numId="13">
    <w:abstractNumId w:val="15"/>
  </w:num>
  <w:num w:numId="14">
    <w:abstractNumId w:val="9"/>
  </w:num>
  <w:num w:numId="15">
    <w:abstractNumId w:val="10"/>
  </w:num>
  <w:num w:numId="16">
    <w:abstractNumId w:val="25"/>
  </w:num>
  <w:num w:numId="17">
    <w:abstractNumId w:val="26"/>
  </w:num>
  <w:num w:numId="18">
    <w:abstractNumId w:val="17"/>
  </w:num>
  <w:num w:numId="19">
    <w:abstractNumId w:val="1"/>
  </w:num>
  <w:num w:numId="20">
    <w:abstractNumId w:val="11"/>
  </w:num>
  <w:num w:numId="21">
    <w:abstractNumId w:val="2"/>
  </w:num>
  <w:num w:numId="22">
    <w:abstractNumId w:val="21"/>
  </w:num>
  <w:num w:numId="23">
    <w:abstractNumId w:val="3"/>
  </w:num>
  <w:num w:numId="24">
    <w:abstractNumId w:val="23"/>
  </w:num>
  <w:num w:numId="25">
    <w:abstractNumId w:val="7"/>
  </w:num>
  <w:num w:numId="26">
    <w:abstractNumId w:val="5"/>
  </w:num>
  <w:num w:numId="2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E30"/>
    <w:rsid w:val="00000EC6"/>
    <w:rsid w:val="00002C80"/>
    <w:rsid w:val="0000333F"/>
    <w:rsid w:val="0000354A"/>
    <w:rsid w:val="00003676"/>
    <w:rsid w:val="00003C27"/>
    <w:rsid w:val="00003DEB"/>
    <w:rsid w:val="0000434B"/>
    <w:rsid w:val="00004731"/>
    <w:rsid w:val="0000490D"/>
    <w:rsid w:val="00004B98"/>
    <w:rsid w:val="00004E4A"/>
    <w:rsid w:val="000052F8"/>
    <w:rsid w:val="00005630"/>
    <w:rsid w:val="00005714"/>
    <w:rsid w:val="000058EB"/>
    <w:rsid w:val="00005D5F"/>
    <w:rsid w:val="00006EC0"/>
    <w:rsid w:val="00007609"/>
    <w:rsid w:val="00007E3C"/>
    <w:rsid w:val="0001000D"/>
    <w:rsid w:val="00010762"/>
    <w:rsid w:val="00010870"/>
    <w:rsid w:val="00010BC4"/>
    <w:rsid w:val="00010E58"/>
    <w:rsid w:val="00012AEC"/>
    <w:rsid w:val="00012C08"/>
    <w:rsid w:val="0001414D"/>
    <w:rsid w:val="00014827"/>
    <w:rsid w:val="00015167"/>
    <w:rsid w:val="00015796"/>
    <w:rsid w:val="00016DCE"/>
    <w:rsid w:val="00020B53"/>
    <w:rsid w:val="00021ADD"/>
    <w:rsid w:val="00021E69"/>
    <w:rsid w:val="00022175"/>
    <w:rsid w:val="0002262A"/>
    <w:rsid w:val="00022D51"/>
    <w:rsid w:val="00023367"/>
    <w:rsid w:val="000235C8"/>
    <w:rsid w:val="000236B3"/>
    <w:rsid w:val="00023DE8"/>
    <w:rsid w:val="00024208"/>
    <w:rsid w:val="00024FC1"/>
    <w:rsid w:val="0002509A"/>
    <w:rsid w:val="00025645"/>
    <w:rsid w:val="0002647D"/>
    <w:rsid w:val="00026909"/>
    <w:rsid w:val="00026CAB"/>
    <w:rsid w:val="00027AAE"/>
    <w:rsid w:val="00027F72"/>
    <w:rsid w:val="000304B8"/>
    <w:rsid w:val="00030B6C"/>
    <w:rsid w:val="0003194F"/>
    <w:rsid w:val="000330A0"/>
    <w:rsid w:val="000334DB"/>
    <w:rsid w:val="00033BB1"/>
    <w:rsid w:val="00033CCD"/>
    <w:rsid w:val="00034797"/>
    <w:rsid w:val="00036665"/>
    <w:rsid w:val="00036CA7"/>
    <w:rsid w:val="00037BA4"/>
    <w:rsid w:val="0004087C"/>
    <w:rsid w:val="00040964"/>
    <w:rsid w:val="00040D87"/>
    <w:rsid w:val="00042235"/>
    <w:rsid w:val="00042389"/>
    <w:rsid w:val="00043488"/>
    <w:rsid w:val="00043726"/>
    <w:rsid w:val="000438F5"/>
    <w:rsid w:val="00044079"/>
    <w:rsid w:val="00044486"/>
    <w:rsid w:val="000446B9"/>
    <w:rsid w:val="00044D14"/>
    <w:rsid w:val="00044D67"/>
    <w:rsid w:val="00050544"/>
    <w:rsid w:val="00050E2D"/>
    <w:rsid w:val="000513D6"/>
    <w:rsid w:val="0005219E"/>
    <w:rsid w:val="00052C93"/>
    <w:rsid w:val="00052E4C"/>
    <w:rsid w:val="00052EBA"/>
    <w:rsid w:val="00052FFD"/>
    <w:rsid w:val="00054089"/>
    <w:rsid w:val="00054143"/>
    <w:rsid w:val="0005431B"/>
    <w:rsid w:val="000549A8"/>
    <w:rsid w:val="00054A0C"/>
    <w:rsid w:val="000551FE"/>
    <w:rsid w:val="000557EC"/>
    <w:rsid w:val="0005764B"/>
    <w:rsid w:val="000600B9"/>
    <w:rsid w:val="00060A0F"/>
    <w:rsid w:val="00061F4F"/>
    <w:rsid w:val="00062180"/>
    <w:rsid w:val="00062223"/>
    <w:rsid w:val="00062B41"/>
    <w:rsid w:val="00062C24"/>
    <w:rsid w:val="00063D28"/>
    <w:rsid w:val="000642EA"/>
    <w:rsid w:val="0006493D"/>
    <w:rsid w:val="00065995"/>
    <w:rsid w:val="000662AE"/>
    <w:rsid w:val="00066CED"/>
    <w:rsid w:val="00066F14"/>
    <w:rsid w:val="00067576"/>
    <w:rsid w:val="000675D1"/>
    <w:rsid w:val="00071476"/>
    <w:rsid w:val="0007213C"/>
    <w:rsid w:val="00072208"/>
    <w:rsid w:val="00072584"/>
    <w:rsid w:val="00073808"/>
    <w:rsid w:val="00073EB6"/>
    <w:rsid w:val="00073FAF"/>
    <w:rsid w:val="0007473A"/>
    <w:rsid w:val="000751B3"/>
    <w:rsid w:val="00076006"/>
    <w:rsid w:val="000766D6"/>
    <w:rsid w:val="00076A8A"/>
    <w:rsid w:val="0007769E"/>
    <w:rsid w:val="00077AD6"/>
    <w:rsid w:val="000808F2"/>
    <w:rsid w:val="00081FB6"/>
    <w:rsid w:val="00082346"/>
    <w:rsid w:val="000824C0"/>
    <w:rsid w:val="00082D8A"/>
    <w:rsid w:val="00083198"/>
    <w:rsid w:val="00083251"/>
    <w:rsid w:val="000842B7"/>
    <w:rsid w:val="000843BA"/>
    <w:rsid w:val="00085C70"/>
    <w:rsid w:val="0008619B"/>
    <w:rsid w:val="00086D04"/>
    <w:rsid w:val="0008743B"/>
    <w:rsid w:val="000908FF"/>
    <w:rsid w:val="00090979"/>
    <w:rsid w:val="00090EDF"/>
    <w:rsid w:val="00091A61"/>
    <w:rsid w:val="000920B3"/>
    <w:rsid w:val="000922D5"/>
    <w:rsid w:val="000927F5"/>
    <w:rsid w:val="0009297E"/>
    <w:rsid w:val="00093181"/>
    <w:rsid w:val="000940D2"/>
    <w:rsid w:val="00094B05"/>
    <w:rsid w:val="00095E54"/>
    <w:rsid w:val="000960B7"/>
    <w:rsid w:val="00096C49"/>
    <w:rsid w:val="00096CF6"/>
    <w:rsid w:val="00097A48"/>
    <w:rsid w:val="000A008A"/>
    <w:rsid w:val="000A0C58"/>
    <w:rsid w:val="000A0D06"/>
    <w:rsid w:val="000A0E5D"/>
    <w:rsid w:val="000A1246"/>
    <w:rsid w:val="000A1364"/>
    <w:rsid w:val="000A1661"/>
    <w:rsid w:val="000A1CE3"/>
    <w:rsid w:val="000A3591"/>
    <w:rsid w:val="000A369F"/>
    <w:rsid w:val="000A3BD4"/>
    <w:rsid w:val="000A44E4"/>
    <w:rsid w:val="000A45D5"/>
    <w:rsid w:val="000A469A"/>
    <w:rsid w:val="000A4E3E"/>
    <w:rsid w:val="000A594B"/>
    <w:rsid w:val="000A652A"/>
    <w:rsid w:val="000A65F6"/>
    <w:rsid w:val="000A7BD9"/>
    <w:rsid w:val="000B0015"/>
    <w:rsid w:val="000B042D"/>
    <w:rsid w:val="000B063F"/>
    <w:rsid w:val="000B31CF"/>
    <w:rsid w:val="000B4249"/>
    <w:rsid w:val="000B4E48"/>
    <w:rsid w:val="000B63A6"/>
    <w:rsid w:val="000B6792"/>
    <w:rsid w:val="000B7277"/>
    <w:rsid w:val="000B7898"/>
    <w:rsid w:val="000C042A"/>
    <w:rsid w:val="000C0750"/>
    <w:rsid w:val="000C1B45"/>
    <w:rsid w:val="000C1BF3"/>
    <w:rsid w:val="000C1CC9"/>
    <w:rsid w:val="000C1E83"/>
    <w:rsid w:val="000C263E"/>
    <w:rsid w:val="000C271C"/>
    <w:rsid w:val="000C29B8"/>
    <w:rsid w:val="000C2B05"/>
    <w:rsid w:val="000C2DD6"/>
    <w:rsid w:val="000C358F"/>
    <w:rsid w:val="000C35B4"/>
    <w:rsid w:val="000C35EB"/>
    <w:rsid w:val="000C3B18"/>
    <w:rsid w:val="000C3D2E"/>
    <w:rsid w:val="000C3D6D"/>
    <w:rsid w:val="000C53B0"/>
    <w:rsid w:val="000C5880"/>
    <w:rsid w:val="000C5CA0"/>
    <w:rsid w:val="000C5DAB"/>
    <w:rsid w:val="000D00CD"/>
    <w:rsid w:val="000D138C"/>
    <w:rsid w:val="000D22FF"/>
    <w:rsid w:val="000D24FC"/>
    <w:rsid w:val="000D45F3"/>
    <w:rsid w:val="000D53E8"/>
    <w:rsid w:val="000D5BDC"/>
    <w:rsid w:val="000D61FB"/>
    <w:rsid w:val="000D6843"/>
    <w:rsid w:val="000D687F"/>
    <w:rsid w:val="000D6D09"/>
    <w:rsid w:val="000D769D"/>
    <w:rsid w:val="000D7B01"/>
    <w:rsid w:val="000E101F"/>
    <w:rsid w:val="000E123F"/>
    <w:rsid w:val="000E1F52"/>
    <w:rsid w:val="000E2AA4"/>
    <w:rsid w:val="000E39D6"/>
    <w:rsid w:val="000E4307"/>
    <w:rsid w:val="000E45C2"/>
    <w:rsid w:val="000E4A86"/>
    <w:rsid w:val="000E5025"/>
    <w:rsid w:val="000E6121"/>
    <w:rsid w:val="000E6750"/>
    <w:rsid w:val="000E68A8"/>
    <w:rsid w:val="000E6FFC"/>
    <w:rsid w:val="000F08A1"/>
    <w:rsid w:val="000F12F9"/>
    <w:rsid w:val="000F1D5F"/>
    <w:rsid w:val="000F1E30"/>
    <w:rsid w:val="000F32F3"/>
    <w:rsid w:val="000F3752"/>
    <w:rsid w:val="000F3E03"/>
    <w:rsid w:val="000F3E22"/>
    <w:rsid w:val="000F4161"/>
    <w:rsid w:val="000F4220"/>
    <w:rsid w:val="000F4B93"/>
    <w:rsid w:val="000F4CEB"/>
    <w:rsid w:val="000F54A9"/>
    <w:rsid w:val="000F5F30"/>
    <w:rsid w:val="000F67FA"/>
    <w:rsid w:val="000F720C"/>
    <w:rsid w:val="001001BE"/>
    <w:rsid w:val="001007AF"/>
    <w:rsid w:val="00101597"/>
    <w:rsid w:val="00101A7C"/>
    <w:rsid w:val="00101E31"/>
    <w:rsid w:val="0010407C"/>
    <w:rsid w:val="001047FC"/>
    <w:rsid w:val="0010557B"/>
    <w:rsid w:val="00105A68"/>
    <w:rsid w:val="00106416"/>
    <w:rsid w:val="001066BA"/>
    <w:rsid w:val="0010682C"/>
    <w:rsid w:val="00106AB5"/>
    <w:rsid w:val="00106EFA"/>
    <w:rsid w:val="0010755C"/>
    <w:rsid w:val="001077A3"/>
    <w:rsid w:val="00107A4D"/>
    <w:rsid w:val="001108CA"/>
    <w:rsid w:val="0011127D"/>
    <w:rsid w:val="00111734"/>
    <w:rsid w:val="00112116"/>
    <w:rsid w:val="0011307D"/>
    <w:rsid w:val="001141EB"/>
    <w:rsid w:val="00114206"/>
    <w:rsid w:val="001145DF"/>
    <w:rsid w:val="001155FD"/>
    <w:rsid w:val="00115B36"/>
    <w:rsid w:val="00115FFD"/>
    <w:rsid w:val="001160D9"/>
    <w:rsid w:val="001163FB"/>
    <w:rsid w:val="00116CF8"/>
    <w:rsid w:val="00116F6F"/>
    <w:rsid w:val="00117706"/>
    <w:rsid w:val="0011770F"/>
    <w:rsid w:val="00120649"/>
    <w:rsid w:val="001206AA"/>
    <w:rsid w:val="001212CE"/>
    <w:rsid w:val="00121C52"/>
    <w:rsid w:val="00121E98"/>
    <w:rsid w:val="001226C9"/>
    <w:rsid w:val="00122E25"/>
    <w:rsid w:val="0012336B"/>
    <w:rsid w:val="001234A3"/>
    <w:rsid w:val="001235FB"/>
    <w:rsid w:val="00123FF9"/>
    <w:rsid w:val="00124341"/>
    <w:rsid w:val="00124723"/>
    <w:rsid w:val="00124791"/>
    <w:rsid w:val="00124827"/>
    <w:rsid w:val="0012486F"/>
    <w:rsid w:val="00124C06"/>
    <w:rsid w:val="00124D16"/>
    <w:rsid w:val="001251CC"/>
    <w:rsid w:val="0012623B"/>
    <w:rsid w:val="00126760"/>
    <w:rsid w:val="001268D2"/>
    <w:rsid w:val="00126E0A"/>
    <w:rsid w:val="001270D1"/>
    <w:rsid w:val="001277C9"/>
    <w:rsid w:val="00127AD5"/>
    <w:rsid w:val="00127BBC"/>
    <w:rsid w:val="00127D53"/>
    <w:rsid w:val="00130F48"/>
    <w:rsid w:val="001312C3"/>
    <w:rsid w:val="00133891"/>
    <w:rsid w:val="00133C87"/>
    <w:rsid w:val="00133D9E"/>
    <w:rsid w:val="00133F3A"/>
    <w:rsid w:val="00134351"/>
    <w:rsid w:val="00134577"/>
    <w:rsid w:val="0013614B"/>
    <w:rsid w:val="00136341"/>
    <w:rsid w:val="00137A8E"/>
    <w:rsid w:val="0014006A"/>
    <w:rsid w:val="00140B9B"/>
    <w:rsid w:val="001413AD"/>
    <w:rsid w:val="001420E5"/>
    <w:rsid w:val="00142698"/>
    <w:rsid w:val="00142EE4"/>
    <w:rsid w:val="00143C2C"/>
    <w:rsid w:val="0014450F"/>
    <w:rsid w:val="001446D7"/>
    <w:rsid w:val="00144A43"/>
    <w:rsid w:val="00147986"/>
    <w:rsid w:val="0015052E"/>
    <w:rsid w:val="00151031"/>
    <w:rsid w:val="001524DD"/>
    <w:rsid w:val="00153577"/>
    <w:rsid w:val="00154C21"/>
    <w:rsid w:val="00155706"/>
    <w:rsid w:val="00155B54"/>
    <w:rsid w:val="00156490"/>
    <w:rsid w:val="001572EC"/>
    <w:rsid w:val="00157373"/>
    <w:rsid w:val="001579B0"/>
    <w:rsid w:val="00161A74"/>
    <w:rsid w:val="001622DD"/>
    <w:rsid w:val="00162372"/>
    <w:rsid w:val="00162CD0"/>
    <w:rsid w:val="00163305"/>
    <w:rsid w:val="00163956"/>
    <w:rsid w:val="001644B7"/>
    <w:rsid w:val="00164872"/>
    <w:rsid w:val="00164891"/>
    <w:rsid w:val="00164A90"/>
    <w:rsid w:val="00165E7E"/>
    <w:rsid w:val="0016663C"/>
    <w:rsid w:val="001669BF"/>
    <w:rsid w:val="00166C2C"/>
    <w:rsid w:val="001709EF"/>
    <w:rsid w:val="00171013"/>
    <w:rsid w:val="001712BB"/>
    <w:rsid w:val="00172240"/>
    <w:rsid w:val="00172720"/>
    <w:rsid w:val="00172CA3"/>
    <w:rsid w:val="001732A0"/>
    <w:rsid w:val="00174254"/>
    <w:rsid w:val="00174715"/>
    <w:rsid w:val="001748F5"/>
    <w:rsid w:val="001751F0"/>
    <w:rsid w:val="0017570C"/>
    <w:rsid w:val="0017576C"/>
    <w:rsid w:val="00176B98"/>
    <w:rsid w:val="00177063"/>
    <w:rsid w:val="00180E0A"/>
    <w:rsid w:val="0018161D"/>
    <w:rsid w:val="001831A3"/>
    <w:rsid w:val="00183DD3"/>
    <w:rsid w:val="00184507"/>
    <w:rsid w:val="0018455A"/>
    <w:rsid w:val="00184728"/>
    <w:rsid w:val="00185EE5"/>
    <w:rsid w:val="00190516"/>
    <w:rsid w:val="00190604"/>
    <w:rsid w:val="00192587"/>
    <w:rsid w:val="00192EEA"/>
    <w:rsid w:val="0019370A"/>
    <w:rsid w:val="001939E5"/>
    <w:rsid w:val="00193C3E"/>
    <w:rsid w:val="00193FE4"/>
    <w:rsid w:val="001943A6"/>
    <w:rsid w:val="001947D2"/>
    <w:rsid w:val="0019590D"/>
    <w:rsid w:val="00195A47"/>
    <w:rsid w:val="00195D17"/>
    <w:rsid w:val="00196204"/>
    <w:rsid w:val="0019644F"/>
    <w:rsid w:val="0019719A"/>
    <w:rsid w:val="001A0CDA"/>
    <w:rsid w:val="001A1DA3"/>
    <w:rsid w:val="001A2C81"/>
    <w:rsid w:val="001A3055"/>
    <w:rsid w:val="001A32A6"/>
    <w:rsid w:val="001A3A15"/>
    <w:rsid w:val="001A3EB3"/>
    <w:rsid w:val="001A4E8E"/>
    <w:rsid w:val="001A51BC"/>
    <w:rsid w:val="001A54BF"/>
    <w:rsid w:val="001A6D13"/>
    <w:rsid w:val="001A7138"/>
    <w:rsid w:val="001A7A70"/>
    <w:rsid w:val="001A7B22"/>
    <w:rsid w:val="001B0496"/>
    <w:rsid w:val="001B1332"/>
    <w:rsid w:val="001B2D6F"/>
    <w:rsid w:val="001B3CEE"/>
    <w:rsid w:val="001B46D7"/>
    <w:rsid w:val="001B4865"/>
    <w:rsid w:val="001B62B3"/>
    <w:rsid w:val="001B6891"/>
    <w:rsid w:val="001B78DB"/>
    <w:rsid w:val="001B7ED4"/>
    <w:rsid w:val="001B7F23"/>
    <w:rsid w:val="001C0464"/>
    <w:rsid w:val="001C04CB"/>
    <w:rsid w:val="001C059C"/>
    <w:rsid w:val="001C0817"/>
    <w:rsid w:val="001C09FF"/>
    <w:rsid w:val="001C0A69"/>
    <w:rsid w:val="001C1205"/>
    <w:rsid w:val="001C1976"/>
    <w:rsid w:val="001C1ABD"/>
    <w:rsid w:val="001C1D18"/>
    <w:rsid w:val="001C1ED9"/>
    <w:rsid w:val="001C2F09"/>
    <w:rsid w:val="001C3E61"/>
    <w:rsid w:val="001C3ED9"/>
    <w:rsid w:val="001C4A44"/>
    <w:rsid w:val="001C4AE4"/>
    <w:rsid w:val="001C5176"/>
    <w:rsid w:val="001C6707"/>
    <w:rsid w:val="001C6EAF"/>
    <w:rsid w:val="001C7DBB"/>
    <w:rsid w:val="001D02C9"/>
    <w:rsid w:val="001D1104"/>
    <w:rsid w:val="001D16F8"/>
    <w:rsid w:val="001D1912"/>
    <w:rsid w:val="001D19AA"/>
    <w:rsid w:val="001D1D54"/>
    <w:rsid w:val="001D1F4B"/>
    <w:rsid w:val="001D30D4"/>
    <w:rsid w:val="001D5469"/>
    <w:rsid w:val="001D5920"/>
    <w:rsid w:val="001D5925"/>
    <w:rsid w:val="001D5CCF"/>
    <w:rsid w:val="001D5CDE"/>
    <w:rsid w:val="001D68F0"/>
    <w:rsid w:val="001D6CFE"/>
    <w:rsid w:val="001D738A"/>
    <w:rsid w:val="001D7489"/>
    <w:rsid w:val="001D7656"/>
    <w:rsid w:val="001D7D43"/>
    <w:rsid w:val="001E027E"/>
    <w:rsid w:val="001E0B3B"/>
    <w:rsid w:val="001E119B"/>
    <w:rsid w:val="001E11FF"/>
    <w:rsid w:val="001E1A78"/>
    <w:rsid w:val="001E1E75"/>
    <w:rsid w:val="001E2137"/>
    <w:rsid w:val="001E3311"/>
    <w:rsid w:val="001E42A2"/>
    <w:rsid w:val="001E474F"/>
    <w:rsid w:val="001E4AAF"/>
    <w:rsid w:val="001E4CE4"/>
    <w:rsid w:val="001E572F"/>
    <w:rsid w:val="001E57F4"/>
    <w:rsid w:val="001E5C7D"/>
    <w:rsid w:val="001E634F"/>
    <w:rsid w:val="001E7EF6"/>
    <w:rsid w:val="001F068D"/>
    <w:rsid w:val="001F085F"/>
    <w:rsid w:val="001F1608"/>
    <w:rsid w:val="001F16FD"/>
    <w:rsid w:val="001F27DF"/>
    <w:rsid w:val="001F2B24"/>
    <w:rsid w:val="001F2BFB"/>
    <w:rsid w:val="001F455C"/>
    <w:rsid w:val="001F4949"/>
    <w:rsid w:val="001F4D55"/>
    <w:rsid w:val="001F5436"/>
    <w:rsid w:val="001F624D"/>
    <w:rsid w:val="001F7D20"/>
    <w:rsid w:val="0020079F"/>
    <w:rsid w:val="00200830"/>
    <w:rsid w:val="002024DD"/>
    <w:rsid w:val="00202722"/>
    <w:rsid w:val="002030FC"/>
    <w:rsid w:val="002045E0"/>
    <w:rsid w:val="00204AB1"/>
    <w:rsid w:val="00204B84"/>
    <w:rsid w:val="002059A5"/>
    <w:rsid w:val="00205D32"/>
    <w:rsid w:val="0020680F"/>
    <w:rsid w:val="00207066"/>
    <w:rsid w:val="00207232"/>
    <w:rsid w:val="00207901"/>
    <w:rsid w:val="00210950"/>
    <w:rsid w:val="00210C5C"/>
    <w:rsid w:val="00212EC1"/>
    <w:rsid w:val="002138EF"/>
    <w:rsid w:val="00213C26"/>
    <w:rsid w:val="00213D89"/>
    <w:rsid w:val="002144F0"/>
    <w:rsid w:val="00214F46"/>
    <w:rsid w:val="00215963"/>
    <w:rsid w:val="00216240"/>
    <w:rsid w:val="00216DF4"/>
    <w:rsid w:val="00217CAC"/>
    <w:rsid w:val="00217EB9"/>
    <w:rsid w:val="0022042A"/>
    <w:rsid w:val="0022064B"/>
    <w:rsid w:val="002206D0"/>
    <w:rsid w:val="00221AC3"/>
    <w:rsid w:val="00221B33"/>
    <w:rsid w:val="00221BC7"/>
    <w:rsid w:val="00221E44"/>
    <w:rsid w:val="002220E0"/>
    <w:rsid w:val="0022266B"/>
    <w:rsid w:val="002226F0"/>
    <w:rsid w:val="00222BC6"/>
    <w:rsid w:val="00222D14"/>
    <w:rsid w:val="00223393"/>
    <w:rsid w:val="00223CBF"/>
    <w:rsid w:val="00224027"/>
    <w:rsid w:val="00224386"/>
    <w:rsid w:val="00224519"/>
    <w:rsid w:val="0022468F"/>
    <w:rsid w:val="00225C0C"/>
    <w:rsid w:val="0022642F"/>
    <w:rsid w:val="00227C25"/>
    <w:rsid w:val="00232A87"/>
    <w:rsid w:val="00233078"/>
    <w:rsid w:val="002332D3"/>
    <w:rsid w:val="00233BED"/>
    <w:rsid w:val="002351A1"/>
    <w:rsid w:val="00237DD6"/>
    <w:rsid w:val="002404EC"/>
    <w:rsid w:val="0024132B"/>
    <w:rsid w:val="00241C28"/>
    <w:rsid w:val="00242882"/>
    <w:rsid w:val="00242C79"/>
    <w:rsid w:val="00243543"/>
    <w:rsid w:val="00244CAC"/>
    <w:rsid w:val="00245163"/>
    <w:rsid w:val="002454DB"/>
    <w:rsid w:val="002456E7"/>
    <w:rsid w:val="00245701"/>
    <w:rsid w:val="00245955"/>
    <w:rsid w:val="00246040"/>
    <w:rsid w:val="0024629E"/>
    <w:rsid w:val="00246C2F"/>
    <w:rsid w:val="00247CE4"/>
    <w:rsid w:val="00247CEF"/>
    <w:rsid w:val="00247D02"/>
    <w:rsid w:val="00250670"/>
    <w:rsid w:val="002509EC"/>
    <w:rsid w:val="00250D84"/>
    <w:rsid w:val="002514C5"/>
    <w:rsid w:val="00251C23"/>
    <w:rsid w:val="00251D94"/>
    <w:rsid w:val="00252C32"/>
    <w:rsid w:val="00253654"/>
    <w:rsid w:val="002539FE"/>
    <w:rsid w:val="00253EE5"/>
    <w:rsid w:val="00254453"/>
    <w:rsid w:val="00254739"/>
    <w:rsid w:val="00254C29"/>
    <w:rsid w:val="00255696"/>
    <w:rsid w:val="00255997"/>
    <w:rsid w:val="00256A9C"/>
    <w:rsid w:val="0025742F"/>
    <w:rsid w:val="00257B19"/>
    <w:rsid w:val="00257DFF"/>
    <w:rsid w:val="00260ED1"/>
    <w:rsid w:val="002619CF"/>
    <w:rsid w:val="00261E23"/>
    <w:rsid w:val="00261F83"/>
    <w:rsid w:val="00262798"/>
    <w:rsid w:val="00262C3E"/>
    <w:rsid w:val="00262EDB"/>
    <w:rsid w:val="00263140"/>
    <w:rsid w:val="00263BF3"/>
    <w:rsid w:val="00264759"/>
    <w:rsid w:val="00264C33"/>
    <w:rsid w:val="00265690"/>
    <w:rsid w:val="00265818"/>
    <w:rsid w:val="0026586C"/>
    <w:rsid w:val="00266285"/>
    <w:rsid w:val="00267636"/>
    <w:rsid w:val="00267FD0"/>
    <w:rsid w:val="0027022F"/>
    <w:rsid w:val="002708B7"/>
    <w:rsid w:val="00271BB3"/>
    <w:rsid w:val="00273A93"/>
    <w:rsid w:val="00274353"/>
    <w:rsid w:val="00274B31"/>
    <w:rsid w:val="00274DB1"/>
    <w:rsid w:val="002753FD"/>
    <w:rsid w:val="002754FA"/>
    <w:rsid w:val="00275B3F"/>
    <w:rsid w:val="00275BA0"/>
    <w:rsid w:val="002763E2"/>
    <w:rsid w:val="0027664E"/>
    <w:rsid w:val="00276771"/>
    <w:rsid w:val="00277184"/>
    <w:rsid w:val="00277A78"/>
    <w:rsid w:val="002803C4"/>
    <w:rsid w:val="00280531"/>
    <w:rsid w:val="00280B4F"/>
    <w:rsid w:val="00281ACB"/>
    <w:rsid w:val="00282062"/>
    <w:rsid w:val="00282AB2"/>
    <w:rsid w:val="00283452"/>
    <w:rsid w:val="00283531"/>
    <w:rsid w:val="0028363C"/>
    <w:rsid w:val="0028379B"/>
    <w:rsid w:val="00283E10"/>
    <w:rsid w:val="00284393"/>
    <w:rsid w:val="00284A3D"/>
    <w:rsid w:val="002854F0"/>
    <w:rsid w:val="00285E2D"/>
    <w:rsid w:val="0028635D"/>
    <w:rsid w:val="0028657A"/>
    <w:rsid w:val="00286896"/>
    <w:rsid w:val="00286925"/>
    <w:rsid w:val="00286F2B"/>
    <w:rsid w:val="00287058"/>
    <w:rsid w:val="00290A41"/>
    <w:rsid w:val="0029126C"/>
    <w:rsid w:val="00291344"/>
    <w:rsid w:val="00291C31"/>
    <w:rsid w:val="0029258A"/>
    <w:rsid w:val="00293CED"/>
    <w:rsid w:val="0029420B"/>
    <w:rsid w:val="002955EA"/>
    <w:rsid w:val="00297336"/>
    <w:rsid w:val="00297459"/>
    <w:rsid w:val="0029745A"/>
    <w:rsid w:val="002A08E0"/>
    <w:rsid w:val="002A11A7"/>
    <w:rsid w:val="002A1D5A"/>
    <w:rsid w:val="002A22AA"/>
    <w:rsid w:val="002A3093"/>
    <w:rsid w:val="002A3BE4"/>
    <w:rsid w:val="002A3D29"/>
    <w:rsid w:val="002A4B7F"/>
    <w:rsid w:val="002A4C59"/>
    <w:rsid w:val="002A5829"/>
    <w:rsid w:val="002A5999"/>
    <w:rsid w:val="002A5B8F"/>
    <w:rsid w:val="002A5CE7"/>
    <w:rsid w:val="002A61C9"/>
    <w:rsid w:val="002A6765"/>
    <w:rsid w:val="002A6A48"/>
    <w:rsid w:val="002A6D41"/>
    <w:rsid w:val="002A6E11"/>
    <w:rsid w:val="002A74CA"/>
    <w:rsid w:val="002B0CFF"/>
    <w:rsid w:val="002B0EED"/>
    <w:rsid w:val="002B0F0A"/>
    <w:rsid w:val="002B2476"/>
    <w:rsid w:val="002B2B9D"/>
    <w:rsid w:val="002B35F3"/>
    <w:rsid w:val="002B3741"/>
    <w:rsid w:val="002B3C03"/>
    <w:rsid w:val="002B408A"/>
    <w:rsid w:val="002B4269"/>
    <w:rsid w:val="002B4764"/>
    <w:rsid w:val="002B59BB"/>
    <w:rsid w:val="002B5A09"/>
    <w:rsid w:val="002B631B"/>
    <w:rsid w:val="002B7175"/>
    <w:rsid w:val="002B7307"/>
    <w:rsid w:val="002B7B8F"/>
    <w:rsid w:val="002C05B2"/>
    <w:rsid w:val="002C09B1"/>
    <w:rsid w:val="002C0C25"/>
    <w:rsid w:val="002C1ACD"/>
    <w:rsid w:val="002C1B62"/>
    <w:rsid w:val="002C2023"/>
    <w:rsid w:val="002C203D"/>
    <w:rsid w:val="002C2046"/>
    <w:rsid w:val="002C3BAE"/>
    <w:rsid w:val="002C3F0E"/>
    <w:rsid w:val="002C4195"/>
    <w:rsid w:val="002C4B7E"/>
    <w:rsid w:val="002C4D26"/>
    <w:rsid w:val="002C4D30"/>
    <w:rsid w:val="002C4D77"/>
    <w:rsid w:val="002C4E55"/>
    <w:rsid w:val="002C51BA"/>
    <w:rsid w:val="002C54AF"/>
    <w:rsid w:val="002C59E0"/>
    <w:rsid w:val="002C6DD1"/>
    <w:rsid w:val="002C6EBB"/>
    <w:rsid w:val="002D0C81"/>
    <w:rsid w:val="002D1061"/>
    <w:rsid w:val="002D233C"/>
    <w:rsid w:val="002D2A75"/>
    <w:rsid w:val="002D2AB8"/>
    <w:rsid w:val="002D37B2"/>
    <w:rsid w:val="002D3E8C"/>
    <w:rsid w:val="002D4131"/>
    <w:rsid w:val="002D41D7"/>
    <w:rsid w:val="002D47FC"/>
    <w:rsid w:val="002D57A8"/>
    <w:rsid w:val="002D5E8F"/>
    <w:rsid w:val="002D648A"/>
    <w:rsid w:val="002D649F"/>
    <w:rsid w:val="002D71A0"/>
    <w:rsid w:val="002D7C1E"/>
    <w:rsid w:val="002E06F7"/>
    <w:rsid w:val="002E0D86"/>
    <w:rsid w:val="002E2AFD"/>
    <w:rsid w:val="002E2B32"/>
    <w:rsid w:val="002E2F45"/>
    <w:rsid w:val="002E31F1"/>
    <w:rsid w:val="002E33F0"/>
    <w:rsid w:val="002E494B"/>
    <w:rsid w:val="002E49F7"/>
    <w:rsid w:val="002E4CD3"/>
    <w:rsid w:val="002E5F3E"/>
    <w:rsid w:val="002E6060"/>
    <w:rsid w:val="002E6B8D"/>
    <w:rsid w:val="002E755D"/>
    <w:rsid w:val="002E75B7"/>
    <w:rsid w:val="002F0E39"/>
    <w:rsid w:val="002F23A0"/>
    <w:rsid w:val="002F2638"/>
    <w:rsid w:val="002F35AB"/>
    <w:rsid w:val="002F4144"/>
    <w:rsid w:val="002F49A1"/>
    <w:rsid w:val="002F4A70"/>
    <w:rsid w:val="002F4A86"/>
    <w:rsid w:val="002F622C"/>
    <w:rsid w:val="002F686F"/>
    <w:rsid w:val="002F7734"/>
    <w:rsid w:val="002F782E"/>
    <w:rsid w:val="002F7C18"/>
    <w:rsid w:val="002F7F55"/>
    <w:rsid w:val="00300CD4"/>
    <w:rsid w:val="00301157"/>
    <w:rsid w:val="00301394"/>
    <w:rsid w:val="0030207B"/>
    <w:rsid w:val="0030248D"/>
    <w:rsid w:val="003026D6"/>
    <w:rsid w:val="00302B42"/>
    <w:rsid w:val="00302DF6"/>
    <w:rsid w:val="003036DF"/>
    <w:rsid w:val="00304082"/>
    <w:rsid w:val="00304810"/>
    <w:rsid w:val="003048D7"/>
    <w:rsid w:val="003053C9"/>
    <w:rsid w:val="00305794"/>
    <w:rsid w:val="00306340"/>
    <w:rsid w:val="00306E62"/>
    <w:rsid w:val="00310009"/>
    <w:rsid w:val="00312A5B"/>
    <w:rsid w:val="00313C9F"/>
    <w:rsid w:val="00313FDD"/>
    <w:rsid w:val="00314376"/>
    <w:rsid w:val="0031494B"/>
    <w:rsid w:val="00314B24"/>
    <w:rsid w:val="00314C5A"/>
    <w:rsid w:val="003156EB"/>
    <w:rsid w:val="003160E4"/>
    <w:rsid w:val="00316DC3"/>
    <w:rsid w:val="0031705E"/>
    <w:rsid w:val="00317780"/>
    <w:rsid w:val="00317CBB"/>
    <w:rsid w:val="00317FE3"/>
    <w:rsid w:val="0032004B"/>
    <w:rsid w:val="0032036B"/>
    <w:rsid w:val="00320403"/>
    <w:rsid w:val="003215BC"/>
    <w:rsid w:val="003220DE"/>
    <w:rsid w:val="003225D6"/>
    <w:rsid w:val="003225F2"/>
    <w:rsid w:val="003227F2"/>
    <w:rsid w:val="0032283D"/>
    <w:rsid w:val="003235E9"/>
    <w:rsid w:val="00324177"/>
    <w:rsid w:val="0032649E"/>
    <w:rsid w:val="003264C7"/>
    <w:rsid w:val="003264D3"/>
    <w:rsid w:val="0032684E"/>
    <w:rsid w:val="00326A14"/>
    <w:rsid w:val="00327072"/>
    <w:rsid w:val="00327483"/>
    <w:rsid w:val="00327591"/>
    <w:rsid w:val="00327B0A"/>
    <w:rsid w:val="00327E42"/>
    <w:rsid w:val="00330DB9"/>
    <w:rsid w:val="00330FF2"/>
    <w:rsid w:val="00331C45"/>
    <w:rsid w:val="003320CF"/>
    <w:rsid w:val="00332CC3"/>
    <w:rsid w:val="003332AE"/>
    <w:rsid w:val="00333359"/>
    <w:rsid w:val="003334F6"/>
    <w:rsid w:val="00333BA1"/>
    <w:rsid w:val="00333C1A"/>
    <w:rsid w:val="00333EA1"/>
    <w:rsid w:val="00334CB9"/>
    <w:rsid w:val="00334E41"/>
    <w:rsid w:val="00335AF6"/>
    <w:rsid w:val="00335EFC"/>
    <w:rsid w:val="00336851"/>
    <w:rsid w:val="00336C5F"/>
    <w:rsid w:val="00337A0B"/>
    <w:rsid w:val="003401E1"/>
    <w:rsid w:val="003412FF"/>
    <w:rsid w:val="00341512"/>
    <w:rsid w:val="0034192F"/>
    <w:rsid w:val="00342C52"/>
    <w:rsid w:val="00343282"/>
    <w:rsid w:val="00343922"/>
    <w:rsid w:val="00344401"/>
    <w:rsid w:val="0034499E"/>
    <w:rsid w:val="00344B74"/>
    <w:rsid w:val="00344F18"/>
    <w:rsid w:val="003452E8"/>
    <w:rsid w:val="0034558E"/>
    <w:rsid w:val="0034583E"/>
    <w:rsid w:val="00345946"/>
    <w:rsid w:val="003461D2"/>
    <w:rsid w:val="00346590"/>
    <w:rsid w:val="00346F2C"/>
    <w:rsid w:val="003473AE"/>
    <w:rsid w:val="0034777A"/>
    <w:rsid w:val="00347D4F"/>
    <w:rsid w:val="003508AC"/>
    <w:rsid w:val="00350A4F"/>
    <w:rsid w:val="00351D8E"/>
    <w:rsid w:val="00353A4E"/>
    <w:rsid w:val="00354E4D"/>
    <w:rsid w:val="003557A3"/>
    <w:rsid w:val="00355BA0"/>
    <w:rsid w:val="00356DD6"/>
    <w:rsid w:val="003577DF"/>
    <w:rsid w:val="00361535"/>
    <w:rsid w:val="0036193D"/>
    <w:rsid w:val="003624C3"/>
    <w:rsid w:val="00362638"/>
    <w:rsid w:val="003628F6"/>
    <w:rsid w:val="003631BD"/>
    <w:rsid w:val="0036388F"/>
    <w:rsid w:val="00364C7C"/>
    <w:rsid w:val="0036541C"/>
    <w:rsid w:val="00365D2F"/>
    <w:rsid w:val="00365E70"/>
    <w:rsid w:val="00365FD2"/>
    <w:rsid w:val="00366216"/>
    <w:rsid w:val="00367233"/>
    <w:rsid w:val="00367608"/>
    <w:rsid w:val="00370BF2"/>
    <w:rsid w:val="00370C35"/>
    <w:rsid w:val="00372173"/>
    <w:rsid w:val="00372201"/>
    <w:rsid w:val="00372221"/>
    <w:rsid w:val="00372A99"/>
    <w:rsid w:val="00372BE2"/>
    <w:rsid w:val="00373963"/>
    <w:rsid w:val="00375CCB"/>
    <w:rsid w:val="00375FF1"/>
    <w:rsid w:val="00377762"/>
    <w:rsid w:val="003807D7"/>
    <w:rsid w:val="003818C8"/>
    <w:rsid w:val="003841C3"/>
    <w:rsid w:val="003850AE"/>
    <w:rsid w:val="003860B2"/>
    <w:rsid w:val="00386D60"/>
    <w:rsid w:val="00386FC7"/>
    <w:rsid w:val="00387426"/>
    <w:rsid w:val="003877BE"/>
    <w:rsid w:val="00387ABE"/>
    <w:rsid w:val="00387AD6"/>
    <w:rsid w:val="00387F88"/>
    <w:rsid w:val="003903B7"/>
    <w:rsid w:val="0039066B"/>
    <w:rsid w:val="0039116A"/>
    <w:rsid w:val="0039140A"/>
    <w:rsid w:val="003915BF"/>
    <w:rsid w:val="00391E37"/>
    <w:rsid w:val="00392955"/>
    <w:rsid w:val="00392D9D"/>
    <w:rsid w:val="00396063"/>
    <w:rsid w:val="003963CF"/>
    <w:rsid w:val="003966B7"/>
    <w:rsid w:val="00396868"/>
    <w:rsid w:val="00397294"/>
    <w:rsid w:val="00397B13"/>
    <w:rsid w:val="00397E23"/>
    <w:rsid w:val="003A019F"/>
    <w:rsid w:val="003A0474"/>
    <w:rsid w:val="003A0E3D"/>
    <w:rsid w:val="003A1050"/>
    <w:rsid w:val="003A1AA7"/>
    <w:rsid w:val="003A2CC0"/>
    <w:rsid w:val="003A30E5"/>
    <w:rsid w:val="003A322D"/>
    <w:rsid w:val="003A3C16"/>
    <w:rsid w:val="003A4360"/>
    <w:rsid w:val="003A4A24"/>
    <w:rsid w:val="003A4C0F"/>
    <w:rsid w:val="003A5748"/>
    <w:rsid w:val="003A5CFC"/>
    <w:rsid w:val="003A6165"/>
    <w:rsid w:val="003A6B58"/>
    <w:rsid w:val="003A6CBE"/>
    <w:rsid w:val="003A6E66"/>
    <w:rsid w:val="003A72C6"/>
    <w:rsid w:val="003A7C8D"/>
    <w:rsid w:val="003A7DE4"/>
    <w:rsid w:val="003B06B2"/>
    <w:rsid w:val="003B0EDB"/>
    <w:rsid w:val="003B0F93"/>
    <w:rsid w:val="003B11C9"/>
    <w:rsid w:val="003B15CA"/>
    <w:rsid w:val="003B1A9F"/>
    <w:rsid w:val="003B1E41"/>
    <w:rsid w:val="003B33F1"/>
    <w:rsid w:val="003B37A1"/>
    <w:rsid w:val="003B498F"/>
    <w:rsid w:val="003B4C78"/>
    <w:rsid w:val="003B4FEC"/>
    <w:rsid w:val="003B5153"/>
    <w:rsid w:val="003B6DF0"/>
    <w:rsid w:val="003B710D"/>
    <w:rsid w:val="003C063B"/>
    <w:rsid w:val="003C0D06"/>
    <w:rsid w:val="003C2163"/>
    <w:rsid w:val="003C269A"/>
    <w:rsid w:val="003C5798"/>
    <w:rsid w:val="003C644F"/>
    <w:rsid w:val="003C6639"/>
    <w:rsid w:val="003C66FB"/>
    <w:rsid w:val="003C78D3"/>
    <w:rsid w:val="003C7D02"/>
    <w:rsid w:val="003D166B"/>
    <w:rsid w:val="003D2089"/>
    <w:rsid w:val="003D252C"/>
    <w:rsid w:val="003D2950"/>
    <w:rsid w:val="003D37F3"/>
    <w:rsid w:val="003D3B98"/>
    <w:rsid w:val="003D4887"/>
    <w:rsid w:val="003D49C8"/>
    <w:rsid w:val="003D5195"/>
    <w:rsid w:val="003D52F8"/>
    <w:rsid w:val="003D532B"/>
    <w:rsid w:val="003D5C84"/>
    <w:rsid w:val="003D73F6"/>
    <w:rsid w:val="003D79A5"/>
    <w:rsid w:val="003E00B6"/>
    <w:rsid w:val="003E0158"/>
    <w:rsid w:val="003E0173"/>
    <w:rsid w:val="003E099C"/>
    <w:rsid w:val="003E10C9"/>
    <w:rsid w:val="003E1B40"/>
    <w:rsid w:val="003E1E4D"/>
    <w:rsid w:val="003E1F79"/>
    <w:rsid w:val="003E391A"/>
    <w:rsid w:val="003E4A64"/>
    <w:rsid w:val="003E500C"/>
    <w:rsid w:val="003E507E"/>
    <w:rsid w:val="003E55C2"/>
    <w:rsid w:val="003E59FA"/>
    <w:rsid w:val="003E5D3A"/>
    <w:rsid w:val="003F0C5E"/>
    <w:rsid w:val="003F1125"/>
    <w:rsid w:val="003F13C6"/>
    <w:rsid w:val="003F143C"/>
    <w:rsid w:val="003F1B21"/>
    <w:rsid w:val="003F2261"/>
    <w:rsid w:val="003F2E3D"/>
    <w:rsid w:val="003F350D"/>
    <w:rsid w:val="003F36A6"/>
    <w:rsid w:val="003F3D2E"/>
    <w:rsid w:val="003F4177"/>
    <w:rsid w:val="003F4585"/>
    <w:rsid w:val="003F5B90"/>
    <w:rsid w:val="003F6784"/>
    <w:rsid w:val="003F7843"/>
    <w:rsid w:val="00403DB8"/>
    <w:rsid w:val="00404084"/>
    <w:rsid w:val="0040513C"/>
    <w:rsid w:val="004061E1"/>
    <w:rsid w:val="00406840"/>
    <w:rsid w:val="0040699F"/>
    <w:rsid w:val="0040747A"/>
    <w:rsid w:val="00410633"/>
    <w:rsid w:val="00410769"/>
    <w:rsid w:val="00411FA0"/>
    <w:rsid w:val="004142CA"/>
    <w:rsid w:val="00414593"/>
    <w:rsid w:val="004149B4"/>
    <w:rsid w:val="00415406"/>
    <w:rsid w:val="0041573F"/>
    <w:rsid w:val="00415859"/>
    <w:rsid w:val="00416584"/>
    <w:rsid w:val="0041779B"/>
    <w:rsid w:val="00417C3C"/>
    <w:rsid w:val="00420654"/>
    <w:rsid w:val="004216DD"/>
    <w:rsid w:val="00421BFB"/>
    <w:rsid w:val="00423BD1"/>
    <w:rsid w:val="004242AF"/>
    <w:rsid w:val="00424397"/>
    <w:rsid w:val="0042476C"/>
    <w:rsid w:val="004247DF"/>
    <w:rsid w:val="00425842"/>
    <w:rsid w:val="00425F40"/>
    <w:rsid w:val="00426F5C"/>
    <w:rsid w:val="0042735C"/>
    <w:rsid w:val="0042767D"/>
    <w:rsid w:val="00430708"/>
    <w:rsid w:val="0043082C"/>
    <w:rsid w:val="0043114A"/>
    <w:rsid w:val="00431522"/>
    <w:rsid w:val="004316D4"/>
    <w:rsid w:val="0043272A"/>
    <w:rsid w:val="00433444"/>
    <w:rsid w:val="004354C6"/>
    <w:rsid w:val="004357BC"/>
    <w:rsid w:val="00436F83"/>
    <w:rsid w:val="00437135"/>
    <w:rsid w:val="0043729D"/>
    <w:rsid w:val="00437F43"/>
    <w:rsid w:val="00440B2B"/>
    <w:rsid w:val="004414D5"/>
    <w:rsid w:val="00442D60"/>
    <w:rsid w:val="00443F41"/>
    <w:rsid w:val="00444372"/>
    <w:rsid w:val="00450228"/>
    <w:rsid w:val="0045111E"/>
    <w:rsid w:val="0045125A"/>
    <w:rsid w:val="004520CD"/>
    <w:rsid w:val="004521E5"/>
    <w:rsid w:val="004546CE"/>
    <w:rsid w:val="00454B01"/>
    <w:rsid w:val="00454C37"/>
    <w:rsid w:val="004550FA"/>
    <w:rsid w:val="004551A2"/>
    <w:rsid w:val="004551F9"/>
    <w:rsid w:val="00455B4B"/>
    <w:rsid w:val="0045610E"/>
    <w:rsid w:val="0045623F"/>
    <w:rsid w:val="00456253"/>
    <w:rsid w:val="004565A9"/>
    <w:rsid w:val="00456861"/>
    <w:rsid w:val="00456C65"/>
    <w:rsid w:val="00456E15"/>
    <w:rsid w:val="0045753C"/>
    <w:rsid w:val="00457C83"/>
    <w:rsid w:val="00460143"/>
    <w:rsid w:val="004606B0"/>
    <w:rsid w:val="004607F3"/>
    <w:rsid w:val="00460811"/>
    <w:rsid w:val="00460BDA"/>
    <w:rsid w:val="00460E4B"/>
    <w:rsid w:val="004613C0"/>
    <w:rsid w:val="00461C8E"/>
    <w:rsid w:val="00461E4D"/>
    <w:rsid w:val="004638C2"/>
    <w:rsid w:val="00463A48"/>
    <w:rsid w:val="00463C4F"/>
    <w:rsid w:val="00464C35"/>
    <w:rsid w:val="00464C92"/>
    <w:rsid w:val="00464EFB"/>
    <w:rsid w:val="00465688"/>
    <w:rsid w:val="004657E4"/>
    <w:rsid w:val="00465D88"/>
    <w:rsid w:val="00466436"/>
    <w:rsid w:val="0046671F"/>
    <w:rsid w:val="00467CA1"/>
    <w:rsid w:val="004707D6"/>
    <w:rsid w:val="004710F7"/>
    <w:rsid w:val="00471A05"/>
    <w:rsid w:val="00471DD4"/>
    <w:rsid w:val="00471F45"/>
    <w:rsid w:val="004727C1"/>
    <w:rsid w:val="00474D23"/>
    <w:rsid w:val="00475242"/>
    <w:rsid w:val="00475A38"/>
    <w:rsid w:val="00475D24"/>
    <w:rsid w:val="0047618B"/>
    <w:rsid w:val="00476A3E"/>
    <w:rsid w:val="00476D34"/>
    <w:rsid w:val="0048048D"/>
    <w:rsid w:val="00480FDE"/>
    <w:rsid w:val="00481ABC"/>
    <w:rsid w:val="00481C46"/>
    <w:rsid w:val="004824A9"/>
    <w:rsid w:val="004825B7"/>
    <w:rsid w:val="00482D1D"/>
    <w:rsid w:val="004835D9"/>
    <w:rsid w:val="00484152"/>
    <w:rsid w:val="00484746"/>
    <w:rsid w:val="00484813"/>
    <w:rsid w:val="00486174"/>
    <w:rsid w:val="00486A61"/>
    <w:rsid w:val="00486CC3"/>
    <w:rsid w:val="00486FD0"/>
    <w:rsid w:val="00490420"/>
    <w:rsid w:val="00490754"/>
    <w:rsid w:val="0049097F"/>
    <w:rsid w:val="00490BC6"/>
    <w:rsid w:val="0049108A"/>
    <w:rsid w:val="004917BA"/>
    <w:rsid w:val="004924B2"/>
    <w:rsid w:val="00492D49"/>
    <w:rsid w:val="00493735"/>
    <w:rsid w:val="00493C31"/>
    <w:rsid w:val="004946EA"/>
    <w:rsid w:val="004948C8"/>
    <w:rsid w:val="00494EC9"/>
    <w:rsid w:val="00495447"/>
    <w:rsid w:val="0049570D"/>
    <w:rsid w:val="00495B7A"/>
    <w:rsid w:val="0049629D"/>
    <w:rsid w:val="00496E4D"/>
    <w:rsid w:val="004975CA"/>
    <w:rsid w:val="004A0738"/>
    <w:rsid w:val="004A0AC5"/>
    <w:rsid w:val="004A0BB0"/>
    <w:rsid w:val="004A19B9"/>
    <w:rsid w:val="004A25A6"/>
    <w:rsid w:val="004A26EB"/>
    <w:rsid w:val="004A27F3"/>
    <w:rsid w:val="004A2B24"/>
    <w:rsid w:val="004A2D93"/>
    <w:rsid w:val="004A3235"/>
    <w:rsid w:val="004A4455"/>
    <w:rsid w:val="004A4537"/>
    <w:rsid w:val="004A454D"/>
    <w:rsid w:val="004A4AEC"/>
    <w:rsid w:val="004A4CEB"/>
    <w:rsid w:val="004A5A7C"/>
    <w:rsid w:val="004A5CA3"/>
    <w:rsid w:val="004A6C52"/>
    <w:rsid w:val="004A7426"/>
    <w:rsid w:val="004A77E9"/>
    <w:rsid w:val="004A7BC0"/>
    <w:rsid w:val="004B010E"/>
    <w:rsid w:val="004B021C"/>
    <w:rsid w:val="004B0657"/>
    <w:rsid w:val="004B073B"/>
    <w:rsid w:val="004B073E"/>
    <w:rsid w:val="004B0901"/>
    <w:rsid w:val="004B14E1"/>
    <w:rsid w:val="004B1E64"/>
    <w:rsid w:val="004B33E0"/>
    <w:rsid w:val="004B374D"/>
    <w:rsid w:val="004B3772"/>
    <w:rsid w:val="004B3825"/>
    <w:rsid w:val="004B3F21"/>
    <w:rsid w:val="004B53C5"/>
    <w:rsid w:val="004B5D74"/>
    <w:rsid w:val="004B6255"/>
    <w:rsid w:val="004B63F2"/>
    <w:rsid w:val="004B64F5"/>
    <w:rsid w:val="004B6C49"/>
    <w:rsid w:val="004B7036"/>
    <w:rsid w:val="004C007A"/>
    <w:rsid w:val="004C035F"/>
    <w:rsid w:val="004C15CE"/>
    <w:rsid w:val="004C1F16"/>
    <w:rsid w:val="004C252C"/>
    <w:rsid w:val="004C27E0"/>
    <w:rsid w:val="004C318F"/>
    <w:rsid w:val="004C325C"/>
    <w:rsid w:val="004C34CB"/>
    <w:rsid w:val="004C3B65"/>
    <w:rsid w:val="004C472E"/>
    <w:rsid w:val="004C4B78"/>
    <w:rsid w:val="004C579B"/>
    <w:rsid w:val="004C6250"/>
    <w:rsid w:val="004C7E7A"/>
    <w:rsid w:val="004D002C"/>
    <w:rsid w:val="004D0E4A"/>
    <w:rsid w:val="004D2392"/>
    <w:rsid w:val="004D2A7D"/>
    <w:rsid w:val="004D309F"/>
    <w:rsid w:val="004D3DD0"/>
    <w:rsid w:val="004D53A0"/>
    <w:rsid w:val="004D5708"/>
    <w:rsid w:val="004D60FB"/>
    <w:rsid w:val="004D7E03"/>
    <w:rsid w:val="004D7F4A"/>
    <w:rsid w:val="004E08BE"/>
    <w:rsid w:val="004E0E11"/>
    <w:rsid w:val="004E1202"/>
    <w:rsid w:val="004E2FFC"/>
    <w:rsid w:val="004E3329"/>
    <w:rsid w:val="004E3DA1"/>
    <w:rsid w:val="004E40C4"/>
    <w:rsid w:val="004E4A9B"/>
    <w:rsid w:val="004E4C1F"/>
    <w:rsid w:val="004E501A"/>
    <w:rsid w:val="004E563F"/>
    <w:rsid w:val="004E6228"/>
    <w:rsid w:val="004E6A17"/>
    <w:rsid w:val="004F0B62"/>
    <w:rsid w:val="004F1855"/>
    <w:rsid w:val="004F1D65"/>
    <w:rsid w:val="004F2416"/>
    <w:rsid w:val="004F24D4"/>
    <w:rsid w:val="004F277F"/>
    <w:rsid w:val="004F3CD0"/>
    <w:rsid w:val="004F3D4F"/>
    <w:rsid w:val="004F412A"/>
    <w:rsid w:val="004F4468"/>
    <w:rsid w:val="004F6966"/>
    <w:rsid w:val="004F6A2E"/>
    <w:rsid w:val="004F6E4A"/>
    <w:rsid w:val="004F7DFC"/>
    <w:rsid w:val="004F7EF9"/>
    <w:rsid w:val="00500002"/>
    <w:rsid w:val="0050122A"/>
    <w:rsid w:val="00501883"/>
    <w:rsid w:val="005018D7"/>
    <w:rsid w:val="00501D8F"/>
    <w:rsid w:val="00502274"/>
    <w:rsid w:val="0050307E"/>
    <w:rsid w:val="00503721"/>
    <w:rsid w:val="00503DDC"/>
    <w:rsid w:val="00504547"/>
    <w:rsid w:val="0050473D"/>
    <w:rsid w:val="00504910"/>
    <w:rsid w:val="00506996"/>
    <w:rsid w:val="00507A16"/>
    <w:rsid w:val="00507C1D"/>
    <w:rsid w:val="00507DD6"/>
    <w:rsid w:val="005101F2"/>
    <w:rsid w:val="005109B6"/>
    <w:rsid w:val="00511A28"/>
    <w:rsid w:val="00511FA7"/>
    <w:rsid w:val="005123FD"/>
    <w:rsid w:val="0051268C"/>
    <w:rsid w:val="0051303F"/>
    <w:rsid w:val="00513CAE"/>
    <w:rsid w:val="00513E66"/>
    <w:rsid w:val="00514C1B"/>
    <w:rsid w:val="00516968"/>
    <w:rsid w:val="005172C4"/>
    <w:rsid w:val="00517780"/>
    <w:rsid w:val="00517941"/>
    <w:rsid w:val="00517DB3"/>
    <w:rsid w:val="00517F69"/>
    <w:rsid w:val="005210A3"/>
    <w:rsid w:val="0052157D"/>
    <w:rsid w:val="0052467F"/>
    <w:rsid w:val="00524F31"/>
    <w:rsid w:val="0052593D"/>
    <w:rsid w:val="00527C2A"/>
    <w:rsid w:val="005311CD"/>
    <w:rsid w:val="0053120B"/>
    <w:rsid w:val="005323CE"/>
    <w:rsid w:val="005336A7"/>
    <w:rsid w:val="00533971"/>
    <w:rsid w:val="00533C9B"/>
    <w:rsid w:val="005345CF"/>
    <w:rsid w:val="00535B23"/>
    <w:rsid w:val="00536955"/>
    <w:rsid w:val="005372F5"/>
    <w:rsid w:val="005402ED"/>
    <w:rsid w:val="00540875"/>
    <w:rsid w:val="0054142E"/>
    <w:rsid w:val="00541B40"/>
    <w:rsid w:val="00543B15"/>
    <w:rsid w:val="0054400F"/>
    <w:rsid w:val="00544759"/>
    <w:rsid w:val="005447B0"/>
    <w:rsid w:val="0054593C"/>
    <w:rsid w:val="00545955"/>
    <w:rsid w:val="00546F17"/>
    <w:rsid w:val="0054768C"/>
    <w:rsid w:val="0055038F"/>
    <w:rsid w:val="00550762"/>
    <w:rsid w:val="0055079B"/>
    <w:rsid w:val="005508C2"/>
    <w:rsid w:val="00550912"/>
    <w:rsid w:val="00550973"/>
    <w:rsid w:val="00550DDB"/>
    <w:rsid w:val="00551833"/>
    <w:rsid w:val="00551A34"/>
    <w:rsid w:val="00553C1A"/>
    <w:rsid w:val="00553ED4"/>
    <w:rsid w:val="00553F4F"/>
    <w:rsid w:val="005543F2"/>
    <w:rsid w:val="00554447"/>
    <w:rsid w:val="00555180"/>
    <w:rsid w:val="0055519B"/>
    <w:rsid w:val="005565C9"/>
    <w:rsid w:val="00557721"/>
    <w:rsid w:val="005579E3"/>
    <w:rsid w:val="00560432"/>
    <w:rsid w:val="00560A53"/>
    <w:rsid w:val="00561441"/>
    <w:rsid w:val="005614FD"/>
    <w:rsid w:val="00561B43"/>
    <w:rsid w:val="0056214F"/>
    <w:rsid w:val="0056302F"/>
    <w:rsid w:val="0056303B"/>
    <w:rsid w:val="0056322A"/>
    <w:rsid w:val="005641B0"/>
    <w:rsid w:val="00564429"/>
    <w:rsid w:val="00564881"/>
    <w:rsid w:val="00564E2B"/>
    <w:rsid w:val="00565464"/>
    <w:rsid w:val="00566398"/>
    <w:rsid w:val="005668E8"/>
    <w:rsid w:val="00567B19"/>
    <w:rsid w:val="00570D11"/>
    <w:rsid w:val="00571C3F"/>
    <w:rsid w:val="005734B0"/>
    <w:rsid w:val="0057406A"/>
    <w:rsid w:val="00574835"/>
    <w:rsid w:val="00574D13"/>
    <w:rsid w:val="0057534C"/>
    <w:rsid w:val="00576000"/>
    <w:rsid w:val="00576B44"/>
    <w:rsid w:val="005776CB"/>
    <w:rsid w:val="005805C5"/>
    <w:rsid w:val="00580F3E"/>
    <w:rsid w:val="00581C0F"/>
    <w:rsid w:val="00582187"/>
    <w:rsid w:val="00582212"/>
    <w:rsid w:val="00583629"/>
    <w:rsid w:val="00584B5D"/>
    <w:rsid w:val="00584F92"/>
    <w:rsid w:val="005869CB"/>
    <w:rsid w:val="00586E11"/>
    <w:rsid w:val="00587DB3"/>
    <w:rsid w:val="00590073"/>
    <w:rsid w:val="0059067C"/>
    <w:rsid w:val="005906A7"/>
    <w:rsid w:val="00591033"/>
    <w:rsid w:val="00591845"/>
    <w:rsid w:val="0059228B"/>
    <w:rsid w:val="00592CEB"/>
    <w:rsid w:val="00593E32"/>
    <w:rsid w:val="00594220"/>
    <w:rsid w:val="00595846"/>
    <w:rsid w:val="00595ACE"/>
    <w:rsid w:val="00597930"/>
    <w:rsid w:val="005A1958"/>
    <w:rsid w:val="005A1C0B"/>
    <w:rsid w:val="005A1F62"/>
    <w:rsid w:val="005A2436"/>
    <w:rsid w:val="005A27FB"/>
    <w:rsid w:val="005A323D"/>
    <w:rsid w:val="005A326C"/>
    <w:rsid w:val="005A58C5"/>
    <w:rsid w:val="005A5B1B"/>
    <w:rsid w:val="005A6B84"/>
    <w:rsid w:val="005A6C87"/>
    <w:rsid w:val="005A6C88"/>
    <w:rsid w:val="005B013D"/>
    <w:rsid w:val="005B02EB"/>
    <w:rsid w:val="005B208B"/>
    <w:rsid w:val="005B25D6"/>
    <w:rsid w:val="005B260D"/>
    <w:rsid w:val="005B2A39"/>
    <w:rsid w:val="005B2C17"/>
    <w:rsid w:val="005B2C5D"/>
    <w:rsid w:val="005B5554"/>
    <w:rsid w:val="005B5E1D"/>
    <w:rsid w:val="005B6BBD"/>
    <w:rsid w:val="005B6F4F"/>
    <w:rsid w:val="005B746A"/>
    <w:rsid w:val="005C0001"/>
    <w:rsid w:val="005C0537"/>
    <w:rsid w:val="005C0AC9"/>
    <w:rsid w:val="005C1231"/>
    <w:rsid w:val="005C2914"/>
    <w:rsid w:val="005C3056"/>
    <w:rsid w:val="005C373C"/>
    <w:rsid w:val="005C3AD1"/>
    <w:rsid w:val="005C41EC"/>
    <w:rsid w:val="005C4843"/>
    <w:rsid w:val="005C52E9"/>
    <w:rsid w:val="005C61D1"/>
    <w:rsid w:val="005C6E85"/>
    <w:rsid w:val="005C6FDC"/>
    <w:rsid w:val="005C78AB"/>
    <w:rsid w:val="005D0529"/>
    <w:rsid w:val="005D100C"/>
    <w:rsid w:val="005D1A69"/>
    <w:rsid w:val="005D20B3"/>
    <w:rsid w:val="005D2D22"/>
    <w:rsid w:val="005D30D7"/>
    <w:rsid w:val="005D31B3"/>
    <w:rsid w:val="005D3587"/>
    <w:rsid w:val="005D4483"/>
    <w:rsid w:val="005D49D1"/>
    <w:rsid w:val="005D4D21"/>
    <w:rsid w:val="005D508B"/>
    <w:rsid w:val="005D580D"/>
    <w:rsid w:val="005D5C86"/>
    <w:rsid w:val="005D6D84"/>
    <w:rsid w:val="005D7908"/>
    <w:rsid w:val="005E017D"/>
    <w:rsid w:val="005E1873"/>
    <w:rsid w:val="005E1D99"/>
    <w:rsid w:val="005E22F3"/>
    <w:rsid w:val="005E2A2A"/>
    <w:rsid w:val="005E3BA3"/>
    <w:rsid w:val="005E46DF"/>
    <w:rsid w:val="005E573A"/>
    <w:rsid w:val="005E5EB5"/>
    <w:rsid w:val="005E66A8"/>
    <w:rsid w:val="005E6904"/>
    <w:rsid w:val="005E699D"/>
    <w:rsid w:val="005E70CB"/>
    <w:rsid w:val="005F0799"/>
    <w:rsid w:val="005F1D2B"/>
    <w:rsid w:val="005F2410"/>
    <w:rsid w:val="005F2D3B"/>
    <w:rsid w:val="005F3B30"/>
    <w:rsid w:val="005F423A"/>
    <w:rsid w:val="005F426B"/>
    <w:rsid w:val="005F4702"/>
    <w:rsid w:val="005F4949"/>
    <w:rsid w:val="005F5DC2"/>
    <w:rsid w:val="005F5FB1"/>
    <w:rsid w:val="005F5FC0"/>
    <w:rsid w:val="005F6BB0"/>
    <w:rsid w:val="005F6C56"/>
    <w:rsid w:val="0060082B"/>
    <w:rsid w:val="0060116E"/>
    <w:rsid w:val="00601C50"/>
    <w:rsid w:val="006024A0"/>
    <w:rsid w:val="00602538"/>
    <w:rsid w:val="00602FFD"/>
    <w:rsid w:val="006030FE"/>
    <w:rsid w:val="00603ABA"/>
    <w:rsid w:val="00604DEB"/>
    <w:rsid w:val="0060641F"/>
    <w:rsid w:val="0060678F"/>
    <w:rsid w:val="0061039B"/>
    <w:rsid w:val="00610C19"/>
    <w:rsid w:val="00610D2C"/>
    <w:rsid w:val="006120B9"/>
    <w:rsid w:val="006121A0"/>
    <w:rsid w:val="00612B23"/>
    <w:rsid w:val="00612C6E"/>
    <w:rsid w:val="00612EE7"/>
    <w:rsid w:val="00613E0F"/>
    <w:rsid w:val="00613FD2"/>
    <w:rsid w:val="00614227"/>
    <w:rsid w:val="006149CF"/>
    <w:rsid w:val="00615583"/>
    <w:rsid w:val="0061668A"/>
    <w:rsid w:val="0061714A"/>
    <w:rsid w:val="00617C98"/>
    <w:rsid w:val="00620461"/>
    <w:rsid w:val="00620496"/>
    <w:rsid w:val="00620780"/>
    <w:rsid w:val="00620875"/>
    <w:rsid w:val="006215F8"/>
    <w:rsid w:val="0062259F"/>
    <w:rsid w:val="00623EE6"/>
    <w:rsid w:val="0062488D"/>
    <w:rsid w:val="00624C9B"/>
    <w:rsid w:val="00624DDF"/>
    <w:rsid w:val="006259D8"/>
    <w:rsid w:val="0062633F"/>
    <w:rsid w:val="00626446"/>
    <w:rsid w:val="00626631"/>
    <w:rsid w:val="00626887"/>
    <w:rsid w:val="00626B2D"/>
    <w:rsid w:val="006313B7"/>
    <w:rsid w:val="00631BFA"/>
    <w:rsid w:val="006325B9"/>
    <w:rsid w:val="006326C6"/>
    <w:rsid w:val="00632F03"/>
    <w:rsid w:val="0063330F"/>
    <w:rsid w:val="00633AC4"/>
    <w:rsid w:val="006344B3"/>
    <w:rsid w:val="00634FD6"/>
    <w:rsid w:val="0063530C"/>
    <w:rsid w:val="00636AA1"/>
    <w:rsid w:val="00637A29"/>
    <w:rsid w:val="0064007F"/>
    <w:rsid w:val="00640B80"/>
    <w:rsid w:val="00641EF3"/>
    <w:rsid w:val="0064220E"/>
    <w:rsid w:val="00642C74"/>
    <w:rsid w:val="00643999"/>
    <w:rsid w:val="00643E2D"/>
    <w:rsid w:val="00643EEB"/>
    <w:rsid w:val="006440BC"/>
    <w:rsid w:val="00644562"/>
    <w:rsid w:val="006449A7"/>
    <w:rsid w:val="00645AE8"/>
    <w:rsid w:val="00645CDE"/>
    <w:rsid w:val="006469C4"/>
    <w:rsid w:val="0064701B"/>
    <w:rsid w:val="0064711F"/>
    <w:rsid w:val="00647DA6"/>
    <w:rsid w:val="00647DDE"/>
    <w:rsid w:val="006507D5"/>
    <w:rsid w:val="00650A43"/>
    <w:rsid w:val="00652B73"/>
    <w:rsid w:val="00652D1F"/>
    <w:rsid w:val="006530C2"/>
    <w:rsid w:val="00653681"/>
    <w:rsid w:val="00653E27"/>
    <w:rsid w:val="00653FB3"/>
    <w:rsid w:val="006551CF"/>
    <w:rsid w:val="0065549E"/>
    <w:rsid w:val="0065639A"/>
    <w:rsid w:val="006564B5"/>
    <w:rsid w:val="00656892"/>
    <w:rsid w:val="00656FC2"/>
    <w:rsid w:val="0065706E"/>
    <w:rsid w:val="006578C2"/>
    <w:rsid w:val="006600D0"/>
    <w:rsid w:val="00660B1B"/>
    <w:rsid w:val="006612CF"/>
    <w:rsid w:val="006618B5"/>
    <w:rsid w:val="00661983"/>
    <w:rsid w:val="00661CEC"/>
    <w:rsid w:val="006622BD"/>
    <w:rsid w:val="00662A96"/>
    <w:rsid w:val="006630FD"/>
    <w:rsid w:val="00663609"/>
    <w:rsid w:val="0066368D"/>
    <w:rsid w:val="00664110"/>
    <w:rsid w:val="0066533F"/>
    <w:rsid w:val="006658CA"/>
    <w:rsid w:val="00665FEE"/>
    <w:rsid w:val="00666358"/>
    <w:rsid w:val="00666B84"/>
    <w:rsid w:val="00667604"/>
    <w:rsid w:val="00667EE6"/>
    <w:rsid w:val="006706A8"/>
    <w:rsid w:val="00671596"/>
    <w:rsid w:val="0067207D"/>
    <w:rsid w:val="006743CF"/>
    <w:rsid w:val="00674541"/>
    <w:rsid w:val="0067471B"/>
    <w:rsid w:val="006752A0"/>
    <w:rsid w:val="00675AA8"/>
    <w:rsid w:val="00675CAF"/>
    <w:rsid w:val="00675FFB"/>
    <w:rsid w:val="00677AF4"/>
    <w:rsid w:val="0068129E"/>
    <w:rsid w:val="006822DA"/>
    <w:rsid w:val="0068236E"/>
    <w:rsid w:val="006824C9"/>
    <w:rsid w:val="00683200"/>
    <w:rsid w:val="00683278"/>
    <w:rsid w:val="006834BF"/>
    <w:rsid w:val="00683627"/>
    <w:rsid w:val="0068396A"/>
    <w:rsid w:val="00683A6E"/>
    <w:rsid w:val="0068514B"/>
    <w:rsid w:val="00685CDB"/>
    <w:rsid w:val="00686051"/>
    <w:rsid w:val="00686C4E"/>
    <w:rsid w:val="00686E0E"/>
    <w:rsid w:val="006876C1"/>
    <w:rsid w:val="006902E5"/>
    <w:rsid w:val="006909CF"/>
    <w:rsid w:val="00690FAE"/>
    <w:rsid w:val="00691532"/>
    <w:rsid w:val="006916B1"/>
    <w:rsid w:val="00691A7C"/>
    <w:rsid w:val="006930D4"/>
    <w:rsid w:val="00693300"/>
    <w:rsid w:val="0069350D"/>
    <w:rsid w:val="006935F8"/>
    <w:rsid w:val="00694100"/>
    <w:rsid w:val="00694D21"/>
    <w:rsid w:val="006A00F1"/>
    <w:rsid w:val="006A0478"/>
    <w:rsid w:val="006A06A8"/>
    <w:rsid w:val="006A0982"/>
    <w:rsid w:val="006A0D7A"/>
    <w:rsid w:val="006A21A7"/>
    <w:rsid w:val="006A23B5"/>
    <w:rsid w:val="006A2493"/>
    <w:rsid w:val="006A34ED"/>
    <w:rsid w:val="006A395B"/>
    <w:rsid w:val="006A42E0"/>
    <w:rsid w:val="006A47E2"/>
    <w:rsid w:val="006A4B88"/>
    <w:rsid w:val="006A54E9"/>
    <w:rsid w:val="006A675F"/>
    <w:rsid w:val="006A6BA5"/>
    <w:rsid w:val="006A7738"/>
    <w:rsid w:val="006A78C7"/>
    <w:rsid w:val="006B0400"/>
    <w:rsid w:val="006B0878"/>
    <w:rsid w:val="006B213F"/>
    <w:rsid w:val="006B2CF8"/>
    <w:rsid w:val="006B2F7D"/>
    <w:rsid w:val="006B369A"/>
    <w:rsid w:val="006B3BFF"/>
    <w:rsid w:val="006B4E35"/>
    <w:rsid w:val="006B4ED1"/>
    <w:rsid w:val="006B5EC9"/>
    <w:rsid w:val="006B60F3"/>
    <w:rsid w:val="006B6880"/>
    <w:rsid w:val="006B76E6"/>
    <w:rsid w:val="006B7756"/>
    <w:rsid w:val="006B7AD9"/>
    <w:rsid w:val="006B7CCD"/>
    <w:rsid w:val="006C0613"/>
    <w:rsid w:val="006C0F89"/>
    <w:rsid w:val="006C1E32"/>
    <w:rsid w:val="006C20B5"/>
    <w:rsid w:val="006C28B6"/>
    <w:rsid w:val="006C2B0C"/>
    <w:rsid w:val="006C2C44"/>
    <w:rsid w:val="006C2D11"/>
    <w:rsid w:val="006C4977"/>
    <w:rsid w:val="006C5870"/>
    <w:rsid w:val="006C5B8A"/>
    <w:rsid w:val="006C7055"/>
    <w:rsid w:val="006C73B7"/>
    <w:rsid w:val="006D02FF"/>
    <w:rsid w:val="006D1609"/>
    <w:rsid w:val="006D2793"/>
    <w:rsid w:val="006D2FC0"/>
    <w:rsid w:val="006D3395"/>
    <w:rsid w:val="006D3A4E"/>
    <w:rsid w:val="006D3B6C"/>
    <w:rsid w:val="006D3D58"/>
    <w:rsid w:val="006D44D6"/>
    <w:rsid w:val="006D4FD5"/>
    <w:rsid w:val="006D570C"/>
    <w:rsid w:val="006D73C3"/>
    <w:rsid w:val="006E199A"/>
    <w:rsid w:val="006E2ED0"/>
    <w:rsid w:val="006E3310"/>
    <w:rsid w:val="006E3A00"/>
    <w:rsid w:val="006E3C19"/>
    <w:rsid w:val="006E46F9"/>
    <w:rsid w:val="006E4C57"/>
    <w:rsid w:val="006E4E85"/>
    <w:rsid w:val="006E50F7"/>
    <w:rsid w:val="006E545A"/>
    <w:rsid w:val="006E62D2"/>
    <w:rsid w:val="006E67A2"/>
    <w:rsid w:val="006E72D1"/>
    <w:rsid w:val="006E7361"/>
    <w:rsid w:val="006F01E4"/>
    <w:rsid w:val="006F06CC"/>
    <w:rsid w:val="006F0F66"/>
    <w:rsid w:val="006F1E9D"/>
    <w:rsid w:val="006F1FE0"/>
    <w:rsid w:val="006F2C1B"/>
    <w:rsid w:val="006F37CB"/>
    <w:rsid w:val="006F3D26"/>
    <w:rsid w:val="006F3FC0"/>
    <w:rsid w:val="006F42C8"/>
    <w:rsid w:val="006F525B"/>
    <w:rsid w:val="006F5FE2"/>
    <w:rsid w:val="006F688B"/>
    <w:rsid w:val="007003ED"/>
    <w:rsid w:val="00701B80"/>
    <w:rsid w:val="00702B44"/>
    <w:rsid w:val="00702E1E"/>
    <w:rsid w:val="0070335C"/>
    <w:rsid w:val="0070338E"/>
    <w:rsid w:val="0070410E"/>
    <w:rsid w:val="00704342"/>
    <w:rsid w:val="007048D0"/>
    <w:rsid w:val="00705615"/>
    <w:rsid w:val="00705A59"/>
    <w:rsid w:val="00705CCA"/>
    <w:rsid w:val="00706AA9"/>
    <w:rsid w:val="00706CEC"/>
    <w:rsid w:val="00707067"/>
    <w:rsid w:val="00707146"/>
    <w:rsid w:val="00707871"/>
    <w:rsid w:val="00710187"/>
    <w:rsid w:val="00710BB3"/>
    <w:rsid w:val="00710C80"/>
    <w:rsid w:val="00713755"/>
    <w:rsid w:val="00713F9D"/>
    <w:rsid w:val="0071415E"/>
    <w:rsid w:val="007154CE"/>
    <w:rsid w:val="00716CB8"/>
    <w:rsid w:val="00717A49"/>
    <w:rsid w:val="0072220D"/>
    <w:rsid w:val="00722428"/>
    <w:rsid w:val="00722575"/>
    <w:rsid w:val="00722702"/>
    <w:rsid w:val="0072294B"/>
    <w:rsid w:val="00722D83"/>
    <w:rsid w:val="00722E2A"/>
    <w:rsid w:val="007234B4"/>
    <w:rsid w:val="00723C2F"/>
    <w:rsid w:val="0072560D"/>
    <w:rsid w:val="0072582D"/>
    <w:rsid w:val="0072590E"/>
    <w:rsid w:val="00725B41"/>
    <w:rsid w:val="007266A9"/>
    <w:rsid w:val="00726F39"/>
    <w:rsid w:val="00727055"/>
    <w:rsid w:val="007271FD"/>
    <w:rsid w:val="007274CB"/>
    <w:rsid w:val="00727E0A"/>
    <w:rsid w:val="00730438"/>
    <w:rsid w:val="00730861"/>
    <w:rsid w:val="00730F66"/>
    <w:rsid w:val="00731233"/>
    <w:rsid w:val="0073176E"/>
    <w:rsid w:val="00731C34"/>
    <w:rsid w:val="0073228D"/>
    <w:rsid w:val="00732861"/>
    <w:rsid w:val="007328BF"/>
    <w:rsid w:val="00732D5B"/>
    <w:rsid w:val="0073326F"/>
    <w:rsid w:val="00733328"/>
    <w:rsid w:val="007335C1"/>
    <w:rsid w:val="00733610"/>
    <w:rsid w:val="00733E52"/>
    <w:rsid w:val="00734209"/>
    <w:rsid w:val="0073434D"/>
    <w:rsid w:val="00734F19"/>
    <w:rsid w:val="007356ED"/>
    <w:rsid w:val="00735CA5"/>
    <w:rsid w:val="00735DCE"/>
    <w:rsid w:val="00735F6D"/>
    <w:rsid w:val="007363E1"/>
    <w:rsid w:val="007364AF"/>
    <w:rsid w:val="007366B9"/>
    <w:rsid w:val="00736763"/>
    <w:rsid w:val="00736D94"/>
    <w:rsid w:val="00740697"/>
    <w:rsid w:val="007409A7"/>
    <w:rsid w:val="00741686"/>
    <w:rsid w:val="00741A1C"/>
    <w:rsid w:val="00742EBF"/>
    <w:rsid w:val="00744629"/>
    <w:rsid w:val="00744AAE"/>
    <w:rsid w:val="00744AF1"/>
    <w:rsid w:val="007452FF"/>
    <w:rsid w:val="00745307"/>
    <w:rsid w:val="0074622D"/>
    <w:rsid w:val="0074699B"/>
    <w:rsid w:val="00746D9E"/>
    <w:rsid w:val="00747B14"/>
    <w:rsid w:val="00747FA5"/>
    <w:rsid w:val="00750010"/>
    <w:rsid w:val="00751C68"/>
    <w:rsid w:val="007520AD"/>
    <w:rsid w:val="00752266"/>
    <w:rsid w:val="0075293E"/>
    <w:rsid w:val="0075348E"/>
    <w:rsid w:val="0075375B"/>
    <w:rsid w:val="007539A8"/>
    <w:rsid w:val="00753F29"/>
    <w:rsid w:val="0075496E"/>
    <w:rsid w:val="00755A2F"/>
    <w:rsid w:val="00756320"/>
    <w:rsid w:val="007570E7"/>
    <w:rsid w:val="00757724"/>
    <w:rsid w:val="007579B6"/>
    <w:rsid w:val="00757B8B"/>
    <w:rsid w:val="00761175"/>
    <w:rsid w:val="00761302"/>
    <w:rsid w:val="00761734"/>
    <w:rsid w:val="00762E4D"/>
    <w:rsid w:val="00763C45"/>
    <w:rsid w:val="00764740"/>
    <w:rsid w:val="007647C1"/>
    <w:rsid w:val="0076480F"/>
    <w:rsid w:val="0076507D"/>
    <w:rsid w:val="007652E2"/>
    <w:rsid w:val="007668E4"/>
    <w:rsid w:val="00766AE7"/>
    <w:rsid w:val="00770065"/>
    <w:rsid w:val="00770626"/>
    <w:rsid w:val="00771182"/>
    <w:rsid w:val="00772097"/>
    <w:rsid w:val="00772823"/>
    <w:rsid w:val="00773358"/>
    <w:rsid w:val="00773622"/>
    <w:rsid w:val="00774045"/>
    <w:rsid w:val="00774054"/>
    <w:rsid w:val="00774D17"/>
    <w:rsid w:val="00774F8A"/>
    <w:rsid w:val="00775688"/>
    <w:rsid w:val="007768E9"/>
    <w:rsid w:val="00776B83"/>
    <w:rsid w:val="00777085"/>
    <w:rsid w:val="00777118"/>
    <w:rsid w:val="007777A6"/>
    <w:rsid w:val="0078012D"/>
    <w:rsid w:val="00780A1D"/>
    <w:rsid w:val="00780AC8"/>
    <w:rsid w:val="00780C8E"/>
    <w:rsid w:val="0078139A"/>
    <w:rsid w:val="007817B6"/>
    <w:rsid w:val="007820D7"/>
    <w:rsid w:val="00782839"/>
    <w:rsid w:val="00782CAD"/>
    <w:rsid w:val="00782E61"/>
    <w:rsid w:val="00784941"/>
    <w:rsid w:val="00784D00"/>
    <w:rsid w:val="00784D54"/>
    <w:rsid w:val="00785412"/>
    <w:rsid w:val="00785D49"/>
    <w:rsid w:val="00786238"/>
    <w:rsid w:val="00786B04"/>
    <w:rsid w:val="00787019"/>
    <w:rsid w:val="00787E38"/>
    <w:rsid w:val="0079031D"/>
    <w:rsid w:val="00790DE4"/>
    <w:rsid w:val="00791893"/>
    <w:rsid w:val="00791A1A"/>
    <w:rsid w:val="007923C7"/>
    <w:rsid w:val="007923D9"/>
    <w:rsid w:val="00792440"/>
    <w:rsid w:val="0079329F"/>
    <w:rsid w:val="0079377C"/>
    <w:rsid w:val="00793CFF"/>
    <w:rsid w:val="00794DFD"/>
    <w:rsid w:val="0079607B"/>
    <w:rsid w:val="007971BD"/>
    <w:rsid w:val="00797733"/>
    <w:rsid w:val="00797D72"/>
    <w:rsid w:val="007A1068"/>
    <w:rsid w:val="007A1163"/>
    <w:rsid w:val="007A1E8C"/>
    <w:rsid w:val="007A2B7E"/>
    <w:rsid w:val="007A453E"/>
    <w:rsid w:val="007A5284"/>
    <w:rsid w:val="007A54A2"/>
    <w:rsid w:val="007A61C1"/>
    <w:rsid w:val="007A7FF0"/>
    <w:rsid w:val="007B02E2"/>
    <w:rsid w:val="007B0370"/>
    <w:rsid w:val="007B051F"/>
    <w:rsid w:val="007B0568"/>
    <w:rsid w:val="007B0B45"/>
    <w:rsid w:val="007B2703"/>
    <w:rsid w:val="007B2715"/>
    <w:rsid w:val="007B3706"/>
    <w:rsid w:val="007B4754"/>
    <w:rsid w:val="007B4965"/>
    <w:rsid w:val="007B6A2C"/>
    <w:rsid w:val="007B7B27"/>
    <w:rsid w:val="007C03CA"/>
    <w:rsid w:val="007C08D8"/>
    <w:rsid w:val="007C10AF"/>
    <w:rsid w:val="007C1B0B"/>
    <w:rsid w:val="007C285A"/>
    <w:rsid w:val="007C32CA"/>
    <w:rsid w:val="007C3663"/>
    <w:rsid w:val="007C39EA"/>
    <w:rsid w:val="007C3ED4"/>
    <w:rsid w:val="007C435E"/>
    <w:rsid w:val="007C44CE"/>
    <w:rsid w:val="007C5380"/>
    <w:rsid w:val="007C5B2E"/>
    <w:rsid w:val="007C5BD4"/>
    <w:rsid w:val="007C62E7"/>
    <w:rsid w:val="007C6563"/>
    <w:rsid w:val="007C6FDA"/>
    <w:rsid w:val="007D0A69"/>
    <w:rsid w:val="007D0A87"/>
    <w:rsid w:val="007D1B19"/>
    <w:rsid w:val="007D2018"/>
    <w:rsid w:val="007D284E"/>
    <w:rsid w:val="007D31C0"/>
    <w:rsid w:val="007D4864"/>
    <w:rsid w:val="007D4953"/>
    <w:rsid w:val="007D4EB6"/>
    <w:rsid w:val="007D59C6"/>
    <w:rsid w:val="007D64B5"/>
    <w:rsid w:val="007D6760"/>
    <w:rsid w:val="007D68F4"/>
    <w:rsid w:val="007D6997"/>
    <w:rsid w:val="007D6FC0"/>
    <w:rsid w:val="007E0B72"/>
    <w:rsid w:val="007E1064"/>
    <w:rsid w:val="007E1291"/>
    <w:rsid w:val="007E1838"/>
    <w:rsid w:val="007E1E0D"/>
    <w:rsid w:val="007E33E0"/>
    <w:rsid w:val="007E49AF"/>
    <w:rsid w:val="007E4FA6"/>
    <w:rsid w:val="007E5486"/>
    <w:rsid w:val="007E584E"/>
    <w:rsid w:val="007E69ED"/>
    <w:rsid w:val="007E6FAE"/>
    <w:rsid w:val="007E7208"/>
    <w:rsid w:val="007E7415"/>
    <w:rsid w:val="007E79D2"/>
    <w:rsid w:val="007E79ED"/>
    <w:rsid w:val="007E7AB2"/>
    <w:rsid w:val="007F0276"/>
    <w:rsid w:val="007F1AA3"/>
    <w:rsid w:val="007F2523"/>
    <w:rsid w:val="007F34A9"/>
    <w:rsid w:val="007F3D73"/>
    <w:rsid w:val="007F3DDB"/>
    <w:rsid w:val="007F3DE0"/>
    <w:rsid w:val="007F41B6"/>
    <w:rsid w:val="007F4389"/>
    <w:rsid w:val="007F5952"/>
    <w:rsid w:val="007F5BA0"/>
    <w:rsid w:val="007F5D02"/>
    <w:rsid w:val="007F5DC1"/>
    <w:rsid w:val="007F6C6B"/>
    <w:rsid w:val="00801766"/>
    <w:rsid w:val="00802032"/>
    <w:rsid w:val="008028B0"/>
    <w:rsid w:val="00802FDA"/>
    <w:rsid w:val="008034F1"/>
    <w:rsid w:val="00804246"/>
    <w:rsid w:val="00806402"/>
    <w:rsid w:val="008064B2"/>
    <w:rsid w:val="008067FE"/>
    <w:rsid w:val="0080737E"/>
    <w:rsid w:val="008118DD"/>
    <w:rsid w:val="00811A15"/>
    <w:rsid w:val="008126A1"/>
    <w:rsid w:val="008130D5"/>
    <w:rsid w:val="00813D8C"/>
    <w:rsid w:val="008148BA"/>
    <w:rsid w:val="00814A33"/>
    <w:rsid w:val="0081534B"/>
    <w:rsid w:val="008162DF"/>
    <w:rsid w:val="00816FED"/>
    <w:rsid w:val="00817DB8"/>
    <w:rsid w:val="008204F4"/>
    <w:rsid w:val="00820524"/>
    <w:rsid w:val="00820E8C"/>
    <w:rsid w:val="00821527"/>
    <w:rsid w:val="00821648"/>
    <w:rsid w:val="00822A5F"/>
    <w:rsid w:val="00822B93"/>
    <w:rsid w:val="00823FFD"/>
    <w:rsid w:val="00824E4D"/>
    <w:rsid w:val="00825327"/>
    <w:rsid w:val="0082543D"/>
    <w:rsid w:val="00826B7E"/>
    <w:rsid w:val="00827A29"/>
    <w:rsid w:val="00827A65"/>
    <w:rsid w:val="00830029"/>
    <w:rsid w:val="008301FB"/>
    <w:rsid w:val="00831C92"/>
    <w:rsid w:val="00832731"/>
    <w:rsid w:val="00832BC3"/>
    <w:rsid w:val="0083307B"/>
    <w:rsid w:val="00834A82"/>
    <w:rsid w:val="00834DC0"/>
    <w:rsid w:val="008357E0"/>
    <w:rsid w:val="008360DD"/>
    <w:rsid w:val="0083654C"/>
    <w:rsid w:val="008367B7"/>
    <w:rsid w:val="008371EB"/>
    <w:rsid w:val="00840373"/>
    <w:rsid w:val="008403B4"/>
    <w:rsid w:val="0084120B"/>
    <w:rsid w:val="00842295"/>
    <w:rsid w:val="00842669"/>
    <w:rsid w:val="00842B67"/>
    <w:rsid w:val="008441FF"/>
    <w:rsid w:val="00844D52"/>
    <w:rsid w:val="00844ECD"/>
    <w:rsid w:val="008458CF"/>
    <w:rsid w:val="00846040"/>
    <w:rsid w:val="008467AD"/>
    <w:rsid w:val="00847B50"/>
    <w:rsid w:val="008502D0"/>
    <w:rsid w:val="008513F1"/>
    <w:rsid w:val="0085258E"/>
    <w:rsid w:val="00852A63"/>
    <w:rsid w:val="00853FB6"/>
    <w:rsid w:val="00854395"/>
    <w:rsid w:val="00854D96"/>
    <w:rsid w:val="008560F9"/>
    <w:rsid w:val="00856276"/>
    <w:rsid w:val="00856F87"/>
    <w:rsid w:val="008574CD"/>
    <w:rsid w:val="008576F2"/>
    <w:rsid w:val="008576F7"/>
    <w:rsid w:val="0085789A"/>
    <w:rsid w:val="00857AE4"/>
    <w:rsid w:val="008619BE"/>
    <w:rsid w:val="00861A42"/>
    <w:rsid w:val="008626E4"/>
    <w:rsid w:val="00862A43"/>
    <w:rsid w:val="00863163"/>
    <w:rsid w:val="00864332"/>
    <w:rsid w:val="008644E0"/>
    <w:rsid w:val="008653EE"/>
    <w:rsid w:val="008655FC"/>
    <w:rsid w:val="00865CDA"/>
    <w:rsid w:val="008661BD"/>
    <w:rsid w:val="00867C8E"/>
    <w:rsid w:val="0087003B"/>
    <w:rsid w:val="00870259"/>
    <w:rsid w:val="008704F6"/>
    <w:rsid w:val="00870723"/>
    <w:rsid w:val="00870B80"/>
    <w:rsid w:val="0087293C"/>
    <w:rsid w:val="00873B16"/>
    <w:rsid w:val="00875222"/>
    <w:rsid w:val="008753CD"/>
    <w:rsid w:val="0087561A"/>
    <w:rsid w:val="0087597D"/>
    <w:rsid w:val="00875F9A"/>
    <w:rsid w:val="008767D5"/>
    <w:rsid w:val="00876B2C"/>
    <w:rsid w:val="00877A16"/>
    <w:rsid w:val="00880B81"/>
    <w:rsid w:val="0088114B"/>
    <w:rsid w:val="00881664"/>
    <w:rsid w:val="008817C5"/>
    <w:rsid w:val="00881E1E"/>
    <w:rsid w:val="008823CC"/>
    <w:rsid w:val="00882652"/>
    <w:rsid w:val="00882BA8"/>
    <w:rsid w:val="008842A9"/>
    <w:rsid w:val="00885C5C"/>
    <w:rsid w:val="00886951"/>
    <w:rsid w:val="00887F32"/>
    <w:rsid w:val="0089158D"/>
    <w:rsid w:val="00891C67"/>
    <w:rsid w:val="00892548"/>
    <w:rsid w:val="00892C5E"/>
    <w:rsid w:val="00893627"/>
    <w:rsid w:val="00893F54"/>
    <w:rsid w:val="0089417D"/>
    <w:rsid w:val="00894ECB"/>
    <w:rsid w:val="00894F56"/>
    <w:rsid w:val="008956C7"/>
    <w:rsid w:val="0089603C"/>
    <w:rsid w:val="0089643D"/>
    <w:rsid w:val="0089688F"/>
    <w:rsid w:val="008A08BB"/>
    <w:rsid w:val="008A0B98"/>
    <w:rsid w:val="008A13C4"/>
    <w:rsid w:val="008A152D"/>
    <w:rsid w:val="008A1E04"/>
    <w:rsid w:val="008A23C3"/>
    <w:rsid w:val="008A2DD8"/>
    <w:rsid w:val="008A2F45"/>
    <w:rsid w:val="008A404F"/>
    <w:rsid w:val="008A4793"/>
    <w:rsid w:val="008A5071"/>
    <w:rsid w:val="008A637F"/>
    <w:rsid w:val="008A6DF6"/>
    <w:rsid w:val="008A7C51"/>
    <w:rsid w:val="008B03FD"/>
    <w:rsid w:val="008B051D"/>
    <w:rsid w:val="008B0AB6"/>
    <w:rsid w:val="008B19D6"/>
    <w:rsid w:val="008B224C"/>
    <w:rsid w:val="008B2455"/>
    <w:rsid w:val="008B2664"/>
    <w:rsid w:val="008B3219"/>
    <w:rsid w:val="008B38D4"/>
    <w:rsid w:val="008B3C16"/>
    <w:rsid w:val="008B4505"/>
    <w:rsid w:val="008B4C2D"/>
    <w:rsid w:val="008B6A93"/>
    <w:rsid w:val="008B6AC4"/>
    <w:rsid w:val="008B6E28"/>
    <w:rsid w:val="008B77EF"/>
    <w:rsid w:val="008B7EAC"/>
    <w:rsid w:val="008C0025"/>
    <w:rsid w:val="008C0700"/>
    <w:rsid w:val="008C11E4"/>
    <w:rsid w:val="008C41EA"/>
    <w:rsid w:val="008C4261"/>
    <w:rsid w:val="008C457D"/>
    <w:rsid w:val="008C4BDD"/>
    <w:rsid w:val="008C61AC"/>
    <w:rsid w:val="008C66A9"/>
    <w:rsid w:val="008C6860"/>
    <w:rsid w:val="008C6864"/>
    <w:rsid w:val="008C6B03"/>
    <w:rsid w:val="008C6B5C"/>
    <w:rsid w:val="008D099F"/>
    <w:rsid w:val="008D1160"/>
    <w:rsid w:val="008D1801"/>
    <w:rsid w:val="008D1DC5"/>
    <w:rsid w:val="008D2134"/>
    <w:rsid w:val="008D2905"/>
    <w:rsid w:val="008D3771"/>
    <w:rsid w:val="008D3F2B"/>
    <w:rsid w:val="008D4274"/>
    <w:rsid w:val="008D4875"/>
    <w:rsid w:val="008D5258"/>
    <w:rsid w:val="008D59BE"/>
    <w:rsid w:val="008D6BE9"/>
    <w:rsid w:val="008D70A5"/>
    <w:rsid w:val="008D7100"/>
    <w:rsid w:val="008D79EE"/>
    <w:rsid w:val="008E023D"/>
    <w:rsid w:val="008E032B"/>
    <w:rsid w:val="008E0A65"/>
    <w:rsid w:val="008E16FD"/>
    <w:rsid w:val="008E1CDD"/>
    <w:rsid w:val="008E24D5"/>
    <w:rsid w:val="008E26AE"/>
    <w:rsid w:val="008E2929"/>
    <w:rsid w:val="008E2EBD"/>
    <w:rsid w:val="008E30B4"/>
    <w:rsid w:val="008E494D"/>
    <w:rsid w:val="008E54B9"/>
    <w:rsid w:val="008E6195"/>
    <w:rsid w:val="008E61CF"/>
    <w:rsid w:val="008E70C5"/>
    <w:rsid w:val="008E75BA"/>
    <w:rsid w:val="008E7C6C"/>
    <w:rsid w:val="008E7E69"/>
    <w:rsid w:val="008F17A6"/>
    <w:rsid w:val="008F19A6"/>
    <w:rsid w:val="008F1A50"/>
    <w:rsid w:val="008F2414"/>
    <w:rsid w:val="008F2B51"/>
    <w:rsid w:val="008F498A"/>
    <w:rsid w:val="008F58DB"/>
    <w:rsid w:val="008F5EC8"/>
    <w:rsid w:val="008F61EE"/>
    <w:rsid w:val="008F7179"/>
    <w:rsid w:val="00903081"/>
    <w:rsid w:val="00903BE6"/>
    <w:rsid w:val="00904D5A"/>
    <w:rsid w:val="00904F3F"/>
    <w:rsid w:val="009055C8"/>
    <w:rsid w:val="009056A6"/>
    <w:rsid w:val="00905DDC"/>
    <w:rsid w:val="009065BC"/>
    <w:rsid w:val="00906F0C"/>
    <w:rsid w:val="00906F6A"/>
    <w:rsid w:val="00907C64"/>
    <w:rsid w:val="00910376"/>
    <w:rsid w:val="0091182C"/>
    <w:rsid w:val="00912B48"/>
    <w:rsid w:val="00912D60"/>
    <w:rsid w:val="00912DE4"/>
    <w:rsid w:val="0091369C"/>
    <w:rsid w:val="009137DA"/>
    <w:rsid w:val="009137FF"/>
    <w:rsid w:val="0091425B"/>
    <w:rsid w:val="0091448E"/>
    <w:rsid w:val="009150DF"/>
    <w:rsid w:val="009155BB"/>
    <w:rsid w:val="00915E86"/>
    <w:rsid w:val="00916077"/>
    <w:rsid w:val="00916135"/>
    <w:rsid w:val="009166BC"/>
    <w:rsid w:val="009206D4"/>
    <w:rsid w:val="00921315"/>
    <w:rsid w:val="00921E0C"/>
    <w:rsid w:val="00922CAA"/>
    <w:rsid w:val="00922F43"/>
    <w:rsid w:val="0092359F"/>
    <w:rsid w:val="009236C7"/>
    <w:rsid w:val="00924AD9"/>
    <w:rsid w:val="00924C31"/>
    <w:rsid w:val="00925928"/>
    <w:rsid w:val="0092593E"/>
    <w:rsid w:val="00926413"/>
    <w:rsid w:val="0092667C"/>
    <w:rsid w:val="00926DA1"/>
    <w:rsid w:val="00927C0B"/>
    <w:rsid w:val="00927CE6"/>
    <w:rsid w:val="00927D0C"/>
    <w:rsid w:val="00930073"/>
    <w:rsid w:val="00930D79"/>
    <w:rsid w:val="009313EA"/>
    <w:rsid w:val="009317A4"/>
    <w:rsid w:val="009318D4"/>
    <w:rsid w:val="00931BB6"/>
    <w:rsid w:val="00931F24"/>
    <w:rsid w:val="00932281"/>
    <w:rsid w:val="009333EE"/>
    <w:rsid w:val="00933B53"/>
    <w:rsid w:val="009345F0"/>
    <w:rsid w:val="00934AF4"/>
    <w:rsid w:val="009359CE"/>
    <w:rsid w:val="00935A26"/>
    <w:rsid w:val="00935D02"/>
    <w:rsid w:val="00936040"/>
    <w:rsid w:val="0093731A"/>
    <w:rsid w:val="00937569"/>
    <w:rsid w:val="009375A2"/>
    <w:rsid w:val="009417EA"/>
    <w:rsid w:val="009418FE"/>
    <w:rsid w:val="009419E1"/>
    <w:rsid w:val="00941EBF"/>
    <w:rsid w:val="00942492"/>
    <w:rsid w:val="00942EA6"/>
    <w:rsid w:val="00943C8F"/>
    <w:rsid w:val="00944162"/>
    <w:rsid w:val="00944282"/>
    <w:rsid w:val="009443E1"/>
    <w:rsid w:val="009449C9"/>
    <w:rsid w:val="009456F0"/>
    <w:rsid w:val="00945740"/>
    <w:rsid w:val="00946256"/>
    <w:rsid w:val="0094680A"/>
    <w:rsid w:val="00947EC5"/>
    <w:rsid w:val="00950046"/>
    <w:rsid w:val="0095026A"/>
    <w:rsid w:val="009504CE"/>
    <w:rsid w:val="00950E82"/>
    <w:rsid w:val="00952CBC"/>
    <w:rsid w:val="00953231"/>
    <w:rsid w:val="009534BD"/>
    <w:rsid w:val="00953F77"/>
    <w:rsid w:val="009541FC"/>
    <w:rsid w:val="00954981"/>
    <w:rsid w:val="00954F09"/>
    <w:rsid w:val="00955D98"/>
    <w:rsid w:val="009568C2"/>
    <w:rsid w:val="00956A35"/>
    <w:rsid w:val="00957D6F"/>
    <w:rsid w:val="00960056"/>
    <w:rsid w:val="00960390"/>
    <w:rsid w:val="0096042E"/>
    <w:rsid w:val="009605F4"/>
    <w:rsid w:val="00960889"/>
    <w:rsid w:val="00962858"/>
    <w:rsid w:val="00962E45"/>
    <w:rsid w:val="0096501E"/>
    <w:rsid w:val="00965B90"/>
    <w:rsid w:val="00966A9F"/>
    <w:rsid w:val="0096718B"/>
    <w:rsid w:val="009707A3"/>
    <w:rsid w:val="00970A2A"/>
    <w:rsid w:val="00972022"/>
    <w:rsid w:val="00972158"/>
    <w:rsid w:val="00972B26"/>
    <w:rsid w:val="00975CDA"/>
    <w:rsid w:val="00975F2D"/>
    <w:rsid w:val="0097630C"/>
    <w:rsid w:val="00976609"/>
    <w:rsid w:val="00976EDC"/>
    <w:rsid w:val="0098015D"/>
    <w:rsid w:val="009810A7"/>
    <w:rsid w:val="00981731"/>
    <w:rsid w:val="00981816"/>
    <w:rsid w:val="00981B3F"/>
    <w:rsid w:val="00982625"/>
    <w:rsid w:val="00982B68"/>
    <w:rsid w:val="0098356A"/>
    <w:rsid w:val="00983D86"/>
    <w:rsid w:val="0098463D"/>
    <w:rsid w:val="0098495F"/>
    <w:rsid w:val="009854B4"/>
    <w:rsid w:val="00986168"/>
    <w:rsid w:val="009869CF"/>
    <w:rsid w:val="0098772A"/>
    <w:rsid w:val="0099015E"/>
    <w:rsid w:val="00990D73"/>
    <w:rsid w:val="009911CC"/>
    <w:rsid w:val="00991D59"/>
    <w:rsid w:val="009926CC"/>
    <w:rsid w:val="00992A39"/>
    <w:rsid w:val="009937B4"/>
    <w:rsid w:val="009942A0"/>
    <w:rsid w:val="009945D4"/>
    <w:rsid w:val="009950C8"/>
    <w:rsid w:val="00995735"/>
    <w:rsid w:val="00995A22"/>
    <w:rsid w:val="00995EAA"/>
    <w:rsid w:val="00996027"/>
    <w:rsid w:val="009966A1"/>
    <w:rsid w:val="00996E50"/>
    <w:rsid w:val="00997237"/>
    <w:rsid w:val="009978F2"/>
    <w:rsid w:val="00997B0D"/>
    <w:rsid w:val="009A1A9A"/>
    <w:rsid w:val="009A21F9"/>
    <w:rsid w:val="009A2548"/>
    <w:rsid w:val="009A2A19"/>
    <w:rsid w:val="009A2ED2"/>
    <w:rsid w:val="009A330C"/>
    <w:rsid w:val="009A35B3"/>
    <w:rsid w:val="009A4258"/>
    <w:rsid w:val="009A5891"/>
    <w:rsid w:val="009A5D54"/>
    <w:rsid w:val="009A620F"/>
    <w:rsid w:val="009A62DA"/>
    <w:rsid w:val="009A685E"/>
    <w:rsid w:val="009A69D2"/>
    <w:rsid w:val="009A7DDE"/>
    <w:rsid w:val="009B02F8"/>
    <w:rsid w:val="009B0843"/>
    <w:rsid w:val="009B136D"/>
    <w:rsid w:val="009B1674"/>
    <w:rsid w:val="009B19C8"/>
    <w:rsid w:val="009B41FC"/>
    <w:rsid w:val="009B5867"/>
    <w:rsid w:val="009B6C0E"/>
    <w:rsid w:val="009B6D4F"/>
    <w:rsid w:val="009C01BD"/>
    <w:rsid w:val="009C036C"/>
    <w:rsid w:val="009C12C9"/>
    <w:rsid w:val="009C136D"/>
    <w:rsid w:val="009C1A1E"/>
    <w:rsid w:val="009C2C66"/>
    <w:rsid w:val="009C3329"/>
    <w:rsid w:val="009C3776"/>
    <w:rsid w:val="009C3827"/>
    <w:rsid w:val="009C422E"/>
    <w:rsid w:val="009C5CD3"/>
    <w:rsid w:val="009C6C08"/>
    <w:rsid w:val="009C72BE"/>
    <w:rsid w:val="009C7939"/>
    <w:rsid w:val="009C7F8F"/>
    <w:rsid w:val="009D0576"/>
    <w:rsid w:val="009D1C24"/>
    <w:rsid w:val="009D3651"/>
    <w:rsid w:val="009D36F7"/>
    <w:rsid w:val="009D44C8"/>
    <w:rsid w:val="009D4E7B"/>
    <w:rsid w:val="009D4ED8"/>
    <w:rsid w:val="009D5D82"/>
    <w:rsid w:val="009D6304"/>
    <w:rsid w:val="009D6430"/>
    <w:rsid w:val="009D70DD"/>
    <w:rsid w:val="009D7381"/>
    <w:rsid w:val="009D7785"/>
    <w:rsid w:val="009E0942"/>
    <w:rsid w:val="009E104B"/>
    <w:rsid w:val="009E1800"/>
    <w:rsid w:val="009E2734"/>
    <w:rsid w:val="009E37BF"/>
    <w:rsid w:val="009E3C6A"/>
    <w:rsid w:val="009E501A"/>
    <w:rsid w:val="009E5756"/>
    <w:rsid w:val="009E5B13"/>
    <w:rsid w:val="009E5D4D"/>
    <w:rsid w:val="009E61F9"/>
    <w:rsid w:val="009E62BD"/>
    <w:rsid w:val="009E6A4A"/>
    <w:rsid w:val="009E7281"/>
    <w:rsid w:val="009E73A2"/>
    <w:rsid w:val="009E766A"/>
    <w:rsid w:val="009E767D"/>
    <w:rsid w:val="009F2300"/>
    <w:rsid w:val="009F25C6"/>
    <w:rsid w:val="009F3690"/>
    <w:rsid w:val="009F3699"/>
    <w:rsid w:val="009F3A45"/>
    <w:rsid w:val="009F5BB8"/>
    <w:rsid w:val="009F5EEB"/>
    <w:rsid w:val="009F6212"/>
    <w:rsid w:val="009F6244"/>
    <w:rsid w:val="009F6C8D"/>
    <w:rsid w:val="009F7716"/>
    <w:rsid w:val="00A0070E"/>
    <w:rsid w:val="00A016B4"/>
    <w:rsid w:val="00A02913"/>
    <w:rsid w:val="00A02D85"/>
    <w:rsid w:val="00A0334C"/>
    <w:rsid w:val="00A0368F"/>
    <w:rsid w:val="00A043C7"/>
    <w:rsid w:val="00A0490C"/>
    <w:rsid w:val="00A04E76"/>
    <w:rsid w:val="00A051FD"/>
    <w:rsid w:val="00A05793"/>
    <w:rsid w:val="00A05A75"/>
    <w:rsid w:val="00A066B9"/>
    <w:rsid w:val="00A067DA"/>
    <w:rsid w:val="00A07102"/>
    <w:rsid w:val="00A07340"/>
    <w:rsid w:val="00A076DB"/>
    <w:rsid w:val="00A07799"/>
    <w:rsid w:val="00A077B8"/>
    <w:rsid w:val="00A10A53"/>
    <w:rsid w:val="00A1101B"/>
    <w:rsid w:val="00A11C50"/>
    <w:rsid w:val="00A125F6"/>
    <w:rsid w:val="00A12C39"/>
    <w:rsid w:val="00A139F6"/>
    <w:rsid w:val="00A14A33"/>
    <w:rsid w:val="00A15287"/>
    <w:rsid w:val="00A1598D"/>
    <w:rsid w:val="00A15E83"/>
    <w:rsid w:val="00A167AE"/>
    <w:rsid w:val="00A16D2F"/>
    <w:rsid w:val="00A17D8E"/>
    <w:rsid w:val="00A2017F"/>
    <w:rsid w:val="00A2066A"/>
    <w:rsid w:val="00A20729"/>
    <w:rsid w:val="00A209B7"/>
    <w:rsid w:val="00A21E91"/>
    <w:rsid w:val="00A21FB1"/>
    <w:rsid w:val="00A22A95"/>
    <w:rsid w:val="00A2301C"/>
    <w:rsid w:val="00A23E27"/>
    <w:rsid w:val="00A2436A"/>
    <w:rsid w:val="00A24441"/>
    <w:rsid w:val="00A244FC"/>
    <w:rsid w:val="00A25306"/>
    <w:rsid w:val="00A2626D"/>
    <w:rsid w:val="00A262DD"/>
    <w:rsid w:val="00A2665A"/>
    <w:rsid w:val="00A26868"/>
    <w:rsid w:val="00A268C0"/>
    <w:rsid w:val="00A26FD4"/>
    <w:rsid w:val="00A279C2"/>
    <w:rsid w:val="00A30431"/>
    <w:rsid w:val="00A30580"/>
    <w:rsid w:val="00A315D1"/>
    <w:rsid w:val="00A316A3"/>
    <w:rsid w:val="00A32CCB"/>
    <w:rsid w:val="00A32DB7"/>
    <w:rsid w:val="00A33D22"/>
    <w:rsid w:val="00A33DCB"/>
    <w:rsid w:val="00A34866"/>
    <w:rsid w:val="00A34C61"/>
    <w:rsid w:val="00A350E6"/>
    <w:rsid w:val="00A353FA"/>
    <w:rsid w:val="00A35457"/>
    <w:rsid w:val="00A40ABC"/>
    <w:rsid w:val="00A40D2B"/>
    <w:rsid w:val="00A41136"/>
    <w:rsid w:val="00A41296"/>
    <w:rsid w:val="00A412D8"/>
    <w:rsid w:val="00A417CA"/>
    <w:rsid w:val="00A42919"/>
    <w:rsid w:val="00A43442"/>
    <w:rsid w:val="00A43904"/>
    <w:rsid w:val="00A43FDF"/>
    <w:rsid w:val="00A44847"/>
    <w:rsid w:val="00A44972"/>
    <w:rsid w:val="00A4564C"/>
    <w:rsid w:val="00A456FF"/>
    <w:rsid w:val="00A45A71"/>
    <w:rsid w:val="00A45C95"/>
    <w:rsid w:val="00A46CC1"/>
    <w:rsid w:val="00A46F65"/>
    <w:rsid w:val="00A47818"/>
    <w:rsid w:val="00A50507"/>
    <w:rsid w:val="00A50A56"/>
    <w:rsid w:val="00A510DD"/>
    <w:rsid w:val="00A513E9"/>
    <w:rsid w:val="00A5160F"/>
    <w:rsid w:val="00A51886"/>
    <w:rsid w:val="00A51982"/>
    <w:rsid w:val="00A52B60"/>
    <w:rsid w:val="00A53B74"/>
    <w:rsid w:val="00A53CB7"/>
    <w:rsid w:val="00A547DC"/>
    <w:rsid w:val="00A54F6A"/>
    <w:rsid w:val="00A55524"/>
    <w:rsid w:val="00A555B2"/>
    <w:rsid w:val="00A55A17"/>
    <w:rsid w:val="00A56B09"/>
    <w:rsid w:val="00A575BF"/>
    <w:rsid w:val="00A600D3"/>
    <w:rsid w:val="00A603B1"/>
    <w:rsid w:val="00A603B8"/>
    <w:rsid w:val="00A6047C"/>
    <w:rsid w:val="00A60C49"/>
    <w:rsid w:val="00A61769"/>
    <w:rsid w:val="00A61DB0"/>
    <w:rsid w:val="00A62087"/>
    <w:rsid w:val="00A62982"/>
    <w:rsid w:val="00A62F74"/>
    <w:rsid w:val="00A634FE"/>
    <w:rsid w:val="00A638BA"/>
    <w:rsid w:val="00A6394E"/>
    <w:rsid w:val="00A64EEC"/>
    <w:rsid w:val="00A657F4"/>
    <w:rsid w:val="00A66589"/>
    <w:rsid w:val="00A700F1"/>
    <w:rsid w:val="00A711F6"/>
    <w:rsid w:val="00A71AD0"/>
    <w:rsid w:val="00A71F6C"/>
    <w:rsid w:val="00A71FA7"/>
    <w:rsid w:val="00A7257E"/>
    <w:rsid w:val="00A72DB9"/>
    <w:rsid w:val="00A73000"/>
    <w:rsid w:val="00A73F22"/>
    <w:rsid w:val="00A742A0"/>
    <w:rsid w:val="00A74434"/>
    <w:rsid w:val="00A74627"/>
    <w:rsid w:val="00A75ED8"/>
    <w:rsid w:val="00A75F75"/>
    <w:rsid w:val="00A7752C"/>
    <w:rsid w:val="00A80CCB"/>
    <w:rsid w:val="00A81C28"/>
    <w:rsid w:val="00A82CA4"/>
    <w:rsid w:val="00A82E3F"/>
    <w:rsid w:val="00A83659"/>
    <w:rsid w:val="00A83CA5"/>
    <w:rsid w:val="00A843C2"/>
    <w:rsid w:val="00A84D33"/>
    <w:rsid w:val="00A84E89"/>
    <w:rsid w:val="00A84F79"/>
    <w:rsid w:val="00A85042"/>
    <w:rsid w:val="00A85945"/>
    <w:rsid w:val="00A85A0E"/>
    <w:rsid w:val="00A86661"/>
    <w:rsid w:val="00A872E8"/>
    <w:rsid w:val="00A87A5B"/>
    <w:rsid w:val="00A87B7B"/>
    <w:rsid w:val="00A87C24"/>
    <w:rsid w:val="00A87FD9"/>
    <w:rsid w:val="00A90154"/>
    <w:rsid w:val="00A90891"/>
    <w:rsid w:val="00A90929"/>
    <w:rsid w:val="00A90998"/>
    <w:rsid w:val="00A90C56"/>
    <w:rsid w:val="00A91B82"/>
    <w:rsid w:val="00A91E82"/>
    <w:rsid w:val="00A92D13"/>
    <w:rsid w:val="00A930CF"/>
    <w:rsid w:val="00A934B5"/>
    <w:rsid w:val="00A93DE6"/>
    <w:rsid w:val="00A94252"/>
    <w:rsid w:val="00A9503C"/>
    <w:rsid w:val="00A96234"/>
    <w:rsid w:val="00A96597"/>
    <w:rsid w:val="00A97B32"/>
    <w:rsid w:val="00AA01A4"/>
    <w:rsid w:val="00AA0475"/>
    <w:rsid w:val="00AA05A6"/>
    <w:rsid w:val="00AA0E01"/>
    <w:rsid w:val="00AA1472"/>
    <w:rsid w:val="00AA19B0"/>
    <w:rsid w:val="00AA1FF4"/>
    <w:rsid w:val="00AA278F"/>
    <w:rsid w:val="00AA279D"/>
    <w:rsid w:val="00AA3095"/>
    <w:rsid w:val="00AA3331"/>
    <w:rsid w:val="00AA43FE"/>
    <w:rsid w:val="00AA51D3"/>
    <w:rsid w:val="00AA603E"/>
    <w:rsid w:val="00AB04AB"/>
    <w:rsid w:val="00AB0FA8"/>
    <w:rsid w:val="00AB126D"/>
    <w:rsid w:val="00AB2015"/>
    <w:rsid w:val="00AB3046"/>
    <w:rsid w:val="00AB3050"/>
    <w:rsid w:val="00AB382F"/>
    <w:rsid w:val="00AB40AA"/>
    <w:rsid w:val="00AB4354"/>
    <w:rsid w:val="00AB4FA7"/>
    <w:rsid w:val="00AB55E5"/>
    <w:rsid w:val="00AB5901"/>
    <w:rsid w:val="00AB5A84"/>
    <w:rsid w:val="00AB5E05"/>
    <w:rsid w:val="00AB6521"/>
    <w:rsid w:val="00AB7012"/>
    <w:rsid w:val="00AB7343"/>
    <w:rsid w:val="00AB76ED"/>
    <w:rsid w:val="00AB7B31"/>
    <w:rsid w:val="00AB7EBF"/>
    <w:rsid w:val="00AC020B"/>
    <w:rsid w:val="00AC1FAA"/>
    <w:rsid w:val="00AC24F2"/>
    <w:rsid w:val="00AC252D"/>
    <w:rsid w:val="00AC2EBD"/>
    <w:rsid w:val="00AC2F01"/>
    <w:rsid w:val="00AC3242"/>
    <w:rsid w:val="00AC32D4"/>
    <w:rsid w:val="00AC3A0D"/>
    <w:rsid w:val="00AC508B"/>
    <w:rsid w:val="00AC571E"/>
    <w:rsid w:val="00AC62FF"/>
    <w:rsid w:val="00AC63A7"/>
    <w:rsid w:val="00AC768C"/>
    <w:rsid w:val="00AC7C64"/>
    <w:rsid w:val="00AD012F"/>
    <w:rsid w:val="00AD0582"/>
    <w:rsid w:val="00AD09DD"/>
    <w:rsid w:val="00AD1595"/>
    <w:rsid w:val="00AD1993"/>
    <w:rsid w:val="00AD20CD"/>
    <w:rsid w:val="00AD28BE"/>
    <w:rsid w:val="00AD308D"/>
    <w:rsid w:val="00AD3946"/>
    <w:rsid w:val="00AD49F3"/>
    <w:rsid w:val="00AD4F5E"/>
    <w:rsid w:val="00AD528F"/>
    <w:rsid w:val="00AD57CE"/>
    <w:rsid w:val="00AD5B3D"/>
    <w:rsid w:val="00AD5D31"/>
    <w:rsid w:val="00AD632A"/>
    <w:rsid w:val="00AD7520"/>
    <w:rsid w:val="00AE0333"/>
    <w:rsid w:val="00AE180C"/>
    <w:rsid w:val="00AE228A"/>
    <w:rsid w:val="00AE22E7"/>
    <w:rsid w:val="00AE356D"/>
    <w:rsid w:val="00AE42EF"/>
    <w:rsid w:val="00AE4F9B"/>
    <w:rsid w:val="00AE50B9"/>
    <w:rsid w:val="00AE582E"/>
    <w:rsid w:val="00AE6D60"/>
    <w:rsid w:val="00AE730B"/>
    <w:rsid w:val="00AE792F"/>
    <w:rsid w:val="00AF040C"/>
    <w:rsid w:val="00AF14BE"/>
    <w:rsid w:val="00AF16BB"/>
    <w:rsid w:val="00AF16E5"/>
    <w:rsid w:val="00AF1E5A"/>
    <w:rsid w:val="00AF26B4"/>
    <w:rsid w:val="00AF2904"/>
    <w:rsid w:val="00AF3417"/>
    <w:rsid w:val="00AF384C"/>
    <w:rsid w:val="00AF442A"/>
    <w:rsid w:val="00AF4BA2"/>
    <w:rsid w:val="00AF4EC2"/>
    <w:rsid w:val="00AF580D"/>
    <w:rsid w:val="00AF5E14"/>
    <w:rsid w:val="00AF69BA"/>
    <w:rsid w:val="00AF74FD"/>
    <w:rsid w:val="00AF7778"/>
    <w:rsid w:val="00AF7A8F"/>
    <w:rsid w:val="00B00303"/>
    <w:rsid w:val="00B003F4"/>
    <w:rsid w:val="00B007A9"/>
    <w:rsid w:val="00B00D9A"/>
    <w:rsid w:val="00B01831"/>
    <w:rsid w:val="00B02264"/>
    <w:rsid w:val="00B02688"/>
    <w:rsid w:val="00B02C99"/>
    <w:rsid w:val="00B02EF0"/>
    <w:rsid w:val="00B033CE"/>
    <w:rsid w:val="00B0394A"/>
    <w:rsid w:val="00B042EA"/>
    <w:rsid w:val="00B050E3"/>
    <w:rsid w:val="00B052DD"/>
    <w:rsid w:val="00B052FA"/>
    <w:rsid w:val="00B067F8"/>
    <w:rsid w:val="00B07E28"/>
    <w:rsid w:val="00B10882"/>
    <w:rsid w:val="00B12FC6"/>
    <w:rsid w:val="00B14314"/>
    <w:rsid w:val="00B1441B"/>
    <w:rsid w:val="00B1442B"/>
    <w:rsid w:val="00B144ED"/>
    <w:rsid w:val="00B14AEA"/>
    <w:rsid w:val="00B14B3D"/>
    <w:rsid w:val="00B151AC"/>
    <w:rsid w:val="00B1565B"/>
    <w:rsid w:val="00B15FC9"/>
    <w:rsid w:val="00B16EEC"/>
    <w:rsid w:val="00B16F7B"/>
    <w:rsid w:val="00B218A7"/>
    <w:rsid w:val="00B21EFE"/>
    <w:rsid w:val="00B227C7"/>
    <w:rsid w:val="00B22B6F"/>
    <w:rsid w:val="00B2391F"/>
    <w:rsid w:val="00B240CD"/>
    <w:rsid w:val="00B24854"/>
    <w:rsid w:val="00B24E28"/>
    <w:rsid w:val="00B254A3"/>
    <w:rsid w:val="00B2623F"/>
    <w:rsid w:val="00B267C9"/>
    <w:rsid w:val="00B26BAF"/>
    <w:rsid w:val="00B26C4B"/>
    <w:rsid w:val="00B272D6"/>
    <w:rsid w:val="00B27731"/>
    <w:rsid w:val="00B30161"/>
    <w:rsid w:val="00B3195C"/>
    <w:rsid w:val="00B31C39"/>
    <w:rsid w:val="00B32205"/>
    <w:rsid w:val="00B329D9"/>
    <w:rsid w:val="00B3380F"/>
    <w:rsid w:val="00B33E1F"/>
    <w:rsid w:val="00B33F56"/>
    <w:rsid w:val="00B3405D"/>
    <w:rsid w:val="00B344AA"/>
    <w:rsid w:val="00B34C29"/>
    <w:rsid w:val="00B36E15"/>
    <w:rsid w:val="00B36EF3"/>
    <w:rsid w:val="00B37F7D"/>
    <w:rsid w:val="00B37FCF"/>
    <w:rsid w:val="00B40007"/>
    <w:rsid w:val="00B40237"/>
    <w:rsid w:val="00B415E9"/>
    <w:rsid w:val="00B4168A"/>
    <w:rsid w:val="00B41E4A"/>
    <w:rsid w:val="00B422B1"/>
    <w:rsid w:val="00B425C1"/>
    <w:rsid w:val="00B42744"/>
    <w:rsid w:val="00B42FC4"/>
    <w:rsid w:val="00B43111"/>
    <w:rsid w:val="00B43DBD"/>
    <w:rsid w:val="00B45165"/>
    <w:rsid w:val="00B454A6"/>
    <w:rsid w:val="00B456CB"/>
    <w:rsid w:val="00B47C12"/>
    <w:rsid w:val="00B50481"/>
    <w:rsid w:val="00B50F11"/>
    <w:rsid w:val="00B51567"/>
    <w:rsid w:val="00B522EF"/>
    <w:rsid w:val="00B525BB"/>
    <w:rsid w:val="00B5298E"/>
    <w:rsid w:val="00B5363F"/>
    <w:rsid w:val="00B53C3D"/>
    <w:rsid w:val="00B542FA"/>
    <w:rsid w:val="00B54583"/>
    <w:rsid w:val="00B5538E"/>
    <w:rsid w:val="00B60122"/>
    <w:rsid w:val="00B601A9"/>
    <w:rsid w:val="00B6186F"/>
    <w:rsid w:val="00B6195A"/>
    <w:rsid w:val="00B61AF0"/>
    <w:rsid w:val="00B61DEC"/>
    <w:rsid w:val="00B629F4"/>
    <w:rsid w:val="00B6349C"/>
    <w:rsid w:val="00B63E4F"/>
    <w:rsid w:val="00B647BB"/>
    <w:rsid w:val="00B66657"/>
    <w:rsid w:val="00B66726"/>
    <w:rsid w:val="00B66D18"/>
    <w:rsid w:val="00B6700C"/>
    <w:rsid w:val="00B678C9"/>
    <w:rsid w:val="00B678FA"/>
    <w:rsid w:val="00B67CF6"/>
    <w:rsid w:val="00B704CE"/>
    <w:rsid w:val="00B70C74"/>
    <w:rsid w:val="00B70FB9"/>
    <w:rsid w:val="00B7106B"/>
    <w:rsid w:val="00B716B4"/>
    <w:rsid w:val="00B7239E"/>
    <w:rsid w:val="00B7329A"/>
    <w:rsid w:val="00B73FFA"/>
    <w:rsid w:val="00B754B9"/>
    <w:rsid w:val="00B75552"/>
    <w:rsid w:val="00B75775"/>
    <w:rsid w:val="00B75C19"/>
    <w:rsid w:val="00B760A9"/>
    <w:rsid w:val="00B77BEB"/>
    <w:rsid w:val="00B8027F"/>
    <w:rsid w:val="00B8124B"/>
    <w:rsid w:val="00B81BFC"/>
    <w:rsid w:val="00B827A1"/>
    <w:rsid w:val="00B828EB"/>
    <w:rsid w:val="00B83EEF"/>
    <w:rsid w:val="00B83F30"/>
    <w:rsid w:val="00B841DE"/>
    <w:rsid w:val="00B84E7C"/>
    <w:rsid w:val="00B85A9B"/>
    <w:rsid w:val="00B85AD7"/>
    <w:rsid w:val="00B86C69"/>
    <w:rsid w:val="00B86DDD"/>
    <w:rsid w:val="00B873B9"/>
    <w:rsid w:val="00B877A0"/>
    <w:rsid w:val="00B9057A"/>
    <w:rsid w:val="00B90647"/>
    <w:rsid w:val="00B91083"/>
    <w:rsid w:val="00B91461"/>
    <w:rsid w:val="00B91F5D"/>
    <w:rsid w:val="00B92B29"/>
    <w:rsid w:val="00B92ED5"/>
    <w:rsid w:val="00B93205"/>
    <w:rsid w:val="00B93289"/>
    <w:rsid w:val="00B938B4"/>
    <w:rsid w:val="00B93AC5"/>
    <w:rsid w:val="00B94117"/>
    <w:rsid w:val="00B942DE"/>
    <w:rsid w:val="00B95850"/>
    <w:rsid w:val="00B96423"/>
    <w:rsid w:val="00BA08D7"/>
    <w:rsid w:val="00BA1953"/>
    <w:rsid w:val="00BA1AEE"/>
    <w:rsid w:val="00BA22B1"/>
    <w:rsid w:val="00BA3AA6"/>
    <w:rsid w:val="00BA442A"/>
    <w:rsid w:val="00BA4AFA"/>
    <w:rsid w:val="00BA4DDA"/>
    <w:rsid w:val="00BA5299"/>
    <w:rsid w:val="00BA5F7E"/>
    <w:rsid w:val="00BA6550"/>
    <w:rsid w:val="00BA67E9"/>
    <w:rsid w:val="00BA6926"/>
    <w:rsid w:val="00BA6AA2"/>
    <w:rsid w:val="00BA7471"/>
    <w:rsid w:val="00BA7A8F"/>
    <w:rsid w:val="00BB04BB"/>
    <w:rsid w:val="00BB1F50"/>
    <w:rsid w:val="00BB3166"/>
    <w:rsid w:val="00BB3497"/>
    <w:rsid w:val="00BB38E8"/>
    <w:rsid w:val="00BB3D70"/>
    <w:rsid w:val="00BB4BEA"/>
    <w:rsid w:val="00BB518F"/>
    <w:rsid w:val="00BB55B3"/>
    <w:rsid w:val="00BB594B"/>
    <w:rsid w:val="00BB707E"/>
    <w:rsid w:val="00BB7D13"/>
    <w:rsid w:val="00BC0803"/>
    <w:rsid w:val="00BC2AA7"/>
    <w:rsid w:val="00BC2F36"/>
    <w:rsid w:val="00BC32F2"/>
    <w:rsid w:val="00BC40A7"/>
    <w:rsid w:val="00BC41F8"/>
    <w:rsid w:val="00BC43B2"/>
    <w:rsid w:val="00BC4E92"/>
    <w:rsid w:val="00BC61E4"/>
    <w:rsid w:val="00BC6AB8"/>
    <w:rsid w:val="00BC6FD0"/>
    <w:rsid w:val="00BC76C6"/>
    <w:rsid w:val="00BC7C4D"/>
    <w:rsid w:val="00BD0077"/>
    <w:rsid w:val="00BD0248"/>
    <w:rsid w:val="00BD095D"/>
    <w:rsid w:val="00BD0D65"/>
    <w:rsid w:val="00BD1350"/>
    <w:rsid w:val="00BD15CE"/>
    <w:rsid w:val="00BD176C"/>
    <w:rsid w:val="00BD1A82"/>
    <w:rsid w:val="00BD321A"/>
    <w:rsid w:val="00BD41C1"/>
    <w:rsid w:val="00BD480B"/>
    <w:rsid w:val="00BD483E"/>
    <w:rsid w:val="00BD4C0E"/>
    <w:rsid w:val="00BD50EA"/>
    <w:rsid w:val="00BD6644"/>
    <w:rsid w:val="00BD6702"/>
    <w:rsid w:val="00BD6E85"/>
    <w:rsid w:val="00BD7142"/>
    <w:rsid w:val="00BD7CDE"/>
    <w:rsid w:val="00BE01E4"/>
    <w:rsid w:val="00BE06B1"/>
    <w:rsid w:val="00BE0CB4"/>
    <w:rsid w:val="00BE0F8B"/>
    <w:rsid w:val="00BE165B"/>
    <w:rsid w:val="00BE1C3C"/>
    <w:rsid w:val="00BE1E93"/>
    <w:rsid w:val="00BE22E5"/>
    <w:rsid w:val="00BE263A"/>
    <w:rsid w:val="00BE29EA"/>
    <w:rsid w:val="00BE2A8B"/>
    <w:rsid w:val="00BE308E"/>
    <w:rsid w:val="00BE3373"/>
    <w:rsid w:val="00BE33BA"/>
    <w:rsid w:val="00BE3DAD"/>
    <w:rsid w:val="00BE402A"/>
    <w:rsid w:val="00BE5F6A"/>
    <w:rsid w:val="00BE65BC"/>
    <w:rsid w:val="00BE722C"/>
    <w:rsid w:val="00BF0287"/>
    <w:rsid w:val="00BF02CF"/>
    <w:rsid w:val="00BF1E7E"/>
    <w:rsid w:val="00BF20D3"/>
    <w:rsid w:val="00BF2788"/>
    <w:rsid w:val="00BF2814"/>
    <w:rsid w:val="00BF2EEF"/>
    <w:rsid w:val="00BF307F"/>
    <w:rsid w:val="00BF32B8"/>
    <w:rsid w:val="00BF3C2F"/>
    <w:rsid w:val="00BF49AF"/>
    <w:rsid w:val="00BF4F84"/>
    <w:rsid w:val="00BF4FFF"/>
    <w:rsid w:val="00BF58D1"/>
    <w:rsid w:val="00BF64BC"/>
    <w:rsid w:val="00BF6FB2"/>
    <w:rsid w:val="00BF7249"/>
    <w:rsid w:val="00BF7349"/>
    <w:rsid w:val="00C009DF"/>
    <w:rsid w:val="00C00D91"/>
    <w:rsid w:val="00C046A9"/>
    <w:rsid w:val="00C047A2"/>
    <w:rsid w:val="00C04963"/>
    <w:rsid w:val="00C05509"/>
    <w:rsid w:val="00C05630"/>
    <w:rsid w:val="00C069A5"/>
    <w:rsid w:val="00C06D9C"/>
    <w:rsid w:val="00C06E91"/>
    <w:rsid w:val="00C0748C"/>
    <w:rsid w:val="00C10859"/>
    <w:rsid w:val="00C10C47"/>
    <w:rsid w:val="00C11466"/>
    <w:rsid w:val="00C117A0"/>
    <w:rsid w:val="00C11B74"/>
    <w:rsid w:val="00C12FC6"/>
    <w:rsid w:val="00C1367B"/>
    <w:rsid w:val="00C13CCA"/>
    <w:rsid w:val="00C153E0"/>
    <w:rsid w:val="00C17ACD"/>
    <w:rsid w:val="00C203FB"/>
    <w:rsid w:val="00C209A9"/>
    <w:rsid w:val="00C20A6A"/>
    <w:rsid w:val="00C20AB6"/>
    <w:rsid w:val="00C21A2C"/>
    <w:rsid w:val="00C21EF4"/>
    <w:rsid w:val="00C22C39"/>
    <w:rsid w:val="00C2355B"/>
    <w:rsid w:val="00C238E1"/>
    <w:rsid w:val="00C239F9"/>
    <w:rsid w:val="00C2490B"/>
    <w:rsid w:val="00C2564D"/>
    <w:rsid w:val="00C26FAD"/>
    <w:rsid w:val="00C27A60"/>
    <w:rsid w:val="00C30027"/>
    <w:rsid w:val="00C310C3"/>
    <w:rsid w:val="00C3152F"/>
    <w:rsid w:val="00C31E42"/>
    <w:rsid w:val="00C31FEE"/>
    <w:rsid w:val="00C331C5"/>
    <w:rsid w:val="00C33B0D"/>
    <w:rsid w:val="00C33B51"/>
    <w:rsid w:val="00C349E4"/>
    <w:rsid w:val="00C34BC7"/>
    <w:rsid w:val="00C356F2"/>
    <w:rsid w:val="00C35D74"/>
    <w:rsid w:val="00C3672D"/>
    <w:rsid w:val="00C36B82"/>
    <w:rsid w:val="00C36EB6"/>
    <w:rsid w:val="00C372E2"/>
    <w:rsid w:val="00C373AD"/>
    <w:rsid w:val="00C37409"/>
    <w:rsid w:val="00C37550"/>
    <w:rsid w:val="00C37807"/>
    <w:rsid w:val="00C37A27"/>
    <w:rsid w:val="00C40F63"/>
    <w:rsid w:val="00C427DF"/>
    <w:rsid w:val="00C428AC"/>
    <w:rsid w:val="00C42F03"/>
    <w:rsid w:val="00C43390"/>
    <w:rsid w:val="00C438A3"/>
    <w:rsid w:val="00C4480F"/>
    <w:rsid w:val="00C44A55"/>
    <w:rsid w:val="00C46395"/>
    <w:rsid w:val="00C4718F"/>
    <w:rsid w:val="00C477DA"/>
    <w:rsid w:val="00C504D1"/>
    <w:rsid w:val="00C5092C"/>
    <w:rsid w:val="00C509E3"/>
    <w:rsid w:val="00C50CAA"/>
    <w:rsid w:val="00C514AF"/>
    <w:rsid w:val="00C5153D"/>
    <w:rsid w:val="00C51B92"/>
    <w:rsid w:val="00C51BCD"/>
    <w:rsid w:val="00C52684"/>
    <w:rsid w:val="00C52855"/>
    <w:rsid w:val="00C52922"/>
    <w:rsid w:val="00C531C4"/>
    <w:rsid w:val="00C533B1"/>
    <w:rsid w:val="00C535CE"/>
    <w:rsid w:val="00C5383F"/>
    <w:rsid w:val="00C538F7"/>
    <w:rsid w:val="00C542D8"/>
    <w:rsid w:val="00C54A0D"/>
    <w:rsid w:val="00C5554A"/>
    <w:rsid w:val="00C55864"/>
    <w:rsid w:val="00C559E9"/>
    <w:rsid w:val="00C55CB6"/>
    <w:rsid w:val="00C5603D"/>
    <w:rsid w:val="00C56C86"/>
    <w:rsid w:val="00C572D4"/>
    <w:rsid w:val="00C57902"/>
    <w:rsid w:val="00C601E4"/>
    <w:rsid w:val="00C60E97"/>
    <w:rsid w:val="00C61003"/>
    <w:rsid w:val="00C612B9"/>
    <w:rsid w:val="00C6163A"/>
    <w:rsid w:val="00C6163C"/>
    <w:rsid w:val="00C620A0"/>
    <w:rsid w:val="00C62A97"/>
    <w:rsid w:val="00C62B31"/>
    <w:rsid w:val="00C63738"/>
    <w:rsid w:val="00C649B0"/>
    <w:rsid w:val="00C64DA1"/>
    <w:rsid w:val="00C655FB"/>
    <w:rsid w:val="00C6665C"/>
    <w:rsid w:val="00C67AE7"/>
    <w:rsid w:val="00C70320"/>
    <w:rsid w:val="00C70B08"/>
    <w:rsid w:val="00C724AC"/>
    <w:rsid w:val="00C72ED5"/>
    <w:rsid w:val="00C73050"/>
    <w:rsid w:val="00C73BB3"/>
    <w:rsid w:val="00C73BD0"/>
    <w:rsid w:val="00C745BC"/>
    <w:rsid w:val="00C748DD"/>
    <w:rsid w:val="00C759E3"/>
    <w:rsid w:val="00C76012"/>
    <w:rsid w:val="00C76580"/>
    <w:rsid w:val="00C7697B"/>
    <w:rsid w:val="00C77469"/>
    <w:rsid w:val="00C7796B"/>
    <w:rsid w:val="00C77A9C"/>
    <w:rsid w:val="00C80093"/>
    <w:rsid w:val="00C80B87"/>
    <w:rsid w:val="00C80D76"/>
    <w:rsid w:val="00C828FB"/>
    <w:rsid w:val="00C82936"/>
    <w:rsid w:val="00C82F1A"/>
    <w:rsid w:val="00C8312C"/>
    <w:rsid w:val="00C83FD0"/>
    <w:rsid w:val="00C847C1"/>
    <w:rsid w:val="00C84FBB"/>
    <w:rsid w:val="00C852BF"/>
    <w:rsid w:val="00C863B3"/>
    <w:rsid w:val="00C866AC"/>
    <w:rsid w:val="00C8714C"/>
    <w:rsid w:val="00C8774B"/>
    <w:rsid w:val="00C87FD9"/>
    <w:rsid w:val="00C9034C"/>
    <w:rsid w:val="00C90BB0"/>
    <w:rsid w:val="00C90D39"/>
    <w:rsid w:val="00C911C7"/>
    <w:rsid w:val="00C91D41"/>
    <w:rsid w:val="00C92041"/>
    <w:rsid w:val="00C92072"/>
    <w:rsid w:val="00C92937"/>
    <w:rsid w:val="00C94631"/>
    <w:rsid w:val="00C9469B"/>
    <w:rsid w:val="00C946E1"/>
    <w:rsid w:val="00C9485A"/>
    <w:rsid w:val="00C96A89"/>
    <w:rsid w:val="00C96FCB"/>
    <w:rsid w:val="00C97424"/>
    <w:rsid w:val="00CA02A9"/>
    <w:rsid w:val="00CA0869"/>
    <w:rsid w:val="00CA0A64"/>
    <w:rsid w:val="00CA0FF9"/>
    <w:rsid w:val="00CA165F"/>
    <w:rsid w:val="00CA1DFA"/>
    <w:rsid w:val="00CA2E34"/>
    <w:rsid w:val="00CA377B"/>
    <w:rsid w:val="00CA3A5F"/>
    <w:rsid w:val="00CA3EF1"/>
    <w:rsid w:val="00CA4A8F"/>
    <w:rsid w:val="00CA53AA"/>
    <w:rsid w:val="00CA5B54"/>
    <w:rsid w:val="00CA5BF4"/>
    <w:rsid w:val="00CA7554"/>
    <w:rsid w:val="00CA7DF2"/>
    <w:rsid w:val="00CB32CE"/>
    <w:rsid w:val="00CB4443"/>
    <w:rsid w:val="00CB4FCA"/>
    <w:rsid w:val="00CB58BE"/>
    <w:rsid w:val="00CB6943"/>
    <w:rsid w:val="00CB7B86"/>
    <w:rsid w:val="00CB7FC4"/>
    <w:rsid w:val="00CC057F"/>
    <w:rsid w:val="00CC1807"/>
    <w:rsid w:val="00CC19DF"/>
    <w:rsid w:val="00CC292C"/>
    <w:rsid w:val="00CC3738"/>
    <w:rsid w:val="00CC454D"/>
    <w:rsid w:val="00CC4901"/>
    <w:rsid w:val="00CC5F98"/>
    <w:rsid w:val="00CC6D6B"/>
    <w:rsid w:val="00CC6FB6"/>
    <w:rsid w:val="00CD01F2"/>
    <w:rsid w:val="00CD0C85"/>
    <w:rsid w:val="00CD13C0"/>
    <w:rsid w:val="00CD1540"/>
    <w:rsid w:val="00CD1FDB"/>
    <w:rsid w:val="00CD25E6"/>
    <w:rsid w:val="00CD2AE3"/>
    <w:rsid w:val="00CD2CF5"/>
    <w:rsid w:val="00CD2E6D"/>
    <w:rsid w:val="00CD3024"/>
    <w:rsid w:val="00CD3880"/>
    <w:rsid w:val="00CD4DFD"/>
    <w:rsid w:val="00CD51A5"/>
    <w:rsid w:val="00CD52AD"/>
    <w:rsid w:val="00CD5B23"/>
    <w:rsid w:val="00CD65C1"/>
    <w:rsid w:val="00CD68C2"/>
    <w:rsid w:val="00CD732B"/>
    <w:rsid w:val="00CD7A9F"/>
    <w:rsid w:val="00CE064D"/>
    <w:rsid w:val="00CE11E8"/>
    <w:rsid w:val="00CE1C52"/>
    <w:rsid w:val="00CE2449"/>
    <w:rsid w:val="00CE4089"/>
    <w:rsid w:val="00CE40C6"/>
    <w:rsid w:val="00CE4137"/>
    <w:rsid w:val="00CE4804"/>
    <w:rsid w:val="00CE487F"/>
    <w:rsid w:val="00CE4BCD"/>
    <w:rsid w:val="00CE5C32"/>
    <w:rsid w:val="00CE5DBC"/>
    <w:rsid w:val="00CE5E19"/>
    <w:rsid w:val="00CE5E1C"/>
    <w:rsid w:val="00CE769C"/>
    <w:rsid w:val="00CE7D47"/>
    <w:rsid w:val="00CF00BE"/>
    <w:rsid w:val="00CF073B"/>
    <w:rsid w:val="00CF1247"/>
    <w:rsid w:val="00CF133B"/>
    <w:rsid w:val="00CF1F1B"/>
    <w:rsid w:val="00CF23E7"/>
    <w:rsid w:val="00CF25DF"/>
    <w:rsid w:val="00CF276C"/>
    <w:rsid w:val="00CF2A4D"/>
    <w:rsid w:val="00CF2F99"/>
    <w:rsid w:val="00CF34F1"/>
    <w:rsid w:val="00CF36C5"/>
    <w:rsid w:val="00CF3C55"/>
    <w:rsid w:val="00CF3D0C"/>
    <w:rsid w:val="00CF4677"/>
    <w:rsid w:val="00CF4B94"/>
    <w:rsid w:val="00D0077C"/>
    <w:rsid w:val="00D01312"/>
    <w:rsid w:val="00D01704"/>
    <w:rsid w:val="00D01AA8"/>
    <w:rsid w:val="00D01B2B"/>
    <w:rsid w:val="00D01F44"/>
    <w:rsid w:val="00D0245F"/>
    <w:rsid w:val="00D032D1"/>
    <w:rsid w:val="00D033B8"/>
    <w:rsid w:val="00D034F4"/>
    <w:rsid w:val="00D03EC5"/>
    <w:rsid w:val="00D047C0"/>
    <w:rsid w:val="00D05005"/>
    <w:rsid w:val="00D05D08"/>
    <w:rsid w:val="00D1094A"/>
    <w:rsid w:val="00D10AB2"/>
    <w:rsid w:val="00D10BF2"/>
    <w:rsid w:val="00D10C49"/>
    <w:rsid w:val="00D120F0"/>
    <w:rsid w:val="00D123BF"/>
    <w:rsid w:val="00D1290E"/>
    <w:rsid w:val="00D134E2"/>
    <w:rsid w:val="00D13AB6"/>
    <w:rsid w:val="00D13D11"/>
    <w:rsid w:val="00D1518D"/>
    <w:rsid w:val="00D152F3"/>
    <w:rsid w:val="00D1546A"/>
    <w:rsid w:val="00D1547C"/>
    <w:rsid w:val="00D15D5F"/>
    <w:rsid w:val="00D1613A"/>
    <w:rsid w:val="00D16C2A"/>
    <w:rsid w:val="00D17736"/>
    <w:rsid w:val="00D17CC0"/>
    <w:rsid w:val="00D17E03"/>
    <w:rsid w:val="00D21531"/>
    <w:rsid w:val="00D22889"/>
    <w:rsid w:val="00D2400C"/>
    <w:rsid w:val="00D24CDA"/>
    <w:rsid w:val="00D26D5A"/>
    <w:rsid w:val="00D26F6D"/>
    <w:rsid w:val="00D27489"/>
    <w:rsid w:val="00D300EA"/>
    <w:rsid w:val="00D30448"/>
    <w:rsid w:val="00D310D4"/>
    <w:rsid w:val="00D323B6"/>
    <w:rsid w:val="00D32823"/>
    <w:rsid w:val="00D32953"/>
    <w:rsid w:val="00D3400A"/>
    <w:rsid w:val="00D34078"/>
    <w:rsid w:val="00D34771"/>
    <w:rsid w:val="00D34EC1"/>
    <w:rsid w:val="00D35714"/>
    <w:rsid w:val="00D369C9"/>
    <w:rsid w:val="00D36B12"/>
    <w:rsid w:val="00D37011"/>
    <w:rsid w:val="00D3734D"/>
    <w:rsid w:val="00D40515"/>
    <w:rsid w:val="00D40B9A"/>
    <w:rsid w:val="00D43A48"/>
    <w:rsid w:val="00D44A0F"/>
    <w:rsid w:val="00D44DCC"/>
    <w:rsid w:val="00D44E4B"/>
    <w:rsid w:val="00D4543F"/>
    <w:rsid w:val="00D45AED"/>
    <w:rsid w:val="00D4664C"/>
    <w:rsid w:val="00D46A1F"/>
    <w:rsid w:val="00D46C7F"/>
    <w:rsid w:val="00D46F98"/>
    <w:rsid w:val="00D476BF"/>
    <w:rsid w:val="00D47C6E"/>
    <w:rsid w:val="00D47DFE"/>
    <w:rsid w:val="00D5000E"/>
    <w:rsid w:val="00D503B8"/>
    <w:rsid w:val="00D507AC"/>
    <w:rsid w:val="00D50A88"/>
    <w:rsid w:val="00D52C91"/>
    <w:rsid w:val="00D539B1"/>
    <w:rsid w:val="00D5416F"/>
    <w:rsid w:val="00D5439D"/>
    <w:rsid w:val="00D550C3"/>
    <w:rsid w:val="00D56B2A"/>
    <w:rsid w:val="00D56C69"/>
    <w:rsid w:val="00D56F46"/>
    <w:rsid w:val="00D60990"/>
    <w:rsid w:val="00D60DC6"/>
    <w:rsid w:val="00D60F40"/>
    <w:rsid w:val="00D6278F"/>
    <w:rsid w:val="00D630BD"/>
    <w:rsid w:val="00D6439A"/>
    <w:rsid w:val="00D64F9F"/>
    <w:rsid w:val="00D650F4"/>
    <w:rsid w:val="00D6531A"/>
    <w:rsid w:val="00D6553E"/>
    <w:rsid w:val="00D65634"/>
    <w:rsid w:val="00D666AE"/>
    <w:rsid w:val="00D67601"/>
    <w:rsid w:val="00D705D7"/>
    <w:rsid w:val="00D715C9"/>
    <w:rsid w:val="00D71B9A"/>
    <w:rsid w:val="00D71F30"/>
    <w:rsid w:val="00D72C1F"/>
    <w:rsid w:val="00D7464E"/>
    <w:rsid w:val="00D75281"/>
    <w:rsid w:val="00D76C73"/>
    <w:rsid w:val="00D77443"/>
    <w:rsid w:val="00D77A8C"/>
    <w:rsid w:val="00D77C1E"/>
    <w:rsid w:val="00D8096D"/>
    <w:rsid w:val="00D80978"/>
    <w:rsid w:val="00D8162F"/>
    <w:rsid w:val="00D81908"/>
    <w:rsid w:val="00D81F4D"/>
    <w:rsid w:val="00D82B17"/>
    <w:rsid w:val="00D836E7"/>
    <w:rsid w:val="00D83702"/>
    <w:rsid w:val="00D84EF2"/>
    <w:rsid w:val="00D84F2B"/>
    <w:rsid w:val="00D851A1"/>
    <w:rsid w:val="00D85B5D"/>
    <w:rsid w:val="00D85C7D"/>
    <w:rsid w:val="00D86C2C"/>
    <w:rsid w:val="00D86CB5"/>
    <w:rsid w:val="00D870F4"/>
    <w:rsid w:val="00D870FF"/>
    <w:rsid w:val="00D8748F"/>
    <w:rsid w:val="00D90B45"/>
    <w:rsid w:val="00D90F18"/>
    <w:rsid w:val="00D91024"/>
    <w:rsid w:val="00D927E4"/>
    <w:rsid w:val="00D929AB"/>
    <w:rsid w:val="00D93587"/>
    <w:rsid w:val="00D9391C"/>
    <w:rsid w:val="00D93969"/>
    <w:rsid w:val="00D93C28"/>
    <w:rsid w:val="00D93FC8"/>
    <w:rsid w:val="00D940C0"/>
    <w:rsid w:val="00DA0EC3"/>
    <w:rsid w:val="00DA2318"/>
    <w:rsid w:val="00DA2F05"/>
    <w:rsid w:val="00DA32A8"/>
    <w:rsid w:val="00DA3371"/>
    <w:rsid w:val="00DA352A"/>
    <w:rsid w:val="00DA353F"/>
    <w:rsid w:val="00DA4495"/>
    <w:rsid w:val="00DA5300"/>
    <w:rsid w:val="00DA625B"/>
    <w:rsid w:val="00DA70D6"/>
    <w:rsid w:val="00DA76BA"/>
    <w:rsid w:val="00DA7ABF"/>
    <w:rsid w:val="00DA7EDE"/>
    <w:rsid w:val="00DB0394"/>
    <w:rsid w:val="00DB0786"/>
    <w:rsid w:val="00DB079D"/>
    <w:rsid w:val="00DB14A2"/>
    <w:rsid w:val="00DB169D"/>
    <w:rsid w:val="00DB1AC3"/>
    <w:rsid w:val="00DB3B78"/>
    <w:rsid w:val="00DB3D8F"/>
    <w:rsid w:val="00DB468C"/>
    <w:rsid w:val="00DB5454"/>
    <w:rsid w:val="00DB61C4"/>
    <w:rsid w:val="00DB672A"/>
    <w:rsid w:val="00DB6917"/>
    <w:rsid w:val="00DB75AC"/>
    <w:rsid w:val="00DB7A9B"/>
    <w:rsid w:val="00DB7E98"/>
    <w:rsid w:val="00DC010E"/>
    <w:rsid w:val="00DC0250"/>
    <w:rsid w:val="00DC106E"/>
    <w:rsid w:val="00DC184A"/>
    <w:rsid w:val="00DC1870"/>
    <w:rsid w:val="00DC19DA"/>
    <w:rsid w:val="00DC1BC3"/>
    <w:rsid w:val="00DC1FB8"/>
    <w:rsid w:val="00DC224C"/>
    <w:rsid w:val="00DC2F8C"/>
    <w:rsid w:val="00DC388F"/>
    <w:rsid w:val="00DC4321"/>
    <w:rsid w:val="00DC5503"/>
    <w:rsid w:val="00DC56B8"/>
    <w:rsid w:val="00DC5FDC"/>
    <w:rsid w:val="00DC7346"/>
    <w:rsid w:val="00DC7764"/>
    <w:rsid w:val="00DD0356"/>
    <w:rsid w:val="00DD099F"/>
    <w:rsid w:val="00DD0A91"/>
    <w:rsid w:val="00DD0E52"/>
    <w:rsid w:val="00DD0F3D"/>
    <w:rsid w:val="00DD16D4"/>
    <w:rsid w:val="00DD2117"/>
    <w:rsid w:val="00DD2143"/>
    <w:rsid w:val="00DD2EFB"/>
    <w:rsid w:val="00DD3853"/>
    <w:rsid w:val="00DD4333"/>
    <w:rsid w:val="00DD4443"/>
    <w:rsid w:val="00DD477B"/>
    <w:rsid w:val="00DD5A79"/>
    <w:rsid w:val="00DD5FFC"/>
    <w:rsid w:val="00DD6181"/>
    <w:rsid w:val="00DD6532"/>
    <w:rsid w:val="00DD7327"/>
    <w:rsid w:val="00DE09B4"/>
    <w:rsid w:val="00DE153F"/>
    <w:rsid w:val="00DE1593"/>
    <w:rsid w:val="00DE24E9"/>
    <w:rsid w:val="00DE322D"/>
    <w:rsid w:val="00DE39F4"/>
    <w:rsid w:val="00DE3D10"/>
    <w:rsid w:val="00DE3EE0"/>
    <w:rsid w:val="00DE3F62"/>
    <w:rsid w:val="00DE530C"/>
    <w:rsid w:val="00DE59F4"/>
    <w:rsid w:val="00DE5A96"/>
    <w:rsid w:val="00DE63CE"/>
    <w:rsid w:val="00DE66FC"/>
    <w:rsid w:val="00DE6D3B"/>
    <w:rsid w:val="00DE7E96"/>
    <w:rsid w:val="00DF0788"/>
    <w:rsid w:val="00DF0827"/>
    <w:rsid w:val="00DF0B7F"/>
    <w:rsid w:val="00DF16DC"/>
    <w:rsid w:val="00DF213B"/>
    <w:rsid w:val="00DF2678"/>
    <w:rsid w:val="00DF3219"/>
    <w:rsid w:val="00DF3D79"/>
    <w:rsid w:val="00DF4A0D"/>
    <w:rsid w:val="00DF6566"/>
    <w:rsid w:val="00DF7B30"/>
    <w:rsid w:val="00E0025E"/>
    <w:rsid w:val="00E015AC"/>
    <w:rsid w:val="00E01A31"/>
    <w:rsid w:val="00E02B35"/>
    <w:rsid w:val="00E02CA1"/>
    <w:rsid w:val="00E0318B"/>
    <w:rsid w:val="00E03C6A"/>
    <w:rsid w:val="00E04E7A"/>
    <w:rsid w:val="00E0500B"/>
    <w:rsid w:val="00E0582F"/>
    <w:rsid w:val="00E05B09"/>
    <w:rsid w:val="00E067F0"/>
    <w:rsid w:val="00E0797C"/>
    <w:rsid w:val="00E07D32"/>
    <w:rsid w:val="00E10423"/>
    <w:rsid w:val="00E11553"/>
    <w:rsid w:val="00E12207"/>
    <w:rsid w:val="00E129CA"/>
    <w:rsid w:val="00E13186"/>
    <w:rsid w:val="00E13448"/>
    <w:rsid w:val="00E13A19"/>
    <w:rsid w:val="00E15E22"/>
    <w:rsid w:val="00E16D49"/>
    <w:rsid w:val="00E1744F"/>
    <w:rsid w:val="00E17A6A"/>
    <w:rsid w:val="00E17CCB"/>
    <w:rsid w:val="00E20694"/>
    <w:rsid w:val="00E208D7"/>
    <w:rsid w:val="00E20F6B"/>
    <w:rsid w:val="00E21801"/>
    <w:rsid w:val="00E21C8A"/>
    <w:rsid w:val="00E22DC9"/>
    <w:rsid w:val="00E23666"/>
    <w:rsid w:val="00E23B2B"/>
    <w:rsid w:val="00E24156"/>
    <w:rsid w:val="00E24717"/>
    <w:rsid w:val="00E248D7"/>
    <w:rsid w:val="00E252F6"/>
    <w:rsid w:val="00E25393"/>
    <w:rsid w:val="00E25871"/>
    <w:rsid w:val="00E262F5"/>
    <w:rsid w:val="00E264BC"/>
    <w:rsid w:val="00E268DA"/>
    <w:rsid w:val="00E26BE1"/>
    <w:rsid w:val="00E26EDC"/>
    <w:rsid w:val="00E26F09"/>
    <w:rsid w:val="00E27AA6"/>
    <w:rsid w:val="00E30354"/>
    <w:rsid w:val="00E304DE"/>
    <w:rsid w:val="00E30A9C"/>
    <w:rsid w:val="00E30DCA"/>
    <w:rsid w:val="00E32F72"/>
    <w:rsid w:val="00E33911"/>
    <w:rsid w:val="00E33CF2"/>
    <w:rsid w:val="00E33E52"/>
    <w:rsid w:val="00E34416"/>
    <w:rsid w:val="00E34826"/>
    <w:rsid w:val="00E35A0F"/>
    <w:rsid w:val="00E36603"/>
    <w:rsid w:val="00E366BF"/>
    <w:rsid w:val="00E36969"/>
    <w:rsid w:val="00E36A7E"/>
    <w:rsid w:val="00E37209"/>
    <w:rsid w:val="00E37804"/>
    <w:rsid w:val="00E37EDA"/>
    <w:rsid w:val="00E40BFE"/>
    <w:rsid w:val="00E40DAD"/>
    <w:rsid w:val="00E41C66"/>
    <w:rsid w:val="00E42A24"/>
    <w:rsid w:val="00E44552"/>
    <w:rsid w:val="00E4474C"/>
    <w:rsid w:val="00E448DA"/>
    <w:rsid w:val="00E45697"/>
    <w:rsid w:val="00E45A25"/>
    <w:rsid w:val="00E45B32"/>
    <w:rsid w:val="00E467DE"/>
    <w:rsid w:val="00E47387"/>
    <w:rsid w:val="00E500A6"/>
    <w:rsid w:val="00E50555"/>
    <w:rsid w:val="00E5083F"/>
    <w:rsid w:val="00E51370"/>
    <w:rsid w:val="00E519FC"/>
    <w:rsid w:val="00E54928"/>
    <w:rsid w:val="00E54E8D"/>
    <w:rsid w:val="00E55058"/>
    <w:rsid w:val="00E55346"/>
    <w:rsid w:val="00E560D8"/>
    <w:rsid w:val="00E573F4"/>
    <w:rsid w:val="00E57EEA"/>
    <w:rsid w:val="00E603EF"/>
    <w:rsid w:val="00E6041F"/>
    <w:rsid w:val="00E61596"/>
    <w:rsid w:val="00E6222D"/>
    <w:rsid w:val="00E62C6D"/>
    <w:rsid w:val="00E62FF3"/>
    <w:rsid w:val="00E63304"/>
    <w:rsid w:val="00E63A19"/>
    <w:rsid w:val="00E63D7B"/>
    <w:rsid w:val="00E64591"/>
    <w:rsid w:val="00E64713"/>
    <w:rsid w:val="00E65156"/>
    <w:rsid w:val="00E65AFE"/>
    <w:rsid w:val="00E65D32"/>
    <w:rsid w:val="00E66902"/>
    <w:rsid w:val="00E673A1"/>
    <w:rsid w:val="00E67426"/>
    <w:rsid w:val="00E675FC"/>
    <w:rsid w:val="00E677BE"/>
    <w:rsid w:val="00E707B1"/>
    <w:rsid w:val="00E7089C"/>
    <w:rsid w:val="00E70F5B"/>
    <w:rsid w:val="00E71758"/>
    <w:rsid w:val="00E723DE"/>
    <w:rsid w:val="00E7298E"/>
    <w:rsid w:val="00E739D4"/>
    <w:rsid w:val="00E73D88"/>
    <w:rsid w:val="00E73F80"/>
    <w:rsid w:val="00E74245"/>
    <w:rsid w:val="00E74C84"/>
    <w:rsid w:val="00E75583"/>
    <w:rsid w:val="00E763A2"/>
    <w:rsid w:val="00E7651F"/>
    <w:rsid w:val="00E76AE6"/>
    <w:rsid w:val="00E77246"/>
    <w:rsid w:val="00E774F7"/>
    <w:rsid w:val="00E77DE5"/>
    <w:rsid w:val="00E80B4C"/>
    <w:rsid w:val="00E81551"/>
    <w:rsid w:val="00E81754"/>
    <w:rsid w:val="00E824BF"/>
    <w:rsid w:val="00E8337B"/>
    <w:rsid w:val="00E8426F"/>
    <w:rsid w:val="00E853F8"/>
    <w:rsid w:val="00E8590B"/>
    <w:rsid w:val="00E85A4B"/>
    <w:rsid w:val="00E85B3F"/>
    <w:rsid w:val="00E865BF"/>
    <w:rsid w:val="00E86D4A"/>
    <w:rsid w:val="00E872FC"/>
    <w:rsid w:val="00E87730"/>
    <w:rsid w:val="00E905B4"/>
    <w:rsid w:val="00E9133E"/>
    <w:rsid w:val="00E92031"/>
    <w:rsid w:val="00E931B2"/>
    <w:rsid w:val="00E93429"/>
    <w:rsid w:val="00E93569"/>
    <w:rsid w:val="00E94D13"/>
    <w:rsid w:val="00E94DAF"/>
    <w:rsid w:val="00E9571D"/>
    <w:rsid w:val="00E962F0"/>
    <w:rsid w:val="00E97111"/>
    <w:rsid w:val="00E97870"/>
    <w:rsid w:val="00E978BA"/>
    <w:rsid w:val="00EA01BE"/>
    <w:rsid w:val="00EA10A6"/>
    <w:rsid w:val="00EA1DE7"/>
    <w:rsid w:val="00EA2807"/>
    <w:rsid w:val="00EA28A4"/>
    <w:rsid w:val="00EA2AED"/>
    <w:rsid w:val="00EA2F5C"/>
    <w:rsid w:val="00EA32AD"/>
    <w:rsid w:val="00EA388A"/>
    <w:rsid w:val="00EA44F9"/>
    <w:rsid w:val="00EA4557"/>
    <w:rsid w:val="00EA517A"/>
    <w:rsid w:val="00EA56C7"/>
    <w:rsid w:val="00EA6BBD"/>
    <w:rsid w:val="00EA797A"/>
    <w:rsid w:val="00EB0451"/>
    <w:rsid w:val="00EB1648"/>
    <w:rsid w:val="00EB1997"/>
    <w:rsid w:val="00EB1C45"/>
    <w:rsid w:val="00EB20A6"/>
    <w:rsid w:val="00EB20F7"/>
    <w:rsid w:val="00EB2613"/>
    <w:rsid w:val="00EB299F"/>
    <w:rsid w:val="00EB29CA"/>
    <w:rsid w:val="00EB34A2"/>
    <w:rsid w:val="00EB3D9C"/>
    <w:rsid w:val="00EB4360"/>
    <w:rsid w:val="00EB44CD"/>
    <w:rsid w:val="00EB48B9"/>
    <w:rsid w:val="00EB5606"/>
    <w:rsid w:val="00EB6318"/>
    <w:rsid w:val="00EB63DF"/>
    <w:rsid w:val="00EB6606"/>
    <w:rsid w:val="00EB6C3B"/>
    <w:rsid w:val="00EB6D31"/>
    <w:rsid w:val="00EC05E5"/>
    <w:rsid w:val="00EC061A"/>
    <w:rsid w:val="00EC0A85"/>
    <w:rsid w:val="00EC0CF9"/>
    <w:rsid w:val="00EC1868"/>
    <w:rsid w:val="00EC1903"/>
    <w:rsid w:val="00EC2979"/>
    <w:rsid w:val="00EC47B8"/>
    <w:rsid w:val="00EC4D1D"/>
    <w:rsid w:val="00EC51A4"/>
    <w:rsid w:val="00EC5741"/>
    <w:rsid w:val="00EC620B"/>
    <w:rsid w:val="00EC6B13"/>
    <w:rsid w:val="00EC6FBB"/>
    <w:rsid w:val="00EC754F"/>
    <w:rsid w:val="00EC7A74"/>
    <w:rsid w:val="00ED0EA1"/>
    <w:rsid w:val="00ED1254"/>
    <w:rsid w:val="00ED1467"/>
    <w:rsid w:val="00ED1CD9"/>
    <w:rsid w:val="00ED21A6"/>
    <w:rsid w:val="00ED21E7"/>
    <w:rsid w:val="00ED29E6"/>
    <w:rsid w:val="00ED2F68"/>
    <w:rsid w:val="00ED3656"/>
    <w:rsid w:val="00ED39B8"/>
    <w:rsid w:val="00ED3C54"/>
    <w:rsid w:val="00ED3D32"/>
    <w:rsid w:val="00ED42E1"/>
    <w:rsid w:val="00ED48C0"/>
    <w:rsid w:val="00ED75D0"/>
    <w:rsid w:val="00ED7B71"/>
    <w:rsid w:val="00ED7BF4"/>
    <w:rsid w:val="00EE09DA"/>
    <w:rsid w:val="00EE0CDE"/>
    <w:rsid w:val="00EE0D99"/>
    <w:rsid w:val="00EE0E10"/>
    <w:rsid w:val="00EE1211"/>
    <w:rsid w:val="00EE1C42"/>
    <w:rsid w:val="00EE2782"/>
    <w:rsid w:val="00EE31B6"/>
    <w:rsid w:val="00EE3AAF"/>
    <w:rsid w:val="00EE3E2E"/>
    <w:rsid w:val="00EE45A6"/>
    <w:rsid w:val="00EE49B6"/>
    <w:rsid w:val="00EE52CF"/>
    <w:rsid w:val="00EE600A"/>
    <w:rsid w:val="00EE6182"/>
    <w:rsid w:val="00EE68D0"/>
    <w:rsid w:val="00EE701A"/>
    <w:rsid w:val="00EF00B1"/>
    <w:rsid w:val="00EF01F7"/>
    <w:rsid w:val="00EF0979"/>
    <w:rsid w:val="00EF160A"/>
    <w:rsid w:val="00EF32EB"/>
    <w:rsid w:val="00EF37F8"/>
    <w:rsid w:val="00EF38AF"/>
    <w:rsid w:val="00EF47E7"/>
    <w:rsid w:val="00EF4A6E"/>
    <w:rsid w:val="00EF60AE"/>
    <w:rsid w:val="00EF689E"/>
    <w:rsid w:val="00EF6AB6"/>
    <w:rsid w:val="00EF6C12"/>
    <w:rsid w:val="00EF6D7F"/>
    <w:rsid w:val="00EF6DB2"/>
    <w:rsid w:val="00EF6E9C"/>
    <w:rsid w:val="00EF7001"/>
    <w:rsid w:val="00F0005F"/>
    <w:rsid w:val="00F005A0"/>
    <w:rsid w:val="00F006F7"/>
    <w:rsid w:val="00F00933"/>
    <w:rsid w:val="00F00C2E"/>
    <w:rsid w:val="00F00FED"/>
    <w:rsid w:val="00F013DA"/>
    <w:rsid w:val="00F01627"/>
    <w:rsid w:val="00F0178F"/>
    <w:rsid w:val="00F027DE"/>
    <w:rsid w:val="00F02FFB"/>
    <w:rsid w:val="00F033D5"/>
    <w:rsid w:val="00F038A1"/>
    <w:rsid w:val="00F03C1D"/>
    <w:rsid w:val="00F040DB"/>
    <w:rsid w:val="00F04982"/>
    <w:rsid w:val="00F07797"/>
    <w:rsid w:val="00F10CCA"/>
    <w:rsid w:val="00F112D3"/>
    <w:rsid w:val="00F116E0"/>
    <w:rsid w:val="00F117D2"/>
    <w:rsid w:val="00F12281"/>
    <w:rsid w:val="00F12394"/>
    <w:rsid w:val="00F12492"/>
    <w:rsid w:val="00F12724"/>
    <w:rsid w:val="00F12931"/>
    <w:rsid w:val="00F13DF7"/>
    <w:rsid w:val="00F14030"/>
    <w:rsid w:val="00F147B6"/>
    <w:rsid w:val="00F15A5B"/>
    <w:rsid w:val="00F1692A"/>
    <w:rsid w:val="00F16A5A"/>
    <w:rsid w:val="00F16C7B"/>
    <w:rsid w:val="00F17966"/>
    <w:rsid w:val="00F2096F"/>
    <w:rsid w:val="00F21483"/>
    <w:rsid w:val="00F21686"/>
    <w:rsid w:val="00F227EB"/>
    <w:rsid w:val="00F2324A"/>
    <w:rsid w:val="00F23ECE"/>
    <w:rsid w:val="00F2447F"/>
    <w:rsid w:val="00F252F4"/>
    <w:rsid w:val="00F25984"/>
    <w:rsid w:val="00F25A17"/>
    <w:rsid w:val="00F25CAC"/>
    <w:rsid w:val="00F26636"/>
    <w:rsid w:val="00F26720"/>
    <w:rsid w:val="00F26777"/>
    <w:rsid w:val="00F26EDB"/>
    <w:rsid w:val="00F276BF"/>
    <w:rsid w:val="00F27C86"/>
    <w:rsid w:val="00F27F16"/>
    <w:rsid w:val="00F30C04"/>
    <w:rsid w:val="00F30D8B"/>
    <w:rsid w:val="00F30DC3"/>
    <w:rsid w:val="00F30F22"/>
    <w:rsid w:val="00F3124A"/>
    <w:rsid w:val="00F31692"/>
    <w:rsid w:val="00F318E7"/>
    <w:rsid w:val="00F320FC"/>
    <w:rsid w:val="00F3287D"/>
    <w:rsid w:val="00F33ABD"/>
    <w:rsid w:val="00F340ED"/>
    <w:rsid w:val="00F35470"/>
    <w:rsid w:val="00F35939"/>
    <w:rsid w:val="00F3657B"/>
    <w:rsid w:val="00F36D8D"/>
    <w:rsid w:val="00F37760"/>
    <w:rsid w:val="00F37D4F"/>
    <w:rsid w:val="00F37DEF"/>
    <w:rsid w:val="00F37F84"/>
    <w:rsid w:val="00F4050D"/>
    <w:rsid w:val="00F411CE"/>
    <w:rsid w:val="00F41259"/>
    <w:rsid w:val="00F4227E"/>
    <w:rsid w:val="00F426BF"/>
    <w:rsid w:val="00F43482"/>
    <w:rsid w:val="00F43E7F"/>
    <w:rsid w:val="00F445F2"/>
    <w:rsid w:val="00F44C42"/>
    <w:rsid w:val="00F4549F"/>
    <w:rsid w:val="00F45697"/>
    <w:rsid w:val="00F468EE"/>
    <w:rsid w:val="00F475D2"/>
    <w:rsid w:val="00F47952"/>
    <w:rsid w:val="00F47EE5"/>
    <w:rsid w:val="00F50505"/>
    <w:rsid w:val="00F50D65"/>
    <w:rsid w:val="00F50ED1"/>
    <w:rsid w:val="00F50F12"/>
    <w:rsid w:val="00F53286"/>
    <w:rsid w:val="00F538E5"/>
    <w:rsid w:val="00F53AC8"/>
    <w:rsid w:val="00F54420"/>
    <w:rsid w:val="00F54B0C"/>
    <w:rsid w:val="00F554D7"/>
    <w:rsid w:val="00F557B3"/>
    <w:rsid w:val="00F559D8"/>
    <w:rsid w:val="00F5670D"/>
    <w:rsid w:val="00F57423"/>
    <w:rsid w:val="00F57850"/>
    <w:rsid w:val="00F57A0F"/>
    <w:rsid w:val="00F60260"/>
    <w:rsid w:val="00F60906"/>
    <w:rsid w:val="00F60987"/>
    <w:rsid w:val="00F6191D"/>
    <w:rsid w:val="00F624B1"/>
    <w:rsid w:val="00F62803"/>
    <w:rsid w:val="00F6339C"/>
    <w:rsid w:val="00F63630"/>
    <w:rsid w:val="00F63A01"/>
    <w:rsid w:val="00F63A17"/>
    <w:rsid w:val="00F64EC1"/>
    <w:rsid w:val="00F651BF"/>
    <w:rsid w:val="00F659A0"/>
    <w:rsid w:val="00F66536"/>
    <w:rsid w:val="00F708DE"/>
    <w:rsid w:val="00F717A9"/>
    <w:rsid w:val="00F72426"/>
    <w:rsid w:val="00F7254F"/>
    <w:rsid w:val="00F7406D"/>
    <w:rsid w:val="00F743EA"/>
    <w:rsid w:val="00F7689B"/>
    <w:rsid w:val="00F76932"/>
    <w:rsid w:val="00F76DDB"/>
    <w:rsid w:val="00F7713F"/>
    <w:rsid w:val="00F777C3"/>
    <w:rsid w:val="00F77E22"/>
    <w:rsid w:val="00F80A98"/>
    <w:rsid w:val="00F823D7"/>
    <w:rsid w:val="00F8291E"/>
    <w:rsid w:val="00F82A5D"/>
    <w:rsid w:val="00F841AB"/>
    <w:rsid w:val="00F841FF"/>
    <w:rsid w:val="00F856AC"/>
    <w:rsid w:val="00F85A9E"/>
    <w:rsid w:val="00F86657"/>
    <w:rsid w:val="00F868A1"/>
    <w:rsid w:val="00F86DD9"/>
    <w:rsid w:val="00F902F5"/>
    <w:rsid w:val="00F90AF6"/>
    <w:rsid w:val="00F91407"/>
    <w:rsid w:val="00F91A68"/>
    <w:rsid w:val="00F91C93"/>
    <w:rsid w:val="00F91E8C"/>
    <w:rsid w:val="00F92ACE"/>
    <w:rsid w:val="00F931CC"/>
    <w:rsid w:val="00F9385A"/>
    <w:rsid w:val="00F93883"/>
    <w:rsid w:val="00F94F07"/>
    <w:rsid w:val="00F95CA2"/>
    <w:rsid w:val="00F9664F"/>
    <w:rsid w:val="00F967F4"/>
    <w:rsid w:val="00F96BDC"/>
    <w:rsid w:val="00F974A6"/>
    <w:rsid w:val="00F97D5C"/>
    <w:rsid w:val="00F97E77"/>
    <w:rsid w:val="00FA0972"/>
    <w:rsid w:val="00FA0C3D"/>
    <w:rsid w:val="00FA11E0"/>
    <w:rsid w:val="00FA1A6F"/>
    <w:rsid w:val="00FA21B4"/>
    <w:rsid w:val="00FA279A"/>
    <w:rsid w:val="00FA3FDE"/>
    <w:rsid w:val="00FA4E4A"/>
    <w:rsid w:val="00FA5313"/>
    <w:rsid w:val="00FA58CD"/>
    <w:rsid w:val="00FA5C06"/>
    <w:rsid w:val="00FA5E54"/>
    <w:rsid w:val="00FA6364"/>
    <w:rsid w:val="00FA7542"/>
    <w:rsid w:val="00FA798E"/>
    <w:rsid w:val="00FA7F13"/>
    <w:rsid w:val="00FA7F23"/>
    <w:rsid w:val="00FB0112"/>
    <w:rsid w:val="00FB09F1"/>
    <w:rsid w:val="00FB0C51"/>
    <w:rsid w:val="00FB1F58"/>
    <w:rsid w:val="00FB29DE"/>
    <w:rsid w:val="00FB3BA6"/>
    <w:rsid w:val="00FB5A58"/>
    <w:rsid w:val="00FB612E"/>
    <w:rsid w:val="00FB6503"/>
    <w:rsid w:val="00FB6B9A"/>
    <w:rsid w:val="00FB6E1E"/>
    <w:rsid w:val="00FC0DD0"/>
    <w:rsid w:val="00FC1451"/>
    <w:rsid w:val="00FC1A8F"/>
    <w:rsid w:val="00FC1EB7"/>
    <w:rsid w:val="00FC29E5"/>
    <w:rsid w:val="00FC32FE"/>
    <w:rsid w:val="00FC39C0"/>
    <w:rsid w:val="00FC410E"/>
    <w:rsid w:val="00FC43DA"/>
    <w:rsid w:val="00FC44CE"/>
    <w:rsid w:val="00FC4820"/>
    <w:rsid w:val="00FC60C5"/>
    <w:rsid w:val="00FC61F7"/>
    <w:rsid w:val="00FC7699"/>
    <w:rsid w:val="00FD0088"/>
    <w:rsid w:val="00FD13F0"/>
    <w:rsid w:val="00FD198E"/>
    <w:rsid w:val="00FD19EA"/>
    <w:rsid w:val="00FD2271"/>
    <w:rsid w:val="00FD3972"/>
    <w:rsid w:val="00FD3E13"/>
    <w:rsid w:val="00FD48F1"/>
    <w:rsid w:val="00FD59E9"/>
    <w:rsid w:val="00FD5D61"/>
    <w:rsid w:val="00FD6076"/>
    <w:rsid w:val="00FD6151"/>
    <w:rsid w:val="00FD6301"/>
    <w:rsid w:val="00FD679E"/>
    <w:rsid w:val="00FD6A6D"/>
    <w:rsid w:val="00FD6FFE"/>
    <w:rsid w:val="00FD76BE"/>
    <w:rsid w:val="00FE02C7"/>
    <w:rsid w:val="00FE072E"/>
    <w:rsid w:val="00FE078C"/>
    <w:rsid w:val="00FE0DBA"/>
    <w:rsid w:val="00FE1715"/>
    <w:rsid w:val="00FE1EEF"/>
    <w:rsid w:val="00FE1F52"/>
    <w:rsid w:val="00FE3D3C"/>
    <w:rsid w:val="00FE3E0C"/>
    <w:rsid w:val="00FE45AD"/>
    <w:rsid w:val="00FE4F80"/>
    <w:rsid w:val="00FE5B3C"/>
    <w:rsid w:val="00FE613B"/>
    <w:rsid w:val="00FE6B0A"/>
    <w:rsid w:val="00FE6F43"/>
    <w:rsid w:val="00FE75D3"/>
    <w:rsid w:val="00FE78BB"/>
    <w:rsid w:val="00FF04E5"/>
    <w:rsid w:val="00FF06EC"/>
    <w:rsid w:val="00FF1F72"/>
    <w:rsid w:val="00FF1FA0"/>
    <w:rsid w:val="00FF27E8"/>
    <w:rsid w:val="00FF39A2"/>
    <w:rsid w:val="00FF3B55"/>
    <w:rsid w:val="00FF4FDF"/>
    <w:rsid w:val="00FF61D0"/>
    <w:rsid w:val="00FF6DFE"/>
    <w:rsid w:val="00FF700F"/>
    <w:rsid w:val="00FF7182"/>
    <w:rsid w:val="00FF74CD"/>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E1F83"/>
  <w15:chartTrackingRefBased/>
  <w15:docId w15:val="{8604F058-EA85-4E05-BBD3-57F4C2E8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955EA"/>
    <w:rPr>
      <w:lang w:val="uk-UA"/>
    </w:rPr>
  </w:style>
  <w:style w:type="paragraph" w:styleId="1">
    <w:name w:val="heading 1"/>
    <w:basedOn w:val="a0"/>
    <w:next w:val="a0"/>
    <w:link w:val="10"/>
    <w:qFormat/>
    <w:rsid w:val="000B063F"/>
    <w:pPr>
      <w:keepNext/>
      <w:keepLines/>
      <w:widowControl w:val="0"/>
      <w:tabs>
        <w:tab w:val="left" w:pos="1134"/>
      </w:tabs>
      <w:spacing w:before="80" w:after="80"/>
      <w:ind w:left="360" w:hanging="360"/>
      <w:jc w:val="center"/>
      <w:outlineLvl w:val="0"/>
    </w:pPr>
    <w:rPr>
      <w:rFonts w:cs="Helvetica"/>
      <w:b/>
      <w:color w:val="000000"/>
      <w:sz w:val="28"/>
      <w:szCs w:val="32"/>
      <w:lang w:eastAsia="en-US"/>
    </w:rPr>
  </w:style>
  <w:style w:type="paragraph" w:styleId="2">
    <w:name w:val="heading 2"/>
    <w:basedOn w:val="a0"/>
    <w:next w:val="a0"/>
    <w:link w:val="20"/>
    <w:semiHidden/>
    <w:unhideWhenUsed/>
    <w:qFormat/>
    <w:rsid w:val="007570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nhideWhenUsed/>
    <w:qFormat/>
    <w:rsid w:val="0051268C"/>
    <w:pPr>
      <w:keepNext/>
      <w:spacing w:before="240" w:after="60"/>
      <w:outlineLvl w:val="2"/>
    </w:pPr>
    <w:rPr>
      <w:rFonts w:ascii="Calibri Light" w:hAnsi="Calibri Light"/>
      <w:b/>
      <w:bCs/>
      <w:sz w:val="26"/>
      <w:szCs w:val="26"/>
      <w:lang w:val="x-none"/>
    </w:rPr>
  </w:style>
  <w:style w:type="paragraph" w:styleId="4">
    <w:name w:val="heading 4"/>
    <w:basedOn w:val="a0"/>
    <w:next w:val="a0"/>
    <w:qFormat/>
    <w:rsid w:val="009150DF"/>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536"/>
        <w:tab w:val="right" w:pos="9072"/>
      </w:tabs>
    </w:pPr>
  </w:style>
  <w:style w:type="paragraph" w:styleId="a6">
    <w:name w:val="footer"/>
    <w:basedOn w:val="a0"/>
    <w:link w:val="a7"/>
    <w:uiPriority w:val="99"/>
    <w:pPr>
      <w:tabs>
        <w:tab w:val="center" w:pos="4536"/>
        <w:tab w:val="right" w:pos="9072"/>
      </w:tabs>
    </w:pPr>
  </w:style>
  <w:style w:type="table" w:styleId="a8">
    <w:name w:val="Table Grid"/>
    <w:basedOn w:val="a2"/>
    <w:rsid w:val="000F1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1"/>
    <w:rsid w:val="00AC2EBD"/>
  </w:style>
  <w:style w:type="paragraph" w:styleId="aa">
    <w:name w:val="Balloon Text"/>
    <w:basedOn w:val="a0"/>
    <w:link w:val="ab"/>
    <w:uiPriority w:val="99"/>
    <w:semiHidden/>
    <w:rsid w:val="00D369C9"/>
    <w:rPr>
      <w:rFonts w:ascii="Tahoma" w:hAnsi="Tahoma" w:cs="Tahoma"/>
      <w:sz w:val="16"/>
      <w:szCs w:val="16"/>
    </w:rPr>
  </w:style>
  <w:style w:type="paragraph" w:styleId="21">
    <w:name w:val="Body Text 2"/>
    <w:basedOn w:val="a0"/>
    <w:link w:val="22"/>
    <w:rsid w:val="008A13C4"/>
    <w:pPr>
      <w:jc w:val="both"/>
    </w:pPr>
    <w:rPr>
      <w:sz w:val="28"/>
      <w:lang w:eastAsia="x-none"/>
    </w:rPr>
  </w:style>
  <w:style w:type="paragraph" w:customStyle="1" w:styleId="ac">
    <w:name w:val="Знак Знак Знак Знак"/>
    <w:basedOn w:val="a0"/>
    <w:rsid w:val="00735DCE"/>
    <w:rPr>
      <w:rFonts w:ascii="Verdana" w:hAnsi="Verdana" w:cs="Verdana"/>
      <w:lang w:val="en-US" w:eastAsia="en-US"/>
    </w:rPr>
  </w:style>
  <w:style w:type="character" w:styleId="ad">
    <w:name w:val="Hyperlink"/>
    <w:uiPriority w:val="99"/>
    <w:rsid w:val="008C4BDD"/>
    <w:rPr>
      <w:color w:val="0000FF"/>
      <w:u w:val="single"/>
    </w:rPr>
  </w:style>
  <w:style w:type="paragraph" w:customStyle="1" w:styleId="ae">
    <w:name w:val="Знак Знак Знак Знак Знак Знак Знак"/>
    <w:basedOn w:val="a0"/>
    <w:rsid w:val="00A64EEC"/>
    <w:rPr>
      <w:rFonts w:ascii="Verdana" w:hAnsi="Verdana" w:cs="Verdana"/>
      <w:lang w:val="en-US" w:eastAsia="en-US"/>
    </w:rPr>
  </w:style>
  <w:style w:type="character" w:styleId="af">
    <w:name w:val="annotation reference"/>
    <w:uiPriority w:val="99"/>
    <w:rsid w:val="00615583"/>
    <w:rPr>
      <w:sz w:val="16"/>
      <w:szCs w:val="16"/>
    </w:rPr>
  </w:style>
  <w:style w:type="paragraph" w:styleId="af0">
    <w:name w:val="annotation text"/>
    <w:basedOn w:val="a0"/>
    <w:link w:val="af1"/>
    <w:uiPriority w:val="99"/>
    <w:rsid w:val="00615583"/>
    <w:rPr>
      <w:lang w:val="x-none"/>
    </w:rPr>
  </w:style>
  <w:style w:type="character" w:customStyle="1" w:styleId="af1">
    <w:name w:val="Текст примітки Знак"/>
    <w:link w:val="af0"/>
    <w:uiPriority w:val="99"/>
    <w:rsid w:val="00615583"/>
    <w:rPr>
      <w:lang w:eastAsia="ru-RU"/>
    </w:rPr>
  </w:style>
  <w:style w:type="paragraph" w:styleId="af2">
    <w:name w:val="annotation subject"/>
    <w:basedOn w:val="af0"/>
    <w:next w:val="af0"/>
    <w:link w:val="af3"/>
    <w:uiPriority w:val="99"/>
    <w:rsid w:val="00615583"/>
    <w:rPr>
      <w:b/>
      <w:bCs/>
    </w:rPr>
  </w:style>
  <w:style w:type="character" w:customStyle="1" w:styleId="af3">
    <w:name w:val="Тема примітки Знак"/>
    <w:link w:val="af2"/>
    <w:uiPriority w:val="99"/>
    <w:rsid w:val="00615583"/>
    <w:rPr>
      <w:b/>
      <w:bCs/>
      <w:lang w:eastAsia="ru-RU"/>
    </w:rPr>
  </w:style>
  <w:style w:type="paragraph" w:customStyle="1" w:styleId="11">
    <w:name w:val="Знак Знак1 Знак Знак Знак Знак Знак Знак Знак Знак"/>
    <w:basedOn w:val="a0"/>
    <w:rsid w:val="00F01627"/>
    <w:rPr>
      <w:rFonts w:ascii="Verdana" w:hAnsi="Verdana" w:cs="Verdana"/>
      <w:lang w:val="en-US" w:eastAsia="en-US"/>
    </w:rPr>
  </w:style>
  <w:style w:type="character" w:customStyle="1" w:styleId="22">
    <w:name w:val="Основний текст 2 Знак"/>
    <w:link w:val="21"/>
    <w:rsid w:val="004A77E9"/>
    <w:rPr>
      <w:sz w:val="28"/>
      <w:lang w:val="uk-UA"/>
    </w:rPr>
  </w:style>
  <w:style w:type="character" w:customStyle="1" w:styleId="30">
    <w:name w:val="Заголовок 3 Знак"/>
    <w:link w:val="3"/>
    <w:rsid w:val="0051268C"/>
    <w:rPr>
      <w:rFonts w:ascii="Calibri Light" w:eastAsia="Times New Roman" w:hAnsi="Calibri Light" w:cs="Times New Roman"/>
      <w:b/>
      <w:bCs/>
      <w:sz w:val="26"/>
      <w:szCs w:val="26"/>
      <w:lang w:eastAsia="ru-RU"/>
    </w:rPr>
  </w:style>
  <w:style w:type="character" w:customStyle="1" w:styleId="af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5"/>
    <w:locked/>
    <w:rsid w:val="007A1E8C"/>
    <w:rPr>
      <w:sz w:val="24"/>
      <w:szCs w:val="24"/>
      <w:lang w:val="uk-UA" w:eastAsia="uk-UA"/>
    </w:rPr>
  </w:style>
  <w:style w:type="paragraph" w:styleId="af5">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0"/>
    <w:link w:val="af4"/>
    <w:uiPriority w:val="99"/>
    <w:unhideWhenUsed/>
    <w:qFormat/>
    <w:rsid w:val="007A1E8C"/>
    <w:pPr>
      <w:spacing w:before="100" w:beforeAutospacing="1" w:after="100" w:afterAutospacing="1"/>
    </w:pPr>
    <w:rPr>
      <w:sz w:val="24"/>
      <w:szCs w:val="24"/>
      <w:lang w:eastAsia="uk-UA"/>
    </w:rPr>
  </w:style>
  <w:style w:type="paragraph" w:styleId="HTML">
    <w:name w:val="HTML Preformatted"/>
    <w:basedOn w:val="a0"/>
    <w:link w:val="HTML0"/>
    <w:uiPriority w:val="99"/>
    <w:unhideWhenUsed/>
    <w:rsid w:val="00227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ий HTML Знак"/>
    <w:link w:val="HTML"/>
    <w:uiPriority w:val="99"/>
    <w:rsid w:val="00227C25"/>
    <w:rPr>
      <w:rFonts w:ascii="Courier New" w:hAnsi="Courier New" w:cs="Courier New"/>
    </w:rPr>
  </w:style>
  <w:style w:type="paragraph" w:customStyle="1" w:styleId="rvps2">
    <w:name w:val="rvps2"/>
    <w:basedOn w:val="a0"/>
    <w:link w:val="rvps2Char"/>
    <w:qFormat/>
    <w:rsid w:val="00953F77"/>
    <w:pPr>
      <w:spacing w:before="100" w:beforeAutospacing="1" w:after="100" w:afterAutospacing="1"/>
    </w:pPr>
    <w:rPr>
      <w:sz w:val="24"/>
      <w:szCs w:val="24"/>
      <w:lang w:val="ru-RU"/>
    </w:rPr>
  </w:style>
  <w:style w:type="paragraph" w:styleId="af6">
    <w:name w:val="List Paragraph"/>
    <w:basedOn w:val="a0"/>
    <w:link w:val="af7"/>
    <w:uiPriority w:val="1"/>
    <w:qFormat/>
    <w:rsid w:val="00816FED"/>
    <w:pPr>
      <w:spacing w:after="160" w:line="259" w:lineRule="auto"/>
      <w:ind w:left="720"/>
      <w:contextualSpacing/>
    </w:pPr>
    <w:rPr>
      <w:rFonts w:ascii="Calibri" w:eastAsia="Calibri" w:hAnsi="Calibri"/>
      <w:sz w:val="22"/>
      <w:szCs w:val="22"/>
      <w:lang w:val="x-none" w:eastAsia="en-US"/>
    </w:rPr>
  </w:style>
  <w:style w:type="character" w:customStyle="1" w:styleId="af7">
    <w:name w:val="Абзац списку Знак"/>
    <w:link w:val="af6"/>
    <w:uiPriority w:val="34"/>
    <w:rsid w:val="00816FED"/>
    <w:rPr>
      <w:rFonts w:ascii="Calibri" w:eastAsia="Calibri" w:hAnsi="Calibri"/>
      <w:sz w:val="22"/>
      <w:szCs w:val="22"/>
      <w:lang w:eastAsia="en-US"/>
    </w:rPr>
  </w:style>
  <w:style w:type="paragraph" w:styleId="af8">
    <w:name w:val="Revision"/>
    <w:hidden/>
    <w:uiPriority w:val="99"/>
    <w:semiHidden/>
    <w:rsid w:val="006C0613"/>
    <w:rPr>
      <w:lang w:val="uk-UA"/>
    </w:rPr>
  </w:style>
  <w:style w:type="character" w:customStyle="1" w:styleId="bx-messenger-message">
    <w:name w:val="bx-messenger-message"/>
    <w:rsid w:val="000C042A"/>
  </w:style>
  <w:style w:type="character" w:customStyle="1" w:styleId="bx-messenger-content-item-date">
    <w:name w:val="bx-messenger-content-item-date"/>
    <w:rsid w:val="000C042A"/>
  </w:style>
  <w:style w:type="character" w:customStyle="1" w:styleId="bx-messenger-content-like-button">
    <w:name w:val="bx-messenger-content-like-button"/>
    <w:rsid w:val="000C042A"/>
  </w:style>
  <w:style w:type="character" w:customStyle="1" w:styleId="ab">
    <w:name w:val="Текст у виносці Знак"/>
    <w:link w:val="aa"/>
    <w:uiPriority w:val="99"/>
    <w:semiHidden/>
    <w:rsid w:val="00076A8A"/>
    <w:rPr>
      <w:rFonts w:ascii="Tahoma" w:hAnsi="Tahoma" w:cs="Tahoma"/>
      <w:sz w:val="16"/>
      <w:szCs w:val="16"/>
      <w:lang w:eastAsia="ru-RU"/>
    </w:rPr>
  </w:style>
  <w:style w:type="character" w:customStyle="1" w:styleId="a5">
    <w:name w:val="Верхній колонтитул Знак"/>
    <w:link w:val="a4"/>
    <w:uiPriority w:val="99"/>
    <w:rsid w:val="00076A8A"/>
    <w:rPr>
      <w:lang w:eastAsia="ru-RU"/>
    </w:rPr>
  </w:style>
  <w:style w:type="character" w:customStyle="1" w:styleId="a7">
    <w:name w:val="Нижній колонтитул Знак"/>
    <w:link w:val="a6"/>
    <w:uiPriority w:val="99"/>
    <w:rsid w:val="00076A8A"/>
    <w:rPr>
      <w:lang w:eastAsia="ru-RU"/>
    </w:rPr>
  </w:style>
  <w:style w:type="character" w:styleId="af9">
    <w:name w:val="Strong"/>
    <w:uiPriority w:val="22"/>
    <w:qFormat/>
    <w:rsid w:val="008502D0"/>
    <w:rPr>
      <w:b/>
      <w:bCs/>
    </w:rPr>
  </w:style>
  <w:style w:type="paragraph" w:customStyle="1" w:styleId="12">
    <w:name w:val="Основной текст1"/>
    <w:basedOn w:val="a0"/>
    <w:rsid w:val="004B6255"/>
    <w:pPr>
      <w:suppressAutoHyphens/>
      <w:spacing w:after="600" w:line="288" w:lineRule="auto"/>
      <w:jc w:val="center"/>
    </w:pPr>
    <w:rPr>
      <w:sz w:val="28"/>
      <w:szCs w:val="28"/>
      <w:lang w:eastAsia="zh-CN"/>
    </w:rPr>
  </w:style>
  <w:style w:type="paragraph" w:customStyle="1" w:styleId="rvps7">
    <w:name w:val="rvps7"/>
    <w:basedOn w:val="a0"/>
    <w:rsid w:val="00BC2F36"/>
    <w:pPr>
      <w:spacing w:before="100" w:beforeAutospacing="1" w:after="100" w:afterAutospacing="1"/>
    </w:pPr>
    <w:rPr>
      <w:sz w:val="24"/>
      <w:szCs w:val="24"/>
      <w:lang w:eastAsia="uk-UA"/>
    </w:rPr>
  </w:style>
  <w:style w:type="character" w:customStyle="1" w:styleId="rvts0">
    <w:name w:val="rvts0"/>
    <w:rsid w:val="00BC2F36"/>
  </w:style>
  <w:style w:type="paragraph" w:styleId="afa">
    <w:name w:val="Body Text Indent"/>
    <w:basedOn w:val="a0"/>
    <w:link w:val="afb"/>
    <w:rsid w:val="00AF16E5"/>
    <w:pPr>
      <w:ind w:firstLine="708"/>
      <w:jc w:val="both"/>
    </w:pPr>
    <w:rPr>
      <w:sz w:val="28"/>
    </w:rPr>
  </w:style>
  <w:style w:type="character" w:customStyle="1" w:styleId="afb">
    <w:name w:val="Основний текст з відступом Знак"/>
    <w:basedOn w:val="a1"/>
    <w:link w:val="afa"/>
    <w:rsid w:val="00AF16E5"/>
    <w:rPr>
      <w:sz w:val="28"/>
      <w:lang w:val="uk-UA"/>
    </w:rPr>
  </w:style>
  <w:style w:type="paragraph" w:customStyle="1" w:styleId="Normalnumbering">
    <w:name w:val="Normal numbering"/>
    <w:basedOn w:val="a0"/>
    <w:link w:val="NormalnumberingChar"/>
    <w:uiPriority w:val="99"/>
    <w:rsid w:val="000B063F"/>
    <w:pPr>
      <w:widowControl w:val="0"/>
      <w:tabs>
        <w:tab w:val="left" w:pos="1701"/>
        <w:tab w:val="num" w:pos="2211"/>
      </w:tabs>
      <w:spacing w:before="120" w:after="120"/>
      <w:ind w:firstLine="851"/>
      <w:jc w:val="both"/>
      <w:outlineLvl w:val="0"/>
    </w:pPr>
    <w:rPr>
      <w:rFonts w:eastAsia="Calibri" w:cs="Helvetica"/>
      <w:sz w:val="28"/>
      <w:szCs w:val="24"/>
      <w:lang w:val="ru-RU" w:eastAsia="en-US"/>
    </w:rPr>
  </w:style>
  <w:style w:type="character" w:customStyle="1" w:styleId="NormalnumberingChar">
    <w:name w:val="Normal numbering Char"/>
    <w:link w:val="Normalnumbering"/>
    <w:uiPriority w:val="99"/>
    <w:locked/>
    <w:rsid w:val="000B063F"/>
    <w:rPr>
      <w:rFonts w:eastAsia="Calibri" w:cs="Helvetica"/>
      <w:sz w:val="28"/>
      <w:szCs w:val="24"/>
      <w:lang w:eastAsia="en-US"/>
    </w:rPr>
  </w:style>
  <w:style w:type="character" w:customStyle="1" w:styleId="10">
    <w:name w:val="Заголовок 1 Знак"/>
    <w:basedOn w:val="a1"/>
    <w:link w:val="1"/>
    <w:rsid w:val="000B063F"/>
    <w:rPr>
      <w:rFonts w:cs="Helvetica"/>
      <w:b/>
      <w:color w:val="000000"/>
      <w:sz w:val="28"/>
      <w:szCs w:val="32"/>
      <w:lang w:val="uk-UA" w:eastAsia="en-US"/>
    </w:rPr>
  </w:style>
  <w:style w:type="paragraph" w:styleId="afc">
    <w:name w:val="No Spacing"/>
    <w:link w:val="afd"/>
    <w:uiPriority w:val="1"/>
    <w:qFormat/>
    <w:rsid w:val="00026909"/>
    <w:rPr>
      <w:rFonts w:asciiTheme="minorHAnsi" w:eastAsiaTheme="minorHAnsi" w:hAnsiTheme="minorHAnsi" w:cstheme="minorBidi"/>
      <w:sz w:val="22"/>
      <w:szCs w:val="22"/>
      <w:lang w:val="uk-UA" w:eastAsia="en-US"/>
    </w:rPr>
  </w:style>
  <w:style w:type="paragraph" w:customStyle="1" w:styleId="Normalwithoutnum">
    <w:name w:val="Normal without num"/>
    <w:basedOn w:val="a0"/>
    <w:qFormat/>
    <w:rsid w:val="00E42A24"/>
    <w:pPr>
      <w:widowControl w:val="0"/>
      <w:ind w:firstLine="851"/>
      <w:jc w:val="both"/>
      <w:outlineLvl w:val="2"/>
    </w:pPr>
    <w:rPr>
      <w:rFonts w:eastAsia="Calibri"/>
      <w:sz w:val="28"/>
      <w:szCs w:val="28"/>
      <w:lang w:eastAsia="en-US"/>
    </w:rPr>
  </w:style>
  <w:style w:type="paragraph" w:customStyle="1" w:styleId="afe">
    <w:name w:val="Обычный формула"/>
    <w:basedOn w:val="a0"/>
    <w:uiPriority w:val="99"/>
    <w:rsid w:val="00E42A24"/>
    <w:pPr>
      <w:widowControl w:val="0"/>
      <w:tabs>
        <w:tab w:val="left" w:pos="1701"/>
      </w:tabs>
      <w:spacing w:before="120" w:after="120"/>
      <w:jc w:val="center"/>
      <w:outlineLvl w:val="2"/>
    </w:pPr>
    <w:rPr>
      <w:rFonts w:cs="Helvetica"/>
      <w:sz w:val="28"/>
      <w:szCs w:val="24"/>
      <w:lang w:val="ru-RU" w:eastAsia="en-US"/>
    </w:rPr>
  </w:style>
  <w:style w:type="character" w:customStyle="1" w:styleId="xfm68768843">
    <w:name w:val="xfm_68768843"/>
    <w:basedOn w:val="a1"/>
    <w:rsid w:val="004A4537"/>
  </w:style>
  <w:style w:type="paragraph" w:styleId="31">
    <w:name w:val="Body Text Indent 3"/>
    <w:basedOn w:val="a0"/>
    <w:link w:val="32"/>
    <w:rsid w:val="006B3BFF"/>
    <w:pPr>
      <w:spacing w:after="120"/>
      <w:ind w:left="283"/>
    </w:pPr>
    <w:rPr>
      <w:rFonts w:eastAsia="SimSun" w:cs="Latha"/>
      <w:sz w:val="16"/>
      <w:szCs w:val="16"/>
      <w:lang w:bidi="ta-IN"/>
    </w:rPr>
  </w:style>
  <w:style w:type="character" w:customStyle="1" w:styleId="32">
    <w:name w:val="Основний текст з відступом 3 Знак"/>
    <w:basedOn w:val="a1"/>
    <w:link w:val="31"/>
    <w:rsid w:val="006B3BFF"/>
    <w:rPr>
      <w:rFonts w:eastAsia="SimSun" w:cs="Latha"/>
      <w:sz w:val="16"/>
      <w:szCs w:val="16"/>
      <w:lang w:val="uk-UA" w:bidi="ta-IN"/>
    </w:rPr>
  </w:style>
  <w:style w:type="character" w:customStyle="1" w:styleId="23">
    <w:name w:val="Основной текст (2)_"/>
    <w:link w:val="24"/>
    <w:rsid w:val="00A21FB1"/>
    <w:rPr>
      <w:shd w:val="clear" w:color="auto" w:fill="FFFFFF"/>
    </w:rPr>
  </w:style>
  <w:style w:type="paragraph" w:customStyle="1" w:styleId="24">
    <w:name w:val="Основной текст (2)"/>
    <w:basedOn w:val="a0"/>
    <w:link w:val="23"/>
    <w:rsid w:val="00A21FB1"/>
    <w:pPr>
      <w:widowControl w:val="0"/>
      <w:shd w:val="clear" w:color="auto" w:fill="FFFFFF"/>
      <w:spacing w:before="120" w:after="2880" w:line="269" w:lineRule="exact"/>
      <w:jc w:val="center"/>
    </w:pPr>
    <w:rPr>
      <w:lang w:val="ru-RU"/>
    </w:rPr>
  </w:style>
  <w:style w:type="character" w:customStyle="1" w:styleId="rvts80">
    <w:name w:val="rvts80"/>
    <w:basedOn w:val="a1"/>
    <w:rsid w:val="00856276"/>
  </w:style>
  <w:style w:type="paragraph" w:customStyle="1" w:styleId="rvps12">
    <w:name w:val="rvps12"/>
    <w:basedOn w:val="a0"/>
    <w:rsid w:val="00856276"/>
    <w:pPr>
      <w:spacing w:before="100" w:beforeAutospacing="1" w:after="100" w:afterAutospacing="1"/>
    </w:pPr>
    <w:rPr>
      <w:sz w:val="24"/>
      <w:szCs w:val="24"/>
      <w:lang w:eastAsia="uk-UA"/>
    </w:rPr>
  </w:style>
  <w:style w:type="character" w:customStyle="1" w:styleId="rvts40">
    <w:name w:val="rvts40"/>
    <w:basedOn w:val="a1"/>
    <w:rsid w:val="00856276"/>
  </w:style>
  <w:style w:type="paragraph" w:customStyle="1" w:styleId="rvps11">
    <w:name w:val="rvps11"/>
    <w:basedOn w:val="a0"/>
    <w:rsid w:val="00856276"/>
    <w:pPr>
      <w:spacing w:before="100" w:beforeAutospacing="1" w:after="100" w:afterAutospacing="1"/>
    </w:pPr>
    <w:rPr>
      <w:sz w:val="24"/>
      <w:szCs w:val="24"/>
      <w:lang w:eastAsia="uk-UA"/>
    </w:rPr>
  </w:style>
  <w:style w:type="paragraph" w:customStyle="1" w:styleId="rvps14">
    <w:name w:val="rvps14"/>
    <w:basedOn w:val="a0"/>
    <w:rsid w:val="00856276"/>
    <w:pPr>
      <w:spacing w:before="100" w:beforeAutospacing="1" w:after="100" w:afterAutospacing="1"/>
    </w:pPr>
    <w:rPr>
      <w:sz w:val="24"/>
      <w:szCs w:val="24"/>
      <w:lang w:eastAsia="uk-UA"/>
    </w:rPr>
  </w:style>
  <w:style w:type="paragraph" w:customStyle="1" w:styleId="aff">
    <w:name w:val="Обычный додатки"/>
    <w:basedOn w:val="a0"/>
    <w:qFormat/>
    <w:rsid w:val="00D310D4"/>
    <w:pPr>
      <w:widowControl w:val="0"/>
      <w:tabs>
        <w:tab w:val="left" w:pos="1701"/>
      </w:tabs>
      <w:spacing w:before="120" w:after="120"/>
      <w:jc w:val="both"/>
      <w:outlineLvl w:val="2"/>
    </w:pPr>
    <w:rPr>
      <w:rFonts w:eastAsia="Calibri" w:cs="Helvetica"/>
      <w:sz w:val="28"/>
      <w:szCs w:val="24"/>
      <w:lang w:eastAsia="en-US"/>
    </w:rPr>
  </w:style>
  <w:style w:type="paragraph" w:customStyle="1" w:styleId="pf0">
    <w:name w:val="pf0"/>
    <w:basedOn w:val="a0"/>
    <w:rsid w:val="00D310D4"/>
    <w:pPr>
      <w:spacing w:before="100" w:beforeAutospacing="1" w:after="100" w:afterAutospacing="1"/>
    </w:pPr>
    <w:rPr>
      <w:sz w:val="24"/>
      <w:szCs w:val="24"/>
      <w:lang w:val="ru-RU"/>
    </w:rPr>
  </w:style>
  <w:style w:type="character" w:customStyle="1" w:styleId="cf01">
    <w:name w:val="cf01"/>
    <w:basedOn w:val="a1"/>
    <w:rsid w:val="00D310D4"/>
    <w:rPr>
      <w:rFonts w:ascii="Segoe UI" w:hAnsi="Segoe UI" w:cs="Segoe UI" w:hint="default"/>
      <w:sz w:val="18"/>
      <w:szCs w:val="18"/>
    </w:rPr>
  </w:style>
  <w:style w:type="character" w:customStyle="1" w:styleId="cf11">
    <w:name w:val="cf11"/>
    <w:basedOn w:val="a1"/>
    <w:rsid w:val="00D310D4"/>
    <w:rPr>
      <w:rFonts w:ascii="Segoe UI" w:hAnsi="Segoe UI" w:cs="Segoe UI" w:hint="default"/>
      <w:sz w:val="18"/>
      <w:szCs w:val="18"/>
    </w:rPr>
  </w:style>
  <w:style w:type="character" w:customStyle="1" w:styleId="rvts15">
    <w:name w:val="rvts15"/>
    <w:rsid w:val="00675FFB"/>
  </w:style>
  <w:style w:type="paragraph" w:customStyle="1" w:styleId="tj">
    <w:name w:val="tj"/>
    <w:basedOn w:val="a0"/>
    <w:rsid w:val="00210C5C"/>
    <w:pPr>
      <w:spacing w:before="100" w:beforeAutospacing="1" w:after="100" w:afterAutospacing="1"/>
    </w:pPr>
    <w:rPr>
      <w:sz w:val="24"/>
      <w:szCs w:val="24"/>
      <w:lang w:eastAsia="uk-UA"/>
    </w:rPr>
  </w:style>
  <w:style w:type="character" w:customStyle="1" w:styleId="hard-blue-color">
    <w:name w:val="hard-blue-color"/>
    <w:basedOn w:val="a1"/>
    <w:rsid w:val="00210C5C"/>
  </w:style>
  <w:style w:type="paragraph" w:customStyle="1" w:styleId="List11">
    <w:name w:val="List 1.1"/>
    <w:basedOn w:val="rvps2"/>
    <w:link w:val="List11Char"/>
    <w:qFormat/>
    <w:rsid w:val="00BB1F50"/>
    <w:pPr>
      <w:tabs>
        <w:tab w:val="left" w:pos="990"/>
      </w:tabs>
      <w:spacing w:before="120" w:beforeAutospacing="0" w:after="120" w:afterAutospacing="0"/>
      <w:ind w:firstLine="432"/>
      <w:jc w:val="both"/>
    </w:pPr>
    <w:rPr>
      <w:rFonts w:eastAsiaTheme="minorEastAsia"/>
      <w:sz w:val="28"/>
      <w:lang w:val="uk-UA" w:eastAsia="uk-UA"/>
    </w:rPr>
  </w:style>
  <w:style w:type="character" w:customStyle="1" w:styleId="List11Char">
    <w:name w:val="List 1.1 Char"/>
    <w:basedOn w:val="a1"/>
    <w:link w:val="List11"/>
    <w:rsid w:val="00BB1F50"/>
    <w:rPr>
      <w:rFonts w:eastAsiaTheme="minorEastAsia"/>
      <w:sz w:val="28"/>
      <w:szCs w:val="24"/>
      <w:lang w:val="uk-UA" w:eastAsia="uk-UA"/>
    </w:rPr>
  </w:style>
  <w:style w:type="character" w:customStyle="1" w:styleId="rvps2Char">
    <w:name w:val="rvps2 Char"/>
    <w:basedOn w:val="a1"/>
    <w:link w:val="rvps2"/>
    <w:rsid w:val="00BB1F50"/>
    <w:rPr>
      <w:sz w:val="24"/>
      <w:szCs w:val="24"/>
    </w:rPr>
  </w:style>
  <w:style w:type="character" w:customStyle="1" w:styleId="20">
    <w:name w:val="Заголовок 2 Знак"/>
    <w:basedOn w:val="a1"/>
    <w:link w:val="2"/>
    <w:semiHidden/>
    <w:rsid w:val="007570E7"/>
    <w:rPr>
      <w:rFonts w:asciiTheme="majorHAnsi" w:eastAsiaTheme="majorEastAsia" w:hAnsiTheme="majorHAnsi" w:cstheme="majorBidi"/>
      <w:color w:val="2E74B5" w:themeColor="accent1" w:themeShade="BF"/>
      <w:sz w:val="26"/>
      <w:szCs w:val="26"/>
      <w:lang w:val="uk-UA"/>
    </w:rPr>
  </w:style>
  <w:style w:type="character" w:customStyle="1" w:styleId="rvts23">
    <w:name w:val="rvts23"/>
    <w:rsid w:val="00490420"/>
  </w:style>
  <w:style w:type="paragraph" w:customStyle="1" w:styleId="TableParagraph">
    <w:name w:val="Table Paragraph"/>
    <w:basedOn w:val="a0"/>
    <w:uiPriority w:val="1"/>
    <w:qFormat/>
    <w:rsid w:val="000549A8"/>
    <w:pPr>
      <w:widowControl w:val="0"/>
      <w:autoSpaceDE w:val="0"/>
      <w:autoSpaceDN w:val="0"/>
      <w:ind w:left="107"/>
    </w:pPr>
    <w:rPr>
      <w:sz w:val="22"/>
      <w:szCs w:val="22"/>
      <w:lang w:val="en-US" w:eastAsia="en-US"/>
    </w:rPr>
  </w:style>
  <w:style w:type="character" w:customStyle="1" w:styleId="rvts44">
    <w:name w:val="rvts44"/>
    <w:rsid w:val="000549A8"/>
  </w:style>
  <w:style w:type="paragraph" w:customStyle="1" w:styleId="tl">
    <w:name w:val="tl"/>
    <w:basedOn w:val="a0"/>
    <w:rsid w:val="00921E0C"/>
    <w:pPr>
      <w:spacing w:before="100" w:beforeAutospacing="1" w:after="100" w:afterAutospacing="1"/>
    </w:pPr>
    <w:rPr>
      <w:sz w:val="24"/>
      <w:szCs w:val="24"/>
      <w:lang w:eastAsia="uk-UA"/>
    </w:rPr>
  </w:style>
  <w:style w:type="character" w:styleId="aff0">
    <w:name w:val="Emphasis"/>
    <w:basedOn w:val="a1"/>
    <w:qFormat/>
    <w:rsid w:val="00121E98"/>
    <w:rPr>
      <w:i/>
      <w:iCs/>
    </w:rPr>
  </w:style>
  <w:style w:type="character" w:customStyle="1" w:styleId="fontstyle01">
    <w:name w:val="fontstyle01"/>
    <w:rsid w:val="00595ACE"/>
    <w:rPr>
      <w:rFonts w:ascii="TimesNewRoman" w:hAnsi="TimesNewRoman" w:hint="default"/>
      <w:b w:val="0"/>
      <w:bCs w:val="0"/>
      <w:i w:val="0"/>
      <w:iCs w:val="0"/>
      <w:color w:val="000000"/>
      <w:sz w:val="24"/>
      <w:szCs w:val="24"/>
    </w:rPr>
  </w:style>
  <w:style w:type="character" w:customStyle="1" w:styleId="rvts46">
    <w:name w:val="rvts46"/>
    <w:basedOn w:val="a1"/>
    <w:rsid w:val="005D4483"/>
  </w:style>
  <w:style w:type="character" w:customStyle="1" w:styleId="rvts11">
    <w:name w:val="rvts11"/>
    <w:basedOn w:val="a1"/>
    <w:rsid w:val="005D4483"/>
  </w:style>
  <w:style w:type="character" w:customStyle="1" w:styleId="rvts37">
    <w:name w:val="rvts37"/>
    <w:basedOn w:val="a1"/>
    <w:rsid w:val="005D4483"/>
  </w:style>
  <w:style w:type="character" w:customStyle="1" w:styleId="st42">
    <w:name w:val="st42"/>
    <w:uiPriority w:val="99"/>
    <w:rsid w:val="003D5C84"/>
    <w:rPr>
      <w:color w:val="000000"/>
    </w:rPr>
  </w:style>
  <w:style w:type="paragraph" w:customStyle="1" w:styleId="13">
    <w:name w:val="Абзац списка1"/>
    <w:basedOn w:val="a0"/>
    <w:rsid w:val="00732861"/>
    <w:pPr>
      <w:ind w:left="720"/>
    </w:pPr>
    <w:rPr>
      <w:rFonts w:eastAsia="Calibri"/>
      <w:sz w:val="24"/>
      <w:szCs w:val="24"/>
      <w:lang w:val="ru-RU"/>
    </w:rPr>
  </w:style>
  <w:style w:type="paragraph" w:customStyle="1" w:styleId="110">
    <w:name w:val="Абзац списка11"/>
    <w:basedOn w:val="a0"/>
    <w:rsid w:val="00CE4089"/>
    <w:pPr>
      <w:ind w:left="720"/>
    </w:pPr>
    <w:rPr>
      <w:rFonts w:eastAsia="Calibri"/>
      <w:sz w:val="24"/>
      <w:szCs w:val="24"/>
      <w:lang w:val="ru-RU"/>
    </w:rPr>
  </w:style>
  <w:style w:type="paragraph" w:styleId="a">
    <w:name w:val="List Bullet"/>
    <w:basedOn w:val="a0"/>
    <w:unhideWhenUsed/>
    <w:rsid w:val="00CE4089"/>
    <w:pPr>
      <w:numPr>
        <w:numId w:val="1"/>
      </w:numPr>
      <w:spacing w:after="200" w:line="276" w:lineRule="auto"/>
      <w:ind w:left="0" w:firstLine="0"/>
      <w:jc w:val="both"/>
    </w:pPr>
    <w:rPr>
      <w:rFonts w:ascii="Arial" w:hAnsi="Arial"/>
      <w:lang w:val="en-US" w:eastAsia="en-US"/>
    </w:rPr>
  </w:style>
  <w:style w:type="paragraph" w:customStyle="1" w:styleId="14">
    <w:name w:val="Абзац списку1"/>
    <w:basedOn w:val="a0"/>
    <w:rsid w:val="00A6047C"/>
    <w:pPr>
      <w:ind w:left="720"/>
    </w:pPr>
    <w:rPr>
      <w:rFonts w:eastAsia="Calibri"/>
      <w:sz w:val="24"/>
      <w:szCs w:val="24"/>
      <w:lang w:val="ru-RU"/>
    </w:rPr>
  </w:style>
  <w:style w:type="character" w:customStyle="1" w:styleId="15">
    <w:name w:val="Текст примітки Знак1"/>
    <w:basedOn w:val="a1"/>
    <w:uiPriority w:val="99"/>
    <w:semiHidden/>
    <w:rsid w:val="001E027E"/>
    <w:rPr>
      <w:sz w:val="20"/>
      <w:szCs w:val="20"/>
      <w:lang w:val="ru-RU"/>
    </w:rPr>
  </w:style>
  <w:style w:type="character" w:customStyle="1" w:styleId="16">
    <w:name w:val="Тема примітки Знак1"/>
    <w:basedOn w:val="15"/>
    <w:uiPriority w:val="99"/>
    <w:semiHidden/>
    <w:rsid w:val="001E027E"/>
    <w:rPr>
      <w:b/>
      <w:bCs/>
      <w:sz w:val="20"/>
      <w:szCs w:val="20"/>
      <w:lang w:val="ru-RU"/>
    </w:rPr>
  </w:style>
  <w:style w:type="character" w:customStyle="1" w:styleId="17">
    <w:name w:val="Верхній колонтитул Знак1"/>
    <w:basedOn w:val="a1"/>
    <w:uiPriority w:val="99"/>
    <w:semiHidden/>
    <w:rsid w:val="001E027E"/>
    <w:rPr>
      <w:lang w:val="ru-RU"/>
    </w:rPr>
  </w:style>
  <w:style w:type="character" w:customStyle="1" w:styleId="apple-tab-span">
    <w:name w:val="apple-tab-span"/>
    <w:basedOn w:val="a1"/>
    <w:rsid w:val="001E027E"/>
  </w:style>
  <w:style w:type="character" w:customStyle="1" w:styleId="contentpasted2">
    <w:name w:val="contentpasted2"/>
    <w:basedOn w:val="a1"/>
    <w:rsid w:val="003A5748"/>
  </w:style>
  <w:style w:type="paragraph" w:customStyle="1" w:styleId="Normalnumberingapplication">
    <w:name w:val="Normal numbering application"/>
    <w:basedOn w:val="a0"/>
    <w:rsid w:val="00003C27"/>
    <w:pPr>
      <w:widowControl w:val="0"/>
      <w:numPr>
        <w:ilvl w:val="3"/>
        <w:numId w:val="3"/>
      </w:numPr>
      <w:spacing w:before="240" w:after="240"/>
      <w:jc w:val="both"/>
      <w:outlineLvl w:val="2"/>
    </w:pPr>
    <w:rPr>
      <w:rFonts w:eastAsia="Calibri" w:cs="Helvetica"/>
      <w:sz w:val="28"/>
      <w:szCs w:val="24"/>
      <w:lang w:eastAsia="en-US"/>
    </w:rPr>
  </w:style>
  <w:style w:type="paragraph" w:customStyle="1" w:styleId="Heading2application">
    <w:name w:val="Heading 2 application"/>
    <w:basedOn w:val="2"/>
    <w:qFormat/>
    <w:rsid w:val="00003C27"/>
    <w:pPr>
      <w:widowControl w:val="0"/>
      <w:numPr>
        <w:ilvl w:val="1"/>
        <w:numId w:val="3"/>
      </w:numPr>
      <w:tabs>
        <w:tab w:val="clear" w:pos="851"/>
        <w:tab w:val="num" w:pos="360"/>
        <w:tab w:val="left" w:pos="1418"/>
      </w:tabs>
      <w:spacing w:before="120" w:after="120"/>
      <w:ind w:left="1440" w:firstLine="0"/>
      <w:jc w:val="center"/>
    </w:pPr>
    <w:rPr>
      <w:rFonts w:ascii="Times New Roman" w:eastAsia="Calibri" w:hAnsi="Times New Roman" w:cs="Times New Roman"/>
      <w:b/>
      <w:color w:val="000000"/>
      <w:sz w:val="28"/>
      <w:lang w:eastAsia="en-US"/>
    </w:rPr>
  </w:style>
  <w:style w:type="paragraph" w:customStyle="1" w:styleId="Heading1application">
    <w:name w:val="Heading 1 application"/>
    <w:basedOn w:val="1"/>
    <w:qFormat/>
    <w:rsid w:val="00003C27"/>
    <w:pPr>
      <w:numPr>
        <w:numId w:val="3"/>
      </w:numPr>
      <w:tabs>
        <w:tab w:val="clear" w:pos="851"/>
        <w:tab w:val="clear" w:pos="1134"/>
        <w:tab w:val="num" w:pos="360"/>
        <w:tab w:val="num" w:pos="720"/>
      </w:tabs>
      <w:spacing w:before="120" w:after="120"/>
      <w:ind w:left="720" w:firstLine="0"/>
    </w:pPr>
    <w:rPr>
      <w:rFonts w:eastAsia="Calibri"/>
    </w:rPr>
  </w:style>
  <w:style w:type="paragraph" w:customStyle="1" w:styleId="Normalapplication">
    <w:name w:val="Normal application"/>
    <w:basedOn w:val="a0"/>
    <w:qFormat/>
    <w:rsid w:val="00003C27"/>
    <w:pPr>
      <w:widowControl w:val="0"/>
      <w:numPr>
        <w:ilvl w:val="2"/>
        <w:numId w:val="3"/>
      </w:numPr>
      <w:tabs>
        <w:tab w:val="left" w:pos="1701"/>
      </w:tabs>
      <w:spacing w:before="120" w:after="120"/>
      <w:jc w:val="both"/>
      <w:outlineLvl w:val="2"/>
    </w:pPr>
    <w:rPr>
      <w:rFonts w:eastAsia="Calibri" w:cs="Helvetica"/>
      <w:sz w:val="28"/>
      <w:szCs w:val="24"/>
      <w:lang w:eastAsia="en-US"/>
    </w:rPr>
  </w:style>
  <w:style w:type="numbering" w:customStyle="1" w:styleId="newnumberingapplications">
    <w:name w:val="new numbering applications"/>
    <w:rsid w:val="00003C27"/>
    <w:pPr>
      <w:numPr>
        <w:numId w:val="2"/>
      </w:numPr>
    </w:pPr>
  </w:style>
  <w:style w:type="character" w:customStyle="1" w:styleId="markedcontent">
    <w:name w:val="markedcontent"/>
    <w:basedOn w:val="a1"/>
    <w:rsid w:val="000C5CA0"/>
  </w:style>
  <w:style w:type="character" w:customStyle="1" w:styleId="6">
    <w:name w:val="Заголовок №6_"/>
    <w:link w:val="60"/>
    <w:uiPriority w:val="99"/>
    <w:locked/>
    <w:rsid w:val="00D93587"/>
    <w:rPr>
      <w:rFonts w:ascii="Arial" w:hAnsi="Arial"/>
      <w:sz w:val="19"/>
    </w:rPr>
  </w:style>
  <w:style w:type="paragraph" w:customStyle="1" w:styleId="60">
    <w:name w:val="Заголовок №6"/>
    <w:basedOn w:val="a0"/>
    <w:link w:val="6"/>
    <w:uiPriority w:val="99"/>
    <w:rsid w:val="00D93587"/>
    <w:pPr>
      <w:spacing w:after="180" w:line="230" w:lineRule="exact"/>
      <w:ind w:hanging="1360"/>
      <w:outlineLvl w:val="5"/>
    </w:pPr>
    <w:rPr>
      <w:rFonts w:ascii="Arial" w:hAnsi="Arial"/>
      <w:sz w:val="19"/>
      <w:lang w:val="ru-RU"/>
    </w:rPr>
  </w:style>
  <w:style w:type="paragraph" w:customStyle="1" w:styleId="tr">
    <w:name w:val="tr"/>
    <w:basedOn w:val="a0"/>
    <w:rsid w:val="007356ED"/>
    <w:pPr>
      <w:spacing w:before="100" w:beforeAutospacing="1" w:after="100" w:afterAutospacing="1"/>
    </w:pPr>
    <w:rPr>
      <w:sz w:val="24"/>
      <w:szCs w:val="24"/>
      <w:lang w:eastAsia="uk-UA"/>
    </w:rPr>
  </w:style>
  <w:style w:type="character" w:customStyle="1" w:styleId="ui-provider">
    <w:name w:val="ui-provider"/>
    <w:basedOn w:val="a1"/>
    <w:rsid w:val="00330DB9"/>
  </w:style>
  <w:style w:type="paragraph" w:customStyle="1" w:styleId="tc">
    <w:name w:val="tc"/>
    <w:basedOn w:val="a0"/>
    <w:rsid w:val="001E11FF"/>
    <w:pPr>
      <w:spacing w:before="100" w:beforeAutospacing="1" w:after="100" w:afterAutospacing="1"/>
    </w:pPr>
    <w:rPr>
      <w:sz w:val="24"/>
      <w:szCs w:val="24"/>
      <w:lang w:eastAsia="uk-UA"/>
    </w:rPr>
  </w:style>
  <w:style w:type="character" w:styleId="aff1">
    <w:name w:val="Placeholder Text"/>
    <w:basedOn w:val="a1"/>
    <w:uiPriority w:val="99"/>
    <w:semiHidden/>
    <w:rsid w:val="001C1205"/>
    <w:rPr>
      <w:color w:val="666666"/>
    </w:rPr>
  </w:style>
  <w:style w:type="paragraph" w:customStyle="1" w:styleId="st2">
    <w:name w:val="st2"/>
    <w:rsid w:val="0085258E"/>
    <w:pPr>
      <w:autoSpaceDE w:val="0"/>
      <w:autoSpaceDN w:val="0"/>
      <w:adjustRightInd w:val="0"/>
      <w:spacing w:after="150"/>
      <w:ind w:firstLine="450"/>
      <w:jc w:val="both"/>
    </w:pPr>
    <w:rPr>
      <w:sz w:val="24"/>
      <w:szCs w:val="24"/>
      <w:lang w:val="uk-UA" w:eastAsia="uk-UA"/>
    </w:rPr>
  </w:style>
  <w:style w:type="paragraph" w:customStyle="1" w:styleId="st14">
    <w:name w:val="st14"/>
    <w:rsid w:val="0085258E"/>
    <w:pPr>
      <w:autoSpaceDE w:val="0"/>
      <w:autoSpaceDN w:val="0"/>
      <w:adjustRightInd w:val="0"/>
      <w:spacing w:before="150" w:after="150"/>
    </w:pPr>
    <w:rPr>
      <w:sz w:val="24"/>
      <w:szCs w:val="24"/>
      <w:lang w:val="uk-UA"/>
    </w:rPr>
  </w:style>
  <w:style w:type="character" w:customStyle="1" w:styleId="st101">
    <w:name w:val="st101"/>
    <w:rsid w:val="0085258E"/>
    <w:rPr>
      <w:b/>
      <w:bCs/>
      <w:color w:val="000000"/>
    </w:rPr>
  </w:style>
  <w:style w:type="character" w:customStyle="1" w:styleId="st40">
    <w:name w:val="st40"/>
    <w:rsid w:val="0085258E"/>
    <w:rPr>
      <w:b/>
      <w:bCs/>
      <w:color w:val="000000"/>
      <w:sz w:val="32"/>
      <w:szCs w:val="32"/>
      <w:vertAlign w:val="subscript"/>
    </w:rPr>
  </w:style>
  <w:style w:type="paragraph" w:styleId="aff2">
    <w:name w:val="Body Text"/>
    <w:basedOn w:val="a0"/>
    <w:link w:val="aff3"/>
    <w:rsid w:val="00C620A0"/>
    <w:pPr>
      <w:suppressAutoHyphens/>
      <w:spacing w:after="140" w:line="276" w:lineRule="auto"/>
    </w:pPr>
    <w:rPr>
      <w:lang w:eastAsia="zh-CN"/>
    </w:rPr>
  </w:style>
  <w:style w:type="character" w:customStyle="1" w:styleId="aff3">
    <w:name w:val="Основний текст Знак"/>
    <w:basedOn w:val="a1"/>
    <w:link w:val="aff2"/>
    <w:rsid w:val="00C620A0"/>
    <w:rPr>
      <w:lang w:val="uk-UA" w:eastAsia="zh-CN"/>
    </w:rPr>
  </w:style>
  <w:style w:type="character" w:customStyle="1" w:styleId="afd">
    <w:name w:val="Без інтервалів Знак"/>
    <w:basedOn w:val="a1"/>
    <w:link w:val="afc"/>
    <w:uiPriority w:val="1"/>
    <w:locked/>
    <w:rsid w:val="003E0173"/>
    <w:rPr>
      <w:rFonts w:asciiTheme="minorHAnsi" w:eastAsiaTheme="minorHAnsi" w:hAnsiTheme="minorHAnsi" w:cstheme="minorBid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4752">
      <w:bodyDiv w:val="1"/>
      <w:marLeft w:val="0"/>
      <w:marRight w:val="0"/>
      <w:marTop w:val="0"/>
      <w:marBottom w:val="0"/>
      <w:divBdr>
        <w:top w:val="none" w:sz="0" w:space="0" w:color="auto"/>
        <w:left w:val="none" w:sz="0" w:space="0" w:color="auto"/>
        <w:bottom w:val="none" w:sz="0" w:space="0" w:color="auto"/>
        <w:right w:val="none" w:sz="0" w:space="0" w:color="auto"/>
      </w:divBdr>
    </w:div>
    <w:div w:id="7877715">
      <w:bodyDiv w:val="1"/>
      <w:marLeft w:val="0"/>
      <w:marRight w:val="0"/>
      <w:marTop w:val="0"/>
      <w:marBottom w:val="0"/>
      <w:divBdr>
        <w:top w:val="none" w:sz="0" w:space="0" w:color="auto"/>
        <w:left w:val="none" w:sz="0" w:space="0" w:color="auto"/>
        <w:bottom w:val="none" w:sz="0" w:space="0" w:color="auto"/>
        <w:right w:val="none" w:sz="0" w:space="0" w:color="auto"/>
      </w:divBdr>
    </w:div>
    <w:div w:id="27949094">
      <w:bodyDiv w:val="1"/>
      <w:marLeft w:val="0"/>
      <w:marRight w:val="0"/>
      <w:marTop w:val="0"/>
      <w:marBottom w:val="0"/>
      <w:divBdr>
        <w:top w:val="none" w:sz="0" w:space="0" w:color="auto"/>
        <w:left w:val="none" w:sz="0" w:space="0" w:color="auto"/>
        <w:bottom w:val="none" w:sz="0" w:space="0" w:color="auto"/>
        <w:right w:val="none" w:sz="0" w:space="0" w:color="auto"/>
      </w:divBdr>
    </w:div>
    <w:div w:id="32270949">
      <w:bodyDiv w:val="1"/>
      <w:marLeft w:val="0"/>
      <w:marRight w:val="0"/>
      <w:marTop w:val="0"/>
      <w:marBottom w:val="0"/>
      <w:divBdr>
        <w:top w:val="none" w:sz="0" w:space="0" w:color="auto"/>
        <w:left w:val="none" w:sz="0" w:space="0" w:color="auto"/>
        <w:bottom w:val="none" w:sz="0" w:space="0" w:color="auto"/>
        <w:right w:val="none" w:sz="0" w:space="0" w:color="auto"/>
      </w:divBdr>
    </w:div>
    <w:div w:id="55126871">
      <w:bodyDiv w:val="1"/>
      <w:marLeft w:val="0"/>
      <w:marRight w:val="0"/>
      <w:marTop w:val="0"/>
      <w:marBottom w:val="0"/>
      <w:divBdr>
        <w:top w:val="none" w:sz="0" w:space="0" w:color="auto"/>
        <w:left w:val="none" w:sz="0" w:space="0" w:color="auto"/>
        <w:bottom w:val="none" w:sz="0" w:space="0" w:color="auto"/>
        <w:right w:val="none" w:sz="0" w:space="0" w:color="auto"/>
      </w:divBdr>
    </w:div>
    <w:div w:id="89356962">
      <w:bodyDiv w:val="1"/>
      <w:marLeft w:val="0"/>
      <w:marRight w:val="0"/>
      <w:marTop w:val="0"/>
      <w:marBottom w:val="0"/>
      <w:divBdr>
        <w:top w:val="none" w:sz="0" w:space="0" w:color="auto"/>
        <w:left w:val="none" w:sz="0" w:space="0" w:color="auto"/>
        <w:bottom w:val="none" w:sz="0" w:space="0" w:color="auto"/>
        <w:right w:val="none" w:sz="0" w:space="0" w:color="auto"/>
      </w:divBdr>
      <w:divsChild>
        <w:div w:id="1076585285">
          <w:marLeft w:val="0"/>
          <w:marRight w:val="0"/>
          <w:marTop w:val="0"/>
          <w:marBottom w:val="0"/>
          <w:divBdr>
            <w:top w:val="none" w:sz="0" w:space="0" w:color="auto"/>
            <w:left w:val="none" w:sz="0" w:space="0" w:color="auto"/>
            <w:bottom w:val="none" w:sz="0" w:space="0" w:color="auto"/>
            <w:right w:val="none" w:sz="0" w:space="0" w:color="auto"/>
          </w:divBdr>
        </w:div>
        <w:div w:id="2010595506">
          <w:marLeft w:val="0"/>
          <w:marRight w:val="0"/>
          <w:marTop w:val="0"/>
          <w:marBottom w:val="0"/>
          <w:divBdr>
            <w:top w:val="none" w:sz="0" w:space="0" w:color="auto"/>
            <w:left w:val="none" w:sz="0" w:space="0" w:color="auto"/>
            <w:bottom w:val="none" w:sz="0" w:space="0" w:color="auto"/>
            <w:right w:val="none" w:sz="0" w:space="0" w:color="auto"/>
          </w:divBdr>
        </w:div>
      </w:divsChild>
    </w:div>
    <w:div w:id="96603434">
      <w:bodyDiv w:val="1"/>
      <w:marLeft w:val="0"/>
      <w:marRight w:val="0"/>
      <w:marTop w:val="0"/>
      <w:marBottom w:val="0"/>
      <w:divBdr>
        <w:top w:val="none" w:sz="0" w:space="0" w:color="auto"/>
        <w:left w:val="none" w:sz="0" w:space="0" w:color="auto"/>
        <w:bottom w:val="none" w:sz="0" w:space="0" w:color="auto"/>
        <w:right w:val="none" w:sz="0" w:space="0" w:color="auto"/>
      </w:divBdr>
    </w:div>
    <w:div w:id="137964911">
      <w:bodyDiv w:val="1"/>
      <w:marLeft w:val="0"/>
      <w:marRight w:val="0"/>
      <w:marTop w:val="0"/>
      <w:marBottom w:val="0"/>
      <w:divBdr>
        <w:top w:val="none" w:sz="0" w:space="0" w:color="auto"/>
        <w:left w:val="none" w:sz="0" w:space="0" w:color="auto"/>
        <w:bottom w:val="none" w:sz="0" w:space="0" w:color="auto"/>
        <w:right w:val="none" w:sz="0" w:space="0" w:color="auto"/>
      </w:divBdr>
    </w:div>
    <w:div w:id="138765234">
      <w:bodyDiv w:val="1"/>
      <w:marLeft w:val="0"/>
      <w:marRight w:val="0"/>
      <w:marTop w:val="0"/>
      <w:marBottom w:val="0"/>
      <w:divBdr>
        <w:top w:val="none" w:sz="0" w:space="0" w:color="auto"/>
        <w:left w:val="none" w:sz="0" w:space="0" w:color="auto"/>
        <w:bottom w:val="none" w:sz="0" w:space="0" w:color="auto"/>
        <w:right w:val="none" w:sz="0" w:space="0" w:color="auto"/>
      </w:divBdr>
    </w:div>
    <w:div w:id="149370299">
      <w:bodyDiv w:val="1"/>
      <w:marLeft w:val="0"/>
      <w:marRight w:val="0"/>
      <w:marTop w:val="0"/>
      <w:marBottom w:val="0"/>
      <w:divBdr>
        <w:top w:val="none" w:sz="0" w:space="0" w:color="auto"/>
        <w:left w:val="none" w:sz="0" w:space="0" w:color="auto"/>
        <w:bottom w:val="none" w:sz="0" w:space="0" w:color="auto"/>
        <w:right w:val="none" w:sz="0" w:space="0" w:color="auto"/>
      </w:divBdr>
    </w:div>
    <w:div w:id="160703573">
      <w:bodyDiv w:val="1"/>
      <w:marLeft w:val="0"/>
      <w:marRight w:val="0"/>
      <w:marTop w:val="0"/>
      <w:marBottom w:val="0"/>
      <w:divBdr>
        <w:top w:val="none" w:sz="0" w:space="0" w:color="auto"/>
        <w:left w:val="none" w:sz="0" w:space="0" w:color="auto"/>
        <w:bottom w:val="none" w:sz="0" w:space="0" w:color="auto"/>
        <w:right w:val="none" w:sz="0" w:space="0" w:color="auto"/>
      </w:divBdr>
    </w:div>
    <w:div w:id="173302506">
      <w:bodyDiv w:val="1"/>
      <w:marLeft w:val="0"/>
      <w:marRight w:val="0"/>
      <w:marTop w:val="0"/>
      <w:marBottom w:val="0"/>
      <w:divBdr>
        <w:top w:val="none" w:sz="0" w:space="0" w:color="auto"/>
        <w:left w:val="none" w:sz="0" w:space="0" w:color="auto"/>
        <w:bottom w:val="none" w:sz="0" w:space="0" w:color="auto"/>
        <w:right w:val="none" w:sz="0" w:space="0" w:color="auto"/>
      </w:divBdr>
    </w:div>
    <w:div w:id="209809071">
      <w:bodyDiv w:val="1"/>
      <w:marLeft w:val="0"/>
      <w:marRight w:val="0"/>
      <w:marTop w:val="0"/>
      <w:marBottom w:val="0"/>
      <w:divBdr>
        <w:top w:val="none" w:sz="0" w:space="0" w:color="auto"/>
        <w:left w:val="none" w:sz="0" w:space="0" w:color="auto"/>
        <w:bottom w:val="none" w:sz="0" w:space="0" w:color="auto"/>
        <w:right w:val="none" w:sz="0" w:space="0" w:color="auto"/>
      </w:divBdr>
    </w:div>
    <w:div w:id="219708301">
      <w:bodyDiv w:val="1"/>
      <w:marLeft w:val="0"/>
      <w:marRight w:val="0"/>
      <w:marTop w:val="0"/>
      <w:marBottom w:val="0"/>
      <w:divBdr>
        <w:top w:val="none" w:sz="0" w:space="0" w:color="auto"/>
        <w:left w:val="none" w:sz="0" w:space="0" w:color="auto"/>
        <w:bottom w:val="none" w:sz="0" w:space="0" w:color="auto"/>
        <w:right w:val="none" w:sz="0" w:space="0" w:color="auto"/>
      </w:divBdr>
    </w:div>
    <w:div w:id="225530221">
      <w:bodyDiv w:val="1"/>
      <w:marLeft w:val="0"/>
      <w:marRight w:val="0"/>
      <w:marTop w:val="0"/>
      <w:marBottom w:val="0"/>
      <w:divBdr>
        <w:top w:val="none" w:sz="0" w:space="0" w:color="auto"/>
        <w:left w:val="none" w:sz="0" w:space="0" w:color="auto"/>
        <w:bottom w:val="none" w:sz="0" w:space="0" w:color="auto"/>
        <w:right w:val="none" w:sz="0" w:space="0" w:color="auto"/>
      </w:divBdr>
    </w:div>
    <w:div w:id="234975626">
      <w:bodyDiv w:val="1"/>
      <w:marLeft w:val="0"/>
      <w:marRight w:val="0"/>
      <w:marTop w:val="0"/>
      <w:marBottom w:val="0"/>
      <w:divBdr>
        <w:top w:val="none" w:sz="0" w:space="0" w:color="auto"/>
        <w:left w:val="none" w:sz="0" w:space="0" w:color="auto"/>
        <w:bottom w:val="none" w:sz="0" w:space="0" w:color="auto"/>
        <w:right w:val="none" w:sz="0" w:space="0" w:color="auto"/>
      </w:divBdr>
    </w:div>
    <w:div w:id="237250366">
      <w:bodyDiv w:val="1"/>
      <w:marLeft w:val="0"/>
      <w:marRight w:val="0"/>
      <w:marTop w:val="0"/>
      <w:marBottom w:val="0"/>
      <w:divBdr>
        <w:top w:val="none" w:sz="0" w:space="0" w:color="auto"/>
        <w:left w:val="none" w:sz="0" w:space="0" w:color="auto"/>
        <w:bottom w:val="none" w:sz="0" w:space="0" w:color="auto"/>
        <w:right w:val="none" w:sz="0" w:space="0" w:color="auto"/>
      </w:divBdr>
    </w:div>
    <w:div w:id="245771224">
      <w:bodyDiv w:val="1"/>
      <w:marLeft w:val="0"/>
      <w:marRight w:val="0"/>
      <w:marTop w:val="0"/>
      <w:marBottom w:val="0"/>
      <w:divBdr>
        <w:top w:val="none" w:sz="0" w:space="0" w:color="auto"/>
        <w:left w:val="none" w:sz="0" w:space="0" w:color="auto"/>
        <w:bottom w:val="none" w:sz="0" w:space="0" w:color="auto"/>
        <w:right w:val="none" w:sz="0" w:space="0" w:color="auto"/>
      </w:divBdr>
    </w:div>
    <w:div w:id="324862008">
      <w:bodyDiv w:val="1"/>
      <w:marLeft w:val="0"/>
      <w:marRight w:val="0"/>
      <w:marTop w:val="0"/>
      <w:marBottom w:val="0"/>
      <w:divBdr>
        <w:top w:val="none" w:sz="0" w:space="0" w:color="auto"/>
        <w:left w:val="none" w:sz="0" w:space="0" w:color="auto"/>
        <w:bottom w:val="none" w:sz="0" w:space="0" w:color="auto"/>
        <w:right w:val="none" w:sz="0" w:space="0" w:color="auto"/>
      </w:divBdr>
    </w:div>
    <w:div w:id="330720538">
      <w:bodyDiv w:val="1"/>
      <w:marLeft w:val="0"/>
      <w:marRight w:val="0"/>
      <w:marTop w:val="0"/>
      <w:marBottom w:val="0"/>
      <w:divBdr>
        <w:top w:val="none" w:sz="0" w:space="0" w:color="auto"/>
        <w:left w:val="none" w:sz="0" w:space="0" w:color="auto"/>
        <w:bottom w:val="none" w:sz="0" w:space="0" w:color="auto"/>
        <w:right w:val="none" w:sz="0" w:space="0" w:color="auto"/>
      </w:divBdr>
    </w:div>
    <w:div w:id="338459970">
      <w:bodyDiv w:val="1"/>
      <w:marLeft w:val="0"/>
      <w:marRight w:val="0"/>
      <w:marTop w:val="0"/>
      <w:marBottom w:val="0"/>
      <w:divBdr>
        <w:top w:val="none" w:sz="0" w:space="0" w:color="auto"/>
        <w:left w:val="none" w:sz="0" w:space="0" w:color="auto"/>
        <w:bottom w:val="none" w:sz="0" w:space="0" w:color="auto"/>
        <w:right w:val="none" w:sz="0" w:space="0" w:color="auto"/>
      </w:divBdr>
    </w:div>
    <w:div w:id="365449166">
      <w:bodyDiv w:val="1"/>
      <w:marLeft w:val="0"/>
      <w:marRight w:val="0"/>
      <w:marTop w:val="0"/>
      <w:marBottom w:val="0"/>
      <w:divBdr>
        <w:top w:val="none" w:sz="0" w:space="0" w:color="auto"/>
        <w:left w:val="none" w:sz="0" w:space="0" w:color="auto"/>
        <w:bottom w:val="none" w:sz="0" w:space="0" w:color="auto"/>
        <w:right w:val="none" w:sz="0" w:space="0" w:color="auto"/>
      </w:divBdr>
    </w:div>
    <w:div w:id="368797910">
      <w:bodyDiv w:val="1"/>
      <w:marLeft w:val="0"/>
      <w:marRight w:val="0"/>
      <w:marTop w:val="0"/>
      <w:marBottom w:val="0"/>
      <w:divBdr>
        <w:top w:val="none" w:sz="0" w:space="0" w:color="auto"/>
        <w:left w:val="none" w:sz="0" w:space="0" w:color="auto"/>
        <w:bottom w:val="none" w:sz="0" w:space="0" w:color="auto"/>
        <w:right w:val="none" w:sz="0" w:space="0" w:color="auto"/>
      </w:divBdr>
    </w:div>
    <w:div w:id="387653691">
      <w:bodyDiv w:val="1"/>
      <w:marLeft w:val="0"/>
      <w:marRight w:val="0"/>
      <w:marTop w:val="0"/>
      <w:marBottom w:val="0"/>
      <w:divBdr>
        <w:top w:val="none" w:sz="0" w:space="0" w:color="auto"/>
        <w:left w:val="none" w:sz="0" w:space="0" w:color="auto"/>
        <w:bottom w:val="none" w:sz="0" w:space="0" w:color="auto"/>
        <w:right w:val="none" w:sz="0" w:space="0" w:color="auto"/>
      </w:divBdr>
    </w:div>
    <w:div w:id="424149559">
      <w:bodyDiv w:val="1"/>
      <w:marLeft w:val="0"/>
      <w:marRight w:val="0"/>
      <w:marTop w:val="0"/>
      <w:marBottom w:val="0"/>
      <w:divBdr>
        <w:top w:val="none" w:sz="0" w:space="0" w:color="auto"/>
        <w:left w:val="none" w:sz="0" w:space="0" w:color="auto"/>
        <w:bottom w:val="none" w:sz="0" w:space="0" w:color="auto"/>
        <w:right w:val="none" w:sz="0" w:space="0" w:color="auto"/>
      </w:divBdr>
    </w:div>
    <w:div w:id="430441680">
      <w:bodyDiv w:val="1"/>
      <w:marLeft w:val="0"/>
      <w:marRight w:val="0"/>
      <w:marTop w:val="0"/>
      <w:marBottom w:val="0"/>
      <w:divBdr>
        <w:top w:val="none" w:sz="0" w:space="0" w:color="auto"/>
        <w:left w:val="none" w:sz="0" w:space="0" w:color="auto"/>
        <w:bottom w:val="none" w:sz="0" w:space="0" w:color="auto"/>
        <w:right w:val="none" w:sz="0" w:space="0" w:color="auto"/>
      </w:divBdr>
    </w:div>
    <w:div w:id="455221393">
      <w:bodyDiv w:val="1"/>
      <w:marLeft w:val="0"/>
      <w:marRight w:val="0"/>
      <w:marTop w:val="0"/>
      <w:marBottom w:val="0"/>
      <w:divBdr>
        <w:top w:val="none" w:sz="0" w:space="0" w:color="auto"/>
        <w:left w:val="none" w:sz="0" w:space="0" w:color="auto"/>
        <w:bottom w:val="none" w:sz="0" w:space="0" w:color="auto"/>
        <w:right w:val="none" w:sz="0" w:space="0" w:color="auto"/>
      </w:divBdr>
      <w:divsChild>
        <w:div w:id="993139285">
          <w:marLeft w:val="0"/>
          <w:marRight w:val="0"/>
          <w:marTop w:val="0"/>
          <w:marBottom w:val="0"/>
          <w:divBdr>
            <w:top w:val="none" w:sz="0" w:space="0" w:color="auto"/>
            <w:left w:val="none" w:sz="0" w:space="0" w:color="auto"/>
            <w:bottom w:val="none" w:sz="0" w:space="0" w:color="auto"/>
            <w:right w:val="none" w:sz="0" w:space="0" w:color="auto"/>
          </w:divBdr>
        </w:div>
        <w:div w:id="867527398">
          <w:marLeft w:val="0"/>
          <w:marRight w:val="0"/>
          <w:marTop w:val="0"/>
          <w:marBottom w:val="0"/>
          <w:divBdr>
            <w:top w:val="none" w:sz="0" w:space="0" w:color="auto"/>
            <w:left w:val="none" w:sz="0" w:space="0" w:color="auto"/>
            <w:bottom w:val="none" w:sz="0" w:space="0" w:color="auto"/>
            <w:right w:val="none" w:sz="0" w:space="0" w:color="auto"/>
          </w:divBdr>
        </w:div>
        <w:div w:id="796996876">
          <w:marLeft w:val="0"/>
          <w:marRight w:val="0"/>
          <w:marTop w:val="0"/>
          <w:marBottom w:val="0"/>
          <w:divBdr>
            <w:top w:val="none" w:sz="0" w:space="0" w:color="auto"/>
            <w:left w:val="none" w:sz="0" w:space="0" w:color="auto"/>
            <w:bottom w:val="none" w:sz="0" w:space="0" w:color="auto"/>
            <w:right w:val="none" w:sz="0" w:space="0" w:color="auto"/>
          </w:divBdr>
        </w:div>
      </w:divsChild>
    </w:div>
    <w:div w:id="476921615">
      <w:bodyDiv w:val="1"/>
      <w:marLeft w:val="0"/>
      <w:marRight w:val="0"/>
      <w:marTop w:val="0"/>
      <w:marBottom w:val="0"/>
      <w:divBdr>
        <w:top w:val="none" w:sz="0" w:space="0" w:color="auto"/>
        <w:left w:val="none" w:sz="0" w:space="0" w:color="auto"/>
        <w:bottom w:val="none" w:sz="0" w:space="0" w:color="auto"/>
        <w:right w:val="none" w:sz="0" w:space="0" w:color="auto"/>
      </w:divBdr>
    </w:div>
    <w:div w:id="505292388">
      <w:bodyDiv w:val="1"/>
      <w:marLeft w:val="0"/>
      <w:marRight w:val="0"/>
      <w:marTop w:val="0"/>
      <w:marBottom w:val="0"/>
      <w:divBdr>
        <w:top w:val="none" w:sz="0" w:space="0" w:color="auto"/>
        <w:left w:val="none" w:sz="0" w:space="0" w:color="auto"/>
        <w:bottom w:val="none" w:sz="0" w:space="0" w:color="auto"/>
        <w:right w:val="none" w:sz="0" w:space="0" w:color="auto"/>
      </w:divBdr>
    </w:div>
    <w:div w:id="516313291">
      <w:bodyDiv w:val="1"/>
      <w:marLeft w:val="0"/>
      <w:marRight w:val="0"/>
      <w:marTop w:val="0"/>
      <w:marBottom w:val="0"/>
      <w:divBdr>
        <w:top w:val="none" w:sz="0" w:space="0" w:color="auto"/>
        <w:left w:val="none" w:sz="0" w:space="0" w:color="auto"/>
        <w:bottom w:val="none" w:sz="0" w:space="0" w:color="auto"/>
        <w:right w:val="none" w:sz="0" w:space="0" w:color="auto"/>
      </w:divBdr>
    </w:div>
    <w:div w:id="539054145">
      <w:bodyDiv w:val="1"/>
      <w:marLeft w:val="0"/>
      <w:marRight w:val="0"/>
      <w:marTop w:val="0"/>
      <w:marBottom w:val="0"/>
      <w:divBdr>
        <w:top w:val="none" w:sz="0" w:space="0" w:color="auto"/>
        <w:left w:val="none" w:sz="0" w:space="0" w:color="auto"/>
        <w:bottom w:val="none" w:sz="0" w:space="0" w:color="auto"/>
        <w:right w:val="none" w:sz="0" w:space="0" w:color="auto"/>
      </w:divBdr>
    </w:div>
    <w:div w:id="545600908">
      <w:bodyDiv w:val="1"/>
      <w:marLeft w:val="0"/>
      <w:marRight w:val="0"/>
      <w:marTop w:val="0"/>
      <w:marBottom w:val="0"/>
      <w:divBdr>
        <w:top w:val="none" w:sz="0" w:space="0" w:color="auto"/>
        <w:left w:val="none" w:sz="0" w:space="0" w:color="auto"/>
        <w:bottom w:val="none" w:sz="0" w:space="0" w:color="auto"/>
        <w:right w:val="none" w:sz="0" w:space="0" w:color="auto"/>
      </w:divBdr>
    </w:div>
    <w:div w:id="557940081">
      <w:bodyDiv w:val="1"/>
      <w:marLeft w:val="0"/>
      <w:marRight w:val="0"/>
      <w:marTop w:val="0"/>
      <w:marBottom w:val="0"/>
      <w:divBdr>
        <w:top w:val="none" w:sz="0" w:space="0" w:color="auto"/>
        <w:left w:val="none" w:sz="0" w:space="0" w:color="auto"/>
        <w:bottom w:val="none" w:sz="0" w:space="0" w:color="auto"/>
        <w:right w:val="none" w:sz="0" w:space="0" w:color="auto"/>
      </w:divBdr>
    </w:div>
    <w:div w:id="586497362">
      <w:bodyDiv w:val="1"/>
      <w:marLeft w:val="0"/>
      <w:marRight w:val="0"/>
      <w:marTop w:val="0"/>
      <w:marBottom w:val="0"/>
      <w:divBdr>
        <w:top w:val="none" w:sz="0" w:space="0" w:color="auto"/>
        <w:left w:val="none" w:sz="0" w:space="0" w:color="auto"/>
        <w:bottom w:val="none" w:sz="0" w:space="0" w:color="auto"/>
        <w:right w:val="none" w:sz="0" w:space="0" w:color="auto"/>
      </w:divBdr>
    </w:div>
    <w:div w:id="589239443">
      <w:bodyDiv w:val="1"/>
      <w:marLeft w:val="0"/>
      <w:marRight w:val="0"/>
      <w:marTop w:val="0"/>
      <w:marBottom w:val="0"/>
      <w:divBdr>
        <w:top w:val="none" w:sz="0" w:space="0" w:color="auto"/>
        <w:left w:val="none" w:sz="0" w:space="0" w:color="auto"/>
        <w:bottom w:val="none" w:sz="0" w:space="0" w:color="auto"/>
        <w:right w:val="none" w:sz="0" w:space="0" w:color="auto"/>
      </w:divBdr>
    </w:div>
    <w:div w:id="601647484">
      <w:bodyDiv w:val="1"/>
      <w:marLeft w:val="0"/>
      <w:marRight w:val="0"/>
      <w:marTop w:val="0"/>
      <w:marBottom w:val="0"/>
      <w:divBdr>
        <w:top w:val="none" w:sz="0" w:space="0" w:color="auto"/>
        <w:left w:val="none" w:sz="0" w:space="0" w:color="auto"/>
        <w:bottom w:val="none" w:sz="0" w:space="0" w:color="auto"/>
        <w:right w:val="none" w:sz="0" w:space="0" w:color="auto"/>
      </w:divBdr>
    </w:div>
    <w:div w:id="616525503">
      <w:bodyDiv w:val="1"/>
      <w:marLeft w:val="0"/>
      <w:marRight w:val="0"/>
      <w:marTop w:val="0"/>
      <w:marBottom w:val="0"/>
      <w:divBdr>
        <w:top w:val="none" w:sz="0" w:space="0" w:color="auto"/>
        <w:left w:val="none" w:sz="0" w:space="0" w:color="auto"/>
        <w:bottom w:val="none" w:sz="0" w:space="0" w:color="auto"/>
        <w:right w:val="none" w:sz="0" w:space="0" w:color="auto"/>
      </w:divBdr>
    </w:div>
    <w:div w:id="637877698">
      <w:bodyDiv w:val="1"/>
      <w:marLeft w:val="0"/>
      <w:marRight w:val="0"/>
      <w:marTop w:val="0"/>
      <w:marBottom w:val="0"/>
      <w:divBdr>
        <w:top w:val="none" w:sz="0" w:space="0" w:color="auto"/>
        <w:left w:val="none" w:sz="0" w:space="0" w:color="auto"/>
        <w:bottom w:val="none" w:sz="0" w:space="0" w:color="auto"/>
        <w:right w:val="none" w:sz="0" w:space="0" w:color="auto"/>
      </w:divBdr>
    </w:div>
    <w:div w:id="648707142">
      <w:bodyDiv w:val="1"/>
      <w:marLeft w:val="0"/>
      <w:marRight w:val="0"/>
      <w:marTop w:val="0"/>
      <w:marBottom w:val="0"/>
      <w:divBdr>
        <w:top w:val="none" w:sz="0" w:space="0" w:color="auto"/>
        <w:left w:val="none" w:sz="0" w:space="0" w:color="auto"/>
        <w:bottom w:val="none" w:sz="0" w:space="0" w:color="auto"/>
        <w:right w:val="none" w:sz="0" w:space="0" w:color="auto"/>
      </w:divBdr>
    </w:div>
    <w:div w:id="656954859">
      <w:bodyDiv w:val="1"/>
      <w:marLeft w:val="0"/>
      <w:marRight w:val="0"/>
      <w:marTop w:val="0"/>
      <w:marBottom w:val="0"/>
      <w:divBdr>
        <w:top w:val="none" w:sz="0" w:space="0" w:color="auto"/>
        <w:left w:val="none" w:sz="0" w:space="0" w:color="auto"/>
        <w:bottom w:val="none" w:sz="0" w:space="0" w:color="auto"/>
        <w:right w:val="none" w:sz="0" w:space="0" w:color="auto"/>
      </w:divBdr>
    </w:div>
    <w:div w:id="659886104">
      <w:bodyDiv w:val="1"/>
      <w:marLeft w:val="0"/>
      <w:marRight w:val="0"/>
      <w:marTop w:val="0"/>
      <w:marBottom w:val="0"/>
      <w:divBdr>
        <w:top w:val="none" w:sz="0" w:space="0" w:color="auto"/>
        <w:left w:val="none" w:sz="0" w:space="0" w:color="auto"/>
        <w:bottom w:val="none" w:sz="0" w:space="0" w:color="auto"/>
        <w:right w:val="none" w:sz="0" w:space="0" w:color="auto"/>
      </w:divBdr>
    </w:div>
    <w:div w:id="672268842">
      <w:bodyDiv w:val="1"/>
      <w:marLeft w:val="0"/>
      <w:marRight w:val="0"/>
      <w:marTop w:val="0"/>
      <w:marBottom w:val="0"/>
      <w:divBdr>
        <w:top w:val="none" w:sz="0" w:space="0" w:color="auto"/>
        <w:left w:val="none" w:sz="0" w:space="0" w:color="auto"/>
        <w:bottom w:val="none" w:sz="0" w:space="0" w:color="auto"/>
        <w:right w:val="none" w:sz="0" w:space="0" w:color="auto"/>
      </w:divBdr>
    </w:div>
    <w:div w:id="696274087">
      <w:bodyDiv w:val="1"/>
      <w:marLeft w:val="0"/>
      <w:marRight w:val="0"/>
      <w:marTop w:val="0"/>
      <w:marBottom w:val="0"/>
      <w:divBdr>
        <w:top w:val="none" w:sz="0" w:space="0" w:color="auto"/>
        <w:left w:val="none" w:sz="0" w:space="0" w:color="auto"/>
        <w:bottom w:val="none" w:sz="0" w:space="0" w:color="auto"/>
        <w:right w:val="none" w:sz="0" w:space="0" w:color="auto"/>
      </w:divBdr>
    </w:div>
    <w:div w:id="704524817">
      <w:bodyDiv w:val="1"/>
      <w:marLeft w:val="0"/>
      <w:marRight w:val="0"/>
      <w:marTop w:val="0"/>
      <w:marBottom w:val="0"/>
      <w:divBdr>
        <w:top w:val="none" w:sz="0" w:space="0" w:color="auto"/>
        <w:left w:val="none" w:sz="0" w:space="0" w:color="auto"/>
        <w:bottom w:val="none" w:sz="0" w:space="0" w:color="auto"/>
        <w:right w:val="none" w:sz="0" w:space="0" w:color="auto"/>
      </w:divBdr>
    </w:div>
    <w:div w:id="706880267">
      <w:bodyDiv w:val="1"/>
      <w:marLeft w:val="0"/>
      <w:marRight w:val="0"/>
      <w:marTop w:val="0"/>
      <w:marBottom w:val="0"/>
      <w:divBdr>
        <w:top w:val="none" w:sz="0" w:space="0" w:color="auto"/>
        <w:left w:val="none" w:sz="0" w:space="0" w:color="auto"/>
        <w:bottom w:val="none" w:sz="0" w:space="0" w:color="auto"/>
        <w:right w:val="none" w:sz="0" w:space="0" w:color="auto"/>
      </w:divBdr>
    </w:div>
    <w:div w:id="750812534">
      <w:bodyDiv w:val="1"/>
      <w:marLeft w:val="0"/>
      <w:marRight w:val="0"/>
      <w:marTop w:val="0"/>
      <w:marBottom w:val="0"/>
      <w:divBdr>
        <w:top w:val="none" w:sz="0" w:space="0" w:color="auto"/>
        <w:left w:val="none" w:sz="0" w:space="0" w:color="auto"/>
        <w:bottom w:val="none" w:sz="0" w:space="0" w:color="auto"/>
        <w:right w:val="none" w:sz="0" w:space="0" w:color="auto"/>
      </w:divBdr>
    </w:div>
    <w:div w:id="756100750">
      <w:bodyDiv w:val="1"/>
      <w:marLeft w:val="0"/>
      <w:marRight w:val="0"/>
      <w:marTop w:val="0"/>
      <w:marBottom w:val="0"/>
      <w:divBdr>
        <w:top w:val="none" w:sz="0" w:space="0" w:color="auto"/>
        <w:left w:val="none" w:sz="0" w:space="0" w:color="auto"/>
        <w:bottom w:val="none" w:sz="0" w:space="0" w:color="auto"/>
        <w:right w:val="none" w:sz="0" w:space="0" w:color="auto"/>
      </w:divBdr>
    </w:div>
    <w:div w:id="768353480">
      <w:bodyDiv w:val="1"/>
      <w:marLeft w:val="0"/>
      <w:marRight w:val="0"/>
      <w:marTop w:val="0"/>
      <w:marBottom w:val="0"/>
      <w:divBdr>
        <w:top w:val="none" w:sz="0" w:space="0" w:color="auto"/>
        <w:left w:val="none" w:sz="0" w:space="0" w:color="auto"/>
        <w:bottom w:val="none" w:sz="0" w:space="0" w:color="auto"/>
        <w:right w:val="none" w:sz="0" w:space="0" w:color="auto"/>
      </w:divBdr>
    </w:div>
    <w:div w:id="840854010">
      <w:bodyDiv w:val="1"/>
      <w:marLeft w:val="0"/>
      <w:marRight w:val="0"/>
      <w:marTop w:val="0"/>
      <w:marBottom w:val="0"/>
      <w:divBdr>
        <w:top w:val="none" w:sz="0" w:space="0" w:color="auto"/>
        <w:left w:val="none" w:sz="0" w:space="0" w:color="auto"/>
        <w:bottom w:val="none" w:sz="0" w:space="0" w:color="auto"/>
        <w:right w:val="none" w:sz="0" w:space="0" w:color="auto"/>
      </w:divBdr>
    </w:div>
    <w:div w:id="844251675">
      <w:bodyDiv w:val="1"/>
      <w:marLeft w:val="0"/>
      <w:marRight w:val="0"/>
      <w:marTop w:val="0"/>
      <w:marBottom w:val="0"/>
      <w:divBdr>
        <w:top w:val="none" w:sz="0" w:space="0" w:color="auto"/>
        <w:left w:val="none" w:sz="0" w:space="0" w:color="auto"/>
        <w:bottom w:val="none" w:sz="0" w:space="0" w:color="auto"/>
        <w:right w:val="none" w:sz="0" w:space="0" w:color="auto"/>
      </w:divBdr>
    </w:div>
    <w:div w:id="864713958">
      <w:bodyDiv w:val="1"/>
      <w:marLeft w:val="0"/>
      <w:marRight w:val="0"/>
      <w:marTop w:val="0"/>
      <w:marBottom w:val="0"/>
      <w:divBdr>
        <w:top w:val="none" w:sz="0" w:space="0" w:color="auto"/>
        <w:left w:val="none" w:sz="0" w:space="0" w:color="auto"/>
        <w:bottom w:val="none" w:sz="0" w:space="0" w:color="auto"/>
        <w:right w:val="none" w:sz="0" w:space="0" w:color="auto"/>
      </w:divBdr>
    </w:div>
    <w:div w:id="880090260">
      <w:bodyDiv w:val="1"/>
      <w:marLeft w:val="0"/>
      <w:marRight w:val="0"/>
      <w:marTop w:val="0"/>
      <w:marBottom w:val="0"/>
      <w:divBdr>
        <w:top w:val="none" w:sz="0" w:space="0" w:color="auto"/>
        <w:left w:val="none" w:sz="0" w:space="0" w:color="auto"/>
        <w:bottom w:val="none" w:sz="0" w:space="0" w:color="auto"/>
        <w:right w:val="none" w:sz="0" w:space="0" w:color="auto"/>
      </w:divBdr>
    </w:div>
    <w:div w:id="881357023">
      <w:bodyDiv w:val="1"/>
      <w:marLeft w:val="0"/>
      <w:marRight w:val="0"/>
      <w:marTop w:val="0"/>
      <w:marBottom w:val="0"/>
      <w:divBdr>
        <w:top w:val="none" w:sz="0" w:space="0" w:color="auto"/>
        <w:left w:val="none" w:sz="0" w:space="0" w:color="auto"/>
        <w:bottom w:val="none" w:sz="0" w:space="0" w:color="auto"/>
        <w:right w:val="none" w:sz="0" w:space="0" w:color="auto"/>
      </w:divBdr>
    </w:div>
    <w:div w:id="904607397">
      <w:bodyDiv w:val="1"/>
      <w:marLeft w:val="0"/>
      <w:marRight w:val="0"/>
      <w:marTop w:val="0"/>
      <w:marBottom w:val="0"/>
      <w:divBdr>
        <w:top w:val="none" w:sz="0" w:space="0" w:color="auto"/>
        <w:left w:val="none" w:sz="0" w:space="0" w:color="auto"/>
        <w:bottom w:val="none" w:sz="0" w:space="0" w:color="auto"/>
        <w:right w:val="none" w:sz="0" w:space="0" w:color="auto"/>
      </w:divBdr>
    </w:div>
    <w:div w:id="960772020">
      <w:bodyDiv w:val="1"/>
      <w:marLeft w:val="0"/>
      <w:marRight w:val="0"/>
      <w:marTop w:val="0"/>
      <w:marBottom w:val="0"/>
      <w:divBdr>
        <w:top w:val="none" w:sz="0" w:space="0" w:color="auto"/>
        <w:left w:val="none" w:sz="0" w:space="0" w:color="auto"/>
        <w:bottom w:val="none" w:sz="0" w:space="0" w:color="auto"/>
        <w:right w:val="none" w:sz="0" w:space="0" w:color="auto"/>
      </w:divBdr>
    </w:div>
    <w:div w:id="961958935">
      <w:bodyDiv w:val="1"/>
      <w:marLeft w:val="0"/>
      <w:marRight w:val="0"/>
      <w:marTop w:val="0"/>
      <w:marBottom w:val="0"/>
      <w:divBdr>
        <w:top w:val="none" w:sz="0" w:space="0" w:color="auto"/>
        <w:left w:val="none" w:sz="0" w:space="0" w:color="auto"/>
        <w:bottom w:val="none" w:sz="0" w:space="0" w:color="auto"/>
        <w:right w:val="none" w:sz="0" w:space="0" w:color="auto"/>
      </w:divBdr>
    </w:div>
    <w:div w:id="978025676">
      <w:bodyDiv w:val="1"/>
      <w:marLeft w:val="0"/>
      <w:marRight w:val="0"/>
      <w:marTop w:val="0"/>
      <w:marBottom w:val="0"/>
      <w:divBdr>
        <w:top w:val="none" w:sz="0" w:space="0" w:color="auto"/>
        <w:left w:val="none" w:sz="0" w:space="0" w:color="auto"/>
        <w:bottom w:val="none" w:sz="0" w:space="0" w:color="auto"/>
        <w:right w:val="none" w:sz="0" w:space="0" w:color="auto"/>
      </w:divBdr>
    </w:div>
    <w:div w:id="991175802">
      <w:bodyDiv w:val="1"/>
      <w:marLeft w:val="0"/>
      <w:marRight w:val="0"/>
      <w:marTop w:val="0"/>
      <w:marBottom w:val="0"/>
      <w:divBdr>
        <w:top w:val="none" w:sz="0" w:space="0" w:color="auto"/>
        <w:left w:val="none" w:sz="0" w:space="0" w:color="auto"/>
        <w:bottom w:val="none" w:sz="0" w:space="0" w:color="auto"/>
        <w:right w:val="none" w:sz="0" w:space="0" w:color="auto"/>
      </w:divBdr>
    </w:div>
    <w:div w:id="1022051509">
      <w:bodyDiv w:val="1"/>
      <w:marLeft w:val="0"/>
      <w:marRight w:val="0"/>
      <w:marTop w:val="0"/>
      <w:marBottom w:val="0"/>
      <w:divBdr>
        <w:top w:val="none" w:sz="0" w:space="0" w:color="auto"/>
        <w:left w:val="none" w:sz="0" w:space="0" w:color="auto"/>
        <w:bottom w:val="none" w:sz="0" w:space="0" w:color="auto"/>
        <w:right w:val="none" w:sz="0" w:space="0" w:color="auto"/>
      </w:divBdr>
    </w:div>
    <w:div w:id="1033190471">
      <w:bodyDiv w:val="1"/>
      <w:marLeft w:val="0"/>
      <w:marRight w:val="0"/>
      <w:marTop w:val="0"/>
      <w:marBottom w:val="0"/>
      <w:divBdr>
        <w:top w:val="none" w:sz="0" w:space="0" w:color="auto"/>
        <w:left w:val="none" w:sz="0" w:space="0" w:color="auto"/>
        <w:bottom w:val="none" w:sz="0" w:space="0" w:color="auto"/>
        <w:right w:val="none" w:sz="0" w:space="0" w:color="auto"/>
      </w:divBdr>
    </w:div>
    <w:div w:id="1043289731">
      <w:bodyDiv w:val="1"/>
      <w:marLeft w:val="0"/>
      <w:marRight w:val="0"/>
      <w:marTop w:val="0"/>
      <w:marBottom w:val="0"/>
      <w:divBdr>
        <w:top w:val="none" w:sz="0" w:space="0" w:color="auto"/>
        <w:left w:val="none" w:sz="0" w:space="0" w:color="auto"/>
        <w:bottom w:val="none" w:sz="0" w:space="0" w:color="auto"/>
        <w:right w:val="none" w:sz="0" w:space="0" w:color="auto"/>
      </w:divBdr>
    </w:div>
    <w:div w:id="1122384764">
      <w:bodyDiv w:val="1"/>
      <w:marLeft w:val="0"/>
      <w:marRight w:val="0"/>
      <w:marTop w:val="0"/>
      <w:marBottom w:val="0"/>
      <w:divBdr>
        <w:top w:val="none" w:sz="0" w:space="0" w:color="auto"/>
        <w:left w:val="none" w:sz="0" w:space="0" w:color="auto"/>
        <w:bottom w:val="none" w:sz="0" w:space="0" w:color="auto"/>
        <w:right w:val="none" w:sz="0" w:space="0" w:color="auto"/>
      </w:divBdr>
    </w:div>
    <w:div w:id="1135753601">
      <w:bodyDiv w:val="1"/>
      <w:marLeft w:val="0"/>
      <w:marRight w:val="0"/>
      <w:marTop w:val="0"/>
      <w:marBottom w:val="0"/>
      <w:divBdr>
        <w:top w:val="none" w:sz="0" w:space="0" w:color="auto"/>
        <w:left w:val="none" w:sz="0" w:space="0" w:color="auto"/>
        <w:bottom w:val="none" w:sz="0" w:space="0" w:color="auto"/>
        <w:right w:val="none" w:sz="0" w:space="0" w:color="auto"/>
      </w:divBdr>
    </w:div>
    <w:div w:id="1153449579">
      <w:bodyDiv w:val="1"/>
      <w:marLeft w:val="0"/>
      <w:marRight w:val="0"/>
      <w:marTop w:val="0"/>
      <w:marBottom w:val="0"/>
      <w:divBdr>
        <w:top w:val="none" w:sz="0" w:space="0" w:color="auto"/>
        <w:left w:val="none" w:sz="0" w:space="0" w:color="auto"/>
        <w:bottom w:val="none" w:sz="0" w:space="0" w:color="auto"/>
        <w:right w:val="none" w:sz="0" w:space="0" w:color="auto"/>
      </w:divBdr>
    </w:div>
    <w:div w:id="1158497346">
      <w:bodyDiv w:val="1"/>
      <w:marLeft w:val="0"/>
      <w:marRight w:val="0"/>
      <w:marTop w:val="0"/>
      <w:marBottom w:val="0"/>
      <w:divBdr>
        <w:top w:val="none" w:sz="0" w:space="0" w:color="auto"/>
        <w:left w:val="none" w:sz="0" w:space="0" w:color="auto"/>
        <w:bottom w:val="none" w:sz="0" w:space="0" w:color="auto"/>
        <w:right w:val="none" w:sz="0" w:space="0" w:color="auto"/>
      </w:divBdr>
    </w:div>
    <w:div w:id="1170869428">
      <w:bodyDiv w:val="1"/>
      <w:marLeft w:val="0"/>
      <w:marRight w:val="0"/>
      <w:marTop w:val="0"/>
      <w:marBottom w:val="0"/>
      <w:divBdr>
        <w:top w:val="none" w:sz="0" w:space="0" w:color="auto"/>
        <w:left w:val="none" w:sz="0" w:space="0" w:color="auto"/>
        <w:bottom w:val="none" w:sz="0" w:space="0" w:color="auto"/>
        <w:right w:val="none" w:sz="0" w:space="0" w:color="auto"/>
      </w:divBdr>
    </w:div>
    <w:div w:id="1190684081">
      <w:bodyDiv w:val="1"/>
      <w:marLeft w:val="0"/>
      <w:marRight w:val="0"/>
      <w:marTop w:val="0"/>
      <w:marBottom w:val="0"/>
      <w:divBdr>
        <w:top w:val="none" w:sz="0" w:space="0" w:color="auto"/>
        <w:left w:val="none" w:sz="0" w:space="0" w:color="auto"/>
        <w:bottom w:val="none" w:sz="0" w:space="0" w:color="auto"/>
        <w:right w:val="none" w:sz="0" w:space="0" w:color="auto"/>
      </w:divBdr>
    </w:div>
    <w:div w:id="1212960372">
      <w:bodyDiv w:val="1"/>
      <w:marLeft w:val="0"/>
      <w:marRight w:val="0"/>
      <w:marTop w:val="0"/>
      <w:marBottom w:val="0"/>
      <w:divBdr>
        <w:top w:val="none" w:sz="0" w:space="0" w:color="auto"/>
        <w:left w:val="none" w:sz="0" w:space="0" w:color="auto"/>
        <w:bottom w:val="none" w:sz="0" w:space="0" w:color="auto"/>
        <w:right w:val="none" w:sz="0" w:space="0" w:color="auto"/>
      </w:divBdr>
    </w:div>
    <w:div w:id="1231306590">
      <w:bodyDiv w:val="1"/>
      <w:marLeft w:val="0"/>
      <w:marRight w:val="0"/>
      <w:marTop w:val="0"/>
      <w:marBottom w:val="0"/>
      <w:divBdr>
        <w:top w:val="none" w:sz="0" w:space="0" w:color="auto"/>
        <w:left w:val="none" w:sz="0" w:space="0" w:color="auto"/>
        <w:bottom w:val="none" w:sz="0" w:space="0" w:color="auto"/>
        <w:right w:val="none" w:sz="0" w:space="0" w:color="auto"/>
      </w:divBdr>
    </w:div>
    <w:div w:id="1232734594">
      <w:bodyDiv w:val="1"/>
      <w:marLeft w:val="0"/>
      <w:marRight w:val="0"/>
      <w:marTop w:val="0"/>
      <w:marBottom w:val="0"/>
      <w:divBdr>
        <w:top w:val="none" w:sz="0" w:space="0" w:color="auto"/>
        <w:left w:val="none" w:sz="0" w:space="0" w:color="auto"/>
        <w:bottom w:val="none" w:sz="0" w:space="0" w:color="auto"/>
        <w:right w:val="none" w:sz="0" w:space="0" w:color="auto"/>
      </w:divBdr>
    </w:div>
    <w:div w:id="1239899592">
      <w:bodyDiv w:val="1"/>
      <w:marLeft w:val="0"/>
      <w:marRight w:val="0"/>
      <w:marTop w:val="0"/>
      <w:marBottom w:val="0"/>
      <w:divBdr>
        <w:top w:val="none" w:sz="0" w:space="0" w:color="auto"/>
        <w:left w:val="none" w:sz="0" w:space="0" w:color="auto"/>
        <w:bottom w:val="none" w:sz="0" w:space="0" w:color="auto"/>
        <w:right w:val="none" w:sz="0" w:space="0" w:color="auto"/>
      </w:divBdr>
    </w:div>
    <w:div w:id="1289236407">
      <w:bodyDiv w:val="1"/>
      <w:marLeft w:val="0"/>
      <w:marRight w:val="0"/>
      <w:marTop w:val="0"/>
      <w:marBottom w:val="0"/>
      <w:divBdr>
        <w:top w:val="none" w:sz="0" w:space="0" w:color="auto"/>
        <w:left w:val="none" w:sz="0" w:space="0" w:color="auto"/>
        <w:bottom w:val="none" w:sz="0" w:space="0" w:color="auto"/>
        <w:right w:val="none" w:sz="0" w:space="0" w:color="auto"/>
      </w:divBdr>
    </w:div>
    <w:div w:id="1289436654">
      <w:bodyDiv w:val="1"/>
      <w:marLeft w:val="0"/>
      <w:marRight w:val="0"/>
      <w:marTop w:val="0"/>
      <w:marBottom w:val="0"/>
      <w:divBdr>
        <w:top w:val="none" w:sz="0" w:space="0" w:color="auto"/>
        <w:left w:val="none" w:sz="0" w:space="0" w:color="auto"/>
        <w:bottom w:val="none" w:sz="0" w:space="0" w:color="auto"/>
        <w:right w:val="none" w:sz="0" w:space="0" w:color="auto"/>
      </w:divBdr>
    </w:div>
    <w:div w:id="1298754156">
      <w:bodyDiv w:val="1"/>
      <w:marLeft w:val="0"/>
      <w:marRight w:val="0"/>
      <w:marTop w:val="0"/>
      <w:marBottom w:val="0"/>
      <w:divBdr>
        <w:top w:val="none" w:sz="0" w:space="0" w:color="auto"/>
        <w:left w:val="none" w:sz="0" w:space="0" w:color="auto"/>
        <w:bottom w:val="none" w:sz="0" w:space="0" w:color="auto"/>
        <w:right w:val="none" w:sz="0" w:space="0" w:color="auto"/>
      </w:divBdr>
    </w:div>
    <w:div w:id="1308776848">
      <w:bodyDiv w:val="1"/>
      <w:marLeft w:val="0"/>
      <w:marRight w:val="0"/>
      <w:marTop w:val="0"/>
      <w:marBottom w:val="0"/>
      <w:divBdr>
        <w:top w:val="none" w:sz="0" w:space="0" w:color="auto"/>
        <w:left w:val="none" w:sz="0" w:space="0" w:color="auto"/>
        <w:bottom w:val="none" w:sz="0" w:space="0" w:color="auto"/>
        <w:right w:val="none" w:sz="0" w:space="0" w:color="auto"/>
      </w:divBdr>
    </w:div>
    <w:div w:id="1328022157">
      <w:bodyDiv w:val="1"/>
      <w:marLeft w:val="0"/>
      <w:marRight w:val="0"/>
      <w:marTop w:val="0"/>
      <w:marBottom w:val="0"/>
      <w:divBdr>
        <w:top w:val="none" w:sz="0" w:space="0" w:color="auto"/>
        <w:left w:val="none" w:sz="0" w:space="0" w:color="auto"/>
        <w:bottom w:val="none" w:sz="0" w:space="0" w:color="auto"/>
        <w:right w:val="none" w:sz="0" w:space="0" w:color="auto"/>
      </w:divBdr>
    </w:div>
    <w:div w:id="1333339226">
      <w:bodyDiv w:val="1"/>
      <w:marLeft w:val="0"/>
      <w:marRight w:val="0"/>
      <w:marTop w:val="0"/>
      <w:marBottom w:val="0"/>
      <w:divBdr>
        <w:top w:val="none" w:sz="0" w:space="0" w:color="auto"/>
        <w:left w:val="none" w:sz="0" w:space="0" w:color="auto"/>
        <w:bottom w:val="none" w:sz="0" w:space="0" w:color="auto"/>
        <w:right w:val="none" w:sz="0" w:space="0" w:color="auto"/>
      </w:divBdr>
    </w:div>
    <w:div w:id="1339229951">
      <w:bodyDiv w:val="1"/>
      <w:marLeft w:val="0"/>
      <w:marRight w:val="0"/>
      <w:marTop w:val="0"/>
      <w:marBottom w:val="0"/>
      <w:divBdr>
        <w:top w:val="none" w:sz="0" w:space="0" w:color="auto"/>
        <w:left w:val="none" w:sz="0" w:space="0" w:color="auto"/>
        <w:bottom w:val="none" w:sz="0" w:space="0" w:color="auto"/>
        <w:right w:val="none" w:sz="0" w:space="0" w:color="auto"/>
      </w:divBdr>
    </w:div>
    <w:div w:id="1342273147">
      <w:bodyDiv w:val="1"/>
      <w:marLeft w:val="0"/>
      <w:marRight w:val="0"/>
      <w:marTop w:val="0"/>
      <w:marBottom w:val="0"/>
      <w:divBdr>
        <w:top w:val="none" w:sz="0" w:space="0" w:color="auto"/>
        <w:left w:val="none" w:sz="0" w:space="0" w:color="auto"/>
        <w:bottom w:val="none" w:sz="0" w:space="0" w:color="auto"/>
        <w:right w:val="none" w:sz="0" w:space="0" w:color="auto"/>
      </w:divBdr>
    </w:div>
    <w:div w:id="1383752445">
      <w:bodyDiv w:val="1"/>
      <w:marLeft w:val="0"/>
      <w:marRight w:val="0"/>
      <w:marTop w:val="0"/>
      <w:marBottom w:val="0"/>
      <w:divBdr>
        <w:top w:val="none" w:sz="0" w:space="0" w:color="auto"/>
        <w:left w:val="none" w:sz="0" w:space="0" w:color="auto"/>
        <w:bottom w:val="none" w:sz="0" w:space="0" w:color="auto"/>
        <w:right w:val="none" w:sz="0" w:space="0" w:color="auto"/>
      </w:divBdr>
    </w:div>
    <w:div w:id="1406486474">
      <w:bodyDiv w:val="1"/>
      <w:marLeft w:val="0"/>
      <w:marRight w:val="0"/>
      <w:marTop w:val="0"/>
      <w:marBottom w:val="0"/>
      <w:divBdr>
        <w:top w:val="none" w:sz="0" w:space="0" w:color="auto"/>
        <w:left w:val="none" w:sz="0" w:space="0" w:color="auto"/>
        <w:bottom w:val="none" w:sz="0" w:space="0" w:color="auto"/>
        <w:right w:val="none" w:sz="0" w:space="0" w:color="auto"/>
      </w:divBdr>
    </w:div>
    <w:div w:id="1417288746">
      <w:bodyDiv w:val="1"/>
      <w:marLeft w:val="0"/>
      <w:marRight w:val="0"/>
      <w:marTop w:val="0"/>
      <w:marBottom w:val="0"/>
      <w:divBdr>
        <w:top w:val="none" w:sz="0" w:space="0" w:color="auto"/>
        <w:left w:val="none" w:sz="0" w:space="0" w:color="auto"/>
        <w:bottom w:val="none" w:sz="0" w:space="0" w:color="auto"/>
        <w:right w:val="none" w:sz="0" w:space="0" w:color="auto"/>
      </w:divBdr>
    </w:div>
    <w:div w:id="1426998616">
      <w:bodyDiv w:val="1"/>
      <w:marLeft w:val="0"/>
      <w:marRight w:val="0"/>
      <w:marTop w:val="0"/>
      <w:marBottom w:val="0"/>
      <w:divBdr>
        <w:top w:val="none" w:sz="0" w:space="0" w:color="auto"/>
        <w:left w:val="none" w:sz="0" w:space="0" w:color="auto"/>
        <w:bottom w:val="none" w:sz="0" w:space="0" w:color="auto"/>
        <w:right w:val="none" w:sz="0" w:space="0" w:color="auto"/>
      </w:divBdr>
    </w:div>
    <w:div w:id="1431659297">
      <w:bodyDiv w:val="1"/>
      <w:marLeft w:val="0"/>
      <w:marRight w:val="0"/>
      <w:marTop w:val="0"/>
      <w:marBottom w:val="0"/>
      <w:divBdr>
        <w:top w:val="none" w:sz="0" w:space="0" w:color="auto"/>
        <w:left w:val="none" w:sz="0" w:space="0" w:color="auto"/>
        <w:bottom w:val="none" w:sz="0" w:space="0" w:color="auto"/>
        <w:right w:val="none" w:sz="0" w:space="0" w:color="auto"/>
      </w:divBdr>
    </w:div>
    <w:div w:id="1433546603">
      <w:bodyDiv w:val="1"/>
      <w:marLeft w:val="0"/>
      <w:marRight w:val="0"/>
      <w:marTop w:val="0"/>
      <w:marBottom w:val="0"/>
      <w:divBdr>
        <w:top w:val="none" w:sz="0" w:space="0" w:color="auto"/>
        <w:left w:val="none" w:sz="0" w:space="0" w:color="auto"/>
        <w:bottom w:val="none" w:sz="0" w:space="0" w:color="auto"/>
        <w:right w:val="none" w:sz="0" w:space="0" w:color="auto"/>
      </w:divBdr>
    </w:div>
    <w:div w:id="1444304378">
      <w:bodyDiv w:val="1"/>
      <w:marLeft w:val="0"/>
      <w:marRight w:val="0"/>
      <w:marTop w:val="0"/>
      <w:marBottom w:val="0"/>
      <w:divBdr>
        <w:top w:val="none" w:sz="0" w:space="0" w:color="auto"/>
        <w:left w:val="none" w:sz="0" w:space="0" w:color="auto"/>
        <w:bottom w:val="none" w:sz="0" w:space="0" w:color="auto"/>
        <w:right w:val="none" w:sz="0" w:space="0" w:color="auto"/>
      </w:divBdr>
    </w:div>
    <w:div w:id="1476333676">
      <w:bodyDiv w:val="1"/>
      <w:marLeft w:val="0"/>
      <w:marRight w:val="0"/>
      <w:marTop w:val="0"/>
      <w:marBottom w:val="0"/>
      <w:divBdr>
        <w:top w:val="none" w:sz="0" w:space="0" w:color="auto"/>
        <w:left w:val="none" w:sz="0" w:space="0" w:color="auto"/>
        <w:bottom w:val="none" w:sz="0" w:space="0" w:color="auto"/>
        <w:right w:val="none" w:sz="0" w:space="0" w:color="auto"/>
      </w:divBdr>
    </w:div>
    <w:div w:id="1490363777">
      <w:bodyDiv w:val="1"/>
      <w:marLeft w:val="0"/>
      <w:marRight w:val="0"/>
      <w:marTop w:val="0"/>
      <w:marBottom w:val="0"/>
      <w:divBdr>
        <w:top w:val="none" w:sz="0" w:space="0" w:color="auto"/>
        <w:left w:val="none" w:sz="0" w:space="0" w:color="auto"/>
        <w:bottom w:val="none" w:sz="0" w:space="0" w:color="auto"/>
        <w:right w:val="none" w:sz="0" w:space="0" w:color="auto"/>
      </w:divBdr>
    </w:div>
    <w:div w:id="1499737203">
      <w:bodyDiv w:val="1"/>
      <w:marLeft w:val="0"/>
      <w:marRight w:val="0"/>
      <w:marTop w:val="0"/>
      <w:marBottom w:val="0"/>
      <w:divBdr>
        <w:top w:val="none" w:sz="0" w:space="0" w:color="auto"/>
        <w:left w:val="none" w:sz="0" w:space="0" w:color="auto"/>
        <w:bottom w:val="none" w:sz="0" w:space="0" w:color="auto"/>
        <w:right w:val="none" w:sz="0" w:space="0" w:color="auto"/>
      </w:divBdr>
    </w:div>
    <w:div w:id="1505977964">
      <w:bodyDiv w:val="1"/>
      <w:marLeft w:val="0"/>
      <w:marRight w:val="0"/>
      <w:marTop w:val="0"/>
      <w:marBottom w:val="0"/>
      <w:divBdr>
        <w:top w:val="none" w:sz="0" w:space="0" w:color="auto"/>
        <w:left w:val="none" w:sz="0" w:space="0" w:color="auto"/>
        <w:bottom w:val="none" w:sz="0" w:space="0" w:color="auto"/>
        <w:right w:val="none" w:sz="0" w:space="0" w:color="auto"/>
      </w:divBdr>
    </w:div>
    <w:div w:id="1522083198">
      <w:bodyDiv w:val="1"/>
      <w:marLeft w:val="0"/>
      <w:marRight w:val="0"/>
      <w:marTop w:val="0"/>
      <w:marBottom w:val="0"/>
      <w:divBdr>
        <w:top w:val="none" w:sz="0" w:space="0" w:color="auto"/>
        <w:left w:val="none" w:sz="0" w:space="0" w:color="auto"/>
        <w:bottom w:val="none" w:sz="0" w:space="0" w:color="auto"/>
        <w:right w:val="none" w:sz="0" w:space="0" w:color="auto"/>
      </w:divBdr>
    </w:div>
    <w:div w:id="1558055649">
      <w:bodyDiv w:val="1"/>
      <w:marLeft w:val="0"/>
      <w:marRight w:val="0"/>
      <w:marTop w:val="0"/>
      <w:marBottom w:val="0"/>
      <w:divBdr>
        <w:top w:val="none" w:sz="0" w:space="0" w:color="auto"/>
        <w:left w:val="none" w:sz="0" w:space="0" w:color="auto"/>
        <w:bottom w:val="none" w:sz="0" w:space="0" w:color="auto"/>
        <w:right w:val="none" w:sz="0" w:space="0" w:color="auto"/>
      </w:divBdr>
      <w:divsChild>
        <w:div w:id="452141210">
          <w:marLeft w:val="0"/>
          <w:marRight w:val="0"/>
          <w:marTop w:val="0"/>
          <w:marBottom w:val="0"/>
          <w:divBdr>
            <w:top w:val="none" w:sz="0" w:space="0" w:color="auto"/>
            <w:left w:val="none" w:sz="0" w:space="0" w:color="auto"/>
            <w:bottom w:val="none" w:sz="0" w:space="0" w:color="auto"/>
            <w:right w:val="none" w:sz="0" w:space="0" w:color="auto"/>
          </w:divBdr>
        </w:div>
        <w:div w:id="935404887">
          <w:marLeft w:val="0"/>
          <w:marRight w:val="0"/>
          <w:marTop w:val="0"/>
          <w:marBottom w:val="0"/>
          <w:divBdr>
            <w:top w:val="none" w:sz="0" w:space="0" w:color="auto"/>
            <w:left w:val="none" w:sz="0" w:space="0" w:color="auto"/>
            <w:bottom w:val="none" w:sz="0" w:space="0" w:color="auto"/>
            <w:right w:val="none" w:sz="0" w:space="0" w:color="auto"/>
          </w:divBdr>
        </w:div>
        <w:div w:id="332688574">
          <w:marLeft w:val="0"/>
          <w:marRight w:val="0"/>
          <w:marTop w:val="0"/>
          <w:marBottom w:val="0"/>
          <w:divBdr>
            <w:top w:val="none" w:sz="0" w:space="0" w:color="auto"/>
            <w:left w:val="none" w:sz="0" w:space="0" w:color="auto"/>
            <w:bottom w:val="none" w:sz="0" w:space="0" w:color="auto"/>
            <w:right w:val="none" w:sz="0" w:space="0" w:color="auto"/>
          </w:divBdr>
        </w:div>
        <w:div w:id="1783331396">
          <w:marLeft w:val="0"/>
          <w:marRight w:val="0"/>
          <w:marTop w:val="0"/>
          <w:marBottom w:val="0"/>
          <w:divBdr>
            <w:top w:val="none" w:sz="0" w:space="0" w:color="auto"/>
            <w:left w:val="none" w:sz="0" w:space="0" w:color="auto"/>
            <w:bottom w:val="none" w:sz="0" w:space="0" w:color="auto"/>
            <w:right w:val="none" w:sz="0" w:space="0" w:color="auto"/>
          </w:divBdr>
        </w:div>
        <w:div w:id="527649133">
          <w:marLeft w:val="0"/>
          <w:marRight w:val="0"/>
          <w:marTop w:val="0"/>
          <w:marBottom w:val="0"/>
          <w:divBdr>
            <w:top w:val="none" w:sz="0" w:space="0" w:color="auto"/>
            <w:left w:val="none" w:sz="0" w:space="0" w:color="auto"/>
            <w:bottom w:val="none" w:sz="0" w:space="0" w:color="auto"/>
            <w:right w:val="none" w:sz="0" w:space="0" w:color="auto"/>
          </w:divBdr>
        </w:div>
        <w:div w:id="2143888921">
          <w:marLeft w:val="0"/>
          <w:marRight w:val="0"/>
          <w:marTop w:val="0"/>
          <w:marBottom w:val="0"/>
          <w:divBdr>
            <w:top w:val="none" w:sz="0" w:space="0" w:color="auto"/>
            <w:left w:val="none" w:sz="0" w:space="0" w:color="auto"/>
            <w:bottom w:val="none" w:sz="0" w:space="0" w:color="auto"/>
            <w:right w:val="none" w:sz="0" w:space="0" w:color="auto"/>
          </w:divBdr>
        </w:div>
        <w:div w:id="669720468">
          <w:marLeft w:val="0"/>
          <w:marRight w:val="0"/>
          <w:marTop w:val="0"/>
          <w:marBottom w:val="0"/>
          <w:divBdr>
            <w:top w:val="none" w:sz="0" w:space="0" w:color="auto"/>
            <w:left w:val="none" w:sz="0" w:space="0" w:color="auto"/>
            <w:bottom w:val="none" w:sz="0" w:space="0" w:color="auto"/>
            <w:right w:val="none" w:sz="0" w:space="0" w:color="auto"/>
          </w:divBdr>
        </w:div>
        <w:div w:id="1866794277">
          <w:marLeft w:val="0"/>
          <w:marRight w:val="0"/>
          <w:marTop w:val="0"/>
          <w:marBottom w:val="0"/>
          <w:divBdr>
            <w:top w:val="none" w:sz="0" w:space="0" w:color="auto"/>
            <w:left w:val="none" w:sz="0" w:space="0" w:color="auto"/>
            <w:bottom w:val="none" w:sz="0" w:space="0" w:color="auto"/>
            <w:right w:val="none" w:sz="0" w:space="0" w:color="auto"/>
          </w:divBdr>
        </w:div>
      </w:divsChild>
    </w:div>
    <w:div w:id="1574122017">
      <w:bodyDiv w:val="1"/>
      <w:marLeft w:val="0"/>
      <w:marRight w:val="0"/>
      <w:marTop w:val="0"/>
      <w:marBottom w:val="0"/>
      <w:divBdr>
        <w:top w:val="none" w:sz="0" w:space="0" w:color="auto"/>
        <w:left w:val="none" w:sz="0" w:space="0" w:color="auto"/>
        <w:bottom w:val="none" w:sz="0" w:space="0" w:color="auto"/>
        <w:right w:val="none" w:sz="0" w:space="0" w:color="auto"/>
      </w:divBdr>
    </w:div>
    <w:div w:id="1587761739">
      <w:bodyDiv w:val="1"/>
      <w:marLeft w:val="0"/>
      <w:marRight w:val="0"/>
      <w:marTop w:val="0"/>
      <w:marBottom w:val="0"/>
      <w:divBdr>
        <w:top w:val="none" w:sz="0" w:space="0" w:color="auto"/>
        <w:left w:val="none" w:sz="0" w:space="0" w:color="auto"/>
        <w:bottom w:val="none" w:sz="0" w:space="0" w:color="auto"/>
        <w:right w:val="none" w:sz="0" w:space="0" w:color="auto"/>
      </w:divBdr>
    </w:div>
    <w:div w:id="1588924783">
      <w:bodyDiv w:val="1"/>
      <w:marLeft w:val="0"/>
      <w:marRight w:val="0"/>
      <w:marTop w:val="0"/>
      <w:marBottom w:val="0"/>
      <w:divBdr>
        <w:top w:val="none" w:sz="0" w:space="0" w:color="auto"/>
        <w:left w:val="none" w:sz="0" w:space="0" w:color="auto"/>
        <w:bottom w:val="none" w:sz="0" w:space="0" w:color="auto"/>
        <w:right w:val="none" w:sz="0" w:space="0" w:color="auto"/>
      </w:divBdr>
    </w:div>
    <w:div w:id="1600330699">
      <w:bodyDiv w:val="1"/>
      <w:marLeft w:val="0"/>
      <w:marRight w:val="0"/>
      <w:marTop w:val="0"/>
      <w:marBottom w:val="0"/>
      <w:divBdr>
        <w:top w:val="none" w:sz="0" w:space="0" w:color="auto"/>
        <w:left w:val="none" w:sz="0" w:space="0" w:color="auto"/>
        <w:bottom w:val="none" w:sz="0" w:space="0" w:color="auto"/>
        <w:right w:val="none" w:sz="0" w:space="0" w:color="auto"/>
      </w:divBdr>
    </w:div>
    <w:div w:id="1601717256">
      <w:bodyDiv w:val="1"/>
      <w:marLeft w:val="0"/>
      <w:marRight w:val="0"/>
      <w:marTop w:val="0"/>
      <w:marBottom w:val="0"/>
      <w:divBdr>
        <w:top w:val="none" w:sz="0" w:space="0" w:color="auto"/>
        <w:left w:val="none" w:sz="0" w:space="0" w:color="auto"/>
        <w:bottom w:val="none" w:sz="0" w:space="0" w:color="auto"/>
        <w:right w:val="none" w:sz="0" w:space="0" w:color="auto"/>
      </w:divBdr>
    </w:div>
    <w:div w:id="1656379029">
      <w:bodyDiv w:val="1"/>
      <w:marLeft w:val="0"/>
      <w:marRight w:val="0"/>
      <w:marTop w:val="0"/>
      <w:marBottom w:val="0"/>
      <w:divBdr>
        <w:top w:val="none" w:sz="0" w:space="0" w:color="auto"/>
        <w:left w:val="none" w:sz="0" w:space="0" w:color="auto"/>
        <w:bottom w:val="none" w:sz="0" w:space="0" w:color="auto"/>
        <w:right w:val="none" w:sz="0" w:space="0" w:color="auto"/>
      </w:divBdr>
    </w:div>
    <w:div w:id="1658415102">
      <w:bodyDiv w:val="1"/>
      <w:marLeft w:val="0"/>
      <w:marRight w:val="0"/>
      <w:marTop w:val="0"/>
      <w:marBottom w:val="0"/>
      <w:divBdr>
        <w:top w:val="none" w:sz="0" w:space="0" w:color="auto"/>
        <w:left w:val="none" w:sz="0" w:space="0" w:color="auto"/>
        <w:bottom w:val="none" w:sz="0" w:space="0" w:color="auto"/>
        <w:right w:val="none" w:sz="0" w:space="0" w:color="auto"/>
      </w:divBdr>
    </w:div>
    <w:div w:id="1668316129">
      <w:bodyDiv w:val="1"/>
      <w:marLeft w:val="0"/>
      <w:marRight w:val="0"/>
      <w:marTop w:val="0"/>
      <w:marBottom w:val="0"/>
      <w:divBdr>
        <w:top w:val="none" w:sz="0" w:space="0" w:color="auto"/>
        <w:left w:val="none" w:sz="0" w:space="0" w:color="auto"/>
        <w:bottom w:val="none" w:sz="0" w:space="0" w:color="auto"/>
        <w:right w:val="none" w:sz="0" w:space="0" w:color="auto"/>
      </w:divBdr>
    </w:div>
    <w:div w:id="1679187891">
      <w:bodyDiv w:val="1"/>
      <w:marLeft w:val="0"/>
      <w:marRight w:val="0"/>
      <w:marTop w:val="0"/>
      <w:marBottom w:val="0"/>
      <w:divBdr>
        <w:top w:val="none" w:sz="0" w:space="0" w:color="auto"/>
        <w:left w:val="none" w:sz="0" w:space="0" w:color="auto"/>
        <w:bottom w:val="none" w:sz="0" w:space="0" w:color="auto"/>
        <w:right w:val="none" w:sz="0" w:space="0" w:color="auto"/>
      </w:divBdr>
    </w:div>
    <w:div w:id="1730765999">
      <w:bodyDiv w:val="1"/>
      <w:marLeft w:val="0"/>
      <w:marRight w:val="0"/>
      <w:marTop w:val="0"/>
      <w:marBottom w:val="0"/>
      <w:divBdr>
        <w:top w:val="none" w:sz="0" w:space="0" w:color="auto"/>
        <w:left w:val="none" w:sz="0" w:space="0" w:color="auto"/>
        <w:bottom w:val="none" w:sz="0" w:space="0" w:color="auto"/>
        <w:right w:val="none" w:sz="0" w:space="0" w:color="auto"/>
      </w:divBdr>
    </w:div>
    <w:div w:id="1740395059">
      <w:bodyDiv w:val="1"/>
      <w:marLeft w:val="0"/>
      <w:marRight w:val="0"/>
      <w:marTop w:val="0"/>
      <w:marBottom w:val="0"/>
      <w:divBdr>
        <w:top w:val="none" w:sz="0" w:space="0" w:color="auto"/>
        <w:left w:val="none" w:sz="0" w:space="0" w:color="auto"/>
        <w:bottom w:val="none" w:sz="0" w:space="0" w:color="auto"/>
        <w:right w:val="none" w:sz="0" w:space="0" w:color="auto"/>
      </w:divBdr>
    </w:div>
    <w:div w:id="1810781322">
      <w:bodyDiv w:val="1"/>
      <w:marLeft w:val="0"/>
      <w:marRight w:val="0"/>
      <w:marTop w:val="0"/>
      <w:marBottom w:val="0"/>
      <w:divBdr>
        <w:top w:val="none" w:sz="0" w:space="0" w:color="auto"/>
        <w:left w:val="none" w:sz="0" w:space="0" w:color="auto"/>
        <w:bottom w:val="none" w:sz="0" w:space="0" w:color="auto"/>
        <w:right w:val="none" w:sz="0" w:space="0" w:color="auto"/>
      </w:divBdr>
    </w:div>
    <w:div w:id="1811554828">
      <w:bodyDiv w:val="1"/>
      <w:marLeft w:val="0"/>
      <w:marRight w:val="0"/>
      <w:marTop w:val="0"/>
      <w:marBottom w:val="0"/>
      <w:divBdr>
        <w:top w:val="none" w:sz="0" w:space="0" w:color="auto"/>
        <w:left w:val="none" w:sz="0" w:space="0" w:color="auto"/>
        <w:bottom w:val="none" w:sz="0" w:space="0" w:color="auto"/>
        <w:right w:val="none" w:sz="0" w:space="0" w:color="auto"/>
      </w:divBdr>
    </w:div>
    <w:div w:id="1846825714">
      <w:bodyDiv w:val="1"/>
      <w:marLeft w:val="0"/>
      <w:marRight w:val="0"/>
      <w:marTop w:val="0"/>
      <w:marBottom w:val="0"/>
      <w:divBdr>
        <w:top w:val="none" w:sz="0" w:space="0" w:color="auto"/>
        <w:left w:val="none" w:sz="0" w:space="0" w:color="auto"/>
        <w:bottom w:val="none" w:sz="0" w:space="0" w:color="auto"/>
        <w:right w:val="none" w:sz="0" w:space="0" w:color="auto"/>
      </w:divBdr>
    </w:div>
    <w:div w:id="1865240496">
      <w:bodyDiv w:val="1"/>
      <w:marLeft w:val="0"/>
      <w:marRight w:val="0"/>
      <w:marTop w:val="0"/>
      <w:marBottom w:val="0"/>
      <w:divBdr>
        <w:top w:val="none" w:sz="0" w:space="0" w:color="auto"/>
        <w:left w:val="none" w:sz="0" w:space="0" w:color="auto"/>
        <w:bottom w:val="none" w:sz="0" w:space="0" w:color="auto"/>
        <w:right w:val="none" w:sz="0" w:space="0" w:color="auto"/>
      </w:divBdr>
    </w:div>
    <w:div w:id="1867979738">
      <w:bodyDiv w:val="1"/>
      <w:marLeft w:val="0"/>
      <w:marRight w:val="0"/>
      <w:marTop w:val="0"/>
      <w:marBottom w:val="0"/>
      <w:divBdr>
        <w:top w:val="none" w:sz="0" w:space="0" w:color="auto"/>
        <w:left w:val="none" w:sz="0" w:space="0" w:color="auto"/>
        <w:bottom w:val="none" w:sz="0" w:space="0" w:color="auto"/>
        <w:right w:val="none" w:sz="0" w:space="0" w:color="auto"/>
      </w:divBdr>
    </w:div>
    <w:div w:id="1912082233">
      <w:bodyDiv w:val="1"/>
      <w:marLeft w:val="0"/>
      <w:marRight w:val="0"/>
      <w:marTop w:val="0"/>
      <w:marBottom w:val="0"/>
      <w:divBdr>
        <w:top w:val="none" w:sz="0" w:space="0" w:color="auto"/>
        <w:left w:val="none" w:sz="0" w:space="0" w:color="auto"/>
        <w:bottom w:val="none" w:sz="0" w:space="0" w:color="auto"/>
        <w:right w:val="none" w:sz="0" w:space="0" w:color="auto"/>
      </w:divBdr>
    </w:div>
    <w:div w:id="1964844181">
      <w:bodyDiv w:val="1"/>
      <w:marLeft w:val="0"/>
      <w:marRight w:val="0"/>
      <w:marTop w:val="0"/>
      <w:marBottom w:val="0"/>
      <w:divBdr>
        <w:top w:val="none" w:sz="0" w:space="0" w:color="auto"/>
        <w:left w:val="none" w:sz="0" w:space="0" w:color="auto"/>
        <w:bottom w:val="none" w:sz="0" w:space="0" w:color="auto"/>
        <w:right w:val="none" w:sz="0" w:space="0" w:color="auto"/>
      </w:divBdr>
    </w:div>
    <w:div w:id="1965573842">
      <w:bodyDiv w:val="1"/>
      <w:marLeft w:val="0"/>
      <w:marRight w:val="0"/>
      <w:marTop w:val="0"/>
      <w:marBottom w:val="0"/>
      <w:divBdr>
        <w:top w:val="none" w:sz="0" w:space="0" w:color="auto"/>
        <w:left w:val="none" w:sz="0" w:space="0" w:color="auto"/>
        <w:bottom w:val="none" w:sz="0" w:space="0" w:color="auto"/>
        <w:right w:val="none" w:sz="0" w:space="0" w:color="auto"/>
      </w:divBdr>
    </w:div>
    <w:div w:id="1989279976">
      <w:bodyDiv w:val="1"/>
      <w:marLeft w:val="0"/>
      <w:marRight w:val="0"/>
      <w:marTop w:val="0"/>
      <w:marBottom w:val="0"/>
      <w:divBdr>
        <w:top w:val="none" w:sz="0" w:space="0" w:color="auto"/>
        <w:left w:val="none" w:sz="0" w:space="0" w:color="auto"/>
        <w:bottom w:val="none" w:sz="0" w:space="0" w:color="auto"/>
        <w:right w:val="none" w:sz="0" w:space="0" w:color="auto"/>
      </w:divBdr>
    </w:div>
    <w:div w:id="2011449506">
      <w:bodyDiv w:val="1"/>
      <w:marLeft w:val="0"/>
      <w:marRight w:val="0"/>
      <w:marTop w:val="0"/>
      <w:marBottom w:val="0"/>
      <w:divBdr>
        <w:top w:val="none" w:sz="0" w:space="0" w:color="auto"/>
        <w:left w:val="none" w:sz="0" w:space="0" w:color="auto"/>
        <w:bottom w:val="none" w:sz="0" w:space="0" w:color="auto"/>
        <w:right w:val="none" w:sz="0" w:space="0" w:color="auto"/>
      </w:divBdr>
    </w:div>
    <w:div w:id="2011635634">
      <w:bodyDiv w:val="1"/>
      <w:marLeft w:val="0"/>
      <w:marRight w:val="0"/>
      <w:marTop w:val="0"/>
      <w:marBottom w:val="0"/>
      <w:divBdr>
        <w:top w:val="none" w:sz="0" w:space="0" w:color="auto"/>
        <w:left w:val="none" w:sz="0" w:space="0" w:color="auto"/>
        <w:bottom w:val="none" w:sz="0" w:space="0" w:color="auto"/>
        <w:right w:val="none" w:sz="0" w:space="0" w:color="auto"/>
      </w:divBdr>
    </w:div>
    <w:div w:id="2022464361">
      <w:bodyDiv w:val="1"/>
      <w:marLeft w:val="0"/>
      <w:marRight w:val="0"/>
      <w:marTop w:val="0"/>
      <w:marBottom w:val="0"/>
      <w:divBdr>
        <w:top w:val="none" w:sz="0" w:space="0" w:color="auto"/>
        <w:left w:val="none" w:sz="0" w:space="0" w:color="auto"/>
        <w:bottom w:val="none" w:sz="0" w:space="0" w:color="auto"/>
        <w:right w:val="none" w:sz="0" w:space="0" w:color="auto"/>
      </w:divBdr>
    </w:div>
    <w:div w:id="2039697647">
      <w:bodyDiv w:val="1"/>
      <w:marLeft w:val="0"/>
      <w:marRight w:val="0"/>
      <w:marTop w:val="0"/>
      <w:marBottom w:val="0"/>
      <w:divBdr>
        <w:top w:val="none" w:sz="0" w:space="0" w:color="auto"/>
        <w:left w:val="none" w:sz="0" w:space="0" w:color="auto"/>
        <w:bottom w:val="none" w:sz="0" w:space="0" w:color="auto"/>
        <w:right w:val="none" w:sz="0" w:space="0" w:color="auto"/>
      </w:divBdr>
    </w:div>
    <w:div w:id="2065371372">
      <w:bodyDiv w:val="1"/>
      <w:marLeft w:val="0"/>
      <w:marRight w:val="0"/>
      <w:marTop w:val="0"/>
      <w:marBottom w:val="0"/>
      <w:divBdr>
        <w:top w:val="none" w:sz="0" w:space="0" w:color="auto"/>
        <w:left w:val="none" w:sz="0" w:space="0" w:color="auto"/>
        <w:bottom w:val="none" w:sz="0" w:space="0" w:color="auto"/>
        <w:right w:val="none" w:sz="0" w:space="0" w:color="auto"/>
      </w:divBdr>
    </w:div>
    <w:div w:id="2076277906">
      <w:bodyDiv w:val="1"/>
      <w:marLeft w:val="0"/>
      <w:marRight w:val="0"/>
      <w:marTop w:val="0"/>
      <w:marBottom w:val="0"/>
      <w:divBdr>
        <w:top w:val="none" w:sz="0" w:space="0" w:color="auto"/>
        <w:left w:val="none" w:sz="0" w:space="0" w:color="auto"/>
        <w:bottom w:val="none" w:sz="0" w:space="0" w:color="auto"/>
        <w:right w:val="none" w:sz="0" w:space="0" w:color="auto"/>
      </w:divBdr>
    </w:div>
    <w:div w:id="2086873881">
      <w:bodyDiv w:val="1"/>
      <w:marLeft w:val="0"/>
      <w:marRight w:val="0"/>
      <w:marTop w:val="0"/>
      <w:marBottom w:val="0"/>
      <w:divBdr>
        <w:top w:val="none" w:sz="0" w:space="0" w:color="auto"/>
        <w:left w:val="none" w:sz="0" w:space="0" w:color="auto"/>
        <w:bottom w:val="none" w:sz="0" w:space="0" w:color="auto"/>
        <w:right w:val="none" w:sz="0" w:space="0" w:color="auto"/>
      </w:divBdr>
    </w:div>
    <w:div w:id="21043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73E37-D8BA-477B-8ADC-185B0DF3E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5996</Words>
  <Characters>3419</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Редакція до змін</vt:lpstr>
      <vt:lpstr>Редакція до змін</vt:lpstr>
    </vt:vector>
  </TitlesOfParts>
  <Company>microsoft</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Редакція до змін</dc:title>
  <dc:subject/>
  <dc:creator>Rusnak</dc:creator>
  <cp:keywords/>
  <cp:lastModifiedBy>Григорій Туленко</cp:lastModifiedBy>
  <cp:revision>26</cp:revision>
  <cp:lastPrinted>2020-06-17T14:01:00Z</cp:lastPrinted>
  <dcterms:created xsi:type="dcterms:W3CDTF">2026-07-31T07:33:00Z</dcterms:created>
  <dcterms:modified xsi:type="dcterms:W3CDTF">2026-09-01T14:09:00Z</dcterms:modified>
</cp:coreProperties>
</file>