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318E1" w14:textId="77777777" w:rsidR="00DA05F3" w:rsidRPr="008074E4" w:rsidRDefault="00DA05F3" w:rsidP="00DA05F3">
      <w:pPr>
        <w:widowControl w:val="0"/>
        <w:pBdr>
          <w:top w:val="nil"/>
          <w:left w:val="nil"/>
          <w:bottom w:val="nil"/>
          <w:right w:val="nil"/>
          <w:between w:val="nil"/>
        </w:pBdr>
        <w:spacing w:line="276" w:lineRule="auto"/>
        <w:rPr>
          <w:rFonts w:ascii="Arial" w:eastAsia="Arial" w:hAnsi="Arial" w:cs="Arial"/>
          <w:color w:val="000000"/>
          <w:sz w:val="2"/>
          <w:szCs w:val="22"/>
        </w:rPr>
      </w:pPr>
    </w:p>
    <w:tbl>
      <w:tblPr>
        <w:tblpPr w:leftFromText="180" w:rightFromText="180" w:vertAnchor="text" w:tblpY="416"/>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6"/>
        <w:gridCol w:w="4254"/>
        <w:gridCol w:w="3970"/>
        <w:gridCol w:w="14"/>
        <w:gridCol w:w="2821"/>
      </w:tblGrid>
      <w:tr w:rsidR="00DA05F3" w14:paraId="312D9045" w14:textId="77777777" w:rsidTr="00991AA9">
        <w:trPr>
          <w:trHeight w:val="558"/>
        </w:trPr>
        <w:tc>
          <w:tcPr>
            <w:tcW w:w="15735" w:type="dxa"/>
            <w:gridSpan w:val="5"/>
            <w:tcBorders>
              <w:top w:val="nil"/>
              <w:left w:val="nil"/>
              <w:right w:val="nil"/>
            </w:tcBorders>
          </w:tcPr>
          <w:p w14:paraId="539E3CB0" w14:textId="77777777" w:rsidR="00DA05F3" w:rsidRDefault="00DA05F3" w:rsidP="0042574F">
            <w:pPr>
              <w:jc w:val="center"/>
              <w:rPr>
                <w:b/>
                <w:sz w:val="28"/>
                <w:szCs w:val="28"/>
              </w:rPr>
            </w:pPr>
            <w:r>
              <w:rPr>
                <w:b/>
                <w:sz w:val="28"/>
                <w:szCs w:val="28"/>
              </w:rPr>
              <w:t xml:space="preserve">ТАБЛИЦЯ </w:t>
            </w:r>
          </w:p>
          <w:p w14:paraId="788B1AAE" w14:textId="77777777" w:rsidR="00DA05F3" w:rsidRDefault="00DA05F3" w:rsidP="0042574F">
            <w:pPr>
              <w:jc w:val="center"/>
              <w:rPr>
                <w:b/>
                <w:sz w:val="28"/>
                <w:szCs w:val="28"/>
              </w:rPr>
            </w:pPr>
            <w:r>
              <w:rPr>
                <w:b/>
                <w:sz w:val="28"/>
                <w:szCs w:val="28"/>
              </w:rPr>
              <w:t xml:space="preserve">узгоджених позицій до проєкту регуляторного акта </w:t>
            </w:r>
          </w:p>
          <w:p w14:paraId="0B8B70E3" w14:textId="52B59E69" w:rsidR="00DA05F3" w:rsidRDefault="00DA05F3" w:rsidP="0042574F">
            <w:pPr>
              <w:jc w:val="center"/>
              <w:rPr>
                <w:b/>
                <w:sz w:val="28"/>
                <w:szCs w:val="28"/>
              </w:rPr>
            </w:pPr>
            <w:r>
              <w:rPr>
                <w:b/>
                <w:sz w:val="28"/>
                <w:szCs w:val="28"/>
              </w:rPr>
              <w:t>«Про затвердження Змін до Кодексу систем</w:t>
            </w:r>
            <w:r w:rsidR="0001135B">
              <w:rPr>
                <w:b/>
                <w:sz w:val="28"/>
                <w:szCs w:val="28"/>
              </w:rPr>
              <w:t>и</w:t>
            </w:r>
            <w:r>
              <w:rPr>
                <w:b/>
                <w:sz w:val="28"/>
                <w:szCs w:val="28"/>
              </w:rPr>
              <w:t xml:space="preserve"> </w:t>
            </w:r>
            <w:r w:rsidR="0001135B">
              <w:rPr>
                <w:b/>
                <w:sz w:val="28"/>
                <w:szCs w:val="28"/>
              </w:rPr>
              <w:t>передачі</w:t>
            </w:r>
            <w:r>
              <w:rPr>
                <w:b/>
                <w:sz w:val="28"/>
                <w:szCs w:val="28"/>
              </w:rPr>
              <w:t>»</w:t>
            </w:r>
          </w:p>
          <w:p w14:paraId="7F7668B0" w14:textId="5D8BD249" w:rsidR="00DA05F3" w:rsidRPr="00DA05F3" w:rsidRDefault="00DA05F3" w:rsidP="0042574F">
            <w:pPr>
              <w:jc w:val="center"/>
              <w:rPr>
                <w:i/>
                <w:sz w:val="28"/>
                <w:szCs w:val="28"/>
              </w:rPr>
            </w:pPr>
            <w:r>
              <w:rPr>
                <w:i/>
                <w:sz w:val="28"/>
                <w:szCs w:val="28"/>
              </w:rPr>
              <w:t>(</w:t>
            </w:r>
            <w:r>
              <w:t xml:space="preserve"> </w:t>
            </w:r>
            <w:r w:rsidRPr="00DA05F3">
              <w:rPr>
                <w:i/>
                <w:sz w:val="28"/>
                <w:szCs w:val="28"/>
              </w:rPr>
              <w:t>щодо забезпечення реалізації Закону України «Про внесення змін до</w:t>
            </w:r>
            <w:r>
              <w:rPr>
                <w:i/>
                <w:sz w:val="28"/>
                <w:szCs w:val="28"/>
              </w:rPr>
              <w:t xml:space="preserve"> </w:t>
            </w:r>
            <w:r w:rsidRPr="00DA05F3">
              <w:rPr>
                <w:i/>
                <w:sz w:val="28"/>
                <w:szCs w:val="28"/>
              </w:rPr>
              <w:t>деяких законодавчих актів України щодо удосконалення функціонування</w:t>
            </w:r>
            <w:r>
              <w:rPr>
                <w:i/>
                <w:sz w:val="28"/>
                <w:szCs w:val="28"/>
              </w:rPr>
              <w:t xml:space="preserve"> </w:t>
            </w:r>
            <w:r w:rsidRPr="00DA05F3">
              <w:rPr>
                <w:i/>
                <w:sz w:val="28"/>
                <w:szCs w:val="28"/>
              </w:rPr>
              <w:t>енергетичних ринків, конкурентних умов виробництва електричної енергії з</w:t>
            </w:r>
            <w:r>
              <w:rPr>
                <w:i/>
                <w:sz w:val="28"/>
                <w:szCs w:val="28"/>
              </w:rPr>
              <w:t xml:space="preserve"> </w:t>
            </w:r>
            <w:r w:rsidRPr="00DA05F3">
              <w:rPr>
                <w:i/>
                <w:sz w:val="28"/>
                <w:szCs w:val="28"/>
              </w:rPr>
              <w:t>альтернативних джерел енергії та посилення енергетичної стійкості» № 4777</w:t>
            </w:r>
            <w:r>
              <w:rPr>
                <w:i/>
                <w:sz w:val="28"/>
                <w:szCs w:val="28"/>
              </w:rPr>
              <w:t>)</w:t>
            </w:r>
          </w:p>
          <w:p w14:paraId="7C9B18ED" w14:textId="77777777" w:rsidR="00DA05F3" w:rsidRDefault="00DA05F3" w:rsidP="0042574F">
            <w:pPr>
              <w:ind w:firstLine="567"/>
              <w:jc w:val="both"/>
              <w:rPr>
                <w:sz w:val="24"/>
                <w:szCs w:val="24"/>
              </w:rPr>
            </w:pPr>
            <w:r>
              <w:rPr>
                <w:sz w:val="24"/>
                <w:szCs w:val="24"/>
              </w:rPr>
              <w:t>* - зміни виділені за принципом:</w:t>
            </w:r>
          </w:p>
          <w:p w14:paraId="65183900" w14:textId="77777777" w:rsidR="00DA05F3" w:rsidRDefault="00DA05F3" w:rsidP="0042574F">
            <w:pPr>
              <w:ind w:firstLine="567"/>
              <w:jc w:val="both"/>
              <w:rPr>
                <w:sz w:val="24"/>
                <w:szCs w:val="24"/>
              </w:rPr>
            </w:pPr>
            <w:r>
              <w:rPr>
                <w:sz w:val="24"/>
                <w:szCs w:val="24"/>
              </w:rPr>
              <w:t xml:space="preserve">новий текст редакції НКРЕКП проєкту – </w:t>
            </w:r>
            <w:r>
              <w:rPr>
                <w:b/>
                <w:color w:val="7030A0"/>
                <w:sz w:val="24"/>
                <w:szCs w:val="24"/>
              </w:rPr>
              <w:t>напівжирним шрифтом</w:t>
            </w:r>
            <w:r>
              <w:rPr>
                <w:sz w:val="24"/>
                <w:szCs w:val="24"/>
              </w:rPr>
              <w:t xml:space="preserve"> (слова, що виключені -</w:t>
            </w:r>
            <w:r>
              <w:rPr>
                <w:color w:val="0070C0"/>
                <w:sz w:val="24"/>
                <w:szCs w:val="24"/>
              </w:rPr>
              <w:t xml:space="preserve"> </w:t>
            </w:r>
            <w:r>
              <w:rPr>
                <w:strike/>
                <w:color w:val="7030A0"/>
                <w:sz w:val="24"/>
                <w:szCs w:val="24"/>
              </w:rPr>
              <w:t>закресленим напівжирним</w:t>
            </w:r>
            <w:r>
              <w:rPr>
                <w:sz w:val="24"/>
                <w:szCs w:val="24"/>
              </w:rPr>
              <w:t>);</w:t>
            </w:r>
          </w:p>
          <w:p w14:paraId="6D4FAD68" w14:textId="77777777" w:rsidR="00DA05F3" w:rsidRDefault="00DA05F3" w:rsidP="0042574F">
            <w:pPr>
              <w:ind w:firstLine="567"/>
              <w:jc w:val="both"/>
              <w:rPr>
                <w:sz w:val="24"/>
                <w:szCs w:val="24"/>
              </w:rPr>
            </w:pPr>
            <w:r>
              <w:rPr>
                <w:sz w:val="24"/>
                <w:szCs w:val="24"/>
              </w:rPr>
              <w:t xml:space="preserve">новий текст редакції пропозицій - </w:t>
            </w:r>
            <w:r>
              <w:rPr>
                <w:b/>
                <w:color w:val="0070C0"/>
                <w:sz w:val="24"/>
                <w:szCs w:val="24"/>
              </w:rPr>
              <w:t>напівжирним шрифтом (</w:t>
            </w:r>
            <w:r>
              <w:rPr>
                <w:sz w:val="24"/>
                <w:szCs w:val="24"/>
              </w:rPr>
              <w:t>слова, що пропонується виключити -</w:t>
            </w:r>
            <w:r>
              <w:rPr>
                <w:color w:val="0070C0"/>
                <w:sz w:val="24"/>
                <w:szCs w:val="24"/>
              </w:rPr>
              <w:t xml:space="preserve"> </w:t>
            </w:r>
            <w:r>
              <w:rPr>
                <w:strike/>
                <w:color w:val="0070C0"/>
                <w:sz w:val="24"/>
                <w:szCs w:val="24"/>
              </w:rPr>
              <w:t>закресленим напівжирним</w:t>
            </w:r>
            <w:r>
              <w:rPr>
                <w:sz w:val="24"/>
                <w:szCs w:val="24"/>
              </w:rPr>
              <w:t>)</w:t>
            </w:r>
          </w:p>
          <w:p w14:paraId="6B623238" w14:textId="1ED36913" w:rsidR="00DA05F3" w:rsidRPr="00B039CD" w:rsidRDefault="00DA05F3" w:rsidP="00B039CD">
            <w:pPr>
              <w:ind w:firstLine="567"/>
              <w:jc w:val="both"/>
              <w:rPr>
                <w:sz w:val="24"/>
                <w:szCs w:val="24"/>
              </w:rPr>
            </w:pPr>
            <w:r>
              <w:rPr>
                <w:sz w:val="24"/>
                <w:szCs w:val="24"/>
              </w:rPr>
              <w:t xml:space="preserve">редакція за результатом отриманих пропозицій– </w:t>
            </w:r>
            <w:r>
              <w:rPr>
                <w:b/>
                <w:color w:val="00B050"/>
                <w:sz w:val="24"/>
                <w:szCs w:val="24"/>
              </w:rPr>
              <w:t>жирним</w:t>
            </w:r>
            <w:r>
              <w:rPr>
                <w:b/>
                <w:sz w:val="24"/>
                <w:szCs w:val="24"/>
              </w:rPr>
              <w:t xml:space="preserve"> </w:t>
            </w:r>
            <w:r>
              <w:rPr>
                <w:b/>
                <w:color w:val="00B050"/>
                <w:sz w:val="24"/>
                <w:szCs w:val="24"/>
              </w:rPr>
              <w:t>шрифтом та виділені зеленим кольором</w:t>
            </w:r>
            <w:r>
              <w:rPr>
                <w:b/>
                <w:sz w:val="24"/>
                <w:szCs w:val="24"/>
              </w:rPr>
              <w:t>.</w:t>
            </w:r>
          </w:p>
        </w:tc>
      </w:tr>
      <w:tr w:rsidR="00DA05F3" w14:paraId="716BFCE2" w14:textId="77777777" w:rsidTr="002B3E48">
        <w:trPr>
          <w:trHeight w:val="218"/>
        </w:trPr>
        <w:tc>
          <w:tcPr>
            <w:tcW w:w="4676" w:type="dxa"/>
            <w:vMerge w:val="restart"/>
          </w:tcPr>
          <w:p w14:paraId="3C047FB5" w14:textId="77777777" w:rsidR="00DA05F3" w:rsidRDefault="00DA05F3" w:rsidP="00600DA7">
            <w:pPr>
              <w:jc w:val="center"/>
              <w:rPr>
                <w:b/>
                <w:sz w:val="24"/>
                <w:szCs w:val="24"/>
              </w:rPr>
            </w:pPr>
            <w:r>
              <w:rPr>
                <w:b/>
                <w:i/>
                <w:sz w:val="24"/>
                <w:szCs w:val="24"/>
              </w:rPr>
              <w:t>ЗМІСТ ПОЛОЖЕНЬ ПРОЄКТУ ПОСТАНОВИ</w:t>
            </w:r>
          </w:p>
        </w:tc>
        <w:tc>
          <w:tcPr>
            <w:tcW w:w="8224" w:type="dxa"/>
            <w:gridSpan w:val="2"/>
          </w:tcPr>
          <w:p w14:paraId="13A41806" w14:textId="77777777" w:rsidR="00DA05F3" w:rsidRDefault="00DA05F3" w:rsidP="00600DA7">
            <w:pPr>
              <w:jc w:val="center"/>
              <w:rPr>
                <w:b/>
                <w:i/>
                <w:sz w:val="24"/>
                <w:szCs w:val="24"/>
              </w:rPr>
            </w:pPr>
            <w:r>
              <w:rPr>
                <w:b/>
                <w:i/>
                <w:sz w:val="24"/>
                <w:szCs w:val="24"/>
              </w:rPr>
              <w:t>ЗАУВАЖЕННЯ ТА ПРОПОЗИЦІЇ ДО ПРОЄКТУ РІШЕННЯ НКРЕКП</w:t>
            </w:r>
          </w:p>
        </w:tc>
        <w:tc>
          <w:tcPr>
            <w:tcW w:w="2835" w:type="dxa"/>
            <w:gridSpan w:val="2"/>
            <w:vMerge w:val="restart"/>
          </w:tcPr>
          <w:p w14:paraId="193A6CC8" w14:textId="77777777" w:rsidR="00DA05F3" w:rsidRDefault="00DA05F3" w:rsidP="00600DA7">
            <w:pPr>
              <w:jc w:val="center"/>
              <w:rPr>
                <w:b/>
                <w:i/>
                <w:sz w:val="24"/>
                <w:szCs w:val="24"/>
              </w:rPr>
            </w:pPr>
            <w:r>
              <w:rPr>
                <w:b/>
                <w:i/>
                <w:sz w:val="24"/>
                <w:szCs w:val="24"/>
              </w:rPr>
              <w:t>СПОСІБ ВРАХУВАННЯ АБО МОТИВИ ВІДХИЛЕННЯ ЗАУВАЖЕНЬ (ПРОПОЗИЦІЙ)</w:t>
            </w:r>
          </w:p>
        </w:tc>
      </w:tr>
      <w:tr w:rsidR="00DA05F3" w14:paraId="5FC989C4" w14:textId="77777777" w:rsidTr="002B3E48">
        <w:trPr>
          <w:trHeight w:val="218"/>
        </w:trPr>
        <w:tc>
          <w:tcPr>
            <w:tcW w:w="4676" w:type="dxa"/>
            <w:vMerge/>
          </w:tcPr>
          <w:p w14:paraId="56D16E33" w14:textId="77777777" w:rsidR="00DA05F3" w:rsidRDefault="00DA05F3" w:rsidP="00600DA7">
            <w:pPr>
              <w:widowControl w:val="0"/>
              <w:pBdr>
                <w:top w:val="nil"/>
                <w:left w:val="nil"/>
                <w:bottom w:val="nil"/>
                <w:right w:val="nil"/>
                <w:between w:val="nil"/>
              </w:pBdr>
              <w:rPr>
                <w:b/>
                <w:i/>
                <w:sz w:val="24"/>
                <w:szCs w:val="24"/>
              </w:rPr>
            </w:pPr>
          </w:p>
        </w:tc>
        <w:tc>
          <w:tcPr>
            <w:tcW w:w="4254" w:type="dxa"/>
          </w:tcPr>
          <w:p w14:paraId="3B7D7D5C" w14:textId="77777777" w:rsidR="00DA05F3" w:rsidRDefault="00DA05F3" w:rsidP="00600DA7">
            <w:pPr>
              <w:jc w:val="center"/>
              <w:rPr>
                <w:b/>
                <w:sz w:val="24"/>
                <w:szCs w:val="24"/>
              </w:rPr>
            </w:pPr>
            <w:r>
              <w:rPr>
                <w:b/>
                <w:i/>
                <w:sz w:val="24"/>
                <w:szCs w:val="24"/>
              </w:rPr>
              <w:t>ЗМІСТ ЗАУВАЖЕННЯ АБО ПРОПОЗИЦІЇ</w:t>
            </w:r>
          </w:p>
        </w:tc>
        <w:tc>
          <w:tcPr>
            <w:tcW w:w="3970" w:type="dxa"/>
          </w:tcPr>
          <w:p w14:paraId="583EFC4D" w14:textId="77777777" w:rsidR="00DA05F3" w:rsidRDefault="00DA05F3" w:rsidP="00600DA7">
            <w:pPr>
              <w:jc w:val="center"/>
              <w:rPr>
                <w:b/>
                <w:i/>
                <w:sz w:val="24"/>
                <w:szCs w:val="24"/>
              </w:rPr>
            </w:pPr>
            <w:r>
              <w:rPr>
                <w:b/>
                <w:i/>
                <w:sz w:val="24"/>
                <w:szCs w:val="24"/>
              </w:rPr>
              <w:t>ОБҐРУНТУВАННЯ ДО ЗАУВАЖЕНЬ ТА ПРОПОЗИЦІЙ</w:t>
            </w:r>
          </w:p>
        </w:tc>
        <w:tc>
          <w:tcPr>
            <w:tcW w:w="2835" w:type="dxa"/>
            <w:gridSpan w:val="2"/>
            <w:vMerge/>
          </w:tcPr>
          <w:p w14:paraId="0361F390" w14:textId="77777777" w:rsidR="00DA05F3" w:rsidRDefault="00DA05F3" w:rsidP="00600DA7">
            <w:pPr>
              <w:widowControl w:val="0"/>
              <w:pBdr>
                <w:top w:val="nil"/>
                <w:left w:val="nil"/>
                <w:bottom w:val="nil"/>
                <w:right w:val="nil"/>
                <w:between w:val="nil"/>
              </w:pBdr>
              <w:rPr>
                <w:b/>
                <w:i/>
                <w:sz w:val="24"/>
                <w:szCs w:val="24"/>
              </w:rPr>
            </w:pPr>
          </w:p>
        </w:tc>
      </w:tr>
      <w:tr w:rsidR="00C274E1" w14:paraId="106F8808" w14:textId="77777777" w:rsidTr="00991AA9">
        <w:trPr>
          <w:trHeight w:val="218"/>
        </w:trPr>
        <w:tc>
          <w:tcPr>
            <w:tcW w:w="15735" w:type="dxa"/>
            <w:gridSpan w:val="5"/>
          </w:tcPr>
          <w:p w14:paraId="2BA913F6" w14:textId="3D2BC0A7" w:rsidR="00C274E1" w:rsidRPr="00C274E1" w:rsidRDefault="00C274E1" w:rsidP="00600DA7">
            <w:pPr>
              <w:jc w:val="center"/>
              <w:rPr>
                <w:b/>
                <w:sz w:val="24"/>
                <w:szCs w:val="24"/>
              </w:rPr>
            </w:pPr>
            <w:r w:rsidRPr="00C274E1">
              <w:rPr>
                <w:b/>
                <w:sz w:val="24"/>
                <w:szCs w:val="24"/>
              </w:rPr>
              <w:t>Проєкт постанови</w:t>
            </w:r>
          </w:p>
        </w:tc>
      </w:tr>
      <w:tr w:rsidR="00C274E1" w:rsidRPr="005F3C6F" w14:paraId="309C1C5A" w14:textId="77777777" w:rsidTr="002B3E48">
        <w:trPr>
          <w:trHeight w:val="218"/>
        </w:trPr>
        <w:tc>
          <w:tcPr>
            <w:tcW w:w="4676" w:type="dxa"/>
          </w:tcPr>
          <w:p w14:paraId="14D23D93" w14:textId="26173305" w:rsidR="00C274E1" w:rsidRPr="00692FC6" w:rsidRDefault="00C274E1" w:rsidP="00600DA7">
            <w:pPr>
              <w:jc w:val="both"/>
              <w:rPr>
                <w:b/>
                <w:sz w:val="24"/>
                <w:szCs w:val="24"/>
              </w:rPr>
            </w:pPr>
            <w:r w:rsidRPr="00692FC6">
              <w:rPr>
                <w:b/>
                <w:color w:val="7030A0"/>
                <w:sz w:val="24"/>
                <w:szCs w:val="24"/>
              </w:rPr>
              <w:t xml:space="preserve">3. Ця постанова набирає чинності з 01 серпня 2026 року, але не раніше дня, наступного за днем її оприлюднення на офіційному </w:t>
            </w:r>
            <w:proofErr w:type="spellStart"/>
            <w:r w:rsidRPr="00692FC6">
              <w:rPr>
                <w:b/>
                <w:color w:val="7030A0"/>
                <w:sz w:val="24"/>
                <w:szCs w:val="24"/>
              </w:rPr>
              <w:t>вебсайті</w:t>
            </w:r>
            <w:proofErr w:type="spellEnd"/>
            <w:r w:rsidRPr="00692FC6">
              <w:rPr>
                <w:b/>
                <w:color w:val="7030A0"/>
                <w:sz w:val="24"/>
                <w:szCs w:val="24"/>
              </w:rPr>
              <w:t xml:space="preserve"> Національної комісії, що здійснює державне регулювання у сферах енергетики та комунальних послуг.</w:t>
            </w:r>
          </w:p>
        </w:tc>
        <w:tc>
          <w:tcPr>
            <w:tcW w:w="4254" w:type="dxa"/>
          </w:tcPr>
          <w:p w14:paraId="7A448D4D" w14:textId="414E421B" w:rsidR="00C42448" w:rsidRPr="00C42448" w:rsidRDefault="00C42448" w:rsidP="00600DA7">
            <w:pPr>
              <w:jc w:val="center"/>
              <w:rPr>
                <w:b/>
                <w:bCs/>
                <w:sz w:val="24"/>
                <w:szCs w:val="24"/>
              </w:rPr>
            </w:pPr>
            <w:r w:rsidRPr="00C42448">
              <w:rPr>
                <w:b/>
                <w:sz w:val="24"/>
                <w:szCs w:val="24"/>
              </w:rPr>
              <w:t>НЕК «УКРЕНЕРГО»</w:t>
            </w:r>
          </w:p>
          <w:p w14:paraId="6090FB67" w14:textId="1EDF5ECC" w:rsidR="00C274E1" w:rsidRPr="00C274E1" w:rsidRDefault="00C274E1" w:rsidP="00600DA7">
            <w:pPr>
              <w:jc w:val="both"/>
              <w:rPr>
                <w:b/>
                <w:sz w:val="24"/>
                <w:szCs w:val="24"/>
              </w:rPr>
            </w:pPr>
            <w:r w:rsidRPr="00C274E1">
              <w:rPr>
                <w:bCs/>
                <w:sz w:val="24"/>
                <w:szCs w:val="24"/>
              </w:rPr>
              <w:t xml:space="preserve">3. Ця постанова набирає чинності з 01 серпня 2026 року, але не раніше дня, наступного за днем її оприлюднення на офіційному </w:t>
            </w:r>
            <w:proofErr w:type="spellStart"/>
            <w:r w:rsidRPr="00C274E1">
              <w:rPr>
                <w:bCs/>
                <w:sz w:val="24"/>
                <w:szCs w:val="24"/>
              </w:rPr>
              <w:t>вебсайті</w:t>
            </w:r>
            <w:proofErr w:type="spellEnd"/>
            <w:r w:rsidRPr="00C274E1">
              <w:rPr>
                <w:bCs/>
                <w:sz w:val="24"/>
                <w:szCs w:val="24"/>
              </w:rPr>
              <w:t xml:space="preserve"> Національної комісії, що здійснює державне регулювання у сферах енергетики та комунальних послуг</w:t>
            </w:r>
            <w:r w:rsidRPr="00C274E1">
              <w:rPr>
                <w:b/>
                <w:sz w:val="24"/>
                <w:szCs w:val="24"/>
              </w:rPr>
              <w:t xml:space="preserve">, </w:t>
            </w:r>
            <w:r w:rsidRPr="00C274E1">
              <w:rPr>
                <w:b/>
                <w:color w:val="0070C0"/>
                <w:sz w:val="24"/>
                <w:szCs w:val="24"/>
              </w:rPr>
              <w:t>крім пункту 5 Змін до Кодексу системи передачі, який набирає чинності з 01.11.2026 року.</w:t>
            </w:r>
          </w:p>
        </w:tc>
        <w:tc>
          <w:tcPr>
            <w:tcW w:w="3970" w:type="dxa"/>
          </w:tcPr>
          <w:p w14:paraId="31D850C6" w14:textId="77777777" w:rsidR="00C42448" w:rsidRPr="00C42448" w:rsidRDefault="00C42448" w:rsidP="00600DA7">
            <w:pPr>
              <w:jc w:val="center"/>
              <w:rPr>
                <w:b/>
                <w:bCs/>
                <w:sz w:val="24"/>
                <w:szCs w:val="24"/>
              </w:rPr>
            </w:pPr>
            <w:r w:rsidRPr="00C42448">
              <w:rPr>
                <w:b/>
                <w:sz w:val="24"/>
                <w:szCs w:val="24"/>
              </w:rPr>
              <w:t>НЕК «УКРЕНЕРГО»</w:t>
            </w:r>
          </w:p>
          <w:p w14:paraId="1F631227" w14:textId="77777777" w:rsidR="00C42448" w:rsidRDefault="00C42448" w:rsidP="00600DA7">
            <w:pPr>
              <w:jc w:val="both"/>
              <w:rPr>
                <w:bCs/>
                <w:sz w:val="24"/>
                <w:szCs w:val="24"/>
              </w:rPr>
            </w:pPr>
          </w:p>
          <w:p w14:paraId="350997CE" w14:textId="45E28DB4" w:rsidR="00C274E1" w:rsidRPr="005F3C6F" w:rsidRDefault="005F3C6F" w:rsidP="00600DA7">
            <w:pPr>
              <w:jc w:val="both"/>
              <w:rPr>
                <w:b/>
                <w:sz w:val="24"/>
                <w:szCs w:val="24"/>
              </w:rPr>
            </w:pPr>
            <w:r w:rsidRPr="005F3C6F">
              <w:rPr>
                <w:bCs/>
                <w:sz w:val="24"/>
                <w:szCs w:val="24"/>
              </w:rPr>
              <w:t xml:space="preserve">Зазначений термін необхідний для  забезпечення запровадження алгоритму розрахунку УЗЕ від мереж виробників в розрахункових системах НЕК «УКРЕНЕРГО». Наразі в системах не передбачено способів отримання даних за ТКО УЗЕ виробника та закладений раніше алгоритм розрахунку ОУЗЕ (який потенційно буде застосований) потребує доопрацювання, оскільки передбачає додаткові етапи розрахунку обсягу раніше відібраної </w:t>
            </w:r>
            <w:r w:rsidRPr="005F3C6F">
              <w:rPr>
                <w:bCs/>
                <w:sz w:val="24"/>
                <w:szCs w:val="24"/>
              </w:rPr>
              <w:lastRenderedPageBreak/>
              <w:t>УЗЕ е/е з мереж ОС (дані обліку такий обсяг не містять, а містять сумарний обсяг відпущений УЗЕ е/е як раніше відібраної з мереж ОС так і тієї, що надійшла з електроустановки виробництва). Ігноруючи необхідність доробки, розрахунок буде виконуватися на абсолютну величину різниці обсягів е/е наданих ППКО, що у понад 2 рази більший за реальні власні потреби УЗЕ понесені в наслідок відбору від мереж ОС.</w:t>
            </w:r>
          </w:p>
        </w:tc>
        <w:tc>
          <w:tcPr>
            <w:tcW w:w="2835" w:type="dxa"/>
            <w:gridSpan w:val="2"/>
          </w:tcPr>
          <w:p w14:paraId="2E28C474" w14:textId="77777777" w:rsidR="00C274E1" w:rsidRDefault="00FF570A" w:rsidP="00600DA7">
            <w:pPr>
              <w:jc w:val="center"/>
              <w:rPr>
                <w:b/>
                <w:sz w:val="24"/>
                <w:szCs w:val="24"/>
              </w:rPr>
            </w:pPr>
            <w:r>
              <w:rPr>
                <w:b/>
                <w:sz w:val="24"/>
                <w:szCs w:val="24"/>
              </w:rPr>
              <w:lastRenderedPageBreak/>
              <w:t>Пропонується не враховувати</w:t>
            </w:r>
          </w:p>
          <w:p w14:paraId="28DC9064" w14:textId="0C97B081" w:rsidR="003919BD" w:rsidRPr="003919BD" w:rsidRDefault="002C00ED" w:rsidP="00600DA7">
            <w:pPr>
              <w:jc w:val="center"/>
              <w:rPr>
                <w:b/>
                <w:sz w:val="24"/>
                <w:szCs w:val="24"/>
              </w:rPr>
            </w:pPr>
            <w:r w:rsidRPr="002C00ED">
              <w:rPr>
                <w:sz w:val="24"/>
                <w:szCs w:val="24"/>
              </w:rPr>
              <w:t>Закон «Про ринок електричної енергії» (з урахуванням Закону 4777) вже набрав чинності і має передбачати здійснення відповідних розрахунків уже. Також Регулятор протягом 6 міс. має призвести свої нормативні документи</w:t>
            </w:r>
            <w:r>
              <w:rPr>
                <w:b/>
                <w:sz w:val="24"/>
                <w:szCs w:val="24"/>
              </w:rPr>
              <w:t xml:space="preserve"> </w:t>
            </w:r>
            <w:r w:rsidRPr="002C00ED">
              <w:rPr>
                <w:sz w:val="24"/>
                <w:szCs w:val="24"/>
              </w:rPr>
              <w:t xml:space="preserve">у відповідність до Закону 4777. </w:t>
            </w:r>
          </w:p>
        </w:tc>
      </w:tr>
      <w:tr w:rsidR="007D382C" w:rsidRPr="005F3C6F" w14:paraId="32CD35AF" w14:textId="77777777" w:rsidTr="002B3E48">
        <w:trPr>
          <w:trHeight w:val="218"/>
        </w:trPr>
        <w:tc>
          <w:tcPr>
            <w:tcW w:w="4676" w:type="dxa"/>
          </w:tcPr>
          <w:p w14:paraId="4C3A9F68" w14:textId="6C41D820" w:rsidR="007D382C" w:rsidRPr="0041101F" w:rsidRDefault="007D382C" w:rsidP="00600DA7">
            <w:pPr>
              <w:jc w:val="both"/>
              <w:rPr>
                <w:b/>
                <w:i/>
                <w:color w:val="7030A0"/>
                <w:sz w:val="24"/>
                <w:szCs w:val="24"/>
              </w:rPr>
            </w:pPr>
            <w:r w:rsidRPr="0041101F">
              <w:rPr>
                <w:b/>
                <w:i/>
                <w:sz w:val="24"/>
                <w:szCs w:val="24"/>
              </w:rPr>
              <w:t>Положення відсутнє</w:t>
            </w:r>
          </w:p>
        </w:tc>
        <w:tc>
          <w:tcPr>
            <w:tcW w:w="4254" w:type="dxa"/>
          </w:tcPr>
          <w:p w14:paraId="6532CD98" w14:textId="7E7001FB" w:rsidR="007D382C" w:rsidRPr="00C40594" w:rsidRDefault="007D382C" w:rsidP="00600DA7">
            <w:pPr>
              <w:jc w:val="center"/>
              <w:rPr>
                <w:b/>
                <w:bCs/>
                <w:sz w:val="24"/>
                <w:szCs w:val="24"/>
              </w:rPr>
            </w:pPr>
            <w:r w:rsidRPr="00C42448">
              <w:rPr>
                <w:b/>
                <w:sz w:val="24"/>
                <w:szCs w:val="24"/>
              </w:rPr>
              <w:t>НЕК «УКРЕНЕРГО»</w:t>
            </w:r>
          </w:p>
          <w:p w14:paraId="00023B2B" w14:textId="064D794A" w:rsidR="007D382C" w:rsidRPr="00DF5203" w:rsidRDefault="007D382C" w:rsidP="00600DA7">
            <w:pPr>
              <w:jc w:val="both"/>
              <w:rPr>
                <w:b/>
                <w:sz w:val="24"/>
                <w:szCs w:val="24"/>
              </w:rPr>
            </w:pPr>
            <w:r w:rsidRPr="00DF5203">
              <w:rPr>
                <w:b/>
                <w:color w:val="0070C0"/>
                <w:sz w:val="24"/>
                <w:szCs w:val="24"/>
              </w:rPr>
              <w:t>ОСП, ОУЗЕ, що мають встановлені у власних електричних мережах електроустановки з виробництва та Виробникам, що мають встановлені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в термін до 01.11.2026 року зобов’язані привести у відповідність укладені договори про надання послуг з передачі електричної енергії та про надання послуг з диспетчерського (</w:t>
            </w:r>
            <w:proofErr w:type="spellStart"/>
            <w:r w:rsidRPr="00DF5203">
              <w:rPr>
                <w:b/>
                <w:color w:val="0070C0"/>
                <w:sz w:val="24"/>
                <w:szCs w:val="24"/>
              </w:rPr>
              <w:t>оперативно</w:t>
            </w:r>
            <w:proofErr w:type="spellEnd"/>
            <w:r w:rsidRPr="00DF5203">
              <w:rPr>
                <w:b/>
                <w:color w:val="0070C0"/>
                <w:sz w:val="24"/>
                <w:szCs w:val="24"/>
              </w:rPr>
              <w:t xml:space="preserve">-технологічного) управління шляхом </w:t>
            </w:r>
            <w:r w:rsidRPr="00DF5203">
              <w:rPr>
                <w:b/>
                <w:color w:val="0070C0"/>
                <w:sz w:val="24"/>
                <w:szCs w:val="24"/>
              </w:rPr>
              <w:lastRenderedPageBreak/>
              <w:t xml:space="preserve">ідентифікації ТКО УЗЕ або електроустановки з виробництва відповідно для ведення подальших розрахунків за укладеними договорами. Для чого ОСП протягом 5 робочих днів з дня набрання чинності цією постановою публікує на власному </w:t>
            </w:r>
            <w:proofErr w:type="spellStart"/>
            <w:r w:rsidRPr="00DF5203">
              <w:rPr>
                <w:b/>
                <w:color w:val="0070C0"/>
                <w:sz w:val="24"/>
                <w:szCs w:val="24"/>
              </w:rPr>
              <w:t>вебсайті</w:t>
            </w:r>
            <w:proofErr w:type="spellEnd"/>
            <w:r w:rsidRPr="00DF5203">
              <w:rPr>
                <w:b/>
                <w:color w:val="0070C0"/>
                <w:sz w:val="24"/>
                <w:szCs w:val="24"/>
              </w:rPr>
              <w:t xml:space="preserve"> покроковий алгоритм дій та форму звернення, що містять необхідну інформацію. ОСП може відмовити у внесенні змін до договору у випадку отримання неповної або не достовірної інформації.</w:t>
            </w:r>
          </w:p>
        </w:tc>
        <w:tc>
          <w:tcPr>
            <w:tcW w:w="3970" w:type="dxa"/>
          </w:tcPr>
          <w:p w14:paraId="2BDA4F56" w14:textId="77777777" w:rsidR="007D382C" w:rsidRPr="00C42448" w:rsidRDefault="007D382C" w:rsidP="00600DA7">
            <w:pPr>
              <w:jc w:val="center"/>
              <w:rPr>
                <w:b/>
                <w:bCs/>
                <w:sz w:val="24"/>
                <w:szCs w:val="24"/>
              </w:rPr>
            </w:pPr>
            <w:r w:rsidRPr="00C42448">
              <w:rPr>
                <w:b/>
                <w:sz w:val="24"/>
                <w:szCs w:val="24"/>
              </w:rPr>
              <w:lastRenderedPageBreak/>
              <w:t>НЕК «УКРЕНЕРГО»</w:t>
            </w:r>
          </w:p>
          <w:p w14:paraId="7A4C5579" w14:textId="77777777" w:rsidR="007D382C" w:rsidRPr="007D382C" w:rsidRDefault="007D382C" w:rsidP="00600DA7">
            <w:pPr>
              <w:jc w:val="both"/>
              <w:rPr>
                <w:b/>
                <w:sz w:val="24"/>
                <w:szCs w:val="24"/>
              </w:rPr>
            </w:pPr>
          </w:p>
          <w:p w14:paraId="70A480B0" w14:textId="5D77F572" w:rsidR="007D382C" w:rsidRPr="00C42448" w:rsidRDefault="007D382C" w:rsidP="00600DA7">
            <w:pPr>
              <w:jc w:val="both"/>
              <w:rPr>
                <w:b/>
                <w:sz w:val="24"/>
                <w:szCs w:val="24"/>
              </w:rPr>
            </w:pPr>
            <w:r w:rsidRPr="007D382C">
              <w:rPr>
                <w:bCs/>
                <w:sz w:val="24"/>
                <w:szCs w:val="24"/>
              </w:rPr>
              <w:t xml:space="preserve">На теперішній час в укладених договорах відсутня ідентифікація ЕІС-кодів типу Z за якими здійснюється передача даних комерційного обліку та дані за якими мають бути використані в розрахунку. Зазначені коди, мають бути визначені/ідентифіковані в договорах за якими здійснюватимуться розрахунки, а також в паспорті точки розподілу та мають відповідати кодам змодельованим для таких УЗЕ в системі </w:t>
            </w:r>
            <w:proofErr w:type="spellStart"/>
            <w:r w:rsidRPr="007D382C">
              <w:rPr>
                <w:bCs/>
                <w:sz w:val="24"/>
                <w:szCs w:val="24"/>
              </w:rPr>
              <w:t>Датахаб</w:t>
            </w:r>
            <w:proofErr w:type="spellEnd"/>
            <w:r w:rsidRPr="007D382C">
              <w:rPr>
                <w:bCs/>
                <w:sz w:val="24"/>
                <w:szCs w:val="24"/>
              </w:rPr>
              <w:t xml:space="preserve">. Для використання цих кодів в розрахунках вартості послуг, вони мають бути ідентифіковані в укладених договорах. Відповідно до умов укладених договорів зміни вносяться за зверненням </w:t>
            </w:r>
            <w:r w:rsidRPr="007D382C">
              <w:rPr>
                <w:bCs/>
                <w:sz w:val="24"/>
                <w:szCs w:val="24"/>
              </w:rPr>
              <w:lastRenderedPageBreak/>
              <w:t xml:space="preserve">контрагента та за умови підтвердження факту наявності такої УЗЕ на площадці комерційного обліку. Відсутність ідентифікації УЗЕ в договорах передачі/диспетчерського управління та/або її не відповідність даним зазначеним в паспорті точки розподілу договору про надання послуг з розподілу та/або системі </w:t>
            </w:r>
            <w:proofErr w:type="spellStart"/>
            <w:r w:rsidRPr="007D382C">
              <w:rPr>
                <w:bCs/>
                <w:sz w:val="24"/>
                <w:szCs w:val="24"/>
              </w:rPr>
              <w:t>Датахаб</w:t>
            </w:r>
            <w:proofErr w:type="spellEnd"/>
            <w:r w:rsidRPr="007D382C">
              <w:rPr>
                <w:bCs/>
                <w:sz w:val="24"/>
                <w:szCs w:val="24"/>
              </w:rPr>
              <w:t xml:space="preserve"> нівелює правомірність таких нарахувань. Для уникнення допущення порушень НЕК «УКРЕНЕРГО» наполягає на приведенні договорів зацікавлених суб’єктів господарювання у відповідність подальшим розрахункам.</w:t>
            </w:r>
          </w:p>
        </w:tc>
        <w:tc>
          <w:tcPr>
            <w:tcW w:w="2835" w:type="dxa"/>
            <w:gridSpan w:val="2"/>
          </w:tcPr>
          <w:p w14:paraId="6A0F4F95" w14:textId="77777777" w:rsidR="007D382C" w:rsidRDefault="00FF570A" w:rsidP="00600DA7">
            <w:pPr>
              <w:jc w:val="center"/>
              <w:rPr>
                <w:b/>
                <w:sz w:val="24"/>
                <w:szCs w:val="24"/>
              </w:rPr>
            </w:pPr>
            <w:r>
              <w:rPr>
                <w:b/>
                <w:sz w:val="24"/>
                <w:szCs w:val="24"/>
              </w:rPr>
              <w:lastRenderedPageBreak/>
              <w:t>Пропонується не враховувати</w:t>
            </w:r>
          </w:p>
          <w:p w14:paraId="71E9D63F" w14:textId="5EA747FE" w:rsidR="002C00ED" w:rsidRPr="002C00ED" w:rsidRDefault="002C00ED" w:rsidP="00600DA7">
            <w:pPr>
              <w:jc w:val="center"/>
              <w:rPr>
                <w:sz w:val="24"/>
                <w:szCs w:val="24"/>
              </w:rPr>
            </w:pPr>
            <w:r w:rsidRPr="002C00ED">
              <w:rPr>
                <w:sz w:val="24"/>
                <w:szCs w:val="24"/>
              </w:rPr>
              <w:t xml:space="preserve">ОСП є стороною всіх договорів (про передачу/диспетчеризацію) і як сторона цих договорів може ініціювати внесення до них змін. Крім того, відповідні коди також формує ОСП як АКО та адміністратор </w:t>
            </w:r>
            <w:proofErr w:type="spellStart"/>
            <w:r w:rsidRPr="002C00ED">
              <w:rPr>
                <w:sz w:val="24"/>
                <w:szCs w:val="24"/>
              </w:rPr>
              <w:t>Датахаб</w:t>
            </w:r>
            <w:proofErr w:type="spellEnd"/>
            <w:r>
              <w:rPr>
                <w:sz w:val="24"/>
                <w:szCs w:val="24"/>
              </w:rPr>
              <w:t>. Не прозорий та неоднозначний алгоритм дій</w:t>
            </w:r>
          </w:p>
        </w:tc>
      </w:tr>
      <w:tr w:rsidR="007D382C" w14:paraId="21AA0C1F" w14:textId="77777777" w:rsidTr="00991AA9">
        <w:trPr>
          <w:trHeight w:val="218"/>
        </w:trPr>
        <w:tc>
          <w:tcPr>
            <w:tcW w:w="15735" w:type="dxa"/>
            <w:gridSpan w:val="5"/>
          </w:tcPr>
          <w:p w14:paraId="5CE393CD" w14:textId="21A27E69" w:rsidR="007D382C" w:rsidRPr="002D1B4C" w:rsidRDefault="007D382C" w:rsidP="00600DA7">
            <w:pPr>
              <w:jc w:val="center"/>
              <w:rPr>
                <w:b/>
                <w:sz w:val="28"/>
                <w:szCs w:val="28"/>
              </w:rPr>
            </w:pPr>
            <w:r>
              <w:rPr>
                <w:b/>
                <w:sz w:val="28"/>
                <w:szCs w:val="28"/>
              </w:rPr>
              <w:t>Кодекс системи передачі</w:t>
            </w:r>
          </w:p>
        </w:tc>
      </w:tr>
      <w:tr w:rsidR="007D382C" w14:paraId="348E0A7D" w14:textId="77777777" w:rsidTr="00991AA9">
        <w:trPr>
          <w:trHeight w:val="218"/>
        </w:trPr>
        <w:tc>
          <w:tcPr>
            <w:tcW w:w="15735" w:type="dxa"/>
            <w:gridSpan w:val="5"/>
          </w:tcPr>
          <w:p w14:paraId="26CA28DA" w14:textId="7FBD6F9C" w:rsidR="007D382C" w:rsidRPr="008B3BD6" w:rsidRDefault="007D382C" w:rsidP="00600DA7">
            <w:pPr>
              <w:jc w:val="center"/>
              <w:rPr>
                <w:b/>
                <w:sz w:val="24"/>
                <w:szCs w:val="24"/>
              </w:rPr>
            </w:pPr>
            <w:r w:rsidRPr="008B3BD6">
              <w:rPr>
                <w:rStyle w:val="rvts15"/>
                <w:rFonts w:eastAsiaTheme="majorEastAsia"/>
                <w:b/>
                <w:bCs/>
                <w:sz w:val="24"/>
                <w:szCs w:val="24"/>
              </w:rPr>
              <w:t>I. Загальні положення</w:t>
            </w:r>
          </w:p>
        </w:tc>
      </w:tr>
      <w:tr w:rsidR="007D382C" w14:paraId="73132F3D" w14:textId="77777777" w:rsidTr="00991AA9">
        <w:trPr>
          <w:trHeight w:val="218"/>
        </w:trPr>
        <w:tc>
          <w:tcPr>
            <w:tcW w:w="15735" w:type="dxa"/>
            <w:gridSpan w:val="5"/>
          </w:tcPr>
          <w:p w14:paraId="139FC347" w14:textId="216F9FF2" w:rsidR="007D382C" w:rsidRPr="008B3BD6" w:rsidRDefault="007D382C" w:rsidP="00600DA7">
            <w:pPr>
              <w:jc w:val="center"/>
              <w:rPr>
                <w:b/>
                <w:i/>
                <w:sz w:val="24"/>
                <w:szCs w:val="24"/>
              </w:rPr>
            </w:pPr>
            <w:r w:rsidRPr="008B3BD6">
              <w:rPr>
                <w:rStyle w:val="rvts15"/>
                <w:rFonts w:eastAsiaTheme="majorEastAsia"/>
                <w:b/>
                <w:bCs/>
                <w:sz w:val="24"/>
                <w:szCs w:val="24"/>
              </w:rPr>
              <w:t>1. Визначення основних термінів та понять</w:t>
            </w:r>
          </w:p>
        </w:tc>
      </w:tr>
      <w:tr w:rsidR="007D382C" w14:paraId="0BBE3E3D" w14:textId="77777777" w:rsidTr="00991AA9">
        <w:trPr>
          <w:trHeight w:val="218"/>
        </w:trPr>
        <w:tc>
          <w:tcPr>
            <w:tcW w:w="15735" w:type="dxa"/>
            <w:gridSpan w:val="5"/>
          </w:tcPr>
          <w:p w14:paraId="1EFDDAC3" w14:textId="13054FD8" w:rsidR="007D382C" w:rsidRPr="008B3BD6" w:rsidRDefault="007D382C" w:rsidP="00600DA7">
            <w:pPr>
              <w:jc w:val="center"/>
              <w:rPr>
                <w:rStyle w:val="rvts15"/>
                <w:rFonts w:eastAsiaTheme="majorEastAsia"/>
                <w:b/>
                <w:bCs/>
                <w:sz w:val="24"/>
                <w:szCs w:val="24"/>
              </w:rPr>
            </w:pPr>
            <w:r w:rsidRPr="00B30A49">
              <w:rPr>
                <w:rStyle w:val="rvts15"/>
                <w:rFonts w:eastAsiaTheme="majorEastAsia"/>
                <w:b/>
                <w:bCs/>
                <w:sz w:val="24"/>
                <w:szCs w:val="24"/>
              </w:rPr>
              <w:t>1.4. У цьому Кодексі терміни вживаються у таких значеннях:</w:t>
            </w:r>
          </w:p>
        </w:tc>
      </w:tr>
      <w:tr w:rsidR="00EF5EF6" w:rsidRPr="00893089" w14:paraId="3AB193C7" w14:textId="77777777" w:rsidTr="002B3E48">
        <w:trPr>
          <w:trHeight w:val="218"/>
        </w:trPr>
        <w:tc>
          <w:tcPr>
            <w:tcW w:w="4676" w:type="dxa"/>
            <w:vMerge w:val="restart"/>
          </w:tcPr>
          <w:p w14:paraId="7648412B" w14:textId="0BF80E85" w:rsidR="00EF5EF6" w:rsidRPr="00893089" w:rsidRDefault="00EF5EF6" w:rsidP="00600DA7">
            <w:pPr>
              <w:jc w:val="both"/>
              <w:rPr>
                <w:rFonts w:eastAsia="Open Sans"/>
                <w:b/>
                <w:color w:val="7030A0"/>
                <w:sz w:val="24"/>
                <w:szCs w:val="24"/>
              </w:rPr>
            </w:pPr>
            <w:r>
              <w:rPr>
                <w:rFonts w:eastAsia="Open Sans"/>
                <w:b/>
                <w:sz w:val="24"/>
                <w:szCs w:val="24"/>
              </w:rPr>
              <w:t xml:space="preserve">7) </w:t>
            </w:r>
            <w:r w:rsidRPr="00692FC6">
              <w:rPr>
                <w:rFonts w:eastAsia="Open Sans"/>
                <w:b/>
                <w:color w:val="7030A0"/>
                <w:sz w:val="24"/>
                <w:szCs w:val="24"/>
              </w:rPr>
              <w:t xml:space="preserve">автоматика гнучкого приєднання – сукупність інформаційно-технічних та/або організаційних 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w:t>
            </w:r>
            <w:r w:rsidRPr="00692FC6">
              <w:rPr>
                <w:rFonts w:eastAsia="Open Sans"/>
                <w:b/>
                <w:color w:val="7030A0"/>
                <w:sz w:val="24"/>
                <w:szCs w:val="24"/>
              </w:rPr>
              <w:lastRenderedPageBreak/>
              <w:t>передбачено умовами гнучкого приєднання такого користувача;</w:t>
            </w:r>
          </w:p>
        </w:tc>
        <w:tc>
          <w:tcPr>
            <w:tcW w:w="4254" w:type="dxa"/>
          </w:tcPr>
          <w:p w14:paraId="5E596DE6" w14:textId="2F4024E5" w:rsidR="00EF5EF6" w:rsidRDefault="00EF5EF6"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4AD429D3" w14:textId="77777777" w:rsidR="00EF5EF6" w:rsidRDefault="00EF5EF6" w:rsidP="00600DA7">
            <w:pPr>
              <w:pStyle w:val="af"/>
              <w:spacing w:before="0" w:after="0"/>
              <w:rPr>
                <w:rFonts w:ascii="Times New Roman" w:hAnsi="Times New Roman" w:cs="Times New Roman"/>
                <w:b/>
                <w:sz w:val="24"/>
                <w:szCs w:val="24"/>
              </w:rPr>
            </w:pPr>
          </w:p>
          <w:p w14:paraId="4CF91352" w14:textId="458A1BCD" w:rsidR="00EF5EF6" w:rsidRPr="00CB4787" w:rsidRDefault="00EF5EF6" w:rsidP="00600DA7">
            <w:pPr>
              <w:pStyle w:val="af"/>
              <w:spacing w:before="0" w:after="0"/>
              <w:rPr>
                <w:rFonts w:ascii="Times New Roman" w:hAnsi="Times New Roman" w:cs="Times New Roman"/>
                <w:b/>
                <w:sz w:val="24"/>
                <w:szCs w:val="24"/>
              </w:rPr>
            </w:pPr>
            <w:r w:rsidRPr="0098419F">
              <w:rPr>
                <w:rFonts w:ascii="Times New Roman" w:hAnsi="Times New Roman" w:cs="Times New Roman"/>
                <w:b/>
                <w:sz w:val="24"/>
                <w:szCs w:val="24"/>
              </w:rPr>
              <w:t xml:space="preserve">7) </w:t>
            </w:r>
            <w:r w:rsidRPr="00401369">
              <w:rPr>
                <w:rFonts w:ascii="Times New Roman" w:hAnsi="Times New Roman" w:cs="Times New Roman"/>
                <w:sz w:val="24"/>
                <w:szCs w:val="24"/>
              </w:rPr>
              <w:t xml:space="preserve">автоматика гнучкого приєднання – сукупність </w:t>
            </w:r>
            <w:r w:rsidRPr="006F0EBF">
              <w:rPr>
                <w:rFonts w:ascii="Times New Roman" w:hAnsi="Times New Roman" w:cs="Times New Roman"/>
                <w:sz w:val="24"/>
                <w:szCs w:val="24"/>
              </w:rPr>
              <w:t xml:space="preserve">інформаційно-технічних </w:t>
            </w:r>
            <w:r w:rsidRPr="00692FC6">
              <w:rPr>
                <w:rFonts w:ascii="Times New Roman" w:hAnsi="Times New Roman" w:cs="Times New Roman"/>
                <w:b/>
                <w:color w:val="0070C0"/>
                <w:sz w:val="24"/>
                <w:szCs w:val="24"/>
              </w:rPr>
              <w:t>засобів</w:t>
            </w:r>
            <w:r w:rsidRPr="006F0EBF">
              <w:rPr>
                <w:rFonts w:ascii="Times New Roman" w:hAnsi="Times New Roman" w:cs="Times New Roman"/>
                <w:sz w:val="24"/>
                <w:szCs w:val="24"/>
              </w:rPr>
              <w:t xml:space="preserve"> та/або організаційних </w:t>
            </w:r>
            <w:r w:rsidRPr="00692FC6">
              <w:rPr>
                <w:rFonts w:ascii="Times New Roman" w:hAnsi="Times New Roman" w:cs="Times New Roman"/>
                <w:b/>
                <w:color w:val="0070C0"/>
                <w:sz w:val="24"/>
                <w:szCs w:val="24"/>
              </w:rPr>
              <w:t>заходів</w:t>
            </w:r>
            <w:r w:rsidRPr="006F0EBF">
              <w:rPr>
                <w:rFonts w:ascii="Times New Roman" w:hAnsi="Times New Roman" w:cs="Times New Roman"/>
                <w:sz w:val="24"/>
                <w:szCs w:val="24"/>
              </w:rPr>
              <w:t xml:space="preserve">, які унеможливлюють  </w:t>
            </w:r>
            <w:r w:rsidRPr="00692FC6">
              <w:rPr>
                <w:rFonts w:ascii="Times New Roman" w:hAnsi="Times New Roman" w:cs="Times New Roman"/>
                <w:b/>
                <w:color w:val="0070C0"/>
                <w:sz w:val="24"/>
                <w:szCs w:val="24"/>
              </w:rPr>
              <w:t>вихід</w:t>
            </w:r>
            <w:r w:rsidRPr="00692FC6">
              <w:rPr>
                <w:rFonts w:ascii="Times New Roman" w:hAnsi="Times New Roman" w:cs="Times New Roman"/>
                <w:b/>
                <w:sz w:val="24"/>
                <w:szCs w:val="24"/>
              </w:rPr>
              <w:t xml:space="preserve"> </w:t>
            </w:r>
            <w:r w:rsidRPr="006F0EBF">
              <w:rPr>
                <w:rFonts w:ascii="Times New Roman" w:hAnsi="Times New Roman" w:cs="Times New Roman"/>
                <w:sz w:val="24"/>
                <w:szCs w:val="24"/>
              </w:rPr>
              <w:t>параметрів</w:t>
            </w:r>
            <w:r w:rsidRPr="00401369">
              <w:rPr>
                <w:rFonts w:ascii="Times New Roman" w:hAnsi="Times New Roman" w:cs="Times New Roman"/>
                <w:sz w:val="24"/>
                <w:szCs w:val="24"/>
              </w:rPr>
              <w:t xml:space="preserve">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w:t>
            </w:r>
            <w:r w:rsidRPr="0098419F">
              <w:rPr>
                <w:rFonts w:ascii="Times New Roman" w:hAnsi="Times New Roman" w:cs="Times New Roman"/>
                <w:b/>
                <w:sz w:val="24"/>
                <w:szCs w:val="24"/>
              </w:rPr>
              <w:t xml:space="preserve"> </w:t>
            </w:r>
            <w:r w:rsidRPr="00692FC6">
              <w:rPr>
                <w:rFonts w:ascii="Times New Roman" w:hAnsi="Times New Roman" w:cs="Times New Roman"/>
                <w:b/>
                <w:color w:val="0070C0"/>
                <w:sz w:val="24"/>
                <w:szCs w:val="24"/>
              </w:rPr>
              <w:t>Користувача</w:t>
            </w:r>
            <w:r w:rsidRPr="006F0EBF">
              <w:rPr>
                <w:rFonts w:ascii="Times New Roman" w:hAnsi="Times New Roman" w:cs="Times New Roman"/>
                <w:sz w:val="24"/>
                <w:szCs w:val="24"/>
              </w:rPr>
              <w:t xml:space="preserve"> в межах дозволеної </w:t>
            </w:r>
            <w:r w:rsidRPr="006F0EBF">
              <w:rPr>
                <w:rFonts w:ascii="Times New Roman" w:hAnsi="Times New Roman" w:cs="Times New Roman"/>
                <w:sz w:val="24"/>
                <w:szCs w:val="24"/>
              </w:rPr>
              <w:lastRenderedPageBreak/>
              <w:t xml:space="preserve">(договірної) потужності не гарантованої відповідного напрямку (відбору/відпуску), що передбачено умовами гнучкого приєднання такого </w:t>
            </w:r>
            <w:r w:rsidRPr="00692FC6">
              <w:rPr>
                <w:rFonts w:ascii="Times New Roman" w:hAnsi="Times New Roman" w:cs="Times New Roman"/>
                <w:b/>
                <w:color w:val="0070C0"/>
                <w:sz w:val="24"/>
                <w:szCs w:val="24"/>
              </w:rPr>
              <w:t>Користувача</w:t>
            </w:r>
            <w:r w:rsidRPr="006F0EBF">
              <w:rPr>
                <w:rFonts w:ascii="Times New Roman" w:hAnsi="Times New Roman" w:cs="Times New Roman"/>
                <w:sz w:val="24"/>
                <w:szCs w:val="24"/>
              </w:rPr>
              <w:t>;</w:t>
            </w:r>
          </w:p>
        </w:tc>
        <w:tc>
          <w:tcPr>
            <w:tcW w:w="3970" w:type="dxa"/>
          </w:tcPr>
          <w:p w14:paraId="4DC9301B" w14:textId="77777777" w:rsidR="00EF5EF6" w:rsidRDefault="00EF5EF6"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60E0CE1E" w14:textId="77777777" w:rsidR="00EF5EF6" w:rsidRDefault="00EF5EF6" w:rsidP="00600DA7">
            <w:pPr>
              <w:pStyle w:val="af"/>
              <w:spacing w:before="0" w:after="0"/>
              <w:rPr>
                <w:rFonts w:ascii="Times New Roman" w:hAnsi="Times New Roman" w:cs="Times New Roman"/>
                <w:b/>
                <w:sz w:val="24"/>
                <w:szCs w:val="24"/>
              </w:rPr>
            </w:pPr>
          </w:p>
          <w:p w14:paraId="0A66FEA5" w14:textId="3A476B01" w:rsidR="00EF5EF6" w:rsidRPr="00CB4787" w:rsidRDefault="00EF5EF6" w:rsidP="00600DA7">
            <w:pPr>
              <w:pStyle w:val="af"/>
              <w:spacing w:before="0" w:after="0"/>
              <w:rPr>
                <w:rFonts w:ascii="Times New Roman" w:hAnsi="Times New Roman" w:cs="Times New Roman"/>
                <w:b/>
                <w:sz w:val="24"/>
                <w:szCs w:val="24"/>
              </w:rPr>
            </w:pPr>
            <w:r w:rsidRPr="0098419F">
              <w:rPr>
                <w:rFonts w:ascii="Times New Roman" w:hAnsi="Times New Roman" w:cs="Times New Roman"/>
                <w:b/>
                <w:sz w:val="24"/>
                <w:szCs w:val="24"/>
              </w:rPr>
              <w:t>Редакційна правка</w:t>
            </w:r>
          </w:p>
        </w:tc>
        <w:tc>
          <w:tcPr>
            <w:tcW w:w="2835" w:type="dxa"/>
            <w:gridSpan w:val="2"/>
            <w:vMerge w:val="restart"/>
          </w:tcPr>
          <w:p w14:paraId="3ADB05BE" w14:textId="47A13926" w:rsidR="00EF5EF6" w:rsidRDefault="00EF5EF6" w:rsidP="00600DA7">
            <w:pPr>
              <w:jc w:val="center"/>
              <w:rPr>
                <w:b/>
                <w:sz w:val="24"/>
                <w:szCs w:val="24"/>
              </w:rPr>
            </w:pPr>
            <w:r>
              <w:rPr>
                <w:b/>
                <w:sz w:val="24"/>
                <w:szCs w:val="24"/>
              </w:rPr>
              <w:t>Пропонується враховувати у такій редакції</w:t>
            </w:r>
          </w:p>
          <w:p w14:paraId="2C43A8DB" w14:textId="0E80A0FE" w:rsidR="00EF5EF6" w:rsidRPr="00893089" w:rsidRDefault="00C40594" w:rsidP="00600DA7">
            <w:pPr>
              <w:jc w:val="both"/>
              <w:rPr>
                <w:sz w:val="24"/>
                <w:szCs w:val="24"/>
              </w:rPr>
            </w:pPr>
            <w:r>
              <w:rPr>
                <w:rFonts w:eastAsia="Open Sans"/>
                <w:b/>
                <w:sz w:val="24"/>
                <w:szCs w:val="24"/>
                <w:lang w:val="en-US"/>
              </w:rPr>
              <w:t xml:space="preserve">7) </w:t>
            </w:r>
            <w:r w:rsidRPr="00BD3959">
              <w:rPr>
                <w:rFonts w:eastAsia="Open Sans"/>
                <w:b/>
                <w:sz w:val="24"/>
                <w:szCs w:val="24"/>
              </w:rPr>
              <w:t xml:space="preserve">автоматика гнучкого приєднання – сукупність інформаційно-технічних </w:t>
            </w:r>
            <w:r w:rsidRPr="00692FC6">
              <w:rPr>
                <w:b/>
                <w:color w:val="0070C0"/>
                <w:sz w:val="24"/>
                <w:szCs w:val="24"/>
              </w:rPr>
              <w:t xml:space="preserve"> засобів</w:t>
            </w:r>
            <w:r w:rsidRPr="006F0EBF">
              <w:rPr>
                <w:sz w:val="24"/>
                <w:szCs w:val="24"/>
              </w:rPr>
              <w:t xml:space="preserve"> </w:t>
            </w:r>
            <w:r w:rsidRPr="0043187E">
              <w:rPr>
                <w:strike/>
                <w:color w:val="00B050"/>
                <w:sz w:val="24"/>
                <w:szCs w:val="24"/>
              </w:rPr>
              <w:t xml:space="preserve">та/або організаційних </w:t>
            </w:r>
            <w:r w:rsidRPr="0043187E">
              <w:rPr>
                <w:b/>
                <w:strike/>
                <w:color w:val="00B050"/>
                <w:sz w:val="24"/>
                <w:szCs w:val="24"/>
              </w:rPr>
              <w:t>заходів</w:t>
            </w:r>
            <w:r w:rsidRPr="00BD3959">
              <w:rPr>
                <w:rFonts w:eastAsia="Open Sans"/>
                <w:b/>
                <w:sz w:val="24"/>
                <w:szCs w:val="24"/>
              </w:rPr>
              <w:t xml:space="preserve">, які унеможливлюють </w:t>
            </w:r>
            <w:r w:rsidRPr="00BD3959">
              <w:rPr>
                <w:rFonts w:eastAsia="Open Sans"/>
                <w:b/>
                <w:color w:val="00B050"/>
                <w:sz w:val="24"/>
                <w:szCs w:val="24"/>
              </w:rPr>
              <w:t>вихід</w:t>
            </w:r>
            <w:r w:rsidRPr="00BD3959">
              <w:rPr>
                <w:rFonts w:eastAsia="Open Sans"/>
                <w:b/>
                <w:sz w:val="24"/>
                <w:szCs w:val="24"/>
              </w:rPr>
              <w:t xml:space="preserve"> параметрів роботи електричної мережі за межі </w:t>
            </w:r>
            <w:r w:rsidRPr="00BD3959">
              <w:rPr>
                <w:rFonts w:eastAsia="Open Sans"/>
                <w:b/>
                <w:sz w:val="24"/>
                <w:szCs w:val="24"/>
              </w:rPr>
              <w:lastRenderedPageBreak/>
              <w:t>операційної безпеки</w:t>
            </w:r>
            <w:r w:rsidRPr="009D4442">
              <w:rPr>
                <w:rFonts w:eastAsia="Open Sans"/>
                <w:b/>
                <w:color w:val="00B050"/>
                <w:sz w:val="24"/>
                <w:szCs w:val="24"/>
              </w:rPr>
              <w:t xml:space="preserve">, викликаних перевантаженням елементів такого </w:t>
            </w:r>
            <w:proofErr w:type="spellStart"/>
            <w:r w:rsidRPr="009D4442">
              <w:rPr>
                <w:rFonts w:eastAsia="Open Sans"/>
                <w:b/>
                <w:color w:val="00B050"/>
                <w:sz w:val="24"/>
                <w:szCs w:val="24"/>
              </w:rPr>
              <w:t>енерговузла</w:t>
            </w:r>
            <w:proofErr w:type="spellEnd"/>
            <w:r w:rsidRPr="009D4442">
              <w:rPr>
                <w:rFonts w:eastAsia="Open Sans"/>
                <w:b/>
                <w:sz w:val="24"/>
                <w:szCs w:val="24"/>
              </w:rPr>
              <w:t xml:space="preserve">, </w:t>
            </w:r>
            <w:r w:rsidRPr="00BD3959">
              <w:rPr>
                <w:rFonts w:eastAsia="Open Sans"/>
                <w:b/>
                <w:sz w:val="24"/>
                <w:szCs w:val="24"/>
              </w:rPr>
              <w:t>або повертають режим її роботи в межі операційної безпеки</w:t>
            </w:r>
            <w:r w:rsidRPr="009D4442">
              <w:rPr>
                <w:rFonts w:eastAsia="Open Sans"/>
                <w:b/>
                <w:color w:val="00B050"/>
                <w:sz w:val="24"/>
                <w:szCs w:val="24"/>
              </w:rPr>
              <w:t xml:space="preserve">, викликаних перевантаженням елементів такого </w:t>
            </w:r>
            <w:proofErr w:type="spellStart"/>
            <w:r w:rsidRPr="009D4442">
              <w:rPr>
                <w:rFonts w:eastAsia="Open Sans"/>
                <w:b/>
                <w:color w:val="00B050"/>
                <w:sz w:val="24"/>
                <w:szCs w:val="24"/>
              </w:rPr>
              <w:t>енерговузла</w:t>
            </w:r>
            <w:proofErr w:type="spellEnd"/>
            <w:r w:rsidRPr="009D4442">
              <w:rPr>
                <w:rFonts w:eastAsia="Open Sans"/>
                <w:b/>
                <w:sz w:val="24"/>
                <w:szCs w:val="24"/>
              </w:rPr>
              <w:t xml:space="preserve">, </w:t>
            </w:r>
            <w:r w:rsidRPr="00BD3959">
              <w:rPr>
                <w:rFonts w:eastAsia="Open Sans"/>
                <w:b/>
                <w:sz w:val="24"/>
                <w:szCs w:val="24"/>
              </w:rPr>
              <w:t xml:space="preserve">шляхом дії на зміну потужності відбору та/або відпуску користувача в межах дозволеної (договірної) потужності </w:t>
            </w:r>
            <w:r w:rsidRPr="00852B8C">
              <w:rPr>
                <w:rFonts w:eastAsia="Open Sans"/>
                <w:b/>
                <w:color w:val="00B050"/>
                <w:sz w:val="24"/>
                <w:szCs w:val="24"/>
              </w:rPr>
              <w:t xml:space="preserve">негарантованої </w:t>
            </w:r>
            <w:r w:rsidRPr="00BD3959">
              <w:rPr>
                <w:rFonts w:eastAsia="Open Sans"/>
                <w:b/>
                <w:sz w:val="24"/>
                <w:szCs w:val="24"/>
              </w:rPr>
              <w:t>відповідного напрямку (відбору/відпуску), що передбачено умовами гнучкого приєднання такого користувача;</w:t>
            </w:r>
          </w:p>
        </w:tc>
      </w:tr>
      <w:tr w:rsidR="00EF5EF6" w:rsidRPr="00893089" w14:paraId="4807C8FD" w14:textId="77777777" w:rsidTr="002B3E48">
        <w:trPr>
          <w:trHeight w:val="218"/>
        </w:trPr>
        <w:tc>
          <w:tcPr>
            <w:tcW w:w="4676" w:type="dxa"/>
            <w:vMerge/>
          </w:tcPr>
          <w:p w14:paraId="36145D7C" w14:textId="77777777" w:rsidR="00EF5EF6" w:rsidRDefault="00EF5EF6" w:rsidP="00600DA7">
            <w:pPr>
              <w:jc w:val="both"/>
              <w:rPr>
                <w:rFonts w:eastAsia="Open Sans"/>
                <w:b/>
                <w:sz w:val="24"/>
                <w:szCs w:val="24"/>
              </w:rPr>
            </w:pPr>
          </w:p>
        </w:tc>
        <w:tc>
          <w:tcPr>
            <w:tcW w:w="4254" w:type="dxa"/>
          </w:tcPr>
          <w:p w14:paraId="2168EA34" w14:textId="77777777" w:rsidR="00EF5EF6" w:rsidRPr="00C30466" w:rsidRDefault="00EF5EF6" w:rsidP="00600DA7">
            <w:pPr>
              <w:pStyle w:val="af"/>
              <w:spacing w:before="0" w:after="0"/>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519021AE" w14:textId="77777777" w:rsidR="00EF5EF6" w:rsidRDefault="00EF5EF6" w:rsidP="00600DA7">
            <w:pPr>
              <w:pStyle w:val="af"/>
              <w:spacing w:before="0" w:after="0"/>
              <w:rPr>
                <w:rFonts w:ascii="Times New Roman" w:eastAsia="Open Sans" w:hAnsi="Times New Roman" w:cs="Times New Roman"/>
                <w:sz w:val="24"/>
                <w:szCs w:val="24"/>
              </w:rPr>
            </w:pPr>
          </w:p>
          <w:p w14:paraId="46533138" w14:textId="75A4E272" w:rsidR="00EF5EF6" w:rsidRPr="000D1F07" w:rsidRDefault="00EF5EF6" w:rsidP="00600DA7">
            <w:pPr>
              <w:pStyle w:val="af"/>
              <w:spacing w:before="0" w:after="0"/>
              <w:rPr>
                <w:rFonts w:ascii="Times New Roman" w:hAnsi="Times New Roman" w:cs="Times New Roman"/>
                <w:sz w:val="24"/>
                <w:szCs w:val="24"/>
              </w:rPr>
            </w:pPr>
            <w:r w:rsidRPr="000D1F07">
              <w:rPr>
                <w:rFonts w:ascii="Times New Roman" w:eastAsia="Open Sans" w:hAnsi="Times New Roman" w:cs="Times New Roman"/>
                <w:sz w:val="24"/>
                <w:szCs w:val="24"/>
              </w:rPr>
              <w:t xml:space="preserve">7) автоматика гнучкого приєднання – сукупність </w:t>
            </w:r>
            <w:r w:rsidRPr="00692FC6">
              <w:rPr>
                <w:rFonts w:ascii="Times New Roman" w:eastAsia="Open Sans" w:hAnsi="Times New Roman" w:cs="Times New Roman"/>
                <w:b/>
                <w:color w:val="0070C0"/>
                <w:sz w:val="24"/>
                <w:szCs w:val="24"/>
              </w:rPr>
              <w:t xml:space="preserve">інформаційно-технічних </w:t>
            </w:r>
            <w:r w:rsidRPr="00692FC6">
              <w:rPr>
                <w:rFonts w:ascii="Times New Roman" w:eastAsia="Open Sans" w:hAnsi="Times New Roman" w:cs="Times New Roman"/>
                <w:b/>
                <w:strike/>
                <w:color w:val="0070C0"/>
                <w:sz w:val="24"/>
                <w:szCs w:val="24"/>
              </w:rPr>
              <w:t>та/або організаційних</w:t>
            </w:r>
            <w:r w:rsidRPr="00692FC6">
              <w:rPr>
                <w:rFonts w:ascii="Times New Roman" w:eastAsia="Open Sans" w:hAnsi="Times New Roman" w:cs="Times New Roman"/>
                <w:b/>
                <w:color w:val="0070C0"/>
                <w:sz w:val="24"/>
                <w:szCs w:val="24"/>
              </w:rPr>
              <w:t xml:space="preserve"> засобів, які унеможливлюють </w:t>
            </w:r>
            <w:r w:rsidRPr="00692FC6">
              <w:rPr>
                <w:rFonts w:ascii="Times New Roman" w:eastAsia="Open Sans" w:hAnsi="Times New Roman" w:cs="Times New Roman"/>
                <w:b/>
                <w:strike/>
                <w:color w:val="0070C0"/>
                <w:sz w:val="24"/>
                <w:szCs w:val="24"/>
              </w:rPr>
              <w:t>виходу</w:t>
            </w:r>
            <w:r w:rsidRPr="00692FC6">
              <w:rPr>
                <w:rFonts w:ascii="Times New Roman" w:eastAsia="Open Sans" w:hAnsi="Times New Roman" w:cs="Times New Roman"/>
                <w:b/>
                <w:color w:val="0070C0"/>
                <w:sz w:val="24"/>
                <w:szCs w:val="24"/>
              </w:rPr>
              <w:t xml:space="preserve"> вихід</w:t>
            </w:r>
            <w:r w:rsidRPr="000D1F07">
              <w:rPr>
                <w:rFonts w:ascii="Times New Roman" w:eastAsia="Open Sans" w:hAnsi="Times New Roman" w:cs="Times New Roman"/>
                <w:color w:val="0070C0"/>
                <w:sz w:val="24"/>
                <w:szCs w:val="24"/>
              </w:rPr>
              <w:t xml:space="preserve"> </w:t>
            </w:r>
            <w:r w:rsidRPr="000D1F07">
              <w:rPr>
                <w:rFonts w:ascii="Times New Roman" w:eastAsia="Open Sans" w:hAnsi="Times New Roman" w:cs="Times New Roman"/>
                <w:sz w:val="24"/>
                <w:szCs w:val="24"/>
              </w:rPr>
              <w:t>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c>
          <w:tcPr>
            <w:tcW w:w="3970" w:type="dxa"/>
          </w:tcPr>
          <w:p w14:paraId="56E7F1C4" w14:textId="77777777" w:rsidR="00EF5EF6" w:rsidRPr="00C30466" w:rsidRDefault="00EF5EF6" w:rsidP="00600DA7">
            <w:pPr>
              <w:pStyle w:val="af"/>
              <w:spacing w:before="0" w:after="0"/>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1B32D721" w14:textId="77777777" w:rsidR="00EF5EF6" w:rsidRPr="005F2032" w:rsidRDefault="00EF5EF6" w:rsidP="00600DA7">
            <w:pPr>
              <w:pStyle w:val="af"/>
              <w:spacing w:before="0" w:after="0"/>
              <w:rPr>
                <w:rFonts w:ascii="Times New Roman" w:hAnsi="Times New Roman" w:cs="Times New Roman"/>
                <w:b/>
                <w:sz w:val="24"/>
                <w:szCs w:val="24"/>
              </w:rPr>
            </w:pPr>
            <w:r w:rsidRPr="005F2032">
              <w:rPr>
                <w:rFonts w:ascii="Times New Roman" w:hAnsi="Times New Roman" w:cs="Times New Roman"/>
                <w:b/>
                <w:sz w:val="24"/>
                <w:szCs w:val="24"/>
              </w:rPr>
              <w:t>Редакційні правки.</w:t>
            </w:r>
          </w:p>
          <w:p w14:paraId="0873C82F" w14:textId="77777777" w:rsidR="00EF5EF6" w:rsidRPr="000D1F07" w:rsidRDefault="00EF5EF6" w:rsidP="00600DA7">
            <w:pPr>
              <w:pStyle w:val="af"/>
              <w:spacing w:before="0" w:after="0"/>
              <w:rPr>
                <w:rFonts w:ascii="Times New Roman" w:hAnsi="Times New Roman" w:cs="Times New Roman"/>
                <w:sz w:val="24"/>
                <w:szCs w:val="24"/>
              </w:rPr>
            </w:pPr>
            <w:proofErr w:type="spellStart"/>
            <w:r w:rsidRPr="000D1F07">
              <w:rPr>
                <w:rFonts w:ascii="Times New Roman" w:hAnsi="Times New Roman" w:cs="Times New Roman"/>
                <w:sz w:val="24"/>
                <w:szCs w:val="24"/>
              </w:rPr>
              <w:t>пп</w:t>
            </w:r>
            <w:proofErr w:type="spellEnd"/>
            <w:r w:rsidRPr="000D1F07">
              <w:rPr>
                <w:rFonts w:ascii="Times New Roman" w:hAnsi="Times New Roman" w:cs="Times New Roman"/>
                <w:sz w:val="24"/>
                <w:szCs w:val="24"/>
              </w:rPr>
              <w:t>. 4 пункту 12 ЗУ № 4777:</w:t>
            </w:r>
          </w:p>
          <w:p w14:paraId="5CD37995" w14:textId="77777777" w:rsidR="00EF5EF6" w:rsidRPr="000D1F07" w:rsidRDefault="00EF5EF6" w:rsidP="00600DA7">
            <w:pPr>
              <w:pStyle w:val="af"/>
              <w:spacing w:before="0" w:after="0"/>
              <w:rPr>
                <w:rFonts w:ascii="Times New Roman" w:hAnsi="Times New Roman" w:cs="Times New Roman"/>
                <w:sz w:val="24"/>
                <w:szCs w:val="24"/>
              </w:rPr>
            </w:pPr>
            <w:r w:rsidRPr="000D1F07">
              <w:rPr>
                <w:rFonts w:ascii="Times New Roman" w:hAnsi="Times New Roman" w:cs="Times New Roman"/>
                <w:sz w:val="24"/>
                <w:szCs w:val="24"/>
              </w:rPr>
              <w:t>«При гнучкому приєднанні в точці приєднання мають бути встановлені технічні засоби для автоматичного відключення електроустановок або зниження їх навантаження до рівня величин відповідно дозволеної потужності відпуску та/або відбору електричної енергії у разі перевищення відповідних величин дозволеної потужності.».</w:t>
            </w:r>
          </w:p>
          <w:p w14:paraId="37EC200C" w14:textId="77777777" w:rsidR="00EF5EF6" w:rsidRPr="000D1F07" w:rsidRDefault="00EF5EF6" w:rsidP="00600DA7">
            <w:pPr>
              <w:pStyle w:val="af"/>
              <w:spacing w:before="0" w:after="0"/>
              <w:rPr>
                <w:rFonts w:ascii="Times New Roman" w:hAnsi="Times New Roman" w:cs="Times New Roman"/>
                <w:sz w:val="24"/>
                <w:szCs w:val="24"/>
              </w:rPr>
            </w:pPr>
            <w:r w:rsidRPr="000D1F07">
              <w:rPr>
                <w:rFonts w:ascii="Times New Roman" w:hAnsi="Times New Roman" w:cs="Times New Roman"/>
                <w:sz w:val="24"/>
                <w:szCs w:val="24"/>
              </w:rPr>
              <w:t>Редакційні правки.</w:t>
            </w:r>
          </w:p>
          <w:p w14:paraId="78963ACE" w14:textId="77777777" w:rsidR="00EF5EF6" w:rsidRPr="000D1F07" w:rsidRDefault="00EF5EF6" w:rsidP="00600DA7">
            <w:pPr>
              <w:pStyle w:val="af"/>
              <w:spacing w:before="0" w:after="0"/>
              <w:rPr>
                <w:rFonts w:ascii="Times New Roman" w:hAnsi="Times New Roman" w:cs="Times New Roman"/>
                <w:sz w:val="24"/>
                <w:szCs w:val="24"/>
              </w:rPr>
            </w:pPr>
            <w:proofErr w:type="spellStart"/>
            <w:r w:rsidRPr="000D1F07">
              <w:rPr>
                <w:rFonts w:ascii="Times New Roman" w:hAnsi="Times New Roman" w:cs="Times New Roman"/>
                <w:sz w:val="24"/>
                <w:szCs w:val="24"/>
              </w:rPr>
              <w:t>пп</w:t>
            </w:r>
            <w:proofErr w:type="spellEnd"/>
            <w:r w:rsidRPr="000D1F07">
              <w:rPr>
                <w:rFonts w:ascii="Times New Roman" w:hAnsi="Times New Roman" w:cs="Times New Roman"/>
                <w:sz w:val="24"/>
                <w:szCs w:val="24"/>
              </w:rPr>
              <w:t>. 1 пункту 12 ЗУ 4777:</w:t>
            </w:r>
          </w:p>
          <w:p w14:paraId="0093FCA7" w14:textId="365AF7DC" w:rsidR="00EF5EF6" w:rsidRPr="00401369" w:rsidRDefault="00EF5EF6" w:rsidP="00600DA7">
            <w:pPr>
              <w:pStyle w:val="af"/>
              <w:spacing w:before="0" w:after="0"/>
              <w:rPr>
                <w:rFonts w:ascii="Times New Roman" w:hAnsi="Times New Roman" w:cs="Times New Roman"/>
                <w:b/>
                <w:sz w:val="24"/>
                <w:szCs w:val="24"/>
              </w:rPr>
            </w:pPr>
            <w:r w:rsidRPr="000D1F07">
              <w:rPr>
                <w:rFonts w:ascii="Times New Roman" w:hAnsi="Times New Roman" w:cs="Times New Roman"/>
                <w:sz w:val="24"/>
                <w:szCs w:val="24"/>
              </w:rPr>
              <w:t>«"16-2) гнучке приєднання - приєднання електроустановок до системи передачі або системи розподілу, що включає умови обмеження дозволеної потужності, а також заходи контролю такого обмеження. Дозволена потужність при гнучкому приєднанні може бути частково гарантованою, тобто доступною до використання у будь-який період часу";».</w:t>
            </w:r>
          </w:p>
        </w:tc>
        <w:tc>
          <w:tcPr>
            <w:tcW w:w="2835" w:type="dxa"/>
            <w:gridSpan w:val="2"/>
            <w:vMerge/>
          </w:tcPr>
          <w:p w14:paraId="485034D6" w14:textId="77777777" w:rsidR="00EF5EF6" w:rsidRPr="00893089" w:rsidRDefault="00EF5EF6" w:rsidP="00600DA7">
            <w:pPr>
              <w:jc w:val="center"/>
              <w:rPr>
                <w:sz w:val="24"/>
                <w:szCs w:val="24"/>
              </w:rPr>
            </w:pPr>
          </w:p>
        </w:tc>
      </w:tr>
      <w:tr w:rsidR="00EF5EF6" w:rsidRPr="00893089" w14:paraId="588C5200" w14:textId="77777777" w:rsidTr="002B3E48">
        <w:trPr>
          <w:trHeight w:val="218"/>
        </w:trPr>
        <w:tc>
          <w:tcPr>
            <w:tcW w:w="4676" w:type="dxa"/>
            <w:vMerge/>
          </w:tcPr>
          <w:p w14:paraId="4F082FEA" w14:textId="77777777" w:rsidR="00EF5EF6" w:rsidRDefault="00EF5EF6" w:rsidP="00600DA7">
            <w:pPr>
              <w:jc w:val="both"/>
              <w:rPr>
                <w:rFonts w:eastAsia="Open Sans"/>
                <w:b/>
                <w:sz w:val="24"/>
                <w:szCs w:val="24"/>
              </w:rPr>
            </w:pPr>
          </w:p>
        </w:tc>
        <w:tc>
          <w:tcPr>
            <w:tcW w:w="4254" w:type="dxa"/>
          </w:tcPr>
          <w:p w14:paraId="530F6447" w14:textId="77777777" w:rsidR="00EF5EF6" w:rsidRDefault="00EF5EF6" w:rsidP="00600DA7">
            <w:pPr>
              <w:pStyle w:val="af"/>
              <w:spacing w:before="0" w:after="0"/>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08230D10" w14:textId="4766DA06" w:rsidR="00EF5EF6" w:rsidRPr="00C30466" w:rsidRDefault="00EF5EF6" w:rsidP="00600DA7">
            <w:pPr>
              <w:pStyle w:val="af"/>
              <w:spacing w:before="0" w:after="0"/>
              <w:ind w:firstLine="326"/>
              <w:rPr>
                <w:rFonts w:ascii="Times New Roman" w:hAnsi="Times New Roman" w:cs="Times New Roman"/>
                <w:b/>
                <w:sz w:val="24"/>
                <w:szCs w:val="24"/>
              </w:rPr>
            </w:pPr>
            <w:r w:rsidRPr="00A01F37">
              <w:rPr>
                <w:rFonts w:ascii="Times New Roman" w:hAnsi="Times New Roman" w:cs="Times New Roman"/>
                <w:sz w:val="24"/>
                <w:szCs w:val="24"/>
              </w:rPr>
              <w:t xml:space="preserve">7) автоматика гнучкого приєднання – сукупність інформаційно-технічних </w:t>
            </w:r>
            <w:r w:rsidRPr="00692FC6">
              <w:rPr>
                <w:rFonts w:ascii="Times New Roman" w:hAnsi="Times New Roman" w:cs="Times New Roman"/>
                <w:b/>
                <w:strike/>
                <w:color w:val="0070C0"/>
                <w:sz w:val="24"/>
                <w:szCs w:val="24"/>
              </w:rPr>
              <w:lastRenderedPageBreak/>
              <w:t>та/або організаційних</w:t>
            </w:r>
            <w:r w:rsidRPr="00E50BE8">
              <w:rPr>
                <w:rFonts w:ascii="Times New Roman" w:hAnsi="Times New Roman" w:cs="Times New Roman"/>
                <w:color w:val="0070C0"/>
                <w:sz w:val="24"/>
                <w:szCs w:val="24"/>
              </w:rPr>
              <w:t xml:space="preserve"> </w:t>
            </w:r>
            <w:r w:rsidRPr="00A01F37">
              <w:rPr>
                <w:rFonts w:ascii="Times New Roman" w:hAnsi="Times New Roman" w:cs="Times New Roman"/>
                <w:sz w:val="24"/>
                <w:szCs w:val="24"/>
              </w:rPr>
              <w:t xml:space="preserve">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w:t>
            </w:r>
            <w:r w:rsidRPr="00692FC6">
              <w:rPr>
                <w:rFonts w:ascii="Times New Roman" w:eastAsia="Open Sans" w:hAnsi="Times New Roman" w:cs="Times New Roman"/>
                <w:b/>
                <w:strike/>
                <w:color w:val="0070C0"/>
                <w:sz w:val="24"/>
                <w:szCs w:val="24"/>
              </w:rPr>
              <w:t>відповідного</w:t>
            </w:r>
            <w:r w:rsidRPr="00692FC6">
              <w:rPr>
                <w:rFonts w:ascii="Times New Roman" w:eastAsia="Open Sans" w:hAnsi="Times New Roman" w:cs="Times New Roman"/>
                <w:b/>
                <w:color w:val="0070C0"/>
                <w:sz w:val="24"/>
                <w:szCs w:val="24"/>
              </w:rPr>
              <w:t xml:space="preserve"> окремо за напрямками відбору та/або відпуску</w:t>
            </w:r>
            <w:r w:rsidRPr="00A01F37">
              <w:rPr>
                <w:rFonts w:ascii="Times New Roman" w:eastAsia="Open Sans" w:hAnsi="Times New Roman" w:cs="Times New Roman"/>
                <w:b/>
                <w:sz w:val="24"/>
                <w:szCs w:val="24"/>
              </w:rPr>
              <w:t>,</w:t>
            </w:r>
            <w:r w:rsidRPr="008C314D">
              <w:rPr>
                <w:rFonts w:eastAsia="Open Sans"/>
                <w:b/>
              </w:rPr>
              <w:t xml:space="preserve"> </w:t>
            </w:r>
            <w:r w:rsidRPr="00A01F37">
              <w:rPr>
                <w:rFonts w:ascii="Times New Roman" w:hAnsi="Times New Roman" w:cs="Times New Roman"/>
                <w:sz w:val="24"/>
                <w:szCs w:val="24"/>
              </w:rPr>
              <w:t>що передбачено умовами гнучкого приєднання такого користувача;</w:t>
            </w:r>
          </w:p>
        </w:tc>
        <w:tc>
          <w:tcPr>
            <w:tcW w:w="3970" w:type="dxa"/>
          </w:tcPr>
          <w:p w14:paraId="0FD7B0A6" w14:textId="77777777" w:rsidR="00EF5EF6" w:rsidRDefault="00EF5EF6" w:rsidP="00600DA7">
            <w:pPr>
              <w:pStyle w:val="af"/>
              <w:spacing w:before="0" w:after="0"/>
              <w:rPr>
                <w:rFonts w:ascii="Times New Roman" w:hAnsi="Times New Roman" w:cs="Times New Roman"/>
                <w:b/>
                <w:sz w:val="24"/>
                <w:szCs w:val="24"/>
              </w:rPr>
            </w:pPr>
            <w:proofErr w:type="spellStart"/>
            <w:r>
              <w:rPr>
                <w:rFonts w:ascii="Times New Roman" w:hAnsi="Times New Roman" w:cs="Times New Roman"/>
                <w:b/>
                <w:sz w:val="24"/>
                <w:szCs w:val="24"/>
              </w:rPr>
              <w:lastRenderedPageBreak/>
              <w:t>Енерго</w:t>
            </w:r>
            <w:proofErr w:type="spellEnd"/>
            <w:r>
              <w:rPr>
                <w:rFonts w:ascii="Times New Roman" w:hAnsi="Times New Roman" w:cs="Times New Roman"/>
                <w:b/>
                <w:sz w:val="24"/>
                <w:szCs w:val="24"/>
              </w:rPr>
              <w:t>-сервісна компанія «Метрополія»</w:t>
            </w:r>
          </w:p>
          <w:p w14:paraId="7A5C5093" w14:textId="77777777" w:rsidR="00EF5EF6" w:rsidRDefault="00EF5EF6" w:rsidP="00600DA7">
            <w:pPr>
              <w:jc w:val="both"/>
              <w:rPr>
                <w:sz w:val="24"/>
                <w:szCs w:val="28"/>
              </w:rPr>
            </w:pPr>
          </w:p>
          <w:p w14:paraId="0953D1F9" w14:textId="54EF45F9" w:rsidR="00EF5EF6" w:rsidRPr="00716429" w:rsidRDefault="00EF5EF6" w:rsidP="00600DA7">
            <w:pPr>
              <w:jc w:val="both"/>
              <w:rPr>
                <w:sz w:val="24"/>
                <w:szCs w:val="28"/>
              </w:rPr>
            </w:pPr>
            <w:r w:rsidRPr="00716429">
              <w:rPr>
                <w:sz w:val="24"/>
                <w:szCs w:val="28"/>
              </w:rPr>
              <w:lastRenderedPageBreak/>
              <w:t>Організаційні засоби пропонуємо виключити, тому що вони не можуть стати альтернативою технічних – малося на увазі ручне вмикання за командою на обмеження?</w:t>
            </w:r>
          </w:p>
          <w:p w14:paraId="43B8C540" w14:textId="6FAAF92C" w:rsidR="00EF5EF6" w:rsidRPr="00C30466" w:rsidRDefault="00EF5EF6" w:rsidP="00600DA7">
            <w:pPr>
              <w:pStyle w:val="af"/>
              <w:spacing w:before="0" w:after="0"/>
              <w:rPr>
                <w:rFonts w:ascii="Times New Roman" w:hAnsi="Times New Roman" w:cs="Times New Roman"/>
                <w:b/>
                <w:sz w:val="24"/>
                <w:szCs w:val="24"/>
              </w:rPr>
            </w:pPr>
            <w:r w:rsidRPr="00716429">
              <w:rPr>
                <w:rFonts w:ascii="Times New Roman" w:hAnsi="Times New Roman" w:cs="Times New Roman"/>
                <w:sz w:val="24"/>
                <w:szCs w:val="28"/>
              </w:rPr>
              <w:t xml:space="preserve">У всіх місцях документу конструкцію «відповідного напрямку (відбору/відпуску)»  пропонуємо замінити на окремо за напрямками відбору та/або відпуску </w:t>
            </w:r>
            <w:r w:rsidRPr="00716429">
              <w:rPr>
                <w:rFonts w:ascii="Times New Roman" w:hAnsi="Times New Roman" w:cs="Times New Roman"/>
                <w:bCs/>
                <w:sz w:val="24"/>
                <w:szCs w:val="28"/>
              </w:rPr>
              <w:t>для формування розуміння, що у одній точці</w:t>
            </w:r>
            <w:r w:rsidRPr="00E50BE8">
              <w:rPr>
                <w:rFonts w:ascii="Times New Roman" w:hAnsi="Times New Roman" w:cs="Times New Roman"/>
                <w:bCs/>
                <w:sz w:val="24"/>
                <w:szCs w:val="28"/>
              </w:rPr>
              <w:t xml:space="preserve"> ці показники можуть бути різними та повинні формуватися окремо</w:t>
            </w:r>
          </w:p>
        </w:tc>
        <w:tc>
          <w:tcPr>
            <w:tcW w:w="2835" w:type="dxa"/>
            <w:gridSpan w:val="2"/>
            <w:vMerge/>
          </w:tcPr>
          <w:p w14:paraId="2274090F" w14:textId="77777777" w:rsidR="00EF5EF6" w:rsidRPr="00893089" w:rsidRDefault="00EF5EF6" w:rsidP="00600DA7">
            <w:pPr>
              <w:jc w:val="center"/>
              <w:rPr>
                <w:sz w:val="24"/>
                <w:szCs w:val="24"/>
              </w:rPr>
            </w:pPr>
          </w:p>
        </w:tc>
      </w:tr>
      <w:tr w:rsidR="00EF5EF6" w:rsidRPr="00893089" w14:paraId="6F5C3685" w14:textId="77777777" w:rsidTr="002B3E48">
        <w:trPr>
          <w:trHeight w:val="218"/>
        </w:trPr>
        <w:tc>
          <w:tcPr>
            <w:tcW w:w="4676" w:type="dxa"/>
            <w:vMerge/>
          </w:tcPr>
          <w:p w14:paraId="4DF2B88B" w14:textId="77777777" w:rsidR="00EF5EF6" w:rsidRDefault="00EF5EF6" w:rsidP="00600DA7">
            <w:pPr>
              <w:jc w:val="both"/>
              <w:rPr>
                <w:rFonts w:eastAsia="Open Sans"/>
                <w:b/>
                <w:sz w:val="24"/>
                <w:szCs w:val="24"/>
              </w:rPr>
            </w:pPr>
          </w:p>
        </w:tc>
        <w:tc>
          <w:tcPr>
            <w:tcW w:w="4254" w:type="dxa"/>
          </w:tcPr>
          <w:p w14:paraId="685D844A" w14:textId="12DDF6BE" w:rsidR="00EF5EF6" w:rsidRDefault="00EF5EF6" w:rsidP="00600DA7">
            <w:pPr>
              <w:pStyle w:val="af"/>
              <w:spacing w:before="0" w:after="0"/>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739E9073" w14:textId="01C2B9A4" w:rsidR="00EF5EF6" w:rsidRPr="00215EDA" w:rsidRDefault="00EF5EF6" w:rsidP="00600DA7">
            <w:pPr>
              <w:pStyle w:val="af"/>
              <w:spacing w:before="0" w:after="0"/>
              <w:ind w:firstLine="468"/>
              <w:rPr>
                <w:rFonts w:ascii="Times New Roman" w:hAnsi="Times New Roman" w:cs="Times New Roman"/>
                <w:sz w:val="24"/>
                <w:szCs w:val="24"/>
              </w:rPr>
            </w:pPr>
            <w:r w:rsidRPr="00A01F37">
              <w:rPr>
                <w:rFonts w:ascii="Times New Roman" w:hAnsi="Times New Roman" w:cs="Times New Roman"/>
                <w:sz w:val="24"/>
                <w:szCs w:val="24"/>
              </w:rPr>
              <w:t xml:space="preserve">7) </w:t>
            </w:r>
            <w:r w:rsidRPr="00215EDA">
              <w:rPr>
                <w:rFonts w:ascii="Times New Roman" w:eastAsia="Open Sans" w:hAnsi="Times New Roman" w:cs="Times New Roman"/>
                <w:sz w:val="24"/>
                <w:szCs w:val="24"/>
              </w:rPr>
              <w:t xml:space="preserve">автоматика гнучкого приєднання – сукупність інформаційно-технічних </w:t>
            </w:r>
            <w:r w:rsidRPr="00692FC6">
              <w:rPr>
                <w:rFonts w:ascii="Times New Roman" w:eastAsia="Open Sans" w:hAnsi="Times New Roman" w:cs="Times New Roman"/>
                <w:b/>
                <w:strike/>
                <w:color w:val="0070C0"/>
                <w:sz w:val="24"/>
                <w:szCs w:val="24"/>
              </w:rPr>
              <w:t>та/або організаційних засобів</w:t>
            </w:r>
            <w:r w:rsidRPr="00692FC6">
              <w:rPr>
                <w:rFonts w:ascii="Times New Roman" w:eastAsia="Open Sans" w:hAnsi="Times New Roman" w:cs="Times New Roman"/>
                <w:b/>
                <w:sz w:val="24"/>
                <w:szCs w:val="24"/>
              </w:rPr>
              <w:t>,</w:t>
            </w:r>
            <w:r w:rsidRPr="00215EDA">
              <w:rPr>
                <w:rFonts w:ascii="Times New Roman" w:eastAsia="Open Sans" w:hAnsi="Times New Roman" w:cs="Times New Roman"/>
                <w:sz w:val="24"/>
                <w:szCs w:val="24"/>
              </w:rPr>
              <w:t xml:space="preserve"> які унеможливлюють </w:t>
            </w:r>
            <w:r w:rsidRPr="00215EDA">
              <w:rPr>
                <w:rFonts w:ascii="Times New Roman" w:eastAsia="Open Sans" w:hAnsi="Times New Roman" w:cs="Times New Roman"/>
                <w:b/>
                <w:strike/>
                <w:color w:val="0070C0"/>
                <w:sz w:val="24"/>
                <w:szCs w:val="24"/>
              </w:rPr>
              <w:t>виходу</w:t>
            </w:r>
            <w:r>
              <w:rPr>
                <w:rFonts w:ascii="Times New Roman" w:eastAsia="Open Sans" w:hAnsi="Times New Roman" w:cs="Times New Roman"/>
                <w:sz w:val="24"/>
                <w:szCs w:val="24"/>
              </w:rPr>
              <w:t xml:space="preserve"> </w:t>
            </w:r>
            <w:r w:rsidRPr="00215EDA">
              <w:rPr>
                <w:rFonts w:ascii="Times New Roman" w:eastAsia="Open Sans" w:hAnsi="Times New Roman" w:cs="Times New Roman"/>
                <w:b/>
                <w:color w:val="0070C0"/>
                <w:sz w:val="24"/>
                <w:szCs w:val="24"/>
              </w:rPr>
              <w:t>вихід</w:t>
            </w:r>
            <w:r w:rsidRPr="00215EDA">
              <w:rPr>
                <w:rFonts w:ascii="Times New Roman" w:eastAsia="Open Sans" w:hAnsi="Times New Roman" w:cs="Times New Roman"/>
                <w:sz w:val="24"/>
                <w:szCs w:val="24"/>
              </w:rPr>
              <w:t xml:space="preserve">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tc>
        <w:tc>
          <w:tcPr>
            <w:tcW w:w="3970" w:type="dxa"/>
          </w:tcPr>
          <w:p w14:paraId="61C6D04D" w14:textId="77777777" w:rsidR="00EF5EF6" w:rsidRDefault="00EF5EF6" w:rsidP="00600DA7">
            <w:pPr>
              <w:pStyle w:val="af"/>
              <w:spacing w:before="0" w:after="0"/>
              <w:rPr>
                <w:rFonts w:ascii="Times New Roman" w:hAnsi="Times New Roman" w:cs="Times New Roman"/>
                <w:b/>
                <w:sz w:val="24"/>
                <w:szCs w:val="24"/>
              </w:rPr>
            </w:pPr>
            <w:r w:rsidRPr="006C2D1C">
              <w:rPr>
                <w:rFonts w:ascii="Times New Roman" w:hAnsi="Times New Roman" w:cs="Times New Roman"/>
                <w:b/>
                <w:sz w:val="24"/>
                <w:szCs w:val="24"/>
              </w:rPr>
              <w:t>Офіс ефективного регулювання BRDO</w:t>
            </w:r>
          </w:p>
          <w:p w14:paraId="25187175" w14:textId="1AC3D0AB" w:rsidR="00EF5EF6" w:rsidRDefault="00EF5EF6" w:rsidP="00600DA7">
            <w:pPr>
              <w:pStyle w:val="af"/>
              <w:spacing w:before="0" w:after="0"/>
              <w:rPr>
                <w:rFonts w:ascii="Times New Roman" w:hAnsi="Times New Roman" w:cs="Times New Roman"/>
                <w:b/>
                <w:sz w:val="24"/>
                <w:szCs w:val="24"/>
              </w:rPr>
            </w:pPr>
            <w:r>
              <w:rPr>
                <w:rFonts w:ascii="Times New Roman" w:hAnsi="Times New Roman" w:cs="Times New Roman"/>
                <w:sz w:val="24"/>
                <w:szCs w:val="24"/>
              </w:rPr>
              <w:t>В</w:t>
            </w:r>
            <w:r w:rsidRPr="0079496D">
              <w:rPr>
                <w:rFonts w:ascii="Times New Roman" w:hAnsi="Times New Roman" w:cs="Times New Roman"/>
                <w:sz w:val="24"/>
                <w:szCs w:val="24"/>
              </w:rPr>
              <w:t xml:space="preserve">изначення </w:t>
            </w:r>
            <w:r>
              <w:rPr>
                <w:rFonts w:ascii="Times New Roman" w:hAnsi="Times New Roman" w:cs="Times New Roman"/>
                <w:sz w:val="24"/>
                <w:szCs w:val="24"/>
              </w:rPr>
              <w:t>«</w:t>
            </w:r>
            <w:r w:rsidRPr="0079496D">
              <w:rPr>
                <w:rFonts w:ascii="Times New Roman" w:hAnsi="Times New Roman" w:cs="Times New Roman"/>
                <w:sz w:val="24"/>
                <w:szCs w:val="24"/>
              </w:rPr>
              <w:t xml:space="preserve">автоматика гнучкого приєднання»: крім редакційної помилки («унеможливлюють </w:t>
            </w:r>
            <w:r w:rsidRPr="0079496D">
              <w:rPr>
                <w:rFonts w:ascii="Times New Roman" w:hAnsi="Times New Roman" w:cs="Times New Roman"/>
                <w:b/>
                <w:bCs/>
                <w:sz w:val="24"/>
                <w:szCs w:val="24"/>
              </w:rPr>
              <w:t>виходу</w:t>
            </w:r>
            <w:r w:rsidRPr="0079496D">
              <w:rPr>
                <w:rFonts w:ascii="Times New Roman" w:hAnsi="Times New Roman" w:cs="Times New Roman"/>
                <w:sz w:val="24"/>
                <w:szCs w:val="24"/>
              </w:rPr>
              <w:t xml:space="preserve"> параметрів» - має бути </w:t>
            </w:r>
            <w:r w:rsidRPr="0079496D">
              <w:rPr>
                <w:rFonts w:ascii="Times New Roman" w:hAnsi="Times New Roman" w:cs="Times New Roman"/>
                <w:b/>
                <w:bCs/>
                <w:sz w:val="24"/>
                <w:szCs w:val="24"/>
              </w:rPr>
              <w:t>вихід</w:t>
            </w:r>
            <w:r w:rsidRPr="0079496D">
              <w:rPr>
                <w:rFonts w:ascii="Times New Roman" w:hAnsi="Times New Roman" w:cs="Times New Roman"/>
                <w:sz w:val="24"/>
                <w:szCs w:val="24"/>
              </w:rPr>
              <w:t>, необхідно вилучити слова «</w:t>
            </w:r>
            <w:r w:rsidRPr="0079496D">
              <w:rPr>
                <w:rFonts w:ascii="Times New Roman" w:hAnsi="Times New Roman" w:cs="Times New Roman"/>
                <w:b/>
                <w:bCs/>
                <w:sz w:val="24"/>
                <w:szCs w:val="24"/>
              </w:rPr>
              <w:t>організаційні засоби</w:t>
            </w:r>
            <w:r w:rsidRPr="0079496D">
              <w:rPr>
                <w:rFonts w:ascii="Times New Roman" w:hAnsi="Times New Roman" w:cs="Times New Roman"/>
                <w:sz w:val="24"/>
                <w:szCs w:val="24"/>
              </w:rPr>
              <w:t>», оскільки «автоматика» зазвичай має бути технічним/програмно-технічним рішенням, а не організаційною процедурою</w:t>
            </w:r>
            <w:r>
              <w:rPr>
                <w:rFonts w:ascii="Times New Roman" w:hAnsi="Times New Roman" w:cs="Times New Roman"/>
                <w:sz w:val="24"/>
                <w:szCs w:val="24"/>
              </w:rPr>
              <w:t>.</w:t>
            </w:r>
          </w:p>
        </w:tc>
        <w:tc>
          <w:tcPr>
            <w:tcW w:w="2835" w:type="dxa"/>
            <w:gridSpan w:val="2"/>
            <w:vMerge/>
          </w:tcPr>
          <w:p w14:paraId="35C55BB6" w14:textId="77777777" w:rsidR="00EF5EF6" w:rsidRPr="00893089" w:rsidRDefault="00EF5EF6" w:rsidP="00600DA7">
            <w:pPr>
              <w:jc w:val="center"/>
              <w:rPr>
                <w:sz w:val="24"/>
                <w:szCs w:val="24"/>
              </w:rPr>
            </w:pPr>
          </w:p>
        </w:tc>
      </w:tr>
      <w:tr w:rsidR="00EF5EF6" w:rsidRPr="00893089" w14:paraId="3BF6DDEF" w14:textId="77777777" w:rsidTr="00EF5EF6">
        <w:trPr>
          <w:trHeight w:val="4130"/>
        </w:trPr>
        <w:tc>
          <w:tcPr>
            <w:tcW w:w="4676" w:type="dxa"/>
            <w:vMerge/>
          </w:tcPr>
          <w:p w14:paraId="726E8D68" w14:textId="77777777" w:rsidR="00EF5EF6" w:rsidRDefault="00EF5EF6" w:rsidP="00600DA7">
            <w:pPr>
              <w:jc w:val="both"/>
              <w:rPr>
                <w:rFonts w:eastAsia="Open Sans"/>
                <w:b/>
                <w:sz w:val="24"/>
                <w:szCs w:val="24"/>
              </w:rPr>
            </w:pPr>
          </w:p>
        </w:tc>
        <w:tc>
          <w:tcPr>
            <w:tcW w:w="4254" w:type="dxa"/>
          </w:tcPr>
          <w:p w14:paraId="139D708D" w14:textId="77777777" w:rsidR="00EF5EF6" w:rsidRPr="002E20C9" w:rsidRDefault="00EF5EF6" w:rsidP="00600DA7">
            <w:pPr>
              <w:pStyle w:val="af"/>
              <w:spacing w:before="0" w:after="0"/>
              <w:jc w:val="center"/>
              <w:rPr>
                <w:rFonts w:ascii="Times New Roman" w:hAnsi="Times New Roman" w:cs="Times New Roman"/>
                <w:b/>
                <w:sz w:val="24"/>
                <w:szCs w:val="24"/>
              </w:rPr>
            </w:pPr>
            <w:r w:rsidRPr="002E20C9">
              <w:rPr>
                <w:rFonts w:ascii="Times New Roman" w:hAnsi="Times New Roman" w:cs="Times New Roman"/>
                <w:b/>
                <w:sz w:val="24"/>
                <w:szCs w:val="24"/>
              </w:rPr>
              <w:t>Секретаріат Енергетичного співтовариства</w:t>
            </w:r>
          </w:p>
          <w:p w14:paraId="1633CA6A" w14:textId="409AF45D" w:rsidR="00EF5EF6" w:rsidRPr="002E20C9" w:rsidRDefault="00EF5EF6" w:rsidP="00600DA7">
            <w:pPr>
              <w:pStyle w:val="af"/>
              <w:spacing w:before="0" w:after="0"/>
              <w:rPr>
                <w:rFonts w:ascii="Times New Roman" w:hAnsi="Times New Roman" w:cs="Times New Roman"/>
                <w:b/>
                <w:sz w:val="24"/>
                <w:szCs w:val="24"/>
              </w:rPr>
            </w:pPr>
          </w:p>
        </w:tc>
        <w:tc>
          <w:tcPr>
            <w:tcW w:w="3970" w:type="dxa"/>
          </w:tcPr>
          <w:p w14:paraId="4D0A8461" w14:textId="2E1B0F32" w:rsidR="00EF5EF6" w:rsidRPr="002E20C9" w:rsidRDefault="00EF5EF6" w:rsidP="00600DA7">
            <w:pPr>
              <w:pStyle w:val="af"/>
              <w:spacing w:before="0" w:after="0"/>
              <w:jc w:val="center"/>
              <w:rPr>
                <w:rFonts w:ascii="Times New Roman" w:hAnsi="Times New Roman" w:cs="Times New Roman"/>
                <w:b/>
                <w:sz w:val="24"/>
                <w:szCs w:val="24"/>
              </w:rPr>
            </w:pPr>
            <w:r w:rsidRPr="002E20C9">
              <w:rPr>
                <w:rFonts w:ascii="Times New Roman" w:hAnsi="Times New Roman" w:cs="Times New Roman"/>
                <w:b/>
                <w:sz w:val="24"/>
                <w:szCs w:val="24"/>
              </w:rPr>
              <w:t>Секретаріат Енергетичного співтовариства</w:t>
            </w:r>
          </w:p>
          <w:p w14:paraId="5BE91342" w14:textId="1455FD7F" w:rsidR="00EF5EF6" w:rsidRPr="002E20C9" w:rsidRDefault="00EF5EF6" w:rsidP="00600DA7">
            <w:pPr>
              <w:pStyle w:val="af"/>
              <w:spacing w:before="0" w:after="0"/>
              <w:rPr>
                <w:rFonts w:ascii="Times New Roman" w:hAnsi="Times New Roman" w:cs="Times New Roman"/>
                <w:b/>
                <w:sz w:val="24"/>
                <w:szCs w:val="24"/>
              </w:rPr>
            </w:pPr>
            <w:r w:rsidRPr="002E20C9">
              <w:rPr>
                <w:rFonts w:ascii="Times New Roman" w:eastAsia="Times New Roman" w:hAnsi="Times New Roman" w:cs="Times New Roman"/>
                <w:iCs/>
                <w:color w:val="000000"/>
                <w:sz w:val="24"/>
                <w:szCs w:val="24"/>
              </w:rPr>
              <w:t>Доцільно чітко зазначити, хто є власником автоматики гнучкого приєднання і відповідальним за її встановлення. Подальший текст непрямо вказує, що це є системою керування ОСП, проте прямі положення щодо цього відсутні. Також необхідне уточнення щодо зв’язку між автоматикою гнучкого приєднання та технічними засобами для автоматичного відключення, які визначені Законом (стаття 21 (пункт 10-1).</w:t>
            </w:r>
          </w:p>
        </w:tc>
        <w:tc>
          <w:tcPr>
            <w:tcW w:w="2835" w:type="dxa"/>
            <w:gridSpan w:val="2"/>
            <w:vMerge/>
          </w:tcPr>
          <w:p w14:paraId="1794A126" w14:textId="77777777" w:rsidR="00EF5EF6" w:rsidRPr="00432959" w:rsidRDefault="00EF5EF6" w:rsidP="00600DA7">
            <w:pPr>
              <w:jc w:val="center"/>
              <w:rPr>
                <w:sz w:val="24"/>
                <w:szCs w:val="24"/>
                <w:highlight w:val="yellow"/>
              </w:rPr>
            </w:pPr>
          </w:p>
        </w:tc>
      </w:tr>
      <w:tr w:rsidR="002E20C9" w:rsidRPr="00893089" w14:paraId="3CB4D39B" w14:textId="77777777" w:rsidTr="002B3E48">
        <w:trPr>
          <w:trHeight w:val="218"/>
        </w:trPr>
        <w:tc>
          <w:tcPr>
            <w:tcW w:w="4676" w:type="dxa"/>
            <w:vMerge w:val="restart"/>
          </w:tcPr>
          <w:p w14:paraId="585010CC" w14:textId="33731A8F" w:rsidR="002E20C9" w:rsidRPr="00692FC6" w:rsidRDefault="002E20C9" w:rsidP="00600DA7">
            <w:pPr>
              <w:jc w:val="both"/>
              <w:rPr>
                <w:rFonts w:eastAsia="Open Sans"/>
                <w:b/>
                <w:color w:val="7030A0"/>
                <w:sz w:val="24"/>
                <w:szCs w:val="24"/>
              </w:rPr>
            </w:pPr>
            <w:r w:rsidRPr="00692FC6">
              <w:rPr>
                <w:rFonts w:eastAsia="Open Sans"/>
                <w:b/>
                <w:color w:val="7030A0"/>
                <w:sz w:val="24"/>
                <w:szCs w:val="24"/>
              </w:rPr>
              <w:t>65)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tc>
        <w:tc>
          <w:tcPr>
            <w:tcW w:w="4254" w:type="dxa"/>
          </w:tcPr>
          <w:p w14:paraId="2AC0382E" w14:textId="6ACA8F3D" w:rsidR="002E20C9" w:rsidRPr="00C30466" w:rsidRDefault="002E20C9" w:rsidP="00600DA7">
            <w:pPr>
              <w:pStyle w:val="af"/>
              <w:spacing w:before="0" w:after="0"/>
              <w:rPr>
                <w:b/>
              </w:rPr>
            </w:pPr>
            <w:r w:rsidRPr="00C30466">
              <w:rPr>
                <w:rFonts w:ascii="Times New Roman" w:hAnsi="Times New Roman" w:cs="Times New Roman"/>
                <w:b/>
                <w:sz w:val="24"/>
                <w:szCs w:val="24"/>
              </w:rPr>
              <w:t>Громадська спілка «Українська вітроенергетична асоціація» (УВЕА</w:t>
            </w:r>
            <w:r w:rsidRPr="00C30466">
              <w:rPr>
                <w:b/>
              </w:rPr>
              <w:t>)</w:t>
            </w:r>
          </w:p>
          <w:p w14:paraId="6DA5BAAE" w14:textId="77777777" w:rsidR="002E20C9" w:rsidRPr="006F0EBF" w:rsidRDefault="002E20C9" w:rsidP="00600DA7">
            <w:pPr>
              <w:pStyle w:val="af"/>
              <w:spacing w:before="0" w:after="0"/>
            </w:pPr>
          </w:p>
          <w:p w14:paraId="12A13D86" w14:textId="0FE08A28" w:rsidR="002E20C9" w:rsidRPr="006F0EBF" w:rsidRDefault="002E20C9" w:rsidP="00600DA7">
            <w:pPr>
              <w:pStyle w:val="af"/>
              <w:spacing w:before="0" w:after="0"/>
              <w:rPr>
                <w:rFonts w:ascii="Times New Roman" w:hAnsi="Times New Roman" w:cs="Times New Roman"/>
                <w:sz w:val="24"/>
                <w:szCs w:val="24"/>
              </w:rPr>
            </w:pPr>
            <w:r w:rsidRPr="006F0EBF">
              <w:rPr>
                <w:rFonts w:ascii="Times New Roman" w:eastAsia="Open Sans" w:hAnsi="Times New Roman" w:cs="Times New Roman"/>
                <w:sz w:val="24"/>
                <w:szCs w:val="24"/>
              </w:rPr>
              <w:t xml:space="preserve">65) дозволена потужність (далі – дозволена (договірна) потужність) – максимальна величина </w:t>
            </w:r>
            <w:r w:rsidRPr="00692FC6">
              <w:rPr>
                <w:rFonts w:ascii="Times New Roman" w:eastAsia="Open Sans" w:hAnsi="Times New Roman" w:cs="Times New Roman"/>
                <w:b/>
                <w:color w:val="0070C0"/>
                <w:sz w:val="24"/>
                <w:szCs w:val="24"/>
              </w:rPr>
              <w:t xml:space="preserve">відбору та/або відпуску </w:t>
            </w:r>
            <w:r w:rsidRPr="006F0EBF">
              <w:rPr>
                <w:rFonts w:ascii="Times New Roman" w:eastAsia="Open Sans" w:hAnsi="Times New Roman" w:cs="Times New Roman"/>
                <w:sz w:val="24"/>
                <w:szCs w:val="24"/>
              </w:rPr>
              <w:t xml:space="preserve">потужності, дозволена до використання </w:t>
            </w:r>
            <w:r w:rsidRPr="00692FC6">
              <w:rPr>
                <w:rFonts w:ascii="Times New Roman" w:eastAsia="Open Sans" w:hAnsi="Times New Roman" w:cs="Times New Roman"/>
                <w:b/>
                <w:strike/>
                <w:color w:val="0070C0"/>
                <w:sz w:val="24"/>
                <w:szCs w:val="24"/>
              </w:rPr>
              <w:t>(відбору та/або відпуску</w:t>
            </w:r>
            <w:r w:rsidRPr="00692FC6">
              <w:rPr>
                <w:rFonts w:ascii="Times New Roman" w:eastAsia="Open Sans" w:hAnsi="Times New Roman" w:cs="Times New Roman"/>
                <w:b/>
                <w:strike/>
                <w:sz w:val="24"/>
                <w:szCs w:val="24"/>
              </w:rPr>
              <w:t>)</w:t>
            </w:r>
            <w:r w:rsidRPr="006F0EBF">
              <w:rPr>
                <w:rFonts w:ascii="Times New Roman" w:eastAsia="Open Sans" w:hAnsi="Times New Roman" w:cs="Times New Roman"/>
                <w:sz w:val="24"/>
                <w:szCs w:val="24"/>
              </w:rPr>
              <w:t xml:space="preserve"> за кожним об'єктом Користувача </w:t>
            </w:r>
            <w:r w:rsidRPr="00692FC6">
              <w:rPr>
                <w:rFonts w:ascii="Times New Roman" w:eastAsia="Open Sans" w:hAnsi="Times New Roman" w:cs="Times New Roman"/>
                <w:b/>
                <w:strike/>
                <w:color w:val="0070C0"/>
                <w:sz w:val="24"/>
                <w:szCs w:val="24"/>
              </w:rPr>
              <w:t>системи</w:t>
            </w:r>
            <w:r w:rsidRPr="006F0EBF">
              <w:rPr>
                <w:rFonts w:ascii="Times New Roman" w:eastAsia="Open Sans" w:hAnsi="Times New Roman" w:cs="Times New Roman"/>
                <w:color w:val="0070C0"/>
                <w:sz w:val="24"/>
                <w:szCs w:val="24"/>
              </w:rPr>
              <w:t xml:space="preserve"> </w:t>
            </w:r>
            <w:r w:rsidRPr="006F0EBF">
              <w:rPr>
                <w:rFonts w:ascii="Times New Roman" w:eastAsia="Open Sans" w:hAnsi="Times New Roman" w:cs="Times New Roman"/>
                <w:sz w:val="24"/>
                <w:szCs w:val="24"/>
              </w:rPr>
              <w:t xml:space="preserve">відповідно до умов договору </w:t>
            </w:r>
            <w:r w:rsidRPr="00692FC6">
              <w:rPr>
                <w:rFonts w:ascii="Times New Roman" w:eastAsia="Open Sans" w:hAnsi="Times New Roman" w:cs="Times New Roman"/>
                <w:b/>
                <w:color w:val="0070C0"/>
                <w:sz w:val="24"/>
                <w:szCs w:val="24"/>
              </w:rPr>
              <w:t>споживача про надання послуг з передачі</w:t>
            </w:r>
            <w:r w:rsidRPr="006F0EBF">
              <w:rPr>
                <w:rFonts w:ascii="Times New Roman" w:eastAsia="Open Sans" w:hAnsi="Times New Roman" w:cs="Times New Roman"/>
                <w:color w:val="0070C0"/>
                <w:sz w:val="24"/>
                <w:szCs w:val="24"/>
              </w:rPr>
              <w:t xml:space="preserve"> </w:t>
            </w:r>
            <w:r w:rsidRPr="006F0EBF">
              <w:rPr>
                <w:rFonts w:ascii="Times New Roman" w:eastAsia="Open Sans" w:hAnsi="Times New Roman" w:cs="Times New Roman"/>
                <w:sz w:val="24"/>
                <w:szCs w:val="24"/>
              </w:rPr>
              <w:t>електричної енергії, набута на підставі виконання договору про приєднання або у результаті набуття права власності чи користування на об'єкт (об'єкти);</w:t>
            </w:r>
          </w:p>
        </w:tc>
        <w:tc>
          <w:tcPr>
            <w:tcW w:w="3970" w:type="dxa"/>
          </w:tcPr>
          <w:p w14:paraId="235D0F4D" w14:textId="77777777" w:rsidR="002E20C9" w:rsidRDefault="002E20C9"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420C26E" w14:textId="77777777" w:rsidR="002E20C9" w:rsidRDefault="002E20C9" w:rsidP="00600DA7">
            <w:pPr>
              <w:pStyle w:val="af"/>
              <w:spacing w:before="0" w:after="0"/>
              <w:rPr>
                <w:rFonts w:ascii="Times New Roman" w:hAnsi="Times New Roman" w:cs="Times New Roman"/>
                <w:b/>
                <w:sz w:val="24"/>
                <w:szCs w:val="24"/>
              </w:rPr>
            </w:pPr>
          </w:p>
          <w:p w14:paraId="4EC2083C" w14:textId="37CFDE69" w:rsidR="002E20C9" w:rsidRPr="00CB4787" w:rsidRDefault="002E20C9" w:rsidP="00600DA7">
            <w:pPr>
              <w:pStyle w:val="af"/>
              <w:spacing w:before="0" w:after="0"/>
              <w:rPr>
                <w:rFonts w:ascii="Times New Roman" w:hAnsi="Times New Roman" w:cs="Times New Roman"/>
                <w:b/>
                <w:sz w:val="24"/>
                <w:szCs w:val="24"/>
              </w:rPr>
            </w:pPr>
            <w:r w:rsidRPr="0098419F">
              <w:rPr>
                <w:rFonts w:ascii="Times New Roman" w:hAnsi="Times New Roman" w:cs="Times New Roman"/>
                <w:b/>
                <w:sz w:val="24"/>
                <w:szCs w:val="24"/>
              </w:rPr>
              <w:t>Редакційна правка</w:t>
            </w:r>
          </w:p>
        </w:tc>
        <w:tc>
          <w:tcPr>
            <w:tcW w:w="2835" w:type="dxa"/>
            <w:gridSpan w:val="2"/>
            <w:vMerge w:val="restart"/>
          </w:tcPr>
          <w:p w14:paraId="2EC5270A" w14:textId="77777777" w:rsidR="002E20C9" w:rsidRDefault="002E20C9" w:rsidP="00600DA7">
            <w:pPr>
              <w:jc w:val="center"/>
              <w:rPr>
                <w:b/>
                <w:sz w:val="24"/>
                <w:szCs w:val="24"/>
              </w:rPr>
            </w:pPr>
            <w:r>
              <w:rPr>
                <w:b/>
                <w:sz w:val="24"/>
                <w:szCs w:val="24"/>
              </w:rPr>
              <w:t>Пропонується враховувати у такій редакції</w:t>
            </w:r>
          </w:p>
          <w:p w14:paraId="04C2B560" w14:textId="717CAFED" w:rsidR="002E20C9" w:rsidRPr="00893089" w:rsidRDefault="002E20C9" w:rsidP="00600DA7">
            <w:pPr>
              <w:jc w:val="both"/>
              <w:rPr>
                <w:sz w:val="24"/>
                <w:szCs w:val="24"/>
              </w:rPr>
            </w:pPr>
            <w:r w:rsidRPr="006F0EBF">
              <w:rPr>
                <w:rFonts w:eastAsia="Open Sans"/>
                <w:sz w:val="24"/>
                <w:szCs w:val="24"/>
              </w:rPr>
              <w:t xml:space="preserve">65) </w:t>
            </w:r>
            <w:r w:rsidRPr="00DD6213">
              <w:rPr>
                <w:rFonts w:eastAsia="Open Sans"/>
                <w:b/>
                <w:color w:val="7030A0"/>
                <w:sz w:val="24"/>
                <w:szCs w:val="24"/>
              </w:rPr>
              <w:t xml:space="preserve">дозволена потужність (далі – дозволена (договірна) потужність) – максимальна величина </w:t>
            </w:r>
            <w:r w:rsidRPr="00692FC6">
              <w:rPr>
                <w:rFonts w:eastAsia="Open Sans"/>
                <w:b/>
                <w:color w:val="0070C0"/>
                <w:sz w:val="24"/>
                <w:szCs w:val="24"/>
              </w:rPr>
              <w:t xml:space="preserve"> </w:t>
            </w:r>
            <w:r w:rsidRPr="009E7A29">
              <w:rPr>
                <w:rFonts w:eastAsia="Open Sans"/>
                <w:b/>
                <w:color w:val="00B050"/>
                <w:sz w:val="24"/>
                <w:szCs w:val="24"/>
              </w:rPr>
              <w:t xml:space="preserve">відбору та/або відпуску </w:t>
            </w:r>
            <w:r w:rsidRPr="00DD6213">
              <w:rPr>
                <w:rFonts w:eastAsia="Open Sans"/>
                <w:b/>
                <w:color w:val="7030A0"/>
                <w:sz w:val="24"/>
                <w:szCs w:val="24"/>
              </w:rPr>
              <w:t xml:space="preserve">потужності, дозволена до використання </w:t>
            </w:r>
            <w:r w:rsidRPr="009E7A29">
              <w:rPr>
                <w:rFonts w:eastAsia="Open Sans"/>
                <w:b/>
                <w:strike/>
                <w:color w:val="00B050"/>
                <w:sz w:val="24"/>
                <w:szCs w:val="24"/>
              </w:rPr>
              <w:t>(відбору та/або відпуску)</w:t>
            </w:r>
            <w:r w:rsidRPr="009E7A29">
              <w:rPr>
                <w:rFonts w:eastAsia="Open Sans"/>
                <w:b/>
                <w:color w:val="00B050"/>
                <w:sz w:val="24"/>
                <w:szCs w:val="24"/>
              </w:rPr>
              <w:t xml:space="preserve"> </w:t>
            </w:r>
            <w:r w:rsidRPr="00DD6213">
              <w:rPr>
                <w:rFonts w:eastAsia="Open Sans"/>
                <w:b/>
                <w:color w:val="7030A0"/>
                <w:sz w:val="24"/>
                <w:szCs w:val="24"/>
              </w:rPr>
              <w:t xml:space="preserve">за кожним об'єктом користувача </w:t>
            </w:r>
            <w:r w:rsidRPr="009E7A29">
              <w:rPr>
                <w:rFonts w:eastAsia="Open Sans"/>
                <w:b/>
                <w:strike/>
                <w:color w:val="00B050"/>
                <w:sz w:val="24"/>
                <w:szCs w:val="24"/>
              </w:rPr>
              <w:t xml:space="preserve">системи </w:t>
            </w:r>
            <w:r w:rsidRPr="00DD6213">
              <w:rPr>
                <w:rFonts w:eastAsia="Open Sans"/>
                <w:b/>
                <w:color w:val="7030A0"/>
                <w:sz w:val="24"/>
                <w:szCs w:val="24"/>
              </w:rPr>
              <w:t>відповідно до умов договору</w:t>
            </w:r>
            <w:r w:rsidRPr="00692FC6">
              <w:rPr>
                <w:rFonts w:eastAsia="Open Sans"/>
                <w:b/>
                <w:color w:val="0070C0"/>
                <w:sz w:val="24"/>
                <w:szCs w:val="24"/>
              </w:rPr>
              <w:t xml:space="preserve"> </w:t>
            </w:r>
            <w:r w:rsidRPr="009E7A29">
              <w:rPr>
                <w:rFonts w:eastAsia="Open Sans"/>
                <w:b/>
                <w:color w:val="00B050"/>
                <w:sz w:val="24"/>
                <w:szCs w:val="24"/>
              </w:rPr>
              <w:t>про надання послуг з розподілу/передачі</w:t>
            </w:r>
            <w:r w:rsidRPr="00DD6213">
              <w:rPr>
                <w:rFonts w:eastAsia="Open Sans"/>
                <w:b/>
                <w:color w:val="7030A0"/>
                <w:sz w:val="24"/>
                <w:szCs w:val="24"/>
              </w:rPr>
              <w:t xml:space="preserve">, набута на підставі </w:t>
            </w:r>
            <w:r w:rsidRPr="00DD6213">
              <w:rPr>
                <w:rFonts w:eastAsia="Open Sans"/>
                <w:b/>
                <w:color w:val="7030A0"/>
                <w:sz w:val="24"/>
                <w:szCs w:val="24"/>
              </w:rPr>
              <w:lastRenderedPageBreak/>
              <w:t>виконання договору про приєднання або у результаті набуття права власності чи користування на об'єкт (об'єкти);</w:t>
            </w:r>
          </w:p>
        </w:tc>
      </w:tr>
      <w:tr w:rsidR="002E20C9" w:rsidRPr="00893089" w14:paraId="15BAC1F0" w14:textId="77777777" w:rsidTr="002B3E48">
        <w:trPr>
          <w:trHeight w:val="218"/>
        </w:trPr>
        <w:tc>
          <w:tcPr>
            <w:tcW w:w="4676" w:type="dxa"/>
            <w:vMerge/>
            <w:vAlign w:val="center"/>
          </w:tcPr>
          <w:p w14:paraId="7BE49F74" w14:textId="77777777" w:rsidR="002E20C9" w:rsidRPr="006F0EBF" w:rsidRDefault="002E20C9" w:rsidP="00600DA7">
            <w:pPr>
              <w:jc w:val="both"/>
              <w:rPr>
                <w:rFonts w:eastAsia="Open Sans"/>
                <w:color w:val="7030A0"/>
                <w:sz w:val="24"/>
                <w:szCs w:val="24"/>
              </w:rPr>
            </w:pPr>
          </w:p>
        </w:tc>
        <w:tc>
          <w:tcPr>
            <w:tcW w:w="4254" w:type="dxa"/>
          </w:tcPr>
          <w:p w14:paraId="0E04822E" w14:textId="2CC7D2CD" w:rsidR="002E20C9" w:rsidRDefault="002E20C9" w:rsidP="00600DA7">
            <w:pPr>
              <w:pStyle w:val="af"/>
              <w:spacing w:before="0" w:after="0"/>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08EED160" w14:textId="7D61BEAF" w:rsidR="002E20C9" w:rsidRPr="00C30466" w:rsidRDefault="002E20C9" w:rsidP="00600DA7">
            <w:pPr>
              <w:pStyle w:val="af"/>
              <w:spacing w:before="0" w:after="0"/>
              <w:rPr>
                <w:rFonts w:ascii="Times New Roman" w:hAnsi="Times New Roman" w:cs="Times New Roman"/>
                <w:b/>
                <w:color w:val="0070C0"/>
                <w:sz w:val="24"/>
                <w:szCs w:val="24"/>
              </w:rPr>
            </w:pPr>
            <w:r w:rsidRPr="00C30466">
              <w:rPr>
                <w:rFonts w:ascii="Times New Roman" w:hAnsi="Times New Roman" w:cs="Times New Roman"/>
                <w:b/>
                <w:color w:val="0070C0"/>
                <w:sz w:val="24"/>
                <w:szCs w:val="24"/>
              </w:rPr>
              <w:t>Вилучити термін</w:t>
            </w:r>
          </w:p>
          <w:p w14:paraId="0CC61097" w14:textId="77777777" w:rsidR="002E20C9" w:rsidRPr="006F0EBF" w:rsidRDefault="002E20C9" w:rsidP="00600DA7">
            <w:pPr>
              <w:pStyle w:val="af"/>
              <w:spacing w:before="0" w:after="0"/>
              <w:rPr>
                <w:rFonts w:ascii="Times New Roman" w:hAnsi="Times New Roman" w:cs="Times New Roman"/>
                <w:sz w:val="24"/>
                <w:szCs w:val="24"/>
              </w:rPr>
            </w:pPr>
          </w:p>
        </w:tc>
        <w:tc>
          <w:tcPr>
            <w:tcW w:w="3970" w:type="dxa"/>
          </w:tcPr>
          <w:p w14:paraId="4F754660" w14:textId="2F584FEE" w:rsidR="002E20C9" w:rsidRDefault="002E20C9"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53E9E7FA" w14:textId="6119A192" w:rsidR="002E20C9" w:rsidRPr="00C30466" w:rsidRDefault="002E20C9" w:rsidP="00600DA7">
            <w:pPr>
              <w:pStyle w:val="af"/>
              <w:spacing w:before="0" w:after="0"/>
              <w:rPr>
                <w:rFonts w:ascii="Times New Roman" w:hAnsi="Times New Roman" w:cs="Times New Roman"/>
                <w:b/>
                <w:sz w:val="24"/>
                <w:szCs w:val="24"/>
              </w:rPr>
            </w:pPr>
            <w:r w:rsidRPr="0098419F">
              <w:rPr>
                <w:rFonts w:ascii="Times New Roman" w:hAnsi="Times New Roman" w:cs="Times New Roman"/>
                <w:b/>
                <w:sz w:val="24"/>
                <w:szCs w:val="24"/>
              </w:rPr>
              <w:t>Редакційна правка</w:t>
            </w:r>
          </w:p>
          <w:p w14:paraId="244D1E74"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ЗУ «Про ринок е/е»:</w:t>
            </w:r>
          </w:p>
          <w:p w14:paraId="3D9608CE"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lastRenderedPageBreak/>
              <w:t>«43) дозволена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w:t>
            </w:r>
          </w:p>
          <w:p w14:paraId="3FDC974F"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 xml:space="preserve">Відповідно до «Порядку подання нормативно-правових актів на державну реєстрацію до Міністерства юстиції України та проведення їх державної </w:t>
            </w:r>
            <w:proofErr w:type="spellStart"/>
            <w:r w:rsidRPr="00C30466">
              <w:rPr>
                <w:rFonts w:ascii="Times New Roman" w:hAnsi="Times New Roman" w:cs="Times New Roman"/>
                <w:sz w:val="24"/>
                <w:szCs w:val="24"/>
              </w:rPr>
              <w:t>реєстраці</w:t>
            </w:r>
            <w:proofErr w:type="spellEnd"/>
            <w:r w:rsidRPr="00C30466">
              <w:rPr>
                <w:rFonts w:ascii="Times New Roman" w:hAnsi="Times New Roman" w:cs="Times New Roman"/>
                <w:sz w:val="24"/>
                <w:szCs w:val="24"/>
              </w:rPr>
              <w:t>» (наказ Мінюсту від 15.05.2013 № 883/5,</w:t>
            </w:r>
          </w:p>
          <w:p w14:paraId="0CA58EB0"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 xml:space="preserve">2.1. Відповідно до вимог </w:t>
            </w:r>
            <w:proofErr w:type="spellStart"/>
            <w:r w:rsidRPr="00C30466">
              <w:rPr>
                <w:rFonts w:ascii="Times New Roman" w:hAnsi="Times New Roman" w:cs="Times New Roman"/>
                <w:sz w:val="24"/>
                <w:szCs w:val="24"/>
              </w:rPr>
              <w:t>нормопроектувальної</w:t>
            </w:r>
            <w:proofErr w:type="spellEnd"/>
            <w:r w:rsidRPr="00C30466">
              <w:rPr>
                <w:rFonts w:ascii="Times New Roman" w:hAnsi="Times New Roman" w:cs="Times New Roman"/>
                <w:sz w:val="24"/>
                <w:szCs w:val="24"/>
              </w:rPr>
              <w:t xml:space="preserve"> техніки нормативно-правовий акт:</w:t>
            </w:r>
          </w:p>
          <w:p w14:paraId="465FB95F"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повинен розроблятися з урахуванням його галузевої належності, відповідати за обсягом регламентації визначеному в ньому предмету правового регулювання;</w:t>
            </w:r>
          </w:p>
          <w:p w14:paraId="61575DA2"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не повинен містити повторів норм права, які містяться в інших нормативно-правових актах;</w:t>
            </w:r>
          </w:p>
          <w:p w14:paraId="6FAFEDCF"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не повинен дублювати однакові за змістом положення, які містяться в тексті цього нормативно-правового акта;</w:t>
            </w:r>
          </w:p>
          <w:p w14:paraId="4B4315DC"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повинен бути ясним, чітким, зрозумілим, стислим і послідовним;</w:t>
            </w:r>
          </w:p>
          <w:p w14:paraId="67AA75E8"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 xml:space="preserve">не повинен містити суперечливих </w:t>
            </w:r>
            <w:r w:rsidRPr="00C30466">
              <w:rPr>
                <w:rFonts w:ascii="Times New Roman" w:hAnsi="Times New Roman" w:cs="Times New Roman"/>
                <w:sz w:val="24"/>
                <w:szCs w:val="24"/>
              </w:rPr>
              <w:lastRenderedPageBreak/>
              <w:t>норм права;</w:t>
            </w:r>
          </w:p>
          <w:p w14:paraId="117A2F15" w14:textId="77777777" w:rsidR="002E20C9" w:rsidRPr="00C30466" w:rsidRDefault="002E20C9" w:rsidP="00600DA7">
            <w:pPr>
              <w:pStyle w:val="af"/>
              <w:spacing w:before="0" w:after="0"/>
              <w:rPr>
                <w:rFonts w:ascii="Times New Roman" w:hAnsi="Times New Roman" w:cs="Times New Roman"/>
                <w:sz w:val="24"/>
                <w:szCs w:val="24"/>
              </w:rPr>
            </w:pPr>
            <w:r w:rsidRPr="00C30466">
              <w:rPr>
                <w:rFonts w:ascii="Times New Roman" w:hAnsi="Times New Roman" w:cs="Times New Roman"/>
                <w:sz w:val="24"/>
                <w:szCs w:val="24"/>
              </w:rPr>
              <w:t>не повинен включати положень, що належать до одного й того самого предмета правового регулювання;</w:t>
            </w:r>
          </w:p>
          <w:p w14:paraId="2577369E" w14:textId="176CFE64" w:rsidR="002E20C9" w:rsidRPr="00401369" w:rsidRDefault="002E20C9" w:rsidP="00600DA7">
            <w:pPr>
              <w:pStyle w:val="af"/>
              <w:spacing w:before="0" w:after="0"/>
              <w:rPr>
                <w:rFonts w:ascii="Times New Roman" w:hAnsi="Times New Roman" w:cs="Times New Roman"/>
                <w:b/>
                <w:sz w:val="24"/>
                <w:szCs w:val="24"/>
              </w:rPr>
            </w:pPr>
            <w:r w:rsidRPr="00C30466">
              <w:rPr>
                <w:rFonts w:ascii="Times New Roman" w:hAnsi="Times New Roman" w:cs="Times New Roman"/>
                <w:sz w:val="24"/>
                <w:szCs w:val="24"/>
              </w:rPr>
              <w:t xml:space="preserve">повинен бути внутрішньо узгодженим, мати </w:t>
            </w:r>
            <w:proofErr w:type="spellStart"/>
            <w:r w:rsidRPr="00C30466">
              <w:rPr>
                <w:rFonts w:ascii="Times New Roman" w:hAnsi="Times New Roman" w:cs="Times New Roman"/>
                <w:sz w:val="24"/>
                <w:szCs w:val="24"/>
              </w:rPr>
              <w:t>логічно</w:t>
            </w:r>
            <w:proofErr w:type="spellEnd"/>
            <w:r w:rsidRPr="00C30466">
              <w:rPr>
                <w:rFonts w:ascii="Times New Roman" w:hAnsi="Times New Roman" w:cs="Times New Roman"/>
                <w:sz w:val="24"/>
                <w:szCs w:val="24"/>
              </w:rPr>
              <w:t xml:space="preserve"> побудовану структуру.</w:t>
            </w:r>
          </w:p>
        </w:tc>
        <w:tc>
          <w:tcPr>
            <w:tcW w:w="2835" w:type="dxa"/>
            <w:gridSpan w:val="2"/>
            <w:vMerge/>
          </w:tcPr>
          <w:p w14:paraId="697702FE" w14:textId="77777777" w:rsidR="002E20C9" w:rsidRPr="00893089" w:rsidRDefault="002E20C9" w:rsidP="00600DA7">
            <w:pPr>
              <w:jc w:val="center"/>
              <w:rPr>
                <w:sz w:val="24"/>
                <w:szCs w:val="24"/>
              </w:rPr>
            </w:pPr>
          </w:p>
        </w:tc>
      </w:tr>
      <w:tr w:rsidR="002E20C9" w:rsidRPr="00893089" w14:paraId="7FE4E432" w14:textId="77777777" w:rsidTr="00B039CD">
        <w:trPr>
          <w:trHeight w:val="218"/>
        </w:trPr>
        <w:tc>
          <w:tcPr>
            <w:tcW w:w="4676" w:type="dxa"/>
            <w:vMerge/>
            <w:vAlign w:val="center"/>
          </w:tcPr>
          <w:p w14:paraId="4929A57F" w14:textId="77777777" w:rsidR="002E20C9" w:rsidRPr="006F0EBF" w:rsidRDefault="002E20C9" w:rsidP="00600DA7">
            <w:pPr>
              <w:jc w:val="both"/>
              <w:rPr>
                <w:rFonts w:eastAsia="Open Sans"/>
                <w:color w:val="7030A0"/>
                <w:sz w:val="24"/>
                <w:szCs w:val="24"/>
              </w:rPr>
            </w:pPr>
          </w:p>
        </w:tc>
        <w:tc>
          <w:tcPr>
            <w:tcW w:w="4254" w:type="dxa"/>
            <w:shd w:val="clear" w:color="auto" w:fill="auto"/>
          </w:tcPr>
          <w:p w14:paraId="0B135943" w14:textId="77777777" w:rsidR="002E20C9" w:rsidRPr="00B039CD" w:rsidRDefault="002E20C9" w:rsidP="00600DA7">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t>Секретаріат Енергетичного співтовариства</w:t>
            </w:r>
          </w:p>
          <w:p w14:paraId="5DBEE256" w14:textId="4EC0B01B" w:rsidR="002E20C9" w:rsidRPr="002E20C9" w:rsidRDefault="002E20C9" w:rsidP="00600DA7">
            <w:pPr>
              <w:pStyle w:val="af"/>
              <w:spacing w:before="0" w:after="0"/>
              <w:rPr>
                <w:rFonts w:ascii="Times New Roman" w:hAnsi="Times New Roman" w:cs="Times New Roman"/>
                <w:b/>
                <w:sz w:val="24"/>
                <w:szCs w:val="24"/>
                <w:highlight w:val="yellow"/>
              </w:rPr>
            </w:pPr>
            <w:r w:rsidRPr="002E20C9">
              <w:rPr>
                <w:rFonts w:ascii="Times New Roman" w:eastAsia="Times New Roman" w:hAnsi="Times New Roman" w:cs="Times New Roman"/>
                <w:color w:val="000000"/>
                <w:sz w:val="24"/>
                <w:szCs w:val="24"/>
              </w:rPr>
              <w:t xml:space="preserve">65)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w:t>
            </w:r>
            <w:r w:rsidRPr="002E20C9">
              <w:rPr>
                <w:rFonts w:ascii="Times New Roman" w:eastAsia="Times New Roman" w:hAnsi="Times New Roman" w:cs="Times New Roman"/>
                <w:b/>
                <w:bCs/>
                <w:color w:val="0070C0"/>
                <w:sz w:val="24"/>
                <w:szCs w:val="24"/>
              </w:rPr>
              <w:t>про надання послуг з передачі</w:t>
            </w:r>
            <w:r w:rsidRPr="002E20C9">
              <w:rPr>
                <w:rFonts w:ascii="Times New Roman" w:eastAsia="Times New Roman" w:hAnsi="Times New Roman" w:cs="Times New Roman"/>
                <w:color w:val="000000"/>
                <w:sz w:val="24"/>
                <w:szCs w:val="24"/>
              </w:rPr>
              <w:t xml:space="preserve">, набута на підставі виконання договору про приєднання або у результаті набуття права власності чи користування на об'єкт (об'єкти). </w:t>
            </w:r>
            <w:r w:rsidRPr="002E20C9">
              <w:rPr>
                <w:rFonts w:ascii="Times New Roman" w:eastAsia="Times New Roman" w:hAnsi="Times New Roman" w:cs="Times New Roman"/>
                <w:b/>
                <w:bCs/>
                <w:color w:val="0070C0"/>
                <w:sz w:val="24"/>
                <w:szCs w:val="24"/>
              </w:rPr>
              <w:t>Дозволена (договірна) потужність може бути гарантована та не гарантована</w:t>
            </w:r>
            <w:r w:rsidRPr="002E20C9">
              <w:rPr>
                <w:rFonts w:ascii="Times New Roman" w:eastAsia="Times New Roman" w:hAnsi="Times New Roman" w:cs="Times New Roman"/>
                <w:color w:val="0070C0"/>
                <w:sz w:val="24"/>
                <w:szCs w:val="24"/>
              </w:rPr>
              <w:t>;</w:t>
            </w:r>
          </w:p>
        </w:tc>
        <w:tc>
          <w:tcPr>
            <w:tcW w:w="3970" w:type="dxa"/>
            <w:shd w:val="clear" w:color="auto" w:fill="auto"/>
          </w:tcPr>
          <w:p w14:paraId="37428C7E" w14:textId="211823FB" w:rsidR="002E20C9" w:rsidRPr="00B039CD" w:rsidRDefault="002E20C9" w:rsidP="00600DA7">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t>Секретаріат Енергетичного співтовариства</w:t>
            </w:r>
          </w:p>
          <w:p w14:paraId="362907F6" w14:textId="77777777" w:rsidR="002E20C9" w:rsidRPr="002E20C9" w:rsidRDefault="002E20C9" w:rsidP="00600DA7">
            <w:pPr>
              <w:pStyle w:val="af"/>
              <w:spacing w:before="0" w:after="0"/>
              <w:rPr>
                <w:rFonts w:ascii="Times New Roman" w:hAnsi="Times New Roman" w:cs="Times New Roman"/>
                <w:b/>
                <w:sz w:val="24"/>
                <w:szCs w:val="24"/>
                <w:highlight w:val="yellow"/>
              </w:rPr>
            </w:pPr>
          </w:p>
          <w:p w14:paraId="7EFDD7FA" w14:textId="77777777" w:rsidR="002E20C9" w:rsidRPr="002E20C9" w:rsidRDefault="002E20C9" w:rsidP="00600DA7">
            <w:pPr>
              <w:pStyle w:val="af"/>
              <w:spacing w:before="0" w:after="0"/>
              <w:jc w:val="center"/>
              <w:rPr>
                <w:rFonts w:ascii="Times New Roman" w:hAnsi="Times New Roman" w:cs="Times New Roman"/>
                <w:b/>
                <w:sz w:val="24"/>
                <w:szCs w:val="24"/>
                <w:highlight w:val="yellow"/>
              </w:rPr>
            </w:pPr>
          </w:p>
        </w:tc>
        <w:tc>
          <w:tcPr>
            <w:tcW w:w="2835" w:type="dxa"/>
            <w:gridSpan w:val="2"/>
            <w:vMerge/>
          </w:tcPr>
          <w:p w14:paraId="6B5390BF" w14:textId="77777777" w:rsidR="002E20C9" w:rsidRPr="00893089" w:rsidRDefault="002E20C9" w:rsidP="00600DA7">
            <w:pPr>
              <w:jc w:val="center"/>
              <w:rPr>
                <w:sz w:val="24"/>
                <w:szCs w:val="24"/>
              </w:rPr>
            </w:pPr>
          </w:p>
        </w:tc>
      </w:tr>
      <w:tr w:rsidR="00365C95" w:rsidRPr="00893089" w14:paraId="3B03EA02" w14:textId="77777777" w:rsidTr="002B3E48">
        <w:trPr>
          <w:trHeight w:val="218"/>
        </w:trPr>
        <w:tc>
          <w:tcPr>
            <w:tcW w:w="4676" w:type="dxa"/>
            <w:vMerge w:val="restart"/>
          </w:tcPr>
          <w:p w14:paraId="4ECEE47E" w14:textId="77777777" w:rsidR="00365C95" w:rsidRPr="00692FC6" w:rsidRDefault="00365C95" w:rsidP="00600DA7">
            <w:pPr>
              <w:pStyle w:val="af"/>
              <w:spacing w:before="0" w:after="0"/>
              <w:rPr>
                <w:rFonts w:ascii="Times New Roman" w:hAnsi="Times New Roman" w:cs="Times New Roman"/>
                <w:b/>
                <w:color w:val="7030A0"/>
                <w:sz w:val="24"/>
                <w:szCs w:val="24"/>
              </w:rPr>
            </w:pPr>
            <w:r w:rsidRPr="00692FC6">
              <w:rPr>
                <w:rFonts w:ascii="Times New Roman" w:eastAsia="Open Sans" w:hAnsi="Times New Roman" w:cs="Times New Roman"/>
                <w:b/>
                <w:color w:val="7030A0"/>
                <w:sz w:val="24"/>
                <w:szCs w:val="24"/>
              </w:rPr>
              <w:t>68) дозволена (договірна) потужність гарантована - потужність, набута в результаті отримання послуги з приєднання, передачу якої можуть забезпечити діючі електричні мережі на певній межі балансової належності у будь-який період доби у відповідному напрямку (відбору/відпуску);</w:t>
            </w:r>
          </w:p>
          <w:p w14:paraId="6168232C" w14:textId="77777777" w:rsidR="00365C95" w:rsidRPr="006F0EBF" w:rsidRDefault="00365C95" w:rsidP="00600DA7">
            <w:pPr>
              <w:jc w:val="both"/>
              <w:rPr>
                <w:rFonts w:eastAsia="Open Sans"/>
                <w:color w:val="7030A0"/>
                <w:sz w:val="24"/>
                <w:szCs w:val="24"/>
              </w:rPr>
            </w:pPr>
          </w:p>
        </w:tc>
        <w:tc>
          <w:tcPr>
            <w:tcW w:w="4254" w:type="dxa"/>
          </w:tcPr>
          <w:p w14:paraId="6D406054" w14:textId="3392F5E1" w:rsidR="00365C95" w:rsidRDefault="00365C95" w:rsidP="00B039CD">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731A2CB8" w14:textId="11337612" w:rsidR="00365C95" w:rsidRPr="00CB16F9" w:rsidRDefault="00365C95" w:rsidP="00600DA7">
            <w:pPr>
              <w:pStyle w:val="af"/>
              <w:spacing w:before="0" w:after="0"/>
              <w:rPr>
                <w:rFonts w:ascii="Times New Roman" w:hAnsi="Times New Roman" w:cs="Times New Roman"/>
                <w:sz w:val="24"/>
                <w:szCs w:val="24"/>
              </w:rPr>
            </w:pPr>
            <w:r w:rsidRPr="00CB16F9">
              <w:rPr>
                <w:rFonts w:ascii="Times New Roman" w:eastAsia="Open Sans" w:hAnsi="Times New Roman" w:cs="Times New Roman"/>
                <w:sz w:val="24"/>
                <w:szCs w:val="24"/>
              </w:rPr>
              <w:t xml:space="preserve">68) дозволена (договірна) потужність гарантована - потужність, набута в результаті отримання послуги з </w:t>
            </w:r>
            <w:r w:rsidRPr="00692FC6">
              <w:rPr>
                <w:rFonts w:ascii="Times New Roman" w:eastAsia="Open Sans" w:hAnsi="Times New Roman" w:cs="Times New Roman"/>
                <w:b/>
                <w:color w:val="0070C0"/>
                <w:sz w:val="24"/>
                <w:szCs w:val="24"/>
              </w:rPr>
              <w:t>гнучкого</w:t>
            </w:r>
            <w:r w:rsidRPr="00CB16F9">
              <w:rPr>
                <w:rFonts w:ascii="Times New Roman" w:eastAsia="Open Sans" w:hAnsi="Times New Roman" w:cs="Times New Roman"/>
                <w:sz w:val="24"/>
                <w:szCs w:val="24"/>
              </w:rPr>
              <w:t xml:space="preserve"> приєднання, </w:t>
            </w:r>
            <w:r w:rsidRPr="00692FC6">
              <w:rPr>
                <w:rFonts w:ascii="Times New Roman" w:eastAsia="Open Sans" w:hAnsi="Times New Roman" w:cs="Times New Roman"/>
                <w:b/>
                <w:strike/>
                <w:color w:val="0070C0"/>
                <w:sz w:val="24"/>
                <w:szCs w:val="24"/>
              </w:rPr>
              <w:t>передачу</w:t>
            </w:r>
            <w:r w:rsidRPr="00692FC6">
              <w:rPr>
                <w:rFonts w:ascii="Times New Roman" w:eastAsia="Open Sans" w:hAnsi="Times New Roman" w:cs="Times New Roman"/>
                <w:b/>
                <w:sz w:val="24"/>
                <w:szCs w:val="24"/>
              </w:rPr>
              <w:t xml:space="preserve"> </w:t>
            </w:r>
            <w:r w:rsidRPr="00692FC6">
              <w:rPr>
                <w:rFonts w:ascii="Times New Roman" w:eastAsia="Open Sans" w:hAnsi="Times New Roman" w:cs="Times New Roman"/>
                <w:b/>
                <w:color w:val="0070C0"/>
                <w:sz w:val="24"/>
                <w:szCs w:val="24"/>
              </w:rPr>
              <w:t>відбір та або відпуск</w:t>
            </w:r>
            <w:r w:rsidRPr="00CB16F9">
              <w:rPr>
                <w:rFonts w:ascii="Times New Roman" w:eastAsia="Open Sans" w:hAnsi="Times New Roman" w:cs="Times New Roman"/>
                <w:sz w:val="24"/>
                <w:szCs w:val="24"/>
              </w:rPr>
              <w:t xml:space="preserve"> якої можуть забезпечити діючі електричні мережі на певній межі балансової належності у будь-який </w:t>
            </w:r>
            <w:r w:rsidRPr="00692FC6">
              <w:rPr>
                <w:rFonts w:ascii="Times New Roman" w:eastAsia="Open Sans" w:hAnsi="Times New Roman" w:cs="Times New Roman"/>
                <w:b/>
                <w:strike/>
                <w:color w:val="0070C0"/>
                <w:sz w:val="24"/>
                <w:szCs w:val="24"/>
              </w:rPr>
              <w:t>період доби</w:t>
            </w:r>
            <w:r w:rsidRPr="00692FC6">
              <w:rPr>
                <w:rFonts w:ascii="Times New Roman" w:eastAsia="Open Sans" w:hAnsi="Times New Roman" w:cs="Times New Roman"/>
                <w:b/>
                <w:color w:val="0070C0"/>
                <w:sz w:val="24"/>
                <w:szCs w:val="24"/>
              </w:rPr>
              <w:t xml:space="preserve"> часу</w:t>
            </w:r>
            <w:r w:rsidRPr="00CB16F9">
              <w:rPr>
                <w:rFonts w:ascii="Times New Roman" w:eastAsia="Open Sans" w:hAnsi="Times New Roman" w:cs="Times New Roman"/>
                <w:sz w:val="24"/>
                <w:szCs w:val="24"/>
              </w:rPr>
              <w:t>, у відповідному напрямку (відбору/відпуску);</w:t>
            </w:r>
          </w:p>
        </w:tc>
        <w:tc>
          <w:tcPr>
            <w:tcW w:w="3970" w:type="dxa"/>
          </w:tcPr>
          <w:p w14:paraId="59BC6DF3" w14:textId="33CA763C" w:rsidR="00365C95" w:rsidRDefault="00365C95" w:rsidP="00B039CD">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17302547" w14:textId="77777777" w:rsidR="00365C95" w:rsidRPr="003A638E" w:rsidRDefault="00365C95" w:rsidP="00600DA7">
            <w:pPr>
              <w:pStyle w:val="af"/>
              <w:spacing w:before="0" w:after="0"/>
              <w:rPr>
                <w:rFonts w:ascii="Times New Roman" w:hAnsi="Times New Roman" w:cs="Times New Roman"/>
                <w:sz w:val="24"/>
                <w:szCs w:val="24"/>
              </w:rPr>
            </w:pPr>
            <w:r w:rsidRPr="00192416">
              <w:rPr>
                <w:rFonts w:ascii="Times New Roman" w:hAnsi="Times New Roman" w:cs="Times New Roman"/>
                <w:b/>
                <w:sz w:val="24"/>
                <w:szCs w:val="24"/>
              </w:rPr>
              <w:t xml:space="preserve">Пропозиція </w:t>
            </w:r>
            <w:r w:rsidRPr="003A638E">
              <w:rPr>
                <w:rFonts w:ascii="Times New Roman" w:hAnsi="Times New Roman" w:cs="Times New Roman"/>
                <w:sz w:val="24"/>
                <w:szCs w:val="24"/>
              </w:rPr>
              <w:t>замінити «передачу якої» на «відбір та або відпуск» для уникнення плутанини, оскільки «передача» виглядає як «транспортування електричної енергії електричними мережами оператора системи передачі» або «передача послуги».</w:t>
            </w:r>
          </w:p>
          <w:p w14:paraId="2D12C6EC" w14:textId="77777777" w:rsidR="00365C95" w:rsidRPr="003A638E" w:rsidRDefault="00365C95" w:rsidP="00600DA7">
            <w:pPr>
              <w:pStyle w:val="af"/>
              <w:spacing w:before="0" w:after="0"/>
              <w:rPr>
                <w:rFonts w:ascii="Times New Roman" w:hAnsi="Times New Roman" w:cs="Times New Roman"/>
                <w:sz w:val="24"/>
                <w:szCs w:val="24"/>
              </w:rPr>
            </w:pPr>
            <w:r w:rsidRPr="003A638E">
              <w:rPr>
                <w:rFonts w:ascii="Times New Roman" w:hAnsi="Times New Roman" w:cs="Times New Roman"/>
                <w:sz w:val="24"/>
                <w:szCs w:val="24"/>
              </w:rPr>
              <w:t>Також доцільно замінити «період доби» на «період часу» - більш ширше.</w:t>
            </w:r>
          </w:p>
          <w:p w14:paraId="44661311" w14:textId="77777777" w:rsidR="00365C95" w:rsidRPr="003A638E" w:rsidRDefault="00365C95" w:rsidP="00600DA7">
            <w:pPr>
              <w:pStyle w:val="af"/>
              <w:spacing w:before="0" w:after="0"/>
              <w:rPr>
                <w:rFonts w:ascii="Times New Roman" w:hAnsi="Times New Roman" w:cs="Times New Roman"/>
                <w:sz w:val="24"/>
                <w:szCs w:val="24"/>
              </w:rPr>
            </w:pPr>
            <w:proofErr w:type="spellStart"/>
            <w:r w:rsidRPr="003A638E">
              <w:rPr>
                <w:rFonts w:ascii="Times New Roman" w:hAnsi="Times New Roman" w:cs="Times New Roman"/>
                <w:sz w:val="24"/>
                <w:szCs w:val="24"/>
              </w:rPr>
              <w:lastRenderedPageBreak/>
              <w:t>пп</w:t>
            </w:r>
            <w:proofErr w:type="spellEnd"/>
            <w:r w:rsidRPr="003A638E">
              <w:rPr>
                <w:rFonts w:ascii="Times New Roman" w:hAnsi="Times New Roman" w:cs="Times New Roman"/>
                <w:sz w:val="24"/>
                <w:szCs w:val="24"/>
              </w:rPr>
              <w:t>. 1 пункту 12 ЗУ 4777:</w:t>
            </w:r>
          </w:p>
          <w:p w14:paraId="4E327199" w14:textId="55FD1587" w:rsidR="00365C95" w:rsidRPr="00EF5EF6" w:rsidRDefault="00365C95" w:rsidP="00600DA7">
            <w:pPr>
              <w:pStyle w:val="af"/>
              <w:spacing w:before="0" w:after="0"/>
              <w:rPr>
                <w:rFonts w:ascii="Times New Roman" w:hAnsi="Times New Roman" w:cs="Times New Roman"/>
                <w:sz w:val="24"/>
                <w:szCs w:val="24"/>
              </w:rPr>
            </w:pPr>
            <w:r w:rsidRPr="003A638E">
              <w:rPr>
                <w:rFonts w:ascii="Times New Roman" w:hAnsi="Times New Roman" w:cs="Times New Roman"/>
                <w:sz w:val="24"/>
                <w:szCs w:val="24"/>
              </w:rPr>
              <w:t>«"16-2) гнучке приєднання - приєднання електроустановок до системи передачі або системи розподілу, що включає умови обмеження дозволеної потужності, а також заходи контролю такого обмеження. Дозволена потужність при гнучкому приєднанні може бути частково гарантованою, тобто доступною до використання у будь-який період часу";».</w:t>
            </w:r>
          </w:p>
        </w:tc>
        <w:tc>
          <w:tcPr>
            <w:tcW w:w="2835" w:type="dxa"/>
            <w:gridSpan w:val="2"/>
            <w:vMerge w:val="restart"/>
          </w:tcPr>
          <w:p w14:paraId="1AFA5BC0" w14:textId="77777777" w:rsidR="00365C95" w:rsidRDefault="00365C95" w:rsidP="00600DA7">
            <w:pPr>
              <w:jc w:val="center"/>
              <w:rPr>
                <w:b/>
                <w:sz w:val="24"/>
                <w:szCs w:val="24"/>
              </w:rPr>
            </w:pPr>
            <w:r>
              <w:rPr>
                <w:b/>
                <w:sz w:val="24"/>
                <w:szCs w:val="24"/>
              </w:rPr>
              <w:lastRenderedPageBreak/>
              <w:t>Пропонується враховувати у такій редакції</w:t>
            </w:r>
          </w:p>
          <w:p w14:paraId="003CE403" w14:textId="08F1355A" w:rsidR="00365C95" w:rsidRPr="00893089" w:rsidRDefault="00365C95" w:rsidP="00600DA7">
            <w:pPr>
              <w:jc w:val="both"/>
              <w:rPr>
                <w:sz w:val="24"/>
                <w:szCs w:val="24"/>
              </w:rPr>
            </w:pPr>
            <w:r w:rsidRPr="00CB16F9">
              <w:rPr>
                <w:rFonts w:eastAsia="Open Sans"/>
                <w:sz w:val="24"/>
                <w:szCs w:val="24"/>
              </w:rPr>
              <w:t xml:space="preserve">68) дозволена (договірна) потужність гарантована - потужність, набута в результаті отримання послуги з приєднання, </w:t>
            </w:r>
            <w:r w:rsidRPr="00365C95">
              <w:rPr>
                <w:rFonts w:eastAsia="Open Sans"/>
                <w:b/>
                <w:strike/>
                <w:color w:val="00B050"/>
                <w:sz w:val="24"/>
                <w:szCs w:val="24"/>
              </w:rPr>
              <w:t>передачу</w:t>
            </w:r>
            <w:r w:rsidRPr="00692FC6">
              <w:rPr>
                <w:rFonts w:eastAsia="Open Sans"/>
                <w:b/>
                <w:sz w:val="24"/>
                <w:szCs w:val="24"/>
              </w:rPr>
              <w:t xml:space="preserve"> </w:t>
            </w:r>
            <w:r w:rsidRPr="00365C95">
              <w:rPr>
                <w:rFonts w:eastAsia="Open Sans"/>
                <w:b/>
                <w:color w:val="00B050"/>
                <w:sz w:val="24"/>
                <w:szCs w:val="24"/>
              </w:rPr>
              <w:t>відбір та або відпуск</w:t>
            </w:r>
            <w:r w:rsidRPr="00CB16F9">
              <w:rPr>
                <w:rFonts w:eastAsia="Open Sans"/>
                <w:sz w:val="24"/>
                <w:szCs w:val="24"/>
              </w:rPr>
              <w:t xml:space="preserve"> якої можуть забезпечити діючі електричні мережі на </w:t>
            </w:r>
            <w:r w:rsidRPr="00CB16F9">
              <w:rPr>
                <w:rFonts w:eastAsia="Open Sans"/>
                <w:sz w:val="24"/>
                <w:szCs w:val="24"/>
              </w:rPr>
              <w:lastRenderedPageBreak/>
              <w:t xml:space="preserve">певній межі балансової належності у будь-який </w:t>
            </w:r>
            <w:r w:rsidRPr="00365C95">
              <w:rPr>
                <w:rFonts w:eastAsia="Open Sans"/>
                <w:b/>
                <w:color w:val="00B050"/>
                <w:sz w:val="24"/>
                <w:szCs w:val="24"/>
              </w:rPr>
              <w:t>період</w:t>
            </w:r>
            <w:r w:rsidRPr="00365C95">
              <w:rPr>
                <w:rFonts w:eastAsia="Open Sans"/>
                <w:b/>
                <w:strike/>
                <w:color w:val="00B050"/>
                <w:sz w:val="24"/>
                <w:szCs w:val="24"/>
              </w:rPr>
              <w:t xml:space="preserve"> доби</w:t>
            </w:r>
            <w:r w:rsidRPr="00365C95">
              <w:rPr>
                <w:rFonts w:eastAsia="Open Sans"/>
                <w:b/>
                <w:color w:val="00B050"/>
                <w:sz w:val="24"/>
                <w:szCs w:val="24"/>
              </w:rPr>
              <w:t xml:space="preserve"> часу</w:t>
            </w:r>
            <w:r w:rsidRPr="00CB16F9">
              <w:rPr>
                <w:rFonts w:eastAsia="Open Sans"/>
                <w:sz w:val="24"/>
                <w:szCs w:val="24"/>
              </w:rPr>
              <w:t>, у відповідному напрямку (відбору/відпуску);</w:t>
            </w:r>
          </w:p>
        </w:tc>
      </w:tr>
      <w:tr w:rsidR="00365C95" w:rsidRPr="00893089" w14:paraId="713BA761" w14:textId="77777777" w:rsidTr="002B3E48">
        <w:trPr>
          <w:trHeight w:val="218"/>
        </w:trPr>
        <w:tc>
          <w:tcPr>
            <w:tcW w:w="4676" w:type="dxa"/>
            <w:vMerge/>
            <w:vAlign w:val="center"/>
          </w:tcPr>
          <w:p w14:paraId="29F4EB9C" w14:textId="77777777" w:rsidR="00365C95" w:rsidRPr="00CB16F9" w:rsidRDefault="00365C95" w:rsidP="00600DA7">
            <w:pPr>
              <w:pStyle w:val="af"/>
              <w:spacing w:before="0" w:after="0"/>
              <w:rPr>
                <w:rFonts w:ascii="Times New Roman" w:eastAsia="Open Sans" w:hAnsi="Times New Roman" w:cs="Times New Roman"/>
                <w:color w:val="7030A0"/>
                <w:sz w:val="24"/>
                <w:szCs w:val="24"/>
              </w:rPr>
            </w:pPr>
          </w:p>
        </w:tc>
        <w:tc>
          <w:tcPr>
            <w:tcW w:w="4254" w:type="dxa"/>
          </w:tcPr>
          <w:p w14:paraId="1891162C" w14:textId="77777777" w:rsidR="00365C95" w:rsidRDefault="00365C95" w:rsidP="00B039CD">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33FF8F3F" w14:textId="27601FC4" w:rsidR="00365C95" w:rsidRPr="00204ACB" w:rsidRDefault="00365C95" w:rsidP="00600DA7">
            <w:pPr>
              <w:pStyle w:val="af"/>
              <w:spacing w:before="0" w:after="0"/>
              <w:rPr>
                <w:rFonts w:ascii="Times New Roman" w:hAnsi="Times New Roman" w:cs="Times New Roman"/>
                <w:b/>
                <w:strike/>
                <w:sz w:val="24"/>
                <w:szCs w:val="24"/>
              </w:rPr>
            </w:pPr>
            <w:r w:rsidRPr="00204ACB">
              <w:rPr>
                <w:rFonts w:ascii="Times New Roman" w:eastAsia="Open Sans" w:hAnsi="Times New Roman" w:cs="Times New Roman"/>
                <w:b/>
                <w:strike/>
                <w:color w:val="0070C0"/>
                <w:sz w:val="24"/>
                <w:szCs w:val="24"/>
              </w:rPr>
              <w:t>68) дозволена (договірна) потужність гарантована - потужність, набута в результаті отримання послуги з гнучкого приєднання, передачу відбір та або відпуск якої можуть забезпечити діючі електричні мережі на певній межі балансової належності у будь-який період доби часу, у відповідному напрямку (відбору/відпуску);</w:t>
            </w:r>
          </w:p>
        </w:tc>
        <w:tc>
          <w:tcPr>
            <w:tcW w:w="3970" w:type="dxa"/>
          </w:tcPr>
          <w:p w14:paraId="7F7756B9" w14:textId="5AF4A972" w:rsidR="00365C95" w:rsidRDefault="00365C95" w:rsidP="00B039CD">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77157152" w14:textId="47D3B3E8" w:rsidR="00365C95" w:rsidRPr="00D62D42" w:rsidRDefault="00365C95" w:rsidP="00600DA7">
            <w:pPr>
              <w:pStyle w:val="af"/>
              <w:spacing w:before="0" w:after="0"/>
              <w:rPr>
                <w:rFonts w:ascii="Times New Roman" w:hAnsi="Times New Roman" w:cs="Times New Roman"/>
                <w:b/>
                <w:sz w:val="24"/>
                <w:szCs w:val="24"/>
              </w:rPr>
            </w:pPr>
            <w:r w:rsidRPr="00192416">
              <w:rPr>
                <w:rFonts w:ascii="Times New Roman" w:hAnsi="Times New Roman" w:cs="Times New Roman"/>
                <w:b/>
                <w:sz w:val="24"/>
                <w:szCs w:val="24"/>
              </w:rPr>
              <w:t>Пропозиція</w:t>
            </w:r>
            <w:r>
              <w:rPr>
                <w:rFonts w:ascii="Times New Roman" w:hAnsi="Times New Roman" w:cs="Times New Roman"/>
                <w:b/>
                <w:sz w:val="24"/>
                <w:szCs w:val="24"/>
              </w:rPr>
              <w:t xml:space="preserve"> вилучити.</w:t>
            </w:r>
          </w:p>
          <w:p w14:paraId="6E2739FA" w14:textId="43BA3E4B" w:rsidR="00365C95" w:rsidRPr="00D62D42" w:rsidRDefault="00365C95" w:rsidP="00600DA7">
            <w:pPr>
              <w:pStyle w:val="af"/>
              <w:spacing w:before="0" w:after="0"/>
              <w:rPr>
                <w:rFonts w:ascii="Times New Roman" w:hAnsi="Times New Roman" w:cs="Times New Roman"/>
                <w:b/>
                <w:sz w:val="24"/>
                <w:szCs w:val="24"/>
              </w:rPr>
            </w:pPr>
            <w:r>
              <w:rPr>
                <w:rFonts w:ascii="Times New Roman" w:hAnsi="Times New Roman" w:cs="Times New Roman"/>
                <w:sz w:val="24"/>
                <w:szCs w:val="28"/>
              </w:rPr>
              <w:t>О</w:t>
            </w:r>
            <w:r w:rsidRPr="00D62D42">
              <w:rPr>
                <w:rFonts w:ascii="Times New Roman" w:hAnsi="Times New Roman" w:cs="Times New Roman"/>
                <w:sz w:val="24"/>
                <w:szCs w:val="28"/>
              </w:rPr>
              <w:t>скільки віно стосується і гарантованого і негарантованого приєднання і для покращення розуміння у кожному випадку конкретизувати якого приєднання гарантованого чи не гарантованого стосується норма документу</w:t>
            </w:r>
          </w:p>
        </w:tc>
        <w:tc>
          <w:tcPr>
            <w:tcW w:w="2835" w:type="dxa"/>
            <w:gridSpan w:val="2"/>
            <w:vMerge/>
          </w:tcPr>
          <w:p w14:paraId="71E820B5" w14:textId="77777777" w:rsidR="00365C95" w:rsidRPr="00893089" w:rsidRDefault="00365C95" w:rsidP="00600DA7">
            <w:pPr>
              <w:jc w:val="center"/>
              <w:rPr>
                <w:sz w:val="24"/>
                <w:szCs w:val="24"/>
              </w:rPr>
            </w:pPr>
          </w:p>
        </w:tc>
      </w:tr>
      <w:tr w:rsidR="00E5030B" w:rsidRPr="00893089" w14:paraId="28E8380F" w14:textId="77777777" w:rsidTr="002B3E48">
        <w:trPr>
          <w:trHeight w:val="218"/>
        </w:trPr>
        <w:tc>
          <w:tcPr>
            <w:tcW w:w="4676" w:type="dxa"/>
            <w:vMerge w:val="restart"/>
            <w:vAlign w:val="center"/>
          </w:tcPr>
          <w:p w14:paraId="1F88E281" w14:textId="77777777" w:rsidR="00E5030B" w:rsidRPr="00FF1E1F" w:rsidRDefault="00E5030B" w:rsidP="00600DA7">
            <w:pPr>
              <w:jc w:val="both"/>
              <w:rPr>
                <w:rFonts w:eastAsia="Open Sans"/>
                <w:b/>
                <w:color w:val="7030A0"/>
                <w:sz w:val="24"/>
                <w:szCs w:val="24"/>
              </w:rPr>
            </w:pPr>
            <w:r w:rsidRPr="00FF1E1F">
              <w:rPr>
                <w:rFonts w:eastAsia="Open Sans"/>
                <w:b/>
                <w:color w:val="7030A0"/>
                <w:sz w:val="24"/>
                <w:szCs w:val="24"/>
              </w:rPr>
              <w:t>69) дозволена (договірна) потужність не гарантована – 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період доби, в якому наявний гнучкий резерв потужності, у відповідному напрямку (відбору/відпуску);</w:t>
            </w:r>
          </w:p>
          <w:p w14:paraId="26C46F55" w14:textId="77777777" w:rsidR="00E5030B" w:rsidRPr="006F0EBF" w:rsidRDefault="00E5030B" w:rsidP="00600DA7">
            <w:pPr>
              <w:jc w:val="both"/>
              <w:rPr>
                <w:rFonts w:eastAsia="Open Sans"/>
                <w:color w:val="7030A0"/>
                <w:sz w:val="24"/>
                <w:szCs w:val="24"/>
              </w:rPr>
            </w:pPr>
          </w:p>
          <w:p w14:paraId="016B48A1" w14:textId="77777777" w:rsidR="00E5030B" w:rsidRPr="006F0EBF" w:rsidRDefault="00E5030B" w:rsidP="00600DA7">
            <w:pPr>
              <w:jc w:val="both"/>
              <w:rPr>
                <w:rFonts w:eastAsia="Open Sans"/>
                <w:color w:val="7030A0"/>
                <w:sz w:val="24"/>
                <w:szCs w:val="24"/>
              </w:rPr>
            </w:pPr>
          </w:p>
          <w:p w14:paraId="7AA3A93E" w14:textId="77777777" w:rsidR="00E5030B" w:rsidRDefault="00E5030B" w:rsidP="00600DA7">
            <w:pPr>
              <w:jc w:val="both"/>
              <w:rPr>
                <w:rFonts w:eastAsia="Open Sans"/>
                <w:b/>
                <w:color w:val="7030A0"/>
                <w:sz w:val="24"/>
                <w:szCs w:val="24"/>
              </w:rPr>
            </w:pPr>
          </w:p>
          <w:p w14:paraId="74F42643" w14:textId="77777777" w:rsidR="00E5030B" w:rsidRDefault="00E5030B" w:rsidP="00600DA7">
            <w:pPr>
              <w:jc w:val="both"/>
              <w:rPr>
                <w:rFonts w:eastAsia="Open Sans"/>
                <w:b/>
                <w:color w:val="7030A0"/>
                <w:sz w:val="24"/>
                <w:szCs w:val="24"/>
              </w:rPr>
            </w:pPr>
          </w:p>
          <w:p w14:paraId="576B4587" w14:textId="3E90481F" w:rsidR="00E5030B" w:rsidRPr="00B81EAB" w:rsidRDefault="00E5030B" w:rsidP="00600DA7">
            <w:pPr>
              <w:jc w:val="both"/>
              <w:rPr>
                <w:rFonts w:eastAsia="Open Sans"/>
                <w:b/>
                <w:color w:val="7030A0"/>
                <w:sz w:val="24"/>
                <w:szCs w:val="24"/>
              </w:rPr>
            </w:pPr>
          </w:p>
        </w:tc>
        <w:tc>
          <w:tcPr>
            <w:tcW w:w="4254" w:type="dxa"/>
          </w:tcPr>
          <w:p w14:paraId="01E8C597" w14:textId="5F3BB138" w:rsidR="00E5030B" w:rsidRDefault="00E5030B"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34813C77" w14:textId="77777777" w:rsidR="00E5030B" w:rsidRDefault="00E5030B" w:rsidP="00600DA7">
            <w:pPr>
              <w:pStyle w:val="TableParagraph"/>
              <w:tabs>
                <w:tab w:val="left" w:pos="3119"/>
                <w:tab w:val="left" w:pos="3261"/>
                <w:tab w:val="left" w:pos="6946"/>
              </w:tabs>
              <w:ind w:left="0" w:firstLine="425"/>
              <w:jc w:val="both"/>
              <w:rPr>
                <w:rFonts w:eastAsia="Open Sans"/>
                <w:b/>
                <w:sz w:val="24"/>
                <w:szCs w:val="24"/>
                <w:lang w:val="uk-UA"/>
              </w:rPr>
            </w:pPr>
          </w:p>
          <w:p w14:paraId="49573744" w14:textId="2F72D27F" w:rsidR="00E5030B" w:rsidRPr="00B039CD" w:rsidRDefault="00E5030B" w:rsidP="00B039CD">
            <w:pPr>
              <w:pStyle w:val="TableParagraph"/>
              <w:tabs>
                <w:tab w:val="left" w:pos="3119"/>
                <w:tab w:val="left" w:pos="3261"/>
                <w:tab w:val="left" w:pos="6946"/>
              </w:tabs>
              <w:ind w:left="0" w:firstLine="425"/>
              <w:jc w:val="both"/>
              <w:rPr>
                <w:rFonts w:eastAsia="Open Sans"/>
                <w:sz w:val="24"/>
                <w:szCs w:val="24"/>
                <w:lang w:val="uk-UA"/>
              </w:rPr>
            </w:pPr>
            <w:r>
              <w:rPr>
                <w:rFonts w:eastAsia="Open Sans"/>
                <w:b/>
                <w:sz w:val="24"/>
                <w:szCs w:val="24"/>
                <w:lang w:val="uk-UA"/>
              </w:rPr>
              <w:t xml:space="preserve">69) </w:t>
            </w:r>
            <w:r w:rsidRPr="00AC723B">
              <w:rPr>
                <w:rFonts w:eastAsia="Open Sans"/>
                <w:sz w:val="24"/>
                <w:szCs w:val="24"/>
                <w:lang w:val="uk-UA"/>
              </w:rPr>
              <w:t>дозволена (договірна) потужність не гарантована</w:t>
            </w:r>
            <w:r w:rsidRPr="00B9136F">
              <w:rPr>
                <w:rFonts w:eastAsia="Open Sans"/>
                <w:b/>
                <w:sz w:val="24"/>
                <w:szCs w:val="24"/>
                <w:lang w:val="uk-UA"/>
              </w:rPr>
              <w:t xml:space="preserve"> </w:t>
            </w:r>
            <w:r w:rsidRPr="00204ACB">
              <w:rPr>
                <w:rFonts w:eastAsia="Open Sans"/>
                <w:b/>
                <w:color w:val="0070C0"/>
                <w:sz w:val="24"/>
                <w:szCs w:val="24"/>
                <w:lang w:val="uk-UA"/>
              </w:rPr>
              <w:t>постійна</w:t>
            </w:r>
            <w:r w:rsidRPr="00204ACB">
              <w:rPr>
                <w:rFonts w:eastAsia="Open Sans"/>
                <w:b/>
                <w:sz w:val="24"/>
                <w:szCs w:val="24"/>
                <w:lang w:val="uk-UA"/>
              </w:rPr>
              <w:t xml:space="preserve"> –</w:t>
            </w:r>
            <w:r w:rsidRPr="00B9136F">
              <w:rPr>
                <w:rFonts w:eastAsia="Open Sans"/>
                <w:b/>
                <w:sz w:val="24"/>
                <w:szCs w:val="24"/>
                <w:lang w:val="uk-UA"/>
              </w:rPr>
              <w:t xml:space="preserve"> </w:t>
            </w:r>
            <w:r w:rsidRPr="00AC723B">
              <w:rPr>
                <w:rFonts w:eastAsia="Open Sans"/>
                <w:sz w:val="24"/>
                <w:szCs w:val="24"/>
                <w:lang w:val="uk-UA"/>
              </w:rPr>
              <w:t xml:space="preserve">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w:t>
            </w:r>
            <w:r w:rsidRPr="006F0EBF">
              <w:rPr>
                <w:rFonts w:eastAsia="Open Sans"/>
                <w:sz w:val="24"/>
                <w:szCs w:val="24"/>
                <w:lang w:val="uk-UA"/>
              </w:rPr>
              <w:t>період доби</w:t>
            </w:r>
            <w:r w:rsidRPr="006F0EBF">
              <w:rPr>
                <w:rFonts w:eastAsia="Open Sans"/>
                <w:strike/>
                <w:color w:val="0070C0"/>
                <w:sz w:val="24"/>
                <w:szCs w:val="24"/>
                <w:lang w:val="uk-UA"/>
              </w:rPr>
              <w:t xml:space="preserve">, </w:t>
            </w:r>
            <w:r w:rsidRPr="00204ACB">
              <w:rPr>
                <w:rFonts w:eastAsia="Open Sans"/>
                <w:b/>
                <w:strike/>
                <w:color w:val="0070C0"/>
                <w:sz w:val="24"/>
                <w:szCs w:val="24"/>
                <w:lang w:val="uk-UA"/>
              </w:rPr>
              <w:t xml:space="preserve">в якому наявний </w:t>
            </w:r>
            <w:r w:rsidRPr="00204ACB">
              <w:rPr>
                <w:rFonts w:eastAsia="Open Sans"/>
                <w:b/>
                <w:strike/>
                <w:color w:val="0070C0"/>
                <w:sz w:val="24"/>
                <w:szCs w:val="24"/>
                <w:lang w:val="uk-UA"/>
              </w:rPr>
              <w:lastRenderedPageBreak/>
              <w:t>гнучкий резерв потужності</w:t>
            </w:r>
            <w:r w:rsidRPr="00204ACB">
              <w:rPr>
                <w:rFonts w:eastAsia="Open Sans"/>
                <w:b/>
                <w:strike/>
                <w:sz w:val="24"/>
                <w:szCs w:val="24"/>
                <w:lang w:val="uk-UA"/>
              </w:rPr>
              <w:t>,</w:t>
            </w:r>
            <w:r w:rsidRPr="006F0EBF">
              <w:rPr>
                <w:rFonts w:eastAsia="Open Sans"/>
                <w:sz w:val="24"/>
                <w:szCs w:val="24"/>
                <w:lang w:val="uk-UA"/>
              </w:rPr>
              <w:t xml:space="preserve"> у відповідному напрямку (відбору/відпуску);</w:t>
            </w:r>
          </w:p>
        </w:tc>
        <w:tc>
          <w:tcPr>
            <w:tcW w:w="3970" w:type="dxa"/>
          </w:tcPr>
          <w:p w14:paraId="0C218275" w14:textId="2461705B" w:rsidR="00E5030B" w:rsidRDefault="00E5030B" w:rsidP="00B039CD">
            <w:pPr>
              <w:pStyle w:val="TableParagraph"/>
              <w:tabs>
                <w:tab w:val="left" w:pos="3119"/>
                <w:tab w:val="left" w:pos="3261"/>
                <w:tab w:val="left" w:pos="6946"/>
              </w:tabs>
              <w:ind w:left="0" w:firstLine="425"/>
              <w:jc w:val="center"/>
              <w:rPr>
                <w:b/>
                <w:sz w:val="24"/>
                <w:szCs w:val="24"/>
                <w:lang w:val="uk-UA"/>
              </w:rPr>
            </w:pPr>
            <w:proofErr w:type="spellStart"/>
            <w:r w:rsidRPr="00401369">
              <w:rPr>
                <w:b/>
                <w:sz w:val="24"/>
                <w:szCs w:val="24"/>
              </w:rPr>
              <w:lastRenderedPageBreak/>
              <w:t>Громадська</w:t>
            </w:r>
            <w:proofErr w:type="spellEnd"/>
            <w:r w:rsidRPr="00401369">
              <w:rPr>
                <w:b/>
                <w:sz w:val="24"/>
                <w:szCs w:val="24"/>
              </w:rPr>
              <w:t xml:space="preserve"> </w:t>
            </w:r>
            <w:proofErr w:type="spellStart"/>
            <w:r w:rsidRPr="00401369">
              <w:rPr>
                <w:b/>
                <w:sz w:val="24"/>
                <w:szCs w:val="24"/>
              </w:rPr>
              <w:t>спілка</w:t>
            </w:r>
            <w:proofErr w:type="spellEnd"/>
            <w:r w:rsidRPr="00401369">
              <w:rPr>
                <w:b/>
                <w:sz w:val="24"/>
                <w:szCs w:val="24"/>
              </w:rPr>
              <w:t xml:space="preserve"> «</w:t>
            </w:r>
            <w:proofErr w:type="spellStart"/>
            <w:r w:rsidRPr="00401369">
              <w:rPr>
                <w:b/>
                <w:sz w:val="24"/>
                <w:szCs w:val="24"/>
              </w:rPr>
              <w:t>Українська</w:t>
            </w:r>
            <w:proofErr w:type="spellEnd"/>
            <w:r w:rsidRPr="00401369">
              <w:rPr>
                <w:b/>
                <w:sz w:val="24"/>
                <w:szCs w:val="24"/>
              </w:rPr>
              <w:t xml:space="preserve"> </w:t>
            </w:r>
            <w:proofErr w:type="spellStart"/>
            <w:r w:rsidRPr="00401369">
              <w:rPr>
                <w:b/>
                <w:sz w:val="24"/>
                <w:szCs w:val="24"/>
              </w:rPr>
              <w:t>вітроенергетична</w:t>
            </w:r>
            <w:proofErr w:type="spellEnd"/>
            <w:r w:rsidRPr="00401369">
              <w:rPr>
                <w:b/>
                <w:sz w:val="24"/>
                <w:szCs w:val="24"/>
              </w:rPr>
              <w:t xml:space="preserve"> </w:t>
            </w:r>
            <w:proofErr w:type="spellStart"/>
            <w:r w:rsidRPr="00401369">
              <w:rPr>
                <w:b/>
                <w:sz w:val="24"/>
                <w:szCs w:val="24"/>
              </w:rPr>
              <w:t>асоціація</w:t>
            </w:r>
            <w:proofErr w:type="spellEnd"/>
            <w:r w:rsidRPr="00401369">
              <w:rPr>
                <w:b/>
                <w:sz w:val="24"/>
                <w:szCs w:val="24"/>
              </w:rPr>
              <w:t>» (УВЕА</w:t>
            </w:r>
            <w:r>
              <w:rPr>
                <w:b/>
                <w:sz w:val="24"/>
                <w:szCs w:val="24"/>
                <w:lang w:val="uk-UA"/>
              </w:rPr>
              <w:t>)</w:t>
            </w:r>
          </w:p>
          <w:p w14:paraId="49201ED0" w14:textId="77777777" w:rsidR="00E5030B" w:rsidRPr="00AC723B" w:rsidRDefault="00E5030B" w:rsidP="00600DA7">
            <w:pPr>
              <w:pStyle w:val="TableParagraph"/>
              <w:tabs>
                <w:tab w:val="left" w:pos="3119"/>
                <w:tab w:val="left" w:pos="3261"/>
                <w:tab w:val="left" w:pos="6946"/>
              </w:tabs>
              <w:ind w:left="0" w:firstLine="425"/>
              <w:jc w:val="both"/>
              <w:rPr>
                <w:rFonts w:eastAsia="Open Sans"/>
                <w:bCs/>
                <w:sz w:val="24"/>
                <w:szCs w:val="24"/>
                <w:lang w:val="uk-UA"/>
              </w:rPr>
            </w:pPr>
          </w:p>
          <w:p w14:paraId="48FDC3DE" w14:textId="59F0F630" w:rsidR="00E5030B" w:rsidRPr="00AC723B" w:rsidRDefault="00E5030B" w:rsidP="00600DA7">
            <w:pPr>
              <w:pStyle w:val="TableParagraph"/>
              <w:tabs>
                <w:tab w:val="left" w:pos="3119"/>
                <w:tab w:val="left" w:pos="3261"/>
                <w:tab w:val="left" w:pos="6946"/>
              </w:tabs>
              <w:ind w:left="0" w:firstLine="425"/>
              <w:jc w:val="both"/>
              <w:rPr>
                <w:rFonts w:eastAsia="Open Sans"/>
                <w:bCs/>
                <w:sz w:val="24"/>
                <w:szCs w:val="24"/>
                <w:lang w:val="uk-UA"/>
              </w:rPr>
            </w:pPr>
            <w:r w:rsidRPr="00AC723B">
              <w:rPr>
                <w:rFonts w:eastAsia="Open Sans"/>
                <w:bCs/>
                <w:sz w:val="24"/>
                <w:szCs w:val="24"/>
                <w:lang w:val="uk-UA"/>
              </w:rPr>
              <w:t xml:space="preserve">Якщо мережі забезпечують передачу,  значить резерв є. В іншому випадку – використати термін негарантований резерв потужності. </w:t>
            </w:r>
          </w:p>
          <w:p w14:paraId="2E1595DF" w14:textId="77777777" w:rsidR="00E5030B" w:rsidRPr="00AC723B" w:rsidRDefault="00E5030B" w:rsidP="00600DA7">
            <w:pPr>
              <w:pStyle w:val="af"/>
              <w:spacing w:before="0" w:after="0"/>
              <w:rPr>
                <w:rFonts w:ascii="Times New Roman" w:eastAsia="Open Sans" w:hAnsi="Times New Roman" w:cs="Times New Roman"/>
                <w:bCs/>
                <w:sz w:val="24"/>
                <w:szCs w:val="24"/>
              </w:rPr>
            </w:pPr>
            <w:r w:rsidRPr="00AC723B">
              <w:rPr>
                <w:rFonts w:ascii="Times New Roman" w:eastAsia="Open Sans" w:hAnsi="Times New Roman" w:cs="Times New Roman"/>
                <w:bCs/>
                <w:sz w:val="24"/>
                <w:szCs w:val="24"/>
              </w:rPr>
              <w:t>Термін «гнучкий резерв потужності» відсутній.</w:t>
            </w:r>
          </w:p>
          <w:p w14:paraId="21213837" w14:textId="77777777" w:rsidR="00E5030B" w:rsidRPr="00AC723B" w:rsidRDefault="00E5030B" w:rsidP="00600DA7">
            <w:pPr>
              <w:pStyle w:val="af"/>
              <w:spacing w:before="0" w:after="0"/>
              <w:rPr>
                <w:rFonts w:ascii="Times New Roman" w:hAnsi="Times New Roman" w:cs="Times New Roman"/>
                <w:b/>
                <w:sz w:val="24"/>
                <w:szCs w:val="24"/>
              </w:rPr>
            </w:pPr>
          </w:p>
          <w:p w14:paraId="31F002C5" w14:textId="0D235FDC" w:rsidR="00E5030B" w:rsidRPr="00CB4787" w:rsidRDefault="00E5030B" w:rsidP="00600DA7">
            <w:pPr>
              <w:pStyle w:val="TableParagraph"/>
              <w:tabs>
                <w:tab w:val="left" w:pos="3119"/>
                <w:tab w:val="left" w:pos="3261"/>
                <w:tab w:val="left" w:pos="6946"/>
              </w:tabs>
              <w:ind w:left="0"/>
              <w:jc w:val="both"/>
              <w:rPr>
                <w:b/>
                <w:sz w:val="24"/>
                <w:szCs w:val="24"/>
              </w:rPr>
            </w:pPr>
          </w:p>
        </w:tc>
        <w:tc>
          <w:tcPr>
            <w:tcW w:w="2835" w:type="dxa"/>
            <w:gridSpan w:val="2"/>
            <w:vMerge w:val="restart"/>
          </w:tcPr>
          <w:p w14:paraId="5B6F2984" w14:textId="77777777" w:rsidR="00E5030B" w:rsidRDefault="00E5030B" w:rsidP="00600DA7">
            <w:pPr>
              <w:jc w:val="center"/>
              <w:rPr>
                <w:b/>
                <w:sz w:val="24"/>
                <w:szCs w:val="24"/>
              </w:rPr>
            </w:pPr>
            <w:r>
              <w:rPr>
                <w:b/>
                <w:sz w:val="24"/>
                <w:szCs w:val="24"/>
              </w:rPr>
              <w:lastRenderedPageBreak/>
              <w:t>Пропонується враховувати у такій редакції</w:t>
            </w:r>
          </w:p>
          <w:p w14:paraId="5FA71BF4" w14:textId="313356D6" w:rsidR="00E5030B" w:rsidRPr="00893089" w:rsidRDefault="00E5030B" w:rsidP="00600DA7">
            <w:pPr>
              <w:jc w:val="both"/>
              <w:rPr>
                <w:sz w:val="24"/>
                <w:szCs w:val="24"/>
              </w:rPr>
            </w:pPr>
            <w:r w:rsidRPr="00E3746E">
              <w:rPr>
                <w:rFonts w:eastAsia="Open Sans"/>
                <w:sz w:val="24"/>
                <w:szCs w:val="24"/>
              </w:rPr>
              <w:t xml:space="preserve">69) дозволена (договірна) потужність </w:t>
            </w:r>
            <w:r w:rsidRPr="007979AA">
              <w:rPr>
                <w:rFonts w:eastAsia="Open Sans"/>
                <w:b/>
                <w:color w:val="00B050"/>
                <w:sz w:val="24"/>
                <w:szCs w:val="24"/>
              </w:rPr>
              <w:t>не</w:t>
            </w:r>
            <w:r>
              <w:rPr>
                <w:rFonts w:eastAsia="Open Sans"/>
                <w:b/>
                <w:color w:val="00B050"/>
                <w:sz w:val="24"/>
                <w:szCs w:val="24"/>
              </w:rPr>
              <w:t xml:space="preserve"> </w:t>
            </w:r>
            <w:r w:rsidRPr="007979AA">
              <w:rPr>
                <w:rFonts w:eastAsia="Open Sans"/>
                <w:b/>
                <w:color w:val="00B050"/>
                <w:sz w:val="24"/>
                <w:szCs w:val="24"/>
              </w:rPr>
              <w:t>гарантована</w:t>
            </w:r>
            <w:r w:rsidRPr="00E3746E">
              <w:rPr>
                <w:rFonts w:eastAsia="Open Sans"/>
                <w:sz w:val="24"/>
                <w:szCs w:val="24"/>
              </w:rPr>
              <w:t xml:space="preserve"> – потужність, набута в </w:t>
            </w:r>
            <w:r w:rsidRPr="00AF52B5">
              <w:rPr>
                <w:rFonts w:eastAsia="Open Sans"/>
                <w:sz w:val="24"/>
                <w:szCs w:val="24"/>
              </w:rPr>
              <w:t>результаті отримання послуги з гнучкого приєднання</w:t>
            </w:r>
            <w:r w:rsidRPr="00AF52B5">
              <w:rPr>
                <w:rFonts w:eastAsia="Open Sans"/>
                <w:color w:val="00B0F0"/>
                <w:sz w:val="24"/>
                <w:szCs w:val="24"/>
              </w:rPr>
              <w:t>,</w:t>
            </w:r>
            <w:r w:rsidRPr="00FF1E1F">
              <w:rPr>
                <w:rFonts w:eastAsia="Open Sans"/>
                <w:b/>
                <w:color w:val="0070C0"/>
                <w:sz w:val="24"/>
                <w:szCs w:val="24"/>
              </w:rPr>
              <w:t xml:space="preserve"> </w:t>
            </w:r>
            <w:r w:rsidRPr="00365C95">
              <w:rPr>
                <w:rFonts w:eastAsia="Open Sans"/>
                <w:b/>
                <w:color w:val="00B050"/>
                <w:sz w:val="24"/>
                <w:szCs w:val="24"/>
              </w:rPr>
              <w:t>відбір та або відпуск</w:t>
            </w:r>
            <w:r w:rsidRPr="00365C95">
              <w:rPr>
                <w:rFonts w:eastAsia="Open Sans"/>
                <w:color w:val="00B050"/>
                <w:sz w:val="24"/>
                <w:szCs w:val="24"/>
              </w:rPr>
              <w:t xml:space="preserve"> </w:t>
            </w:r>
            <w:r w:rsidRPr="00AF52B5">
              <w:rPr>
                <w:rFonts w:eastAsia="Open Sans"/>
                <w:sz w:val="24"/>
                <w:szCs w:val="24"/>
              </w:rPr>
              <w:t xml:space="preserve">якої можуть </w:t>
            </w:r>
            <w:r w:rsidRPr="00AF52B5">
              <w:rPr>
                <w:rFonts w:eastAsia="Open Sans"/>
                <w:sz w:val="24"/>
                <w:szCs w:val="24"/>
              </w:rPr>
              <w:lastRenderedPageBreak/>
              <w:t>забезпечити діючі електричні мережі на певній межі балансової належності</w:t>
            </w:r>
            <w:r w:rsidRPr="00A66ACC">
              <w:rPr>
                <w:rFonts w:eastAsia="Open Sans"/>
                <w:color w:val="00B050"/>
                <w:sz w:val="24"/>
                <w:szCs w:val="24"/>
              </w:rPr>
              <w:t xml:space="preserve"> </w:t>
            </w:r>
            <w:r w:rsidRPr="00A66ACC">
              <w:rPr>
                <w:rFonts w:eastAsia="Open Sans"/>
                <w:b/>
                <w:color w:val="00B050"/>
                <w:sz w:val="24"/>
                <w:szCs w:val="24"/>
              </w:rPr>
              <w:t xml:space="preserve">у певний період часу, в якому наявний </w:t>
            </w:r>
            <w:r>
              <w:rPr>
                <w:rFonts w:eastAsia="Open Sans"/>
                <w:b/>
                <w:color w:val="00B050"/>
                <w:sz w:val="24"/>
                <w:szCs w:val="24"/>
              </w:rPr>
              <w:t>не гарантований</w:t>
            </w:r>
            <w:r w:rsidRPr="00A66ACC">
              <w:rPr>
                <w:rFonts w:eastAsia="Open Sans"/>
                <w:b/>
                <w:color w:val="00B050"/>
                <w:sz w:val="24"/>
                <w:szCs w:val="24"/>
              </w:rPr>
              <w:t xml:space="preserve"> резерв потужності, </w:t>
            </w:r>
            <w:r w:rsidRPr="00AF52B5">
              <w:rPr>
                <w:rFonts w:eastAsia="Open Sans"/>
                <w:sz w:val="24"/>
                <w:szCs w:val="24"/>
              </w:rPr>
              <w:t xml:space="preserve">у відповідному напрямку (відбору/відпуску) </w:t>
            </w:r>
            <w:r w:rsidRPr="00A66ACC">
              <w:rPr>
                <w:rFonts w:eastAsia="Open Sans"/>
                <w:b/>
                <w:color w:val="00B050"/>
                <w:sz w:val="24"/>
                <w:szCs w:val="24"/>
              </w:rPr>
              <w:t>за умови застосування автоматики гнучкого приєднання;</w:t>
            </w:r>
          </w:p>
        </w:tc>
      </w:tr>
      <w:tr w:rsidR="00E5030B" w:rsidRPr="00893089" w14:paraId="3C226ED5" w14:textId="77777777" w:rsidTr="002B3E48">
        <w:trPr>
          <w:trHeight w:val="218"/>
        </w:trPr>
        <w:tc>
          <w:tcPr>
            <w:tcW w:w="4676" w:type="dxa"/>
            <w:vMerge/>
            <w:vAlign w:val="center"/>
          </w:tcPr>
          <w:p w14:paraId="735B4C98" w14:textId="77777777" w:rsidR="00E5030B" w:rsidRPr="006F0EBF" w:rsidRDefault="00E5030B" w:rsidP="00600DA7">
            <w:pPr>
              <w:jc w:val="both"/>
              <w:rPr>
                <w:rFonts w:eastAsia="Open Sans"/>
                <w:color w:val="7030A0"/>
                <w:sz w:val="24"/>
                <w:szCs w:val="24"/>
              </w:rPr>
            </w:pPr>
          </w:p>
        </w:tc>
        <w:tc>
          <w:tcPr>
            <w:tcW w:w="4254" w:type="dxa"/>
          </w:tcPr>
          <w:p w14:paraId="52E0D002" w14:textId="173AB829" w:rsidR="00E5030B" w:rsidRDefault="00E5030B"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1096526A" w14:textId="3E6AAC21" w:rsidR="00E5030B" w:rsidRPr="00E3746E" w:rsidRDefault="00E5030B" w:rsidP="00600DA7">
            <w:pPr>
              <w:pStyle w:val="af"/>
              <w:spacing w:before="0" w:after="0"/>
              <w:rPr>
                <w:rFonts w:ascii="Times New Roman" w:hAnsi="Times New Roman" w:cs="Times New Roman"/>
                <w:sz w:val="24"/>
                <w:szCs w:val="24"/>
              </w:rPr>
            </w:pPr>
            <w:r w:rsidRPr="00E3746E">
              <w:rPr>
                <w:rFonts w:ascii="Times New Roman" w:eastAsia="Open Sans" w:hAnsi="Times New Roman" w:cs="Times New Roman"/>
                <w:sz w:val="24"/>
                <w:szCs w:val="24"/>
              </w:rPr>
              <w:t xml:space="preserve">69) дозволена (договірна) потужність не гарантована – потужність, набута в </w:t>
            </w:r>
            <w:r w:rsidRPr="00AF52B5">
              <w:rPr>
                <w:rFonts w:ascii="Times New Roman" w:eastAsia="Open Sans" w:hAnsi="Times New Roman" w:cs="Times New Roman"/>
                <w:sz w:val="24"/>
                <w:szCs w:val="24"/>
              </w:rPr>
              <w:t>результаті отримання послуги з гнучкого приєднання</w:t>
            </w:r>
            <w:r w:rsidRPr="00AF52B5">
              <w:rPr>
                <w:rFonts w:ascii="Times New Roman" w:eastAsia="Open Sans" w:hAnsi="Times New Roman" w:cs="Times New Roman"/>
                <w:color w:val="00B0F0"/>
                <w:sz w:val="24"/>
                <w:szCs w:val="24"/>
              </w:rPr>
              <w:t>,</w:t>
            </w:r>
            <w:r w:rsidRPr="00FF1E1F">
              <w:rPr>
                <w:rFonts w:ascii="Times New Roman" w:eastAsia="Open Sans" w:hAnsi="Times New Roman" w:cs="Times New Roman"/>
                <w:b/>
                <w:color w:val="0070C0"/>
                <w:sz w:val="24"/>
                <w:szCs w:val="24"/>
              </w:rPr>
              <w:t xml:space="preserve"> </w:t>
            </w:r>
            <w:r w:rsidRPr="00FF1E1F">
              <w:rPr>
                <w:rFonts w:ascii="Times New Roman" w:eastAsia="Open Sans" w:hAnsi="Times New Roman" w:cs="Times New Roman"/>
                <w:b/>
                <w:bCs/>
                <w:strike/>
                <w:color w:val="0070C0"/>
                <w:sz w:val="24"/>
                <w:szCs w:val="24"/>
              </w:rPr>
              <w:t>передачу</w:t>
            </w:r>
            <w:r w:rsidRPr="00FF1E1F">
              <w:rPr>
                <w:rFonts w:ascii="Times New Roman" w:eastAsia="Open Sans" w:hAnsi="Times New Roman" w:cs="Times New Roman"/>
                <w:b/>
                <w:bCs/>
                <w:color w:val="0070C0"/>
                <w:sz w:val="24"/>
                <w:szCs w:val="24"/>
              </w:rPr>
              <w:t xml:space="preserve"> </w:t>
            </w:r>
            <w:r w:rsidRPr="00FF1E1F">
              <w:rPr>
                <w:rFonts w:ascii="Times New Roman" w:eastAsia="Open Sans" w:hAnsi="Times New Roman" w:cs="Times New Roman"/>
                <w:b/>
                <w:color w:val="0070C0"/>
                <w:sz w:val="24"/>
                <w:szCs w:val="24"/>
              </w:rPr>
              <w:t>відбір та або відпуск</w:t>
            </w:r>
            <w:r w:rsidRPr="00FF1E1F">
              <w:rPr>
                <w:rFonts w:ascii="Times New Roman" w:eastAsia="Open Sans" w:hAnsi="Times New Roman" w:cs="Times New Roman"/>
                <w:color w:val="0070C0"/>
                <w:sz w:val="24"/>
                <w:szCs w:val="24"/>
              </w:rPr>
              <w:t xml:space="preserve"> </w:t>
            </w:r>
            <w:r w:rsidRPr="00AF52B5">
              <w:rPr>
                <w:rFonts w:ascii="Times New Roman" w:eastAsia="Open Sans" w:hAnsi="Times New Roman" w:cs="Times New Roman"/>
                <w:sz w:val="24"/>
                <w:szCs w:val="24"/>
              </w:rPr>
              <w:t>якої можуть забезпечити діючі електричні мережі на певній межі балансової належності</w:t>
            </w:r>
            <w:r w:rsidRPr="00AF52B5">
              <w:rPr>
                <w:rFonts w:ascii="Times New Roman" w:eastAsia="Open Sans" w:hAnsi="Times New Roman" w:cs="Times New Roman"/>
                <w:strike/>
                <w:sz w:val="24"/>
                <w:szCs w:val="24"/>
              </w:rPr>
              <w:t xml:space="preserve"> </w:t>
            </w:r>
            <w:r w:rsidRPr="00FF1E1F">
              <w:rPr>
                <w:rFonts w:ascii="Times New Roman" w:eastAsia="Open Sans" w:hAnsi="Times New Roman" w:cs="Times New Roman"/>
                <w:b/>
                <w:strike/>
                <w:color w:val="0070C0"/>
                <w:sz w:val="24"/>
                <w:szCs w:val="24"/>
              </w:rPr>
              <w:t>у певний період доби, в якому наявний гнучкий резерв потужності,</w:t>
            </w:r>
            <w:r w:rsidRPr="00FF1E1F">
              <w:rPr>
                <w:rFonts w:ascii="Times New Roman" w:eastAsia="Open Sans" w:hAnsi="Times New Roman" w:cs="Times New Roman"/>
                <w:b/>
                <w:color w:val="0070C0"/>
                <w:sz w:val="24"/>
                <w:szCs w:val="24"/>
              </w:rPr>
              <w:t xml:space="preserve"> </w:t>
            </w:r>
            <w:r w:rsidRPr="00AF52B5">
              <w:rPr>
                <w:rFonts w:ascii="Times New Roman" w:eastAsia="Open Sans" w:hAnsi="Times New Roman" w:cs="Times New Roman"/>
                <w:sz w:val="24"/>
                <w:szCs w:val="24"/>
              </w:rPr>
              <w:t xml:space="preserve">у відповідному напрямку (відбору/відпуску) </w:t>
            </w:r>
            <w:r w:rsidRPr="00FF1E1F">
              <w:rPr>
                <w:rFonts w:ascii="Times New Roman" w:eastAsia="Open Sans" w:hAnsi="Times New Roman" w:cs="Times New Roman"/>
                <w:b/>
                <w:color w:val="0070C0"/>
                <w:sz w:val="24"/>
                <w:szCs w:val="24"/>
              </w:rPr>
              <w:t>за умови застосування автоматики гнучкого приєднання;</w:t>
            </w:r>
          </w:p>
        </w:tc>
        <w:tc>
          <w:tcPr>
            <w:tcW w:w="3970" w:type="dxa"/>
          </w:tcPr>
          <w:p w14:paraId="1598BB24" w14:textId="533887E9" w:rsidR="00E5030B" w:rsidRDefault="00E5030B"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2CBCF595" w14:textId="7BE2ED3D" w:rsidR="00E5030B" w:rsidRPr="005F2032" w:rsidRDefault="00E5030B" w:rsidP="00600DA7">
            <w:pPr>
              <w:jc w:val="both"/>
              <w:rPr>
                <w:b/>
                <w:bCs/>
                <w:sz w:val="24"/>
                <w:szCs w:val="24"/>
              </w:rPr>
            </w:pPr>
            <w:r w:rsidRPr="00893089">
              <w:rPr>
                <w:b/>
                <w:bCs/>
                <w:sz w:val="24"/>
                <w:szCs w:val="24"/>
              </w:rPr>
              <w:t xml:space="preserve">Редакційна пропозиція. </w:t>
            </w:r>
          </w:p>
          <w:p w14:paraId="2EBB5BD3" w14:textId="77777777" w:rsidR="00E5030B" w:rsidRPr="00B01A23" w:rsidRDefault="00E5030B" w:rsidP="00600DA7">
            <w:pPr>
              <w:pStyle w:val="TableParagraph"/>
              <w:tabs>
                <w:tab w:val="left" w:pos="3119"/>
                <w:tab w:val="left" w:pos="3261"/>
                <w:tab w:val="left" w:pos="6946"/>
              </w:tabs>
              <w:ind w:left="0" w:firstLine="425"/>
              <w:jc w:val="both"/>
              <w:rPr>
                <w:rFonts w:eastAsia="Open Sans"/>
                <w:bCs/>
                <w:sz w:val="24"/>
                <w:szCs w:val="24"/>
                <w:lang w:val="uk-UA"/>
              </w:rPr>
            </w:pPr>
            <w:r w:rsidRPr="00B01A23">
              <w:rPr>
                <w:rFonts w:eastAsia="Open Sans"/>
                <w:bCs/>
                <w:sz w:val="24"/>
                <w:szCs w:val="24"/>
                <w:lang w:val="uk-UA"/>
              </w:rPr>
              <w:t>В КСП відсутнє визначення «гнучкий резерв потужності».</w:t>
            </w:r>
          </w:p>
          <w:p w14:paraId="64BE823F" w14:textId="77777777" w:rsidR="00E5030B" w:rsidRPr="00B01A23" w:rsidRDefault="00E5030B" w:rsidP="00600DA7">
            <w:pPr>
              <w:pStyle w:val="TableParagraph"/>
              <w:tabs>
                <w:tab w:val="left" w:pos="3119"/>
                <w:tab w:val="left" w:pos="3261"/>
                <w:tab w:val="left" w:pos="6946"/>
              </w:tabs>
              <w:ind w:left="0" w:firstLine="425"/>
              <w:jc w:val="both"/>
              <w:rPr>
                <w:rFonts w:eastAsia="Open Sans"/>
                <w:bCs/>
                <w:sz w:val="24"/>
                <w:szCs w:val="24"/>
                <w:lang w:val="uk-UA"/>
              </w:rPr>
            </w:pPr>
            <w:r w:rsidRPr="00B01A23">
              <w:rPr>
                <w:rFonts w:eastAsia="Open Sans"/>
                <w:bCs/>
                <w:sz w:val="24"/>
                <w:szCs w:val="24"/>
                <w:lang w:val="uk-UA"/>
              </w:rPr>
              <w:t xml:space="preserve">Відповідно до ЗУ 4777 </w:t>
            </w:r>
          </w:p>
          <w:p w14:paraId="7B97877F" w14:textId="77777777" w:rsidR="00E5030B" w:rsidRPr="00B01A23" w:rsidRDefault="00E5030B" w:rsidP="00600DA7">
            <w:pPr>
              <w:pStyle w:val="TableParagraph"/>
              <w:tabs>
                <w:tab w:val="left" w:pos="3119"/>
                <w:tab w:val="left" w:pos="3261"/>
                <w:tab w:val="left" w:pos="6946"/>
              </w:tabs>
              <w:ind w:left="0" w:firstLine="425"/>
              <w:jc w:val="both"/>
              <w:rPr>
                <w:rFonts w:eastAsia="Open Sans"/>
                <w:bCs/>
                <w:sz w:val="24"/>
                <w:szCs w:val="24"/>
                <w:lang w:val="uk-UA"/>
              </w:rPr>
            </w:pPr>
            <w:r w:rsidRPr="00B01A23">
              <w:rPr>
                <w:rFonts w:eastAsia="Open Sans"/>
                <w:bCs/>
                <w:sz w:val="24"/>
                <w:szCs w:val="24"/>
                <w:lang w:val="uk-UA"/>
              </w:rPr>
              <w:t>16</w:t>
            </w:r>
            <w:r w:rsidRPr="00B01A23">
              <w:rPr>
                <w:rFonts w:eastAsia="Open Sans"/>
                <w:b/>
                <w:bCs/>
                <w:sz w:val="24"/>
                <w:szCs w:val="24"/>
                <w:vertAlign w:val="superscript"/>
                <w:lang w:val="uk-UA"/>
              </w:rPr>
              <w:t>-2</w:t>
            </w:r>
            <w:r w:rsidRPr="00B01A23">
              <w:rPr>
                <w:rFonts w:eastAsia="Open Sans"/>
                <w:bCs/>
                <w:sz w:val="24"/>
                <w:szCs w:val="24"/>
                <w:lang w:val="uk-UA"/>
              </w:rPr>
              <w:t>) гнучке приєднання - приєднання електроустановок до системи передачі або системи розподілу, що включає умови обмеження дозволеної потужності, а також заходи контролю такого обмеження. Дозволена потужність при гнучкому приєднанні може бути частково гарантованою, тобто доступною до використання у будь-який період часу";</w:t>
            </w:r>
          </w:p>
          <w:p w14:paraId="71E47543" w14:textId="447CC91D" w:rsidR="00E5030B" w:rsidRPr="00365C95" w:rsidRDefault="00E5030B" w:rsidP="00600DA7">
            <w:pPr>
              <w:pStyle w:val="af"/>
              <w:spacing w:before="0" w:after="0"/>
              <w:rPr>
                <w:rFonts w:ascii="Times New Roman" w:hAnsi="Times New Roman" w:cs="Times New Roman"/>
                <w:b/>
                <w:sz w:val="24"/>
                <w:szCs w:val="24"/>
              </w:rPr>
            </w:pPr>
            <w:r w:rsidRPr="00B01A23">
              <w:rPr>
                <w:rFonts w:ascii="Times New Roman" w:eastAsia="Open Sans" w:hAnsi="Times New Roman" w:cs="Times New Roman"/>
                <w:bCs/>
                <w:sz w:val="24"/>
                <w:szCs w:val="24"/>
              </w:rPr>
              <w:t>Відповідно ЗУ не передбачає застосування гнучкого приєднання з визначенням негарантованої величини дозволеної потужності в певні години доби, а лише з застосуванням відповідної ПА.</w:t>
            </w:r>
          </w:p>
        </w:tc>
        <w:tc>
          <w:tcPr>
            <w:tcW w:w="2835" w:type="dxa"/>
            <w:gridSpan w:val="2"/>
            <w:vMerge/>
          </w:tcPr>
          <w:p w14:paraId="6473737D" w14:textId="77777777" w:rsidR="00E5030B" w:rsidRPr="00893089" w:rsidRDefault="00E5030B" w:rsidP="00600DA7">
            <w:pPr>
              <w:jc w:val="center"/>
              <w:rPr>
                <w:sz w:val="24"/>
                <w:szCs w:val="24"/>
              </w:rPr>
            </w:pPr>
          </w:p>
        </w:tc>
      </w:tr>
      <w:tr w:rsidR="00E5030B" w:rsidRPr="00893089" w14:paraId="01DC53AF" w14:textId="77777777" w:rsidTr="002B3E48">
        <w:trPr>
          <w:trHeight w:val="218"/>
        </w:trPr>
        <w:tc>
          <w:tcPr>
            <w:tcW w:w="4676" w:type="dxa"/>
            <w:vMerge/>
            <w:vAlign w:val="center"/>
          </w:tcPr>
          <w:p w14:paraId="1B4BCEAB" w14:textId="77777777" w:rsidR="00E5030B" w:rsidRPr="006F0EBF" w:rsidRDefault="00E5030B" w:rsidP="00600DA7">
            <w:pPr>
              <w:jc w:val="both"/>
              <w:rPr>
                <w:rFonts w:eastAsia="Open Sans"/>
                <w:color w:val="7030A0"/>
                <w:sz w:val="24"/>
                <w:szCs w:val="24"/>
              </w:rPr>
            </w:pPr>
          </w:p>
        </w:tc>
        <w:tc>
          <w:tcPr>
            <w:tcW w:w="4254" w:type="dxa"/>
          </w:tcPr>
          <w:p w14:paraId="6EB2D95D" w14:textId="77777777" w:rsidR="00E5030B" w:rsidRPr="002E20C9" w:rsidRDefault="00E5030B" w:rsidP="00B039CD">
            <w:pPr>
              <w:pStyle w:val="af"/>
              <w:tabs>
                <w:tab w:val="clear" w:pos="1701"/>
              </w:tabs>
              <w:spacing w:before="0" w:after="0"/>
              <w:jc w:val="center"/>
              <w:rPr>
                <w:rFonts w:ascii="Times New Roman" w:hAnsi="Times New Roman" w:cs="Times New Roman"/>
                <w:b/>
                <w:bCs/>
                <w:sz w:val="24"/>
                <w:szCs w:val="24"/>
              </w:rPr>
            </w:pPr>
            <w:r w:rsidRPr="002E20C9">
              <w:rPr>
                <w:rFonts w:ascii="Times New Roman" w:hAnsi="Times New Roman" w:cs="Times New Roman"/>
                <w:b/>
                <w:bCs/>
                <w:sz w:val="24"/>
                <w:szCs w:val="24"/>
              </w:rPr>
              <w:t>АТ «ДТЕК ДНІПРОВСЬКІ ЕЛЕКТРОМЕРЕЖІ»</w:t>
            </w:r>
          </w:p>
          <w:p w14:paraId="46444732" w14:textId="111B7D17" w:rsidR="00E5030B" w:rsidRPr="002E20C9" w:rsidRDefault="00E5030B" w:rsidP="00600DA7">
            <w:pPr>
              <w:pStyle w:val="af"/>
              <w:tabs>
                <w:tab w:val="clear" w:pos="1701"/>
              </w:tabs>
              <w:spacing w:before="0" w:after="0"/>
              <w:rPr>
                <w:rFonts w:ascii="Times New Roman" w:hAnsi="Times New Roman" w:cs="Times New Roman"/>
                <w:sz w:val="24"/>
                <w:szCs w:val="24"/>
              </w:rPr>
            </w:pPr>
            <w:r w:rsidRPr="002E20C9">
              <w:rPr>
                <w:rFonts w:ascii="Times New Roman" w:eastAsia="Open Sans" w:hAnsi="Times New Roman" w:cs="Times New Roman"/>
                <w:sz w:val="24"/>
                <w:szCs w:val="24"/>
              </w:rPr>
              <w:t xml:space="preserve">69) дозволена (договірна) потужність не гарантована – потужність, набута в результаті отримання послуги з гнучкого </w:t>
            </w:r>
            <w:r w:rsidRPr="002E20C9">
              <w:rPr>
                <w:rFonts w:ascii="Times New Roman" w:eastAsia="Open Sans" w:hAnsi="Times New Roman" w:cs="Times New Roman"/>
                <w:b/>
                <w:color w:val="0070C0"/>
                <w:sz w:val="24"/>
                <w:szCs w:val="24"/>
              </w:rPr>
              <w:t>(в рамках отримання послуги з приєднання)</w:t>
            </w:r>
            <w:r w:rsidRPr="002E20C9">
              <w:rPr>
                <w:rFonts w:ascii="Times New Roman" w:eastAsia="Open Sans" w:hAnsi="Times New Roman" w:cs="Times New Roman"/>
                <w:color w:val="0070C0"/>
                <w:sz w:val="24"/>
                <w:szCs w:val="24"/>
              </w:rPr>
              <w:t xml:space="preserve"> </w:t>
            </w:r>
            <w:r w:rsidRPr="002E20C9">
              <w:rPr>
                <w:rFonts w:ascii="Times New Roman" w:eastAsia="Open Sans" w:hAnsi="Times New Roman" w:cs="Times New Roman"/>
                <w:sz w:val="24"/>
                <w:szCs w:val="24"/>
              </w:rPr>
              <w:t xml:space="preserve">приєднання, користування якою можуть забезпечити діючі електричні мережі на певній межі балансової належності у </w:t>
            </w:r>
            <w:r w:rsidRPr="002E20C9">
              <w:rPr>
                <w:rFonts w:ascii="Times New Roman" w:eastAsia="Open Sans" w:hAnsi="Times New Roman" w:cs="Times New Roman"/>
                <w:sz w:val="24"/>
                <w:szCs w:val="24"/>
              </w:rPr>
              <w:lastRenderedPageBreak/>
              <w:t>певний період доби, в якому наявний гнучкий резерв потужності, у відповідному напрямку (відбору/відпуску);</w:t>
            </w:r>
          </w:p>
        </w:tc>
        <w:tc>
          <w:tcPr>
            <w:tcW w:w="3970" w:type="dxa"/>
          </w:tcPr>
          <w:p w14:paraId="12516330" w14:textId="77777777" w:rsidR="00E5030B" w:rsidRPr="002E20C9" w:rsidRDefault="00E5030B" w:rsidP="00B039CD">
            <w:pPr>
              <w:pStyle w:val="af"/>
              <w:tabs>
                <w:tab w:val="clear" w:pos="1701"/>
              </w:tabs>
              <w:spacing w:before="0" w:after="0"/>
              <w:jc w:val="center"/>
              <w:rPr>
                <w:rFonts w:ascii="Times New Roman" w:hAnsi="Times New Roman" w:cs="Times New Roman"/>
                <w:b/>
                <w:bCs/>
                <w:sz w:val="24"/>
                <w:szCs w:val="24"/>
              </w:rPr>
            </w:pPr>
            <w:r w:rsidRPr="002E20C9">
              <w:rPr>
                <w:rFonts w:ascii="Times New Roman" w:hAnsi="Times New Roman" w:cs="Times New Roman"/>
                <w:b/>
                <w:bCs/>
                <w:sz w:val="24"/>
                <w:szCs w:val="24"/>
              </w:rPr>
              <w:lastRenderedPageBreak/>
              <w:t>АТ «ДТЕК ДНІПРОВСЬКІ ЕЛЕКТРОМЕРЕЖІ»</w:t>
            </w:r>
          </w:p>
          <w:p w14:paraId="1E8BD5F8" w14:textId="5188EF78" w:rsidR="00E5030B" w:rsidRPr="002E20C9" w:rsidRDefault="00E5030B" w:rsidP="00600DA7">
            <w:pPr>
              <w:pStyle w:val="af"/>
              <w:spacing w:before="0" w:after="0"/>
              <w:rPr>
                <w:rFonts w:ascii="Times New Roman" w:hAnsi="Times New Roman" w:cs="Times New Roman"/>
                <w:b/>
                <w:sz w:val="24"/>
                <w:szCs w:val="24"/>
              </w:rPr>
            </w:pPr>
            <w:r w:rsidRPr="002E20C9">
              <w:rPr>
                <w:rFonts w:ascii="Times New Roman" w:hAnsi="Times New Roman" w:cs="Times New Roman"/>
                <w:b/>
                <w:sz w:val="24"/>
                <w:szCs w:val="24"/>
              </w:rPr>
              <w:t>Редакційне уточнення.</w:t>
            </w:r>
          </w:p>
          <w:p w14:paraId="446C112C" w14:textId="4F7D8CB5" w:rsidR="00E5030B" w:rsidRPr="002E20C9" w:rsidRDefault="00E5030B" w:rsidP="00600DA7">
            <w:pPr>
              <w:pStyle w:val="af"/>
              <w:spacing w:before="0" w:after="0"/>
              <w:rPr>
                <w:rFonts w:ascii="Times New Roman" w:hAnsi="Times New Roman" w:cs="Times New Roman"/>
                <w:sz w:val="24"/>
                <w:szCs w:val="24"/>
              </w:rPr>
            </w:pPr>
            <w:r w:rsidRPr="002E20C9">
              <w:rPr>
                <w:rFonts w:ascii="Times New Roman" w:hAnsi="Times New Roman" w:cs="Times New Roman"/>
                <w:sz w:val="24"/>
                <w:szCs w:val="24"/>
              </w:rPr>
              <w:t>Послуга за гнучкого приєднання має бути надана в рамках отримання послуги з приєднання</w:t>
            </w:r>
          </w:p>
        </w:tc>
        <w:tc>
          <w:tcPr>
            <w:tcW w:w="2835" w:type="dxa"/>
            <w:gridSpan w:val="2"/>
            <w:vMerge/>
          </w:tcPr>
          <w:p w14:paraId="00DB8DD2" w14:textId="77777777" w:rsidR="00E5030B" w:rsidRPr="00893089" w:rsidRDefault="00E5030B" w:rsidP="00600DA7">
            <w:pPr>
              <w:jc w:val="center"/>
              <w:rPr>
                <w:sz w:val="24"/>
                <w:szCs w:val="24"/>
              </w:rPr>
            </w:pPr>
          </w:p>
        </w:tc>
      </w:tr>
      <w:tr w:rsidR="00E5030B" w:rsidRPr="00893089" w14:paraId="68B92E18" w14:textId="77777777" w:rsidTr="002B3E48">
        <w:trPr>
          <w:trHeight w:val="218"/>
        </w:trPr>
        <w:tc>
          <w:tcPr>
            <w:tcW w:w="4676" w:type="dxa"/>
            <w:vMerge/>
            <w:vAlign w:val="center"/>
          </w:tcPr>
          <w:p w14:paraId="1711C8A1" w14:textId="77777777" w:rsidR="00E5030B" w:rsidRPr="006F0EBF" w:rsidRDefault="00E5030B" w:rsidP="00600DA7">
            <w:pPr>
              <w:jc w:val="both"/>
              <w:rPr>
                <w:rFonts w:eastAsia="Open Sans"/>
                <w:color w:val="7030A0"/>
                <w:sz w:val="24"/>
                <w:szCs w:val="24"/>
              </w:rPr>
            </w:pPr>
          </w:p>
        </w:tc>
        <w:tc>
          <w:tcPr>
            <w:tcW w:w="4254" w:type="dxa"/>
          </w:tcPr>
          <w:p w14:paraId="232A4F86" w14:textId="77777777" w:rsidR="00E5030B" w:rsidRPr="002E20C9" w:rsidRDefault="00E5030B" w:rsidP="00600DA7">
            <w:pPr>
              <w:pStyle w:val="af"/>
              <w:spacing w:before="0" w:after="0"/>
              <w:jc w:val="center"/>
              <w:rPr>
                <w:rFonts w:ascii="Times New Roman" w:hAnsi="Times New Roman" w:cs="Times New Roman"/>
                <w:b/>
                <w:sz w:val="24"/>
                <w:szCs w:val="24"/>
              </w:rPr>
            </w:pPr>
            <w:r w:rsidRPr="002E20C9">
              <w:rPr>
                <w:rFonts w:ascii="Times New Roman" w:hAnsi="Times New Roman" w:cs="Times New Roman"/>
                <w:b/>
                <w:sz w:val="24"/>
                <w:szCs w:val="24"/>
              </w:rPr>
              <w:t>Секретаріат Енергетичного співтовариства</w:t>
            </w:r>
          </w:p>
          <w:p w14:paraId="204A990A" w14:textId="3BA275AF" w:rsidR="00E5030B" w:rsidRPr="002E20C9" w:rsidRDefault="00E5030B" w:rsidP="00600DA7">
            <w:pPr>
              <w:pStyle w:val="af"/>
              <w:tabs>
                <w:tab w:val="clear" w:pos="1701"/>
              </w:tabs>
              <w:spacing w:before="0" w:after="0"/>
              <w:rPr>
                <w:rFonts w:ascii="Times New Roman" w:hAnsi="Times New Roman" w:cs="Times New Roman"/>
                <w:b/>
                <w:bCs/>
                <w:sz w:val="24"/>
                <w:szCs w:val="24"/>
              </w:rPr>
            </w:pPr>
            <w:r w:rsidRPr="002E20C9">
              <w:rPr>
                <w:rFonts w:ascii="Times New Roman" w:eastAsia="Times New Roman" w:hAnsi="Times New Roman" w:cs="Times New Roman"/>
                <w:color w:val="000000"/>
              </w:rPr>
              <w:t xml:space="preserve">69) дозволена (договірна) потужність не гарантована – 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період доби, в якому наявний </w:t>
            </w:r>
            <w:r w:rsidRPr="002E20C9">
              <w:rPr>
                <w:rFonts w:ascii="Times New Roman" w:eastAsia="Times New Roman" w:hAnsi="Times New Roman" w:cs="Times New Roman"/>
                <w:b/>
                <w:bCs/>
                <w:color w:val="0070C0"/>
              </w:rPr>
              <w:t>не гарантований</w:t>
            </w:r>
            <w:r w:rsidRPr="002E20C9">
              <w:rPr>
                <w:rFonts w:ascii="Times New Roman" w:eastAsia="Times New Roman" w:hAnsi="Times New Roman" w:cs="Times New Roman"/>
                <w:color w:val="0070C0"/>
              </w:rPr>
              <w:t xml:space="preserve"> </w:t>
            </w:r>
            <w:r w:rsidRPr="002E20C9">
              <w:rPr>
                <w:rFonts w:ascii="Times New Roman" w:eastAsia="Times New Roman" w:hAnsi="Times New Roman" w:cs="Times New Roman"/>
                <w:color w:val="000000"/>
              </w:rPr>
              <w:t>резерв потужності, у відповідному напрямку (відбору/відпуску);</w:t>
            </w:r>
          </w:p>
        </w:tc>
        <w:tc>
          <w:tcPr>
            <w:tcW w:w="3970" w:type="dxa"/>
          </w:tcPr>
          <w:p w14:paraId="4B608122" w14:textId="77777777" w:rsidR="00E5030B" w:rsidRPr="002E20C9" w:rsidRDefault="00E5030B" w:rsidP="00600DA7">
            <w:pPr>
              <w:pStyle w:val="af"/>
              <w:spacing w:before="0" w:after="0"/>
              <w:jc w:val="center"/>
              <w:rPr>
                <w:rFonts w:ascii="Times New Roman" w:hAnsi="Times New Roman" w:cs="Times New Roman"/>
                <w:b/>
                <w:sz w:val="24"/>
                <w:szCs w:val="24"/>
              </w:rPr>
            </w:pPr>
            <w:r w:rsidRPr="002E20C9">
              <w:rPr>
                <w:rFonts w:ascii="Times New Roman" w:hAnsi="Times New Roman" w:cs="Times New Roman"/>
                <w:b/>
                <w:sz w:val="24"/>
                <w:szCs w:val="24"/>
              </w:rPr>
              <w:t>Секретаріат Енергетичного співтовариства</w:t>
            </w:r>
          </w:p>
          <w:p w14:paraId="68DDD239" w14:textId="77777777" w:rsidR="00E5030B" w:rsidRPr="002E20C9" w:rsidRDefault="00E5030B" w:rsidP="00600DA7">
            <w:pPr>
              <w:pStyle w:val="af"/>
              <w:tabs>
                <w:tab w:val="clear" w:pos="1701"/>
              </w:tabs>
              <w:spacing w:before="0" w:after="0"/>
              <w:rPr>
                <w:rFonts w:ascii="Times New Roman" w:hAnsi="Times New Roman" w:cs="Times New Roman"/>
                <w:b/>
                <w:bCs/>
                <w:sz w:val="24"/>
                <w:szCs w:val="24"/>
              </w:rPr>
            </w:pPr>
          </w:p>
        </w:tc>
        <w:tc>
          <w:tcPr>
            <w:tcW w:w="2835" w:type="dxa"/>
            <w:gridSpan w:val="2"/>
            <w:vMerge/>
          </w:tcPr>
          <w:p w14:paraId="20D6BA63" w14:textId="77777777" w:rsidR="00E5030B" w:rsidRPr="00C56987" w:rsidRDefault="00E5030B" w:rsidP="00600DA7">
            <w:pPr>
              <w:jc w:val="center"/>
              <w:rPr>
                <w:sz w:val="24"/>
                <w:szCs w:val="24"/>
                <w:highlight w:val="yellow"/>
              </w:rPr>
            </w:pPr>
          </w:p>
        </w:tc>
      </w:tr>
      <w:tr w:rsidR="00E50BE8" w:rsidRPr="00893089" w14:paraId="24E35E77" w14:textId="77777777" w:rsidTr="002B3E48">
        <w:trPr>
          <w:trHeight w:val="218"/>
        </w:trPr>
        <w:tc>
          <w:tcPr>
            <w:tcW w:w="4676" w:type="dxa"/>
            <w:vAlign w:val="center"/>
          </w:tcPr>
          <w:p w14:paraId="72B00351" w14:textId="364ECD36" w:rsidR="00E50BE8" w:rsidRPr="00FF1E1F" w:rsidRDefault="00E50BE8" w:rsidP="00600DA7">
            <w:pPr>
              <w:jc w:val="both"/>
              <w:rPr>
                <w:rFonts w:eastAsia="Open Sans"/>
                <w:b/>
                <w:i/>
                <w:color w:val="7030A0"/>
                <w:sz w:val="24"/>
                <w:szCs w:val="24"/>
              </w:rPr>
            </w:pPr>
            <w:r w:rsidRPr="00FF1E1F">
              <w:rPr>
                <w:rFonts w:eastAsia="Open Sans"/>
                <w:b/>
                <w:i/>
                <w:sz w:val="24"/>
                <w:szCs w:val="24"/>
              </w:rPr>
              <w:t>Підпункт відсутній</w:t>
            </w:r>
          </w:p>
        </w:tc>
        <w:tc>
          <w:tcPr>
            <w:tcW w:w="4254" w:type="dxa"/>
          </w:tcPr>
          <w:p w14:paraId="711AF764" w14:textId="1225A838" w:rsidR="00E50BE8" w:rsidRDefault="00E50BE8" w:rsidP="00B039CD">
            <w:pPr>
              <w:pStyle w:val="af"/>
              <w:spacing w:before="0" w:after="0"/>
              <w:jc w:val="center"/>
              <w:rPr>
                <w:rFonts w:ascii="Times New Roman" w:hAnsi="Times New Roman" w:cs="Times New Roman"/>
                <w:b/>
                <w:sz w:val="24"/>
                <w:szCs w:val="24"/>
              </w:rPr>
            </w:pPr>
            <w:r w:rsidRPr="00401369">
              <w:rPr>
                <w:rFonts w:ascii="Times New Roman" w:hAnsi="Times New Roman" w:cs="Times New Roman"/>
                <w:b/>
                <w:sz w:val="24"/>
                <w:szCs w:val="24"/>
              </w:rPr>
              <w:t>Громадська спілка «Українська вітроенергетична асоціація» (УВЕА</w:t>
            </w:r>
            <w:r>
              <w:rPr>
                <w:rFonts w:ascii="Times New Roman" w:hAnsi="Times New Roman" w:cs="Times New Roman"/>
                <w:b/>
                <w:sz w:val="24"/>
                <w:szCs w:val="24"/>
              </w:rPr>
              <w:t>)</w:t>
            </w:r>
          </w:p>
          <w:p w14:paraId="657C1DC7" w14:textId="18AE485E" w:rsidR="00E50BE8" w:rsidRPr="00204ACB" w:rsidRDefault="00E50BE8" w:rsidP="00600DA7">
            <w:pPr>
              <w:pStyle w:val="af"/>
              <w:spacing w:before="0" w:after="0"/>
              <w:rPr>
                <w:rFonts w:ascii="Times New Roman" w:hAnsi="Times New Roman" w:cs="Times New Roman"/>
                <w:b/>
                <w:sz w:val="24"/>
                <w:szCs w:val="24"/>
              </w:rPr>
            </w:pPr>
            <w:r w:rsidRPr="00204ACB">
              <w:rPr>
                <w:rFonts w:ascii="Times New Roman" w:eastAsia="Open Sans" w:hAnsi="Times New Roman" w:cs="Times New Roman"/>
                <w:b/>
                <w:color w:val="0070C0"/>
                <w:sz w:val="24"/>
                <w:szCs w:val="24"/>
              </w:rPr>
              <w:t>дозволена (договірна) потужність негарантована тимчасова– 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період доби</w:t>
            </w:r>
            <w:r w:rsidRPr="00204ACB">
              <w:rPr>
                <w:rFonts w:ascii="Times New Roman" w:eastAsia="Open Sans" w:hAnsi="Times New Roman" w:cs="Times New Roman"/>
                <w:b/>
                <w:strike/>
                <w:color w:val="0070C0"/>
                <w:sz w:val="24"/>
                <w:szCs w:val="24"/>
              </w:rPr>
              <w:t>, в якому наявний гнучкий резерв потужності,</w:t>
            </w:r>
            <w:r w:rsidRPr="00204ACB">
              <w:rPr>
                <w:rFonts w:ascii="Times New Roman" w:eastAsia="Open Sans" w:hAnsi="Times New Roman" w:cs="Times New Roman"/>
                <w:b/>
                <w:color w:val="0070C0"/>
                <w:sz w:val="24"/>
                <w:szCs w:val="24"/>
              </w:rPr>
              <w:t xml:space="preserve"> у відповідному напрямку (відбору/відпуску) на період до реалізації ОСП технічних заходів, необхідних для отримання Замовником всієї величини замовленої до приєднання потужності (гарантованої);</w:t>
            </w:r>
          </w:p>
        </w:tc>
        <w:tc>
          <w:tcPr>
            <w:tcW w:w="3970" w:type="dxa"/>
          </w:tcPr>
          <w:p w14:paraId="58DC0BE6" w14:textId="77777777" w:rsidR="00E50BE8" w:rsidRDefault="00E50BE8" w:rsidP="00B039CD">
            <w:pPr>
              <w:pStyle w:val="af"/>
              <w:spacing w:before="0" w:after="0"/>
              <w:jc w:val="center"/>
              <w:rPr>
                <w:rFonts w:ascii="Times New Roman" w:hAnsi="Times New Roman" w:cs="Times New Roman"/>
                <w:b/>
                <w:sz w:val="24"/>
                <w:szCs w:val="24"/>
              </w:rPr>
            </w:pPr>
            <w:r w:rsidRPr="00401369">
              <w:rPr>
                <w:rFonts w:ascii="Times New Roman" w:hAnsi="Times New Roman" w:cs="Times New Roman"/>
                <w:b/>
                <w:sz w:val="24"/>
                <w:szCs w:val="24"/>
              </w:rPr>
              <w:t>Громадська спілка «Українська вітроенергетична асоціація» (УВЕА</w:t>
            </w:r>
            <w:r>
              <w:rPr>
                <w:rFonts w:ascii="Times New Roman" w:hAnsi="Times New Roman" w:cs="Times New Roman"/>
                <w:b/>
                <w:sz w:val="24"/>
                <w:szCs w:val="24"/>
              </w:rPr>
              <w:t>)</w:t>
            </w:r>
          </w:p>
          <w:p w14:paraId="042D6A08" w14:textId="0CC15D36" w:rsidR="00E50BE8" w:rsidRPr="00AC723B" w:rsidRDefault="00E50BE8" w:rsidP="00600DA7">
            <w:pPr>
              <w:pStyle w:val="TableParagraph"/>
              <w:tabs>
                <w:tab w:val="left" w:pos="3119"/>
                <w:tab w:val="left" w:pos="3261"/>
                <w:tab w:val="left" w:pos="6946"/>
              </w:tabs>
              <w:ind w:left="0"/>
              <w:jc w:val="both"/>
              <w:rPr>
                <w:rFonts w:eastAsia="Open Sans"/>
                <w:bCs/>
                <w:sz w:val="24"/>
                <w:szCs w:val="24"/>
                <w:lang w:val="uk-UA"/>
              </w:rPr>
            </w:pPr>
            <w:r w:rsidRPr="00AC723B">
              <w:rPr>
                <w:rFonts w:eastAsia="Open Sans"/>
                <w:bCs/>
                <w:sz w:val="24"/>
                <w:szCs w:val="24"/>
                <w:lang w:val="uk-UA"/>
              </w:rPr>
              <w:t xml:space="preserve">Приєднання – тимчасове або постійне, потужність має бути відповідно – тимчасова або постійна. </w:t>
            </w:r>
          </w:p>
          <w:p w14:paraId="314A22FF" w14:textId="77777777" w:rsidR="00E50BE8" w:rsidRDefault="00E50BE8" w:rsidP="00600DA7">
            <w:pPr>
              <w:pStyle w:val="af"/>
              <w:spacing w:before="0" w:after="0"/>
              <w:rPr>
                <w:rFonts w:ascii="Times New Roman" w:hAnsi="Times New Roman" w:cs="Times New Roman"/>
                <w:b/>
                <w:sz w:val="24"/>
                <w:szCs w:val="24"/>
              </w:rPr>
            </w:pPr>
          </w:p>
          <w:p w14:paraId="658F5619" w14:textId="77777777" w:rsidR="00E50BE8" w:rsidRPr="00401369" w:rsidRDefault="00E50BE8" w:rsidP="00600DA7">
            <w:pPr>
              <w:pStyle w:val="TableParagraph"/>
              <w:tabs>
                <w:tab w:val="left" w:pos="3119"/>
                <w:tab w:val="left" w:pos="3261"/>
                <w:tab w:val="left" w:pos="6946"/>
              </w:tabs>
              <w:ind w:left="0" w:firstLine="425"/>
              <w:jc w:val="both"/>
              <w:rPr>
                <w:b/>
                <w:sz w:val="24"/>
                <w:szCs w:val="24"/>
              </w:rPr>
            </w:pPr>
          </w:p>
        </w:tc>
        <w:tc>
          <w:tcPr>
            <w:tcW w:w="2835" w:type="dxa"/>
            <w:gridSpan w:val="2"/>
          </w:tcPr>
          <w:p w14:paraId="16FA2526" w14:textId="77777777" w:rsidR="00E50BE8" w:rsidRDefault="00923C05" w:rsidP="00600DA7">
            <w:pPr>
              <w:jc w:val="center"/>
              <w:rPr>
                <w:b/>
                <w:sz w:val="24"/>
                <w:szCs w:val="24"/>
              </w:rPr>
            </w:pPr>
            <w:r>
              <w:rPr>
                <w:b/>
                <w:sz w:val="24"/>
                <w:szCs w:val="24"/>
              </w:rPr>
              <w:t>Пропонується не враховувати</w:t>
            </w:r>
          </w:p>
          <w:p w14:paraId="46E6F21F" w14:textId="21B1AC46" w:rsidR="00A66ACC" w:rsidRPr="00893089" w:rsidRDefault="00127F76" w:rsidP="00600DA7">
            <w:pPr>
              <w:jc w:val="center"/>
              <w:rPr>
                <w:sz w:val="24"/>
                <w:szCs w:val="24"/>
              </w:rPr>
            </w:pPr>
            <w:r>
              <w:rPr>
                <w:sz w:val="24"/>
                <w:szCs w:val="24"/>
              </w:rPr>
              <w:t>Відповідне уточнення міститься в запропонованому тексті змін до КСР</w:t>
            </w:r>
          </w:p>
        </w:tc>
      </w:tr>
      <w:tr w:rsidR="009043C7" w:rsidRPr="00893089" w14:paraId="117DC9CA" w14:textId="77777777" w:rsidTr="002B3E48">
        <w:trPr>
          <w:trHeight w:val="218"/>
        </w:trPr>
        <w:tc>
          <w:tcPr>
            <w:tcW w:w="4676" w:type="dxa"/>
            <w:vMerge w:val="restart"/>
            <w:vAlign w:val="center"/>
          </w:tcPr>
          <w:p w14:paraId="76EEB3B5" w14:textId="511590EE" w:rsidR="009043C7" w:rsidRPr="006F0EBF" w:rsidRDefault="009043C7" w:rsidP="00600DA7">
            <w:pPr>
              <w:jc w:val="both"/>
              <w:rPr>
                <w:rFonts w:eastAsia="Open Sans"/>
                <w:color w:val="7030A0"/>
                <w:sz w:val="24"/>
                <w:szCs w:val="24"/>
              </w:rPr>
            </w:pPr>
            <w:r w:rsidRPr="00C00751">
              <w:rPr>
                <w:b/>
                <w:color w:val="7030A0"/>
                <w:sz w:val="24"/>
                <w:szCs w:val="24"/>
              </w:rPr>
              <w:t>84)</w:t>
            </w:r>
            <w:r w:rsidRPr="006F0EBF">
              <w:rPr>
                <w:color w:val="7030A0"/>
                <w:sz w:val="24"/>
                <w:szCs w:val="24"/>
              </w:rPr>
              <w:t xml:space="preserve"> </w:t>
            </w:r>
            <w:r w:rsidRPr="006F0EBF">
              <w:rPr>
                <w:sz w:val="24"/>
                <w:szCs w:val="24"/>
              </w:rPr>
              <w:t xml:space="preserve">зміна технічних параметрів – збільшення величини дозволеної до </w:t>
            </w:r>
            <w:r w:rsidRPr="006F0EBF">
              <w:rPr>
                <w:sz w:val="24"/>
                <w:szCs w:val="24"/>
              </w:rPr>
              <w:lastRenderedPageBreak/>
              <w:t xml:space="preserve">використання потужності </w:t>
            </w:r>
            <w:r w:rsidRPr="00C00751">
              <w:rPr>
                <w:rFonts w:eastAsia="Open Sans"/>
                <w:b/>
                <w:color w:val="7030A0"/>
                <w:sz w:val="24"/>
                <w:szCs w:val="24"/>
              </w:rPr>
              <w:t xml:space="preserve">відбору та/або відпуску електричної енергії; </w:t>
            </w:r>
            <w:r w:rsidRPr="00C00751">
              <w:rPr>
                <w:b/>
                <w:strike/>
                <w:color w:val="7030A0"/>
                <w:sz w:val="24"/>
                <w:szCs w:val="24"/>
              </w:rPr>
              <w:t xml:space="preserve">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C00751">
              <w:rPr>
                <w:b/>
                <w:strike/>
                <w:color w:val="7030A0"/>
                <w:sz w:val="24"/>
                <w:szCs w:val="24"/>
              </w:rPr>
              <w:t>самовиробництва</w:t>
            </w:r>
            <w:proofErr w:type="spellEnd"/>
            <w:r w:rsidRPr="00C00751">
              <w:rPr>
                <w:b/>
                <w:strike/>
                <w:color w:val="7030A0"/>
                <w:sz w:val="24"/>
                <w:szCs w:val="24"/>
              </w:rPr>
              <w:t xml:space="preserve"> (крім побутового споживача та малого непобутового споживача), включно з генеруючими установками УЗЕ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 </w:t>
            </w:r>
            <w:r w:rsidRPr="00C00751">
              <w:rPr>
                <w:b/>
                <w:color w:val="7030A0"/>
                <w:sz w:val="24"/>
                <w:szCs w:val="24"/>
              </w:rPr>
              <w:t xml:space="preserve">підвищення рівня надійності електрозабезпечення електроустановки, </w:t>
            </w:r>
            <w:r w:rsidRPr="00C00751">
              <w:rPr>
                <w:b/>
                <w:strike/>
                <w:color w:val="7030A0"/>
                <w:sz w:val="24"/>
                <w:szCs w:val="24"/>
              </w:rPr>
              <w:t>зміна призначення (типу) електроустановок (споживання/виробництво електричної енергії або зберігання енергії),</w:t>
            </w:r>
            <w:r w:rsidRPr="00C00751">
              <w:rPr>
                <w:b/>
                <w:color w:val="7030A0"/>
                <w:sz w:val="24"/>
                <w:szCs w:val="24"/>
              </w:rPr>
              <w:t xml:space="preserve"> </w:t>
            </w:r>
            <w:r w:rsidRPr="00C00751">
              <w:rPr>
                <w:rFonts w:eastAsia="Open Sans"/>
                <w:b/>
                <w:color w:val="7030A0"/>
                <w:sz w:val="24"/>
                <w:szCs w:val="24"/>
              </w:rPr>
              <w:t>приєднання (підключення) до внутрішніх електричних мереж користувача генеруючої установки та/або УЗЕ</w:t>
            </w:r>
            <w:r w:rsidRPr="00C00751">
              <w:rPr>
                <w:rFonts w:eastAsia="Open Sans"/>
                <w:b/>
                <w:sz w:val="24"/>
                <w:szCs w:val="24"/>
              </w:rPr>
              <w:t>;</w:t>
            </w:r>
            <w:r w:rsidRPr="006F0EBF">
              <w:rPr>
                <w:sz w:val="24"/>
                <w:szCs w:val="24"/>
              </w:rPr>
              <w:t xml:space="preserve"> зміна рівня напруги та/або зміна схеми живлення електроустановки Замовника, що здійснюється з його ініціативи, інші випадки, передбачені цим Кодексом;</w:t>
            </w:r>
          </w:p>
        </w:tc>
        <w:tc>
          <w:tcPr>
            <w:tcW w:w="4254" w:type="dxa"/>
            <w:vAlign w:val="center"/>
          </w:tcPr>
          <w:p w14:paraId="5A076128" w14:textId="77777777" w:rsidR="009043C7" w:rsidRDefault="009043C7"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74DDF7CC" w14:textId="77777777" w:rsidR="009043C7" w:rsidRDefault="009043C7" w:rsidP="00600DA7">
            <w:pPr>
              <w:pStyle w:val="TableParagraph"/>
              <w:tabs>
                <w:tab w:val="left" w:pos="3119"/>
                <w:tab w:val="left" w:pos="3261"/>
                <w:tab w:val="left" w:pos="6946"/>
              </w:tabs>
              <w:ind w:left="0" w:firstLine="425"/>
              <w:jc w:val="both"/>
              <w:rPr>
                <w:b/>
                <w:sz w:val="24"/>
                <w:szCs w:val="24"/>
                <w:lang w:val="uk-UA"/>
              </w:rPr>
            </w:pPr>
          </w:p>
          <w:p w14:paraId="4365DBCB" w14:textId="1FF42937" w:rsidR="009043C7" w:rsidRDefault="009043C7" w:rsidP="00600DA7">
            <w:pPr>
              <w:pStyle w:val="TableParagraph"/>
              <w:tabs>
                <w:tab w:val="left" w:pos="3119"/>
                <w:tab w:val="left" w:pos="3261"/>
                <w:tab w:val="left" w:pos="6946"/>
              </w:tabs>
              <w:ind w:left="0" w:firstLine="425"/>
              <w:jc w:val="both"/>
              <w:rPr>
                <w:sz w:val="24"/>
                <w:szCs w:val="24"/>
                <w:lang w:val="uk-UA"/>
              </w:rPr>
            </w:pPr>
            <w:r w:rsidRPr="006D2DE2">
              <w:rPr>
                <w:b/>
                <w:sz w:val="24"/>
                <w:szCs w:val="24"/>
                <w:lang w:val="uk-UA"/>
              </w:rPr>
              <w:t>84)</w:t>
            </w:r>
            <w:r w:rsidRPr="00B9136F">
              <w:rPr>
                <w:sz w:val="24"/>
                <w:szCs w:val="24"/>
                <w:lang w:val="uk-UA"/>
              </w:rPr>
              <w:t xml:space="preserve"> зміна технічних параметрів – збільшення величини дозволеної</w:t>
            </w:r>
            <w:r>
              <w:rPr>
                <w:sz w:val="24"/>
                <w:szCs w:val="24"/>
                <w:lang w:val="uk-UA"/>
              </w:rPr>
              <w:t xml:space="preserve"> (договірної)</w:t>
            </w:r>
            <w:r w:rsidRPr="00B9136F">
              <w:rPr>
                <w:sz w:val="24"/>
                <w:szCs w:val="24"/>
                <w:lang w:val="uk-UA"/>
              </w:rPr>
              <w:t xml:space="preserve"> </w:t>
            </w:r>
            <w:r w:rsidRPr="00204ACB">
              <w:rPr>
                <w:b/>
                <w:strike/>
                <w:color w:val="0070C0"/>
                <w:sz w:val="24"/>
                <w:szCs w:val="24"/>
                <w:lang w:val="uk-UA"/>
              </w:rPr>
              <w:t>до використання</w:t>
            </w:r>
            <w:r w:rsidRPr="00204ACB">
              <w:rPr>
                <w:b/>
                <w:color w:val="0070C0"/>
                <w:sz w:val="24"/>
                <w:szCs w:val="24"/>
                <w:lang w:val="uk-UA"/>
              </w:rPr>
              <w:t xml:space="preserve"> потужності </w:t>
            </w:r>
            <w:r w:rsidRPr="00204ACB">
              <w:rPr>
                <w:rFonts w:eastAsia="Open Sans"/>
                <w:b/>
                <w:strike/>
                <w:color w:val="0070C0"/>
                <w:sz w:val="24"/>
                <w:szCs w:val="24"/>
                <w:lang w:val="uk-UA"/>
              </w:rPr>
              <w:t>відбору та/або відпуску електричної енергі</w:t>
            </w:r>
            <w:r w:rsidRPr="00204ACB">
              <w:rPr>
                <w:rFonts w:eastAsia="Open Sans"/>
                <w:b/>
                <w:color w:val="0070C0"/>
                <w:sz w:val="24"/>
                <w:szCs w:val="24"/>
                <w:lang w:val="uk-UA"/>
              </w:rPr>
              <w:t xml:space="preserve">ї; </w:t>
            </w:r>
            <w:r w:rsidRPr="00204ACB">
              <w:rPr>
                <w:rFonts w:eastAsia="Open Sans"/>
                <w:b/>
                <w:strike/>
                <w:color w:val="0070C0"/>
                <w:sz w:val="24"/>
                <w:szCs w:val="24"/>
                <w:lang w:val="uk-UA"/>
              </w:rPr>
              <w:t>приєднання (підключення) до внутрішніх електричних мереж користувача генеруючої установки та/або УЗЕ</w:t>
            </w:r>
            <w:r w:rsidRPr="00204ACB">
              <w:rPr>
                <w:rFonts w:eastAsia="Open Sans"/>
                <w:b/>
                <w:color w:val="00B0F0"/>
                <w:sz w:val="24"/>
                <w:szCs w:val="24"/>
                <w:lang w:val="uk-UA"/>
              </w:rPr>
              <w:t>,</w:t>
            </w:r>
            <w:r w:rsidRPr="00B9136F">
              <w:rPr>
                <w:sz w:val="24"/>
                <w:szCs w:val="24"/>
                <w:lang w:val="uk-UA"/>
              </w:rPr>
              <w:t xml:space="preserve"> зміна рівня напруги та/або зміна схеми живлення електроустановки Замовника, що здійснюється з його ініціативи, інші випадки, передбачені цим Кодексом;</w:t>
            </w:r>
          </w:p>
          <w:p w14:paraId="35ADD2B6" w14:textId="77777777" w:rsidR="009043C7" w:rsidRDefault="009043C7" w:rsidP="00600DA7">
            <w:pPr>
              <w:pStyle w:val="TableParagraph"/>
              <w:tabs>
                <w:tab w:val="left" w:pos="3119"/>
                <w:tab w:val="left" w:pos="3261"/>
                <w:tab w:val="left" w:pos="6946"/>
              </w:tabs>
              <w:ind w:left="0" w:firstLine="425"/>
              <w:jc w:val="both"/>
              <w:rPr>
                <w:b/>
                <w:sz w:val="24"/>
                <w:szCs w:val="24"/>
                <w:lang w:val="uk-UA"/>
              </w:rPr>
            </w:pPr>
          </w:p>
          <w:p w14:paraId="3E71248F" w14:textId="77777777" w:rsidR="009043C7" w:rsidRPr="00401369" w:rsidRDefault="009043C7" w:rsidP="00600DA7">
            <w:pPr>
              <w:pStyle w:val="af"/>
              <w:spacing w:before="0" w:after="0"/>
              <w:rPr>
                <w:rFonts w:ascii="Times New Roman" w:hAnsi="Times New Roman" w:cs="Times New Roman"/>
                <w:b/>
                <w:sz w:val="24"/>
                <w:szCs w:val="24"/>
              </w:rPr>
            </w:pPr>
          </w:p>
        </w:tc>
        <w:tc>
          <w:tcPr>
            <w:tcW w:w="3970" w:type="dxa"/>
          </w:tcPr>
          <w:p w14:paraId="3B428BC7" w14:textId="77777777" w:rsidR="009043C7" w:rsidRDefault="009043C7" w:rsidP="00B039CD">
            <w:pPr>
              <w:pStyle w:val="af"/>
              <w:spacing w:before="0" w:after="0"/>
              <w:jc w:val="center"/>
            </w:pPr>
            <w:r w:rsidRPr="00401369">
              <w:rPr>
                <w:rFonts w:ascii="Times New Roman" w:hAnsi="Times New Roman" w:cs="Times New Roman"/>
                <w:b/>
                <w:sz w:val="24"/>
                <w:szCs w:val="24"/>
              </w:rPr>
              <w:lastRenderedPageBreak/>
              <w:t xml:space="preserve">Громадська спілка «Українська вітроенергетична асоціація» </w:t>
            </w:r>
            <w:r w:rsidRPr="00401369">
              <w:rPr>
                <w:rFonts w:ascii="Times New Roman" w:hAnsi="Times New Roman" w:cs="Times New Roman"/>
                <w:b/>
                <w:sz w:val="24"/>
                <w:szCs w:val="24"/>
              </w:rPr>
              <w:lastRenderedPageBreak/>
              <w:t>(УВЕА</w:t>
            </w:r>
            <w:r>
              <w:t>)</w:t>
            </w:r>
          </w:p>
          <w:p w14:paraId="73156421" w14:textId="77777777" w:rsidR="009043C7" w:rsidRDefault="009043C7" w:rsidP="00600DA7">
            <w:pPr>
              <w:shd w:val="clear" w:color="auto" w:fill="FFFFFF"/>
              <w:ind w:firstLine="446"/>
              <w:jc w:val="both"/>
              <w:rPr>
                <w:bCs/>
                <w:sz w:val="24"/>
                <w:szCs w:val="24"/>
                <w:lang w:val="ru-RU"/>
              </w:rPr>
            </w:pPr>
          </w:p>
          <w:p w14:paraId="16AF3EB3" w14:textId="77777777" w:rsidR="009043C7" w:rsidRPr="00893089" w:rsidRDefault="009043C7" w:rsidP="00600DA7">
            <w:pPr>
              <w:jc w:val="both"/>
              <w:rPr>
                <w:b/>
                <w:bCs/>
                <w:sz w:val="24"/>
                <w:szCs w:val="24"/>
              </w:rPr>
            </w:pPr>
            <w:r w:rsidRPr="00893089">
              <w:rPr>
                <w:b/>
                <w:bCs/>
                <w:sz w:val="24"/>
                <w:szCs w:val="24"/>
              </w:rPr>
              <w:t xml:space="preserve">Редакційна пропозиція. </w:t>
            </w:r>
          </w:p>
          <w:p w14:paraId="2F0A5A9A" w14:textId="77777777" w:rsidR="009043C7" w:rsidRDefault="009043C7" w:rsidP="00600DA7">
            <w:pPr>
              <w:pStyle w:val="TableParagraph"/>
              <w:tabs>
                <w:tab w:val="left" w:pos="3119"/>
                <w:tab w:val="left" w:pos="3261"/>
                <w:tab w:val="left" w:pos="6946"/>
              </w:tabs>
              <w:ind w:left="0" w:firstLine="425"/>
              <w:jc w:val="both"/>
              <w:rPr>
                <w:bCs/>
                <w:sz w:val="24"/>
                <w:szCs w:val="24"/>
                <w:lang w:val="uk-UA"/>
              </w:rPr>
            </w:pPr>
          </w:p>
          <w:p w14:paraId="68797365" w14:textId="2A44DE21" w:rsidR="009043C7" w:rsidRDefault="009043C7" w:rsidP="00600DA7">
            <w:pPr>
              <w:pStyle w:val="TableParagraph"/>
              <w:tabs>
                <w:tab w:val="left" w:pos="3119"/>
                <w:tab w:val="left" w:pos="3261"/>
                <w:tab w:val="left" w:pos="6946"/>
              </w:tabs>
              <w:ind w:left="0" w:firstLine="425"/>
              <w:jc w:val="both"/>
              <w:rPr>
                <w:bCs/>
                <w:sz w:val="24"/>
                <w:szCs w:val="24"/>
                <w:lang w:val="uk-UA"/>
              </w:rPr>
            </w:pPr>
            <w:r w:rsidRPr="00C14E14">
              <w:rPr>
                <w:bCs/>
                <w:sz w:val="24"/>
                <w:szCs w:val="24"/>
                <w:lang w:val="uk-UA"/>
              </w:rPr>
              <w:t>Приведення визначення у відповідність з визначенням «дозволеної договірної потужності».</w:t>
            </w:r>
          </w:p>
          <w:p w14:paraId="15945AE4" w14:textId="164CDD62" w:rsidR="009043C7" w:rsidRPr="00401369" w:rsidRDefault="009043C7" w:rsidP="00600DA7">
            <w:pPr>
              <w:pStyle w:val="TableParagraph"/>
              <w:tabs>
                <w:tab w:val="left" w:pos="3119"/>
                <w:tab w:val="left" w:pos="3261"/>
                <w:tab w:val="left" w:pos="6946"/>
              </w:tabs>
              <w:ind w:left="0" w:firstLine="425"/>
              <w:jc w:val="both"/>
              <w:rPr>
                <w:b/>
                <w:sz w:val="24"/>
                <w:szCs w:val="24"/>
              </w:rPr>
            </w:pPr>
            <w:r>
              <w:rPr>
                <w:sz w:val="24"/>
                <w:szCs w:val="24"/>
                <w:lang w:val="uk-UA"/>
              </w:rPr>
              <w:t>Теза «</w:t>
            </w:r>
            <w:r w:rsidRPr="00C14E14">
              <w:rPr>
                <w:sz w:val="24"/>
                <w:szCs w:val="24"/>
                <w:lang w:val="uk-UA"/>
              </w:rPr>
              <w:t>приєднання (підключення) до внутрішніх електричних мереж користувача генеруючої установки та/або УЗЕ</w:t>
            </w:r>
            <w:r>
              <w:rPr>
                <w:sz w:val="24"/>
                <w:szCs w:val="24"/>
                <w:lang w:val="uk-UA"/>
              </w:rPr>
              <w:t>»</w:t>
            </w:r>
            <w:r w:rsidRPr="00C14E14">
              <w:rPr>
                <w:sz w:val="24"/>
                <w:szCs w:val="24"/>
                <w:lang w:val="uk-UA"/>
              </w:rPr>
              <w:t xml:space="preserve"> суперечить </w:t>
            </w:r>
            <w:proofErr w:type="spellStart"/>
            <w:r w:rsidRPr="00C14E14">
              <w:rPr>
                <w:sz w:val="24"/>
                <w:szCs w:val="24"/>
                <w:lang w:val="uk-UA"/>
              </w:rPr>
              <w:t>п.п</w:t>
            </w:r>
            <w:proofErr w:type="spellEnd"/>
            <w:r w:rsidRPr="00C14E14">
              <w:rPr>
                <w:sz w:val="24"/>
                <w:szCs w:val="24"/>
                <w:lang w:val="uk-UA"/>
              </w:rPr>
              <w:t>. 7.13.3. КС</w:t>
            </w:r>
            <w:r>
              <w:rPr>
                <w:sz w:val="24"/>
                <w:szCs w:val="24"/>
                <w:lang w:val="uk-UA"/>
              </w:rPr>
              <w:t>П</w:t>
            </w:r>
            <w:r w:rsidRPr="00C14E14">
              <w:rPr>
                <w:sz w:val="24"/>
                <w:szCs w:val="24"/>
                <w:lang w:val="uk-UA"/>
              </w:rPr>
              <w:t>, пропону</w:t>
            </w:r>
            <w:r>
              <w:rPr>
                <w:sz w:val="24"/>
                <w:szCs w:val="24"/>
                <w:lang w:val="uk-UA"/>
              </w:rPr>
              <w:t xml:space="preserve">ємо </w:t>
            </w:r>
            <w:r w:rsidRPr="00C14E14">
              <w:rPr>
                <w:sz w:val="24"/>
                <w:szCs w:val="24"/>
                <w:lang w:val="uk-UA"/>
              </w:rPr>
              <w:t>виключити</w:t>
            </w:r>
            <w:r>
              <w:rPr>
                <w:sz w:val="24"/>
                <w:szCs w:val="24"/>
                <w:lang w:val="uk-UA"/>
              </w:rPr>
              <w:t xml:space="preserve"> – в</w:t>
            </w:r>
            <w:r w:rsidRPr="00080A59">
              <w:rPr>
                <w:sz w:val="24"/>
                <w:szCs w:val="24"/>
                <w:lang w:val="uk-UA"/>
              </w:rPr>
              <w:t xml:space="preserve">становлення та приєднання (підключення) генеруючої установки </w:t>
            </w:r>
            <w:r w:rsidRPr="00C14E14">
              <w:rPr>
                <w:bCs/>
                <w:sz w:val="24"/>
                <w:szCs w:val="24"/>
                <w:lang w:val="uk-UA"/>
              </w:rPr>
              <w:t>Користувачем</w:t>
            </w:r>
            <w:r w:rsidRPr="00B07D73">
              <w:rPr>
                <w:sz w:val="24"/>
                <w:szCs w:val="24"/>
                <w:lang w:val="uk-UA"/>
              </w:rPr>
              <w:t xml:space="preserve"> </w:t>
            </w:r>
            <w:r w:rsidRPr="00C14E14">
              <w:rPr>
                <w:sz w:val="24"/>
                <w:szCs w:val="24"/>
                <w:lang w:val="uk-UA"/>
              </w:rPr>
              <w:t>у власних електричних мережах здійснюється без отримання/надання послуги з приєднання.</w:t>
            </w:r>
          </w:p>
        </w:tc>
        <w:tc>
          <w:tcPr>
            <w:tcW w:w="2835" w:type="dxa"/>
            <w:gridSpan w:val="2"/>
            <w:vMerge w:val="restart"/>
          </w:tcPr>
          <w:p w14:paraId="0D49C0C1" w14:textId="4EF87E82" w:rsidR="009043C7" w:rsidRDefault="009043C7" w:rsidP="00600DA7">
            <w:pPr>
              <w:jc w:val="center"/>
              <w:rPr>
                <w:b/>
                <w:sz w:val="24"/>
                <w:szCs w:val="24"/>
              </w:rPr>
            </w:pPr>
            <w:r>
              <w:rPr>
                <w:b/>
                <w:sz w:val="24"/>
                <w:szCs w:val="24"/>
              </w:rPr>
              <w:lastRenderedPageBreak/>
              <w:t xml:space="preserve">Пропонується не враховувати у такій редакції </w:t>
            </w:r>
          </w:p>
          <w:p w14:paraId="2E1A31C5" w14:textId="77777777" w:rsidR="009043C7" w:rsidRDefault="009043C7" w:rsidP="00600DA7">
            <w:pPr>
              <w:jc w:val="center"/>
              <w:rPr>
                <w:b/>
                <w:sz w:val="24"/>
                <w:szCs w:val="24"/>
              </w:rPr>
            </w:pPr>
          </w:p>
          <w:p w14:paraId="776FA79A" w14:textId="4D37A4F8" w:rsidR="009043C7" w:rsidRPr="00127F76" w:rsidRDefault="009043C7" w:rsidP="00600DA7">
            <w:pPr>
              <w:pStyle w:val="af"/>
              <w:spacing w:before="0" w:after="0"/>
              <w:rPr>
                <w:rFonts w:ascii="Times New Roman" w:hAnsi="Times New Roman" w:cs="Times New Roman"/>
                <w:b/>
                <w:sz w:val="24"/>
                <w:szCs w:val="24"/>
              </w:rPr>
            </w:pPr>
            <w:r w:rsidRPr="001D5460">
              <w:rPr>
                <w:rFonts w:ascii="Times New Roman" w:hAnsi="Times New Roman" w:cs="Times New Roman"/>
                <w:sz w:val="24"/>
                <w:szCs w:val="24"/>
              </w:rPr>
              <w:t>84)</w:t>
            </w:r>
            <w:r w:rsidRPr="00780EBB">
              <w:rPr>
                <w:rFonts w:asciiTheme="minorHAnsi" w:hAnsiTheme="minorHAnsi" w:cstheme="minorHAnsi"/>
                <w:sz w:val="24"/>
                <w:szCs w:val="24"/>
              </w:rPr>
              <w:t xml:space="preserve"> </w:t>
            </w:r>
            <w:r w:rsidRPr="001D5460">
              <w:rPr>
                <w:rFonts w:ascii="Times New Roman" w:hAnsi="Times New Roman" w:cs="Times New Roman"/>
                <w:sz w:val="24"/>
                <w:szCs w:val="24"/>
              </w:rPr>
              <w:t xml:space="preserve">зміна технічних параметрів – збільшення величини дозволеної </w:t>
            </w:r>
            <w:r w:rsidRPr="00076584">
              <w:rPr>
                <w:rFonts w:ascii="Times New Roman" w:hAnsi="Times New Roman" w:cs="Times New Roman"/>
                <w:strike/>
                <w:color w:val="00B050"/>
                <w:sz w:val="24"/>
                <w:szCs w:val="24"/>
              </w:rPr>
              <w:t>до використання</w:t>
            </w:r>
            <w:r w:rsidRPr="00076584">
              <w:rPr>
                <w:rFonts w:ascii="Times New Roman" w:hAnsi="Times New Roman" w:cs="Times New Roman"/>
                <w:color w:val="00B050"/>
                <w:sz w:val="24"/>
                <w:szCs w:val="24"/>
              </w:rPr>
              <w:t xml:space="preserve"> </w:t>
            </w:r>
            <w:r w:rsidRPr="00076584">
              <w:rPr>
                <w:rFonts w:ascii="Times New Roman" w:eastAsia="Open Sans" w:hAnsi="Times New Roman" w:cs="Times New Roman"/>
                <w:b/>
                <w:color w:val="00B050"/>
                <w:sz w:val="24"/>
                <w:szCs w:val="24"/>
              </w:rPr>
              <w:t xml:space="preserve">(договірної) </w:t>
            </w:r>
            <w:r w:rsidRPr="001D5460">
              <w:rPr>
                <w:rFonts w:ascii="Times New Roman" w:hAnsi="Times New Roman" w:cs="Times New Roman"/>
                <w:sz w:val="24"/>
                <w:szCs w:val="24"/>
              </w:rPr>
              <w:t xml:space="preserve">потужності </w:t>
            </w:r>
            <w:r w:rsidRPr="001D5460">
              <w:rPr>
                <w:rFonts w:ascii="Times New Roman" w:eastAsia="Open Sans" w:hAnsi="Times New Roman" w:cs="Times New Roman"/>
                <w:sz w:val="24"/>
                <w:szCs w:val="24"/>
              </w:rPr>
              <w:t>відбору та/або відпуску електричної енергії</w:t>
            </w:r>
            <w:r>
              <w:rPr>
                <w:rFonts w:ascii="Times New Roman" w:eastAsia="Open Sans" w:hAnsi="Times New Roman" w:cs="Times New Roman"/>
                <w:sz w:val="24"/>
                <w:szCs w:val="24"/>
              </w:rPr>
              <w:t xml:space="preserve"> </w:t>
            </w:r>
            <w:r w:rsidRPr="00076584">
              <w:rPr>
                <w:rFonts w:ascii="Times New Roman" w:eastAsia="Open Sans" w:hAnsi="Times New Roman" w:cs="Times New Roman"/>
                <w:b/>
                <w:color w:val="00B050"/>
                <w:sz w:val="24"/>
                <w:szCs w:val="24"/>
              </w:rPr>
              <w:t>відповідно</w:t>
            </w:r>
            <w:r w:rsidRPr="00204ACB">
              <w:rPr>
                <w:rFonts w:ascii="Times New Roman" w:eastAsia="Open Sans" w:hAnsi="Times New Roman" w:cs="Times New Roman"/>
                <w:b/>
                <w:color w:val="0070C0"/>
                <w:sz w:val="24"/>
                <w:szCs w:val="24"/>
              </w:rPr>
              <w:t xml:space="preserve"> гарантованої</w:t>
            </w:r>
            <w:r>
              <w:rPr>
                <w:rFonts w:ascii="Times New Roman" w:eastAsia="Open Sans" w:hAnsi="Times New Roman" w:cs="Times New Roman"/>
                <w:b/>
                <w:color w:val="0070C0"/>
                <w:sz w:val="24"/>
                <w:szCs w:val="24"/>
              </w:rPr>
              <w:t xml:space="preserve"> </w:t>
            </w:r>
            <w:r w:rsidRPr="00076584">
              <w:rPr>
                <w:rFonts w:ascii="Times New Roman" w:eastAsia="Open Sans" w:hAnsi="Times New Roman" w:cs="Times New Roman"/>
                <w:b/>
                <w:color w:val="00B050"/>
                <w:sz w:val="24"/>
                <w:szCs w:val="24"/>
              </w:rPr>
              <w:t>та/або негарантованої</w:t>
            </w:r>
            <w:r w:rsidRPr="00204ACB">
              <w:rPr>
                <w:rFonts w:ascii="Times New Roman" w:hAnsi="Times New Roman" w:cs="Times New Roman"/>
                <w:b/>
                <w:color w:val="0070C0"/>
                <w:sz w:val="24"/>
                <w:szCs w:val="24"/>
              </w:rPr>
              <w:t xml:space="preserve">) </w:t>
            </w:r>
            <w:r w:rsidRPr="005F2032">
              <w:rPr>
                <w:rFonts w:ascii="Times New Roman" w:hAnsi="Times New Roman" w:cs="Times New Roman"/>
                <w:strike/>
                <w:sz w:val="24"/>
                <w:szCs w:val="24"/>
              </w:rPr>
              <w:t xml:space="preserve">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5F2032">
              <w:rPr>
                <w:rFonts w:ascii="Times New Roman" w:hAnsi="Times New Roman" w:cs="Times New Roman"/>
                <w:strike/>
                <w:sz w:val="24"/>
                <w:szCs w:val="24"/>
              </w:rPr>
              <w:t>самовиробництва</w:t>
            </w:r>
            <w:proofErr w:type="spellEnd"/>
            <w:r w:rsidRPr="005F2032">
              <w:rPr>
                <w:rFonts w:ascii="Times New Roman" w:hAnsi="Times New Roman" w:cs="Times New Roman"/>
                <w:strike/>
                <w:sz w:val="24"/>
                <w:szCs w:val="24"/>
              </w:rPr>
              <w:t xml:space="preserve"> (крім побутового споживача та малого непобутового споживача), включно з генеруючими установками УЗЕ третіх осіб, понад 50 відсотків від величини дозволеної (договірної) потужності електроустановок такого споживача, що </w:t>
            </w:r>
            <w:r w:rsidRPr="005F2032">
              <w:rPr>
                <w:rFonts w:ascii="Times New Roman" w:hAnsi="Times New Roman" w:cs="Times New Roman"/>
                <w:strike/>
                <w:sz w:val="24"/>
                <w:szCs w:val="24"/>
              </w:rPr>
              <w:lastRenderedPageBreak/>
              <w:t xml:space="preserve">призначені для споживання електричної енергії, </w:t>
            </w:r>
            <w:r w:rsidRPr="005F2032">
              <w:rPr>
                <w:rFonts w:ascii="Times New Roman" w:hAnsi="Times New Roman" w:cs="Times New Roman"/>
                <w:sz w:val="24"/>
                <w:szCs w:val="24"/>
              </w:rPr>
              <w:t xml:space="preserve">підвищення рівня надійності електрозабезпечення електроустановки, </w:t>
            </w:r>
            <w:r w:rsidRPr="005F2032">
              <w:rPr>
                <w:rFonts w:ascii="Times New Roman" w:hAnsi="Times New Roman" w:cs="Times New Roman"/>
                <w:strike/>
                <w:sz w:val="24"/>
                <w:szCs w:val="24"/>
              </w:rPr>
              <w:t>зміна призначення (типу) електроустановок (споживання/виробництво електричної енергії або зберігання енергії)</w:t>
            </w:r>
            <w:r w:rsidRPr="00780EBB">
              <w:rPr>
                <w:rFonts w:asciiTheme="minorHAnsi" w:hAnsiTheme="minorHAnsi" w:cstheme="minorHAnsi"/>
                <w:strike/>
                <w:sz w:val="24"/>
                <w:szCs w:val="24"/>
              </w:rPr>
              <w:t>,</w:t>
            </w:r>
            <w:r w:rsidRPr="00780EBB">
              <w:rPr>
                <w:rFonts w:asciiTheme="minorHAnsi" w:hAnsiTheme="minorHAnsi" w:cstheme="minorHAnsi"/>
                <w:sz w:val="24"/>
                <w:szCs w:val="24"/>
              </w:rPr>
              <w:t xml:space="preserve"> </w:t>
            </w:r>
            <w:r w:rsidRPr="00204ACB">
              <w:rPr>
                <w:rFonts w:ascii="Times New Roman" w:eastAsia="Open Sans" w:hAnsi="Times New Roman" w:cs="Times New Roman"/>
                <w:b/>
                <w:color w:val="0070C0"/>
                <w:sz w:val="24"/>
                <w:szCs w:val="24"/>
              </w:rPr>
              <w:t xml:space="preserve">приєднання (підключення) до внутрішніх електричних мереж користувача генеруючої установки та/або УЗЕ, </w:t>
            </w:r>
            <w:r w:rsidRPr="005F2032">
              <w:rPr>
                <w:rFonts w:ascii="Times New Roman" w:hAnsi="Times New Roman" w:cs="Times New Roman"/>
                <w:sz w:val="24"/>
                <w:szCs w:val="24"/>
              </w:rPr>
              <w:t>зміна рівня напруги та/або зміна схеми живлення електроустановки Замовника, що здійснюється з його ініціативи, інші випадки, передбачені цим Кодексом</w:t>
            </w:r>
            <w:r>
              <w:rPr>
                <w:rFonts w:ascii="Times New Roman" w:hAnsi="Times New Roman" w:cs="Times New Roman"/>
                <w:sz w:val="24"/>
                <w:szCs w:val="24"/>
              </w:rPr>
              <w:t>;</w:t>
            </w:r>
          </w:p>
        </w:tc>
      </w:tr>
      <w:tr w:rsidR="009043C7" w:rsidRPr="00893089" w14:paraId="71AC9C86" w14:textId="77777777" w:rsidTr="002B3E48">
        <w:trPr>
          <w:trHeight w:val="218"/>
        </w:trPr>
        <w:tc>
          <w:tcPr>
            <w:tcW w:w="4676" w:type="dxa"/>
            <w:vMerge/>
            <w:vAlign w:val="center"/>
          </w:tcPr>
          <w:p w14:paraId="610C176E" w14:textId="77777777" w:rsidR="009043C7" w:rsidRPr="006F0EBF" w:rsidRDefault="009043C7" w:rsidP="00600DA7">
            <w:pPr>
              <w:jc w:val="both"/>
              <w:rPr>
                <w:color w:val="7030A0"/>
                <w:sz w:val="24"/>
                <w:szCs w:val="24"/>
              </w:rPr>
            </w:pPr>
          </w:p>
        </w:tc>
        <w:tc>
          <w:tcPr>
            <w:tcW w:w="4254" w:type="dxa"/>
            <w:vAlign w:val="center"/>
          </w:tcPr>
          <w:p w14:paraId="77CBC4ED" w14:textId="66246035" w:rsidR="009043C7" w:rsidRDefault="009043C7" w:rsidP="00B039CD">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27EBC45C" w14:textId="2944B0BB" w:rsidR="009043C7" w:rsidRPr="00401369" w:rsidRDefault="009043C7" w:rsidP="00600DA7">
            <w:pPr>
              <w:pStyle w:val="af"/>
              <w:spacing w:before="0" w:after="0"/>
              <w:rPr>
                <w:rFonts w:ascii="Times New Roman" w:hAnsi="Times New Roman" w:cs="Times New Roman"/>
                <w:b/>
                <w:sz w:val="24"/>
                <w:szCs w:val="24"/>
              </w:rPr>
            </w:pPr>
            <w:r w:rsidRPr="001D5460">
              <w:rPr>
                <w:rFonts w:ascii="Times New Roman" w:hAnsi="Times New Roman" w:cs="Times New Roman"/>
                <w:sz w:val="24"/>
                <w:szCs w:val="24"/>
              </w:rPr>
              <w:t>84)</w:t>
            </w:r>
            <w:r w:rsidRPr="00780EBB">
              <w:rPr>
                <w:rFonts w:asciiTheme="minorHAnsi" w:hAnsiTheme="minorHAnsi" w:cstheme="minorHAnsi"/>
                <w:sz w:val="24"/>
                <w:szCs w:val="24"/>
              </w:rPr>
              <w:t xml:space="preserve"> </w:t>
            </w:r>
            <w:r w:rsidRPr="001D5460">
              <w:rPr>
                <w:rFonts w:ascii="Times New Roman" w:hAnsi="Times New Roman" w:cs="Times New Roman"/>
                <w:sz w:val="24"/>
                <w:szCs w:val="24"/>
              </w:rPr>
              <w:t xml:space="preserve">зміна технічних параметрів – збільшення величини дозволеної до використання потужності </w:t>
            </w:r>
            <w:r w:rsidRPr="001D5460">
              <w:rPr>
                <w:rFonts w:ascii="Times New Roman" w:eastAsia="Open Sans" w:hAnsi="Times New Roman" w:cs="Times New Roman"/>
                <w:sz w:val="24"/>
                <w:szCs w:val="24"/>
              </w:rPr>
              <w:t>відбору та/або відпуску електричної енергії,</w:t>
            </w:r>
            <w:r w:rsidRPr="00780EBB">
              <w:rPr>
                <w:rFonts w:asciiTheme="minorHAnsi" w:eastAsia="Open Sans" w:hAnsiTheme="minorHAnsi" w:cstheme="minorHAnsi"/>
                <w:b/>
                <w:sz w:val="24"/>
                <w:szCs w:val="24"/>
              </w:rPr>
              <w:t xml:space="preserve"> </w:t>
            </w:r>
            <w:r w:rsidRPr="00204ACB">
              <w:rPr>
                <w:rFonts w:ascii="Times New Roman" w:hAnsi="Times New Roman" w:cs="Times New Roman"/>
                <w:b/>
                <w:bCs/>
                <w:color w:val="0070C0"/>
                <w:sz w:val="24"/>
                <w:szCs w:val="24"/>
              </w:rPr>
              <w:t>або</w:t>
            </w:r>
            <w:r w:rsidRPr="00204ACB">
              <w:rPr>
                <w:rFonts w:ascii="Times New Roman" w:hAnsi="Times New Roman" w:cs="Times New Roman"/>
                <w:b/>
                <w:color w:val="0070C0"/>
                <w:sz w:val="24"/>
                <w:szCs w:val="24"/>
              </w:rPr>
              <w:t xml:space="preserve"> </w:t>
            </w:r>
            <w:r w:rsidRPr="00204ACB">
              <w:rPr>
                <w:rFonts w:ascii="Times New Roman" w:hAnsi="Times New Roman" w:cs="Times New Roman"/>
                <w:b/>
                <w:bCs/>
                <w:color w:val="0070C0"/>
                <w:sz w:val="24"/>
                <w:szCs w:val="24"/>
              </w:rPr>
              <w:t>зміну величини</w:t>
            </w:r>
            <w:r w:rsidRPr="00204ACB">
              <w:rPr>
                <w:rFonts w:ascii="Times New Roman" w:hAnsi="Times New Roman" w:cs="Times New Roman"/>
                <w:b/>
                <w:color w:val="0070C0"/>
                <w:sz w:val="24"/>
                <w:szCs w:val="24"/>
              </w:rPr>
              <w:t xml:space="preserve"> </w:t>
            </w:r>
            <w:r w:rsidRPr="00204ACB">
              <w:rPr>
                <w:rFonts w:ascii="Times New Roman" w:eastAsia="Open Sans" w:hAnsi="Times New Roman" w:cs="Times New Roman"/>
                <w:b/>
                <w:color w:val="0070C0"/>
                <w:sz w:val="24"/>
                <w:szCs w:val="24"/>
              </w:rPr>
              <w:t>дозволеної (договірної) потужності гарантованої</w:t>
            </w:r>
            <w:r w:rsidRPr="00204ACB">
              <w:rPr>
                <w:rFonts w:ascii="Times New Roman" w:hAnsi="Times New Roman" w:cs="Times New Roman"/>
                <w:b/>
                <w:color w:val="0070C0"/>
                <w:sz w:val="24"/>
                <w:szCs w:val="24"/>
              </w:rPr>
              <w:t xml:space="preserve">) </w:t>
            </w:r>
            <w:r w:rsidRPr="00204ACB">
              <w:rPr>
                <w:rFonts w:ascii="Times New Roman" w:eastAsia="Open Sans" w:hAnsi="Times New Roman" w:cs="Times New Roman"/>
                <w:b/>
                <w:color w:val="0070C0"/>
                <w:sz w:val="24"/>
                <w:szCs w:val="24"/>
              </w:rPr>
              <w:t>відбору та/або відпуску електричної енергії та/або дозволеної (договірної) потужності гарантованої</w:t>
            </w:r>
            <w:r w:rsidRPr="00204ACB">
              <w:rPr>
                <w:rFonts w:asciiTheme="minorHAnsi" w:hAnsiTheme="minorHAnsi" w:cstheme="minorHAnsi"/>
                <w:b/>
                <w:sz w:val="24"/>
                <w:szCs w:val="24"/>
              </w:rPr>
              <w:t>)</w:t>
            </w:r>
            <w:r w:rsidRPr="00E875F8">
              <w:rPr>
                <w:rFonts w:asciiTheme="minorHAnsi" w:hAnsiTheme="minorHAnsi" w:cstheme="minorHAnsi"/>
                <w:sz w:val="24"/>
                <w:szCs w:val="24"/>
              </w:rPr>
              <w:t xml:space="preserve"> </w:t>
            </w:r>
            <w:r w:rsidRPr="005F2032">
              <w:rPr>
                <w:rFonts w:ascii="Times New Roman" w:hAnsi="Times New Roman" w:cs="Times New Roman"/>
                <w:strike/>
                <w:sz w:val="24"/>
                <w:szCs w:val="24"/>
              </w:rPr>
              <w:t xml:space="preserve">електроустановки внаслідок реконструкції чи технічного 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5F2032">
              <w:rPr>
                <w:rFonts w:ascii="Times New Roman" w:hAnsi="Times New Roman" w:cs="Times New Roman"/>
                <w:strike/>
                <w:sz w:val="24"/>
                <w:szCs w:val="24"/>
              </w:rPr>
              <w:lastRenderedPageBreak/>
              <w:t>самовиробництва</w:t>
            </w:r>
            <w:proofErr w:type="spellEnd"/>
            <w:r w:rsidRPr="005F2032">
              <w:rPr>
                <w:rFonts w:ascii="Times New Roman" w:hAnsi="Times New Roman" w:cs="Times New Roman"/>
                <w:strike/>
                <w:sz w:val="24"/>
                <w:szCs w:val="24"/>
              </w:rPr>
              <w:t xml:space="preserve"> (крім побутового споживача та малого непобутового споживача), включно з генеруючими установками УЗЕ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 </w:t>
            </w:r>
            <w:r w:rsidRPr="005F2032">
              <w:rPr>
                <w:rFonts w:ascii="Times New Roman" w:hAnsi="Times New Roman" w:cs="Times New Roman"/>
                <w:sz w:val="24"/>
                <w:szCs w:val="24"/>
              </w:rPr>
              <w:t xml:space="preserve">підвищення рівня надійності електрозабезпечення електроустановки, </w:t>
            </w:r>
            <w:r w:rsidRPr="005F2032">
              <w:rPr>
                <w:rFonts w:ascii="Times New Roman" w:hAnsi="Times New Roman" w:cs="Times New Roman"/>
                <w:strike/>
                <w:sz w:val="24"/>
                <w:szCs w:val="24"/>
              </w:rPr>
              <w:t>зміна призначення (типу) електроустановок (споживання/виробництво електричної енергії або зберігання енергії)</w:t>
            </w:r>
            <w:r w:rsidRPr="00780EBB">
              <w:rPr>
                <w:rFonts w:asciiTheme="minorHAnsi" w:hAnsiTheme="minorHAnsi" w:cstheme="minorHAnsi"/>
                <w:strike/>
                <w:sz w:val="24"/>
                <w:szCs w:val="24"/>
              </w:rPr>
              <w:t>,</w:t>
            </w:r>
            <w:r w:rsidRPr="00780EBB">
              <w:rPr>
                <w:rFonts w:asciiTheme="minorHAnsi" w:hAnsiTheme="minorHAnsi" w:cstheme="minorHAnsi"/>
                <w:sz w:val="24"/>
                <w:szCs w:val="24"/>
              </w:rPr>
              <w:t xml:space="preserve"> </w:t>
            </w:r>
            <w:r w:rsidRPr="00204ACB">
              <w:rPr>
                <w:rFonts w:ascii="Times New Roman" w:eastAsia="Open Sans" w:hAnsi="Times New Roman" w:cs="Times New Roman"/>
                <w:b/>
                <w:color w:val="0070C0"/>
                <w:sz w:val="24"/>
                <w:szCs w:val="24"/>
              </w:rPr>
              <w:t>приєднання (підключення) до внутрішніх електричних мереж користувача генеруючої установки та/або УЗЕ, зміна основних характеристик та/або налаштувань існуючих генеруючих установок та/або УЗЕ</w:t>
            </w:r>
            <w:r w:rsidRPr="00780EBB">
              <w:rPr>
                <w:rFonts w:asciiTheme="minorHAnsi" w:eastAsia="Open Sans" w:hAnsiTheme="minorHAnsi" w:cstheme="minorHAnsi"/>
                <w:b/>
                <w:sz w:val="24"/>
                <w:szCs w:val="24"/>
              </w:rPr>
              <w:t>,</w:t>
            </w:r>
            <w:r w:rsidRPr="00780EBB">
              <w:rPr>
                <w:rFonts w:asciiTheme="minorHAnsi" w:hAnsiTheme="minorHAnsi" w:cstheme="minorHAnsi"/>
                <w:sz w:val="24"/>
                <w:szCs w:val="24"/>
              </w:rPr>
              <w:t xml:space="preserve"> </w:t>
            </w:r>
            <w:r w:rsidRPr="005F2032">
              <w:rPr>
                <w:rFonts w:ascii="Times New Roman" w:hAnsi="Times New Roman" w:cs="Times New Roman"/>
                <w:sz w:val="24"/>
                <w:szCs w:val="24"/>
              </w:rPr>
              <w:t>зміна рівня напруги та/або зміна схеми живлення електроустановки Замовника, що здійснюється з його ініціативи, інші випадки, передбачені цим Кодексом;</w:t>
            </w:r>
          </w:p>
        </w:tc>
        <w:tc>
          <w:tcPr>
            <w:tcW w:w="3970" w:type="dxa"/>
          </w:tcPr>
          <w:p w14:paraId="5F4E9E86" w14:textId="7A28A117" w:rsidR="009043C7" w:rsidRDefault="009043C7" w:rsidP="00B039CD">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lastRenderedPageBreak/>
              <w:t>НЕК «УКРЕНЕРГО»</w:t>
            </w:r>
          </w:p>
          <w:p w14:paraId="69287E74" w14:textId="77777777" w:rsidR="009043C7" w:rsidRDefault="009043C7" w:rsidP="00600DA7">
            <w:pPr>
              <w:shd w:val="clear" w:color="auto" w:fill="FFFFFF"/>
              <w:ind w:firstLine="446"/>
              <w:jc w:val="both"/>
              <w:rPr>
                <w:bCs/>
                <w:sz w:val="24"/>
                <w:szCs w:val="24"/>
                <w:lang w:val="ru-RU"/>
              </w:rPr>
            </w:pPr>
          </w:p>
          <w:p w14:paraId="03B8F1FF" w14:textId="4A1D9D25" w:rsidR="009043C7" w:rsidRPr="00FB792B" w:rsidRDefault="009043C7" w:rsidP="00600DA7">
            <w:pPr>
              <w:jc w:val="both"/>
              <w:rPr>
                <w:b/>
                <w:bCs/>
                <w:sz w:val="24"/>
                <w:szCs w:val="24"/>
              </w:rPr>
            </w:pPr>
            <w:r w:rsidRPr="00893089">
              <w:rPr>
                <w:b/>
                <w:bCs/>
                <w:sz w:val="24"/>
                <w:szCs w:val="24"/>
              </w:rPr>
              <w:t xml:space="preserve">Редакційна пропозиція. </w:t>
            </w:r>
          </w:p>
          <w:p w14:paraId="4E517844" w14:textId="77777777" w:rsidR="009043C7" w:rsidRPr="00A4511D" w:rsidRDefault="009043C7" w:rsidP="00600DA7">
            <w:pPr>
              <w:pStyle w:val="TableParagraph"/>
              <w:tabs>
                <w:tab w:val="left" w:pos="3119"/>
                <w:tab w:val="left" w:pos="3261"/>
                <w:tab w:val="left" w:pos="6946"/>
              </w:tabs>
              <w:ind w:left="0" w:firstLine="425"/>
              <w:jc w:val="both"/>
              <w:rPr>
                <w:bCs/>
                <w:sz w:val="24"/>
                <w:szCs w:val="24"/>
                <w:lang w:val="uk-UA"/>
              </w:rPr>
            </w:pPr>
            <w:r w:rsidRPr="00A4511D">
              <w:rPr>
                <w:rFonts w:eastAsia="Open Sans"/>
                <w:bCs/>
                <w:sz w:val="24"/>
                <w:szCs w:val="24"/>
                <w:lang w:val="uk-UA"/>
              </w:rPr>
              <w:t>Відповідно до ЗУ 4777</w:t>
            </w:r>
          </w:p>
          <w:p w14:paraId="267F9AD4" w14:textId="77777777" w:rsidR="009043C7" w:rsidRPr="00A4511D" w:rsidRDefault="009043C7" w:rsidP="00600DA7">
            <w:pPr>
              <w:pStyle w:val="TableParagraph"/>
              <w:tabs>
                <w:tab w:val="left" w:pos="3119"/>
                <w:tab w:val="left" w:pos="3261"/>
                <w:tab w:val="left" w:pos="6946"/>
              </w:tabs>
              <w:ind w:left="0" w:firstLine="425"/>
              <w:rPr>
                <w:bCs/>
                <w:sz w:val="24"/>
                <w:szCs w:val="24"/>
                <w:lang w:val="uk-UA"/>
              </w:rPr>
            </w:pPr>
            <w:r w:rsidRPr="00A4511D">
              <w:rPr>
                <w:bCs/>
                <w:sz w:val="24"/>
                <w:szCs w:val="24"/>
                <w:lang w:val="uk-UA"/>
              </w:rPr>
              <w:t>5) </w:t>
            </w:r>
            <w:hyperlink r:id="rId8" w:anchor="n535" w:tgtFrame="_blank" w:history="1">
              <w:r w:rsidRPr="00A4511D">
                <w:rPr>
                  <w:rStyle w:val="af3"/>
                  <w:rFonts w:eastAsiaTheme="majorEastAsia"/>
                  <w:bCs/>
                  <w:sz w:val="24"/>
                  <w:szCs w:val="24"/>
                  <w:lang w:val="uk-UA"/>
                </w:rPr>
                <w:t>статтю 22</w:t>
              </w:r>
            </w:hyperlink>
            <w:r w:rsidRPr="00A4511D">
              <w:rPr>
                <w:bCs/>
                <w:sz w:val="24"/>
                <w:szCs w:val="24"/>
                <w:lang w:val="uk-UA"/>
              </w:rPr>
              <w:t> доповнити частиною 2</w:t>
            </w:r>
            <w:r w:rsidRPr="00A4511D">
              <w:rPr>
                <w:bCs/>
                <w:sz w:val="24"/>
                <w:szCs w:val="24"/>
                <w:vertAlign w:val="superscript"/>
                <w:lang w:val="uk-UA"/>
              </w:rPr>
              <w:t>-1</w:t>
            </w:r>
            <w:r w:rsidRPr="00A4511D">
              <w:rPr>
                <w:bCs/>
                <w:sz w:val="24"/>
                <w:szCs w:val="24"/>
                <w:lang w:val="uk-UA"/>
              </w:rPr>
              <w:t> такого змісту:</w:t>
            </w:r>
          </w:p>
          <w:p w14:paraId="08636D7E" w14:textId="77777777" w:rsidR="009043C7" w:rsidRPr="00A4511D" w:rsidRDefault="009043C7" w:rsidP="00600DA7">
            <w:pPr>
              <w:pStyle w:val="TableParagraph"/>
              <w:tabs>
                <w:tab w:val="left" w:pos="3119"/>
                <w:tab w:val="left" w:pos="3261"/>
                <w:tab w:val="left" w:pos="6946"/>
              </w:tabs>
              <w:ind w:left="0" w:firstLine="425"/>
              <w:jc w:val="both"/>
              <w:rPr>
                <w:bCs/>
                <w:sz w:val="24"/>
                <w:szCs w:val="24"/>
                <w:lang w:val="uk-UA"/>
              </w:rPr>
            </w:pPr>
            <w:bookmarkStart w:id="0" w:name="n169"/>
            <w:bookmarkEnd w:id="0"/>
            <w:r w:rsidRPr="00A4511D">
              <w:rPr>
                <w:bCs/>
                <w:sz w:val="24"/>
                <w:szCs w:val="24"/>
                <w:lang w:val="uk-UA"/>
              </w:rPr>
              <w:t>"2</w:t>
            </w:r>
            <w:r w:rsidRPr="00A4511D">
              <w:rPr>
                <w:bCs/>
                <w:sz w:val="24"/>
                <w:szCs w:val="24"/>
                <w:vertAlign w:val="superscript"/>
                <w:lang w:val="uk-UA"/>
              </w:rPr>
              <w:t>-1</w:t>
            </w:r>
            <w:r w:rsidRPr="00A4511D">
              <w:rPr>
                <w:bCs/>
                <w:sz w:val="24"/>
                <w:szCs w:val="24"/>
                <w:lang w:val="uk-UA"/>
              </w:rPr>
              <w:t>. У разі недостатньої пропускної спроможності електричних мереж за зверненням замовника може бути здійснено його гнучке приєднання. При гнучкому приєднанні обмеження в доступі до електричних мереж застосовується на постійній або тимчасовій основі відповідно до укладених договорів";</w:t>
            </w:r>
          </w:p>
          <w:p w14:paraId="1AD8B865" w14:textId="696C3045" w:rsidR="009043C7" w:rsidRPr="00401369" w:rsidRDefault="009043C7" w:rsidP="00600DA7">
            <w:pPr>
              <w:pStyle w:val="af"/>
              <w:spacing w:before="0" w:after="0"/>
              <w:rPr>
                <w:rFonts w:ascii="Times New Roman" w:hAnsi="Times New Roman" w:cs="Times New Roman"/>
                <w:b/>
                <w:sz w:val="24"/>
                <w:szCs w:val="24"/>
              </w:rPr>
            </w:pPr>
            <w:r w:rsidRPr="00A4511D">
              <w:rPr>
                <w:rFonts w:ascii="Times New Roman" w:hAnsi="Times New Roman" w:cs="Times New Roman"/>
                <w:bCs/>
                <w:sz w:val="24"/>
                <w:szCs w:val="24"/>
              </w:rPr>
              <w:t xml:space="preserve">Відповідно пропонується </w:t>
            </w:r>
            <w:r w:rsidRPr="00A4511D">
              <w:rPr>
                <w:rFonts w:ascii="Times New Roman" w:hAnsi="Times New Roman" w:cs="Times New Roman"/>
                <w:bCs/>
                <w:sz w:val="24"/>
                <w:szCs w:val="24"/>
              </w:rPr>
              <w:lastRenderedPageBreak/>
              <w:t>реалізувати механізм переходу від постійного гнучкого приєднання до приєднання без обмежень через отримання ТУ, а саме зміну технічних параметрів.</w:t>
            </w:r>
          </w:p>
        </w:tc>
        <w:tc>
          <w:tcPr>
            <w:tcW w:w="2835" w:type="dxa"/>
            <w:gridSpan w:val="2"/>
            <w:vMerge/>
          </w:tcPr>
          <w:p w14:paraId="0726AC4C" w14:textId="77777777" w:rsidR="009043C7" w:rsidRPr="00893089" w:rsidRDefault="009043C7" w:rsidP="00600DA7">
            <w:pPr>
              <w:jc w:val="center"/>
              <w:rPr>
                <w:sz w:val="24"/>
                <w:szCs w:val="24"/>
              </w:rPr>
            </w:pPr>
          </w:p>
        </w:tc>
      </w:tr>
      <w:tr w:rsidR="009043C7" w:rsidRPr="00893089" w14:paraId="7029C79F" w14:textId="77777777" w:rsidTr="002B3E48">
        <w:trPr>
          <w:trHeight w:val="218"/>
        </w:trPr>
        <w:tc>
          <w:tcPr>
            <w:tcW w:w="4676" w:type="dxa"/>
            <w:vMerge/>
            <w:vAlign w:val="center"/>
          </w:tcPr>
          <w:p w14:paraId="3033C531" w14:textId="77777777" w:rsidR="009043C7" w:rsidRPr="006F0EBF" w:rsidRDefault="009043C7" w:rsidP="00600DA7">
            <w:pPr>
              <w:jc w:val="both"/>
              <w:rPr>
                <w:color w:val="7030A0"/>
                <w:sz w:val="24"/>
                <w:szCs w:val="24"/>
              </w:rPr>
            </w:pPr>
          </w:p>
        </w:tc>
        <w:tc>
          <w:tcPr>
            <w:tcW w:w="4254" w:type="dxa"/>
            <w:vAlign w:val="center"/>
          </w:tcPr>
          <w:p w14:paraId="5046D0D7" w14:textId="77777777" w:rsidR="009043C7" w:rsidRPr="00994CA4" w:rsidRDefault="009043C7" w:rsidP="00600DA7">
            <w:pPr>
              <w:pStyle w:val="af"/>
              <w:spacing w:before="0" w:after="0"/>
              <w:jc w:val="center"/>
              <w:rPr>
                <w:rFonts w:ascii="Times New Roman" w:hAnsi="Times New Roman" w:cs="Times New Roman"/>
                <w:b/>
                <w:sz w:val="24"/>
                <w:szCs w:val="24"/>
              </w:rPr>
            </w:pPr>
            <w:r w:rsidRPr="00994CA4">
              <w:rPr>
                <w:rFonts w:ascii="Times New Roman" w:hAnsi="Times New Roman" w:cs="Times New Roman"/>
                <w:b/>
                <w:sz w:val="24"/>
                <w:szCs w:val="24"/>
              </w:rPr>
              <w:t>Секретаріат Енергетичного співтовариства</w:t>
            </w:r>
          </w:p>
          <w:p w14:paraId="4D20B65A" w14:textId="7F40D569" w:rsidR="009043C7" w:rsidRPr="00994CA4" w:rsidRDefault="009043C7" w:rsidP="00600DA7">
            <w:pPr>
              <w:pStyle w:val="af"/>
              <w:spacing w:before="0" w:after="0"/>
              <w:rPr>
                <w:rFonts w:ascii="Times New Roman" w:hAnsi="Times New Roman" w:cs="Times New Roman"/>
                <w:b/>
                <w:sz w:val="24"/>
                <w:szCs w:val="24"/>
              </w:rPr>
            </w:pPr>
            <w:r w:rsidRPr="00994CA4">
              <w:rPr>
                <w:rFonts w:ascii="Times New Roman" w:eastAsia="Times New Roman" w:hAnsi="Times New Roman" w:cs="Times New Roman"/>
                <w:b/>
                <w:bCs/>
                <w:color w:val="000000"/>
              </w:rPr>
              <w:t>84)</w:t>
            </w:r>
            <w:r w:rsidRPr="00994CA4">
              <w:rPr>
                <w:rFonts w:ascii="Times New Roman" w:eastAsia="Times New Roman" w:hAnsi="Times New Roman" w:cs="Times New Roman"/>
                <w:color w:val="000000"/>
              </w:rPr>
              <w:t xml:space="preserve"> зміна технічних параметрів – </w:t>
            </w:r>
            <w:r w:rsidRPr="00994CA4">
              <w:rPr>
                <w:rFonts w:ascii="Times New Roman" w:eastAsia="Times New Roman" w:hAnsi="Times New Roman" w:cs="Times New Roman"/>
                <w:b/>
                <w:bCs/>
                <w:color w:val="0070C0"/>
              </w:rPr>
              <w:t>зміна величини</w:t>
            </w:r>
            <w:r w:rsidRPr="00994CA4">
              <w:rPr>
                <w:rFonts w:ascii="Times New Roman" w:eastAsia="Times New Roman" w:hAnsi="Times New Roman" w:cs="Times New Roman"/>
                <w:color w:val="0070C0"/>
              </w:rPr>
              <w:t xml:space="preserve"> </w:t>
            </w:r>
            <w:r w:rsidRPr="00994CA4">
              <w:rPr>
                <w:rFonts w:ascii="Times New Roman" w:eastAsia="Times New Roman" w:hAnsi="Times New Roman" w:cs="Times New Roman"/>
                <w:b/>
                <w:bCs/>
                <w:color w:val="0070C0"/>
              </w:rPr>
              <w:t xml:space="preserve">дозволеної (договірної) потужності відбору та/або відпуску електричної енергії; зміна умов використання </w:t>
            </w:r>
            <w:r w:rsidRPr="00994CA4">
              <w:rPr>
                <w:rFonts w:ascii="Times New Roman" w:eastAsia="Times New Roman" w:hAnsi="Times New Roman" w:cs="Times New Roman"/>
                <w:color w:val="0070C0"/>
              </w:rPr>
              <w:t xml:space="preserve"> </w:t>
            </w:r>
            <w:r w:rsidRPr="00994CA4">
              <w:rPr>
                <w:rFonts w:ascii="Times New Roman" w:eastAsia="Times New Roman" w:hAnsi="Times New Roman" w:cs="Times New Roman"/>
                <w:b/>
                <w:bCs/>
                <w:color w:val="0070C0"/>
              </w:rPr>
              <w:t>дозволеної (договірної) потужності відбору та/або відпуску (гарантована/не гарантована потужність)</w:t>
            </w:r>
            <w:r w:rsidRPr="00994CA4">
              <w:rPr>
                <w:rFonts w:ascii="Times New Roman" w:eastAsia="Times New Roman" w:hAnsi="Times New Roman" w:cs="Times New Roman"/>
                <w:b/>
                <w:bCs/>
                <w:color w:val="000000"/>
              </w:rPr>
              <w:t xml:space="preserve"> </w:t>
            </w:r>
            <w:r w:rsidRPr="00994CA4">
              <w:rPr>
                <w:rFonts w:ascii="Times New Roman" w:eastAsia="Times New Roman" w:hAnsi="Times New Roman" w:cs="Times New Roman"/>
                <w:strike/>
                <w:color w:val="000000"/>
              </w:rPr>
              <w:t xml:space="preserve">електроустановки внаслідок реконструкції чи технічного </w:t>
            </w:r>
            <w:r w:rsidRPr="00994CA4">
              <w:rPr>
                <w:rFonts w:ascii="Times New Roman" w:eastAsia="Times New Roman" w:hAnsi="Times New Roman" w:cs="Times New Roman"/>
                <w:strike/>
                <w:color w:val="000000"/>
              </w:rPr>
              <w:lastRenderedPageBreak/>
              <w:t xml:space="preserve">переоснащення об'єкта, збільшення величини дозволеної до відпуску в мережу електричної потужності активним споживачем за механізмом </w:t>
            </w:r>
            <w:proofErr w:type="spellStart"/>
            <w:r w:rsidRPr="00994CA4">
              <w:rPr>
                <w:rFonts w:ascii="Times New Roman" w:eastAsia="Times New Roman" w:hAnsi="Times New Roman" w:cs="Times New Roman"/>
                <w:strike/>
                <w:color w:val="000000"/>
              </w:rPr>
              <w:t>самовиробництва</w:t>
            </w:r>
            <w:proofErr w:type="spellEnd"/>
            <w:r w:rsidRPr="00994CA4">
              <w:rPr>
                <w:rFonts w:ascii="Times New Roman" w:eastAsia="Times New Roman" w:hAnsi="Times New Roman" w:cs="Times New Roman"/>
                <w:strike/>
                <w:color w:val="000000"/>
              </w:rPr>
              <w:t xml:space="preserve"> (крім побутового споживача та малого непобутового споживача), включно з генеруючими установками УЗЕ третіх осіб, понад 50 відсотків від величини дозволеної (договірної) потужності електроустановок такого споживача, що призначені для споживання електричної енергії, </w:t>
            </w:r>
            <w:r w:rsidRPr="00994CA4">
              <w:rPr>
                <w:rFonts w:ascii="Times New Roman" w:eastAsia="Times New Roman" w:hAnsi="Times New Roman" w:cs="Times New Roman"/>
                <w:color w:val="000000"/>
              </w:rPr>
              <w:t xml:space="preserve">підвищення рівня надійності електрозабезпечення електроустановки, </w:t>
            </w:r>
            <w:r w:rsidRPr="00994CA4">
              <w:rPr>
                <w:rFonts w:ascii="Times New Roman" w:eastAsia="Times New Roman" w:hAnsi="Times New Roman" w:cs="Times New Roman"/>
                <w:strike/>
                <w:color w:val="000000"/>
              </w:rPr>
              <w:t>зміна призначення (типу) електроустановок (споживання/виробництво електричної енергії або зберігання енергії),</w:t>
            </w:r>
            <w:r w:rsidRPr="00994CA4">
              <w:rPr>
                <w:rFonts w:ascii="Times New Roman" w:eastAsia="Times New Roman" w:hAnsi="Times New Roman" w:cs="Times New Roman"/>
                <w:color w:val="000000"/>
              </w:rPr>
              <w:t xml:space="preserve"> </w:t>
            </w:r>
            <w:r w:rsidRPr="00994CA4">
              <w:rPr>
                <w:rFonts w:ascii="Times New Roman" w:eastAsia="Times New Roman" w:hAnsi="Times New Roman" w:cs="Times New Roman"/>
                <w:bCs/>
                <w:color w:val="000000"/>
              </w:rPr>
              <w:t>приєднання (підключення) до внутрішніх електричних мереж користувача генеруючої установки та/або УЗЕ;</w:t>
            </w:r>
            <w:r w:rsidRPr="00994CA4">
              <w:rPr>
                <w:rFonts w:ascii="Times New Roman" w:eastAsia="Times New Roman" w:hAnsi="Times New Roman" w:cs="Times New Roman"/>
                <w:color w:val="000000"/>
              </w:rPr>
              <w:t xml:space="preserve"> зміна рівня напруги та/або зміна схеми живлення електроустановки Замовника, що здійснюється з його ініціативи, інші випадки, передбачені цим Кодексом;</w:t>
            </w:r>
          </w:p>
        </w:tc>
        <w:tc>
          <w:tcPr>
            <w:tcW w:w="3970" w:type="dxa"/>
          </w:tcPr>
          <w:p w14:paraId="47C699A1" w14:textId="77777777" w:rsidR="009043C7" w:rsidRPr="00994CA4" w:rsidRDefault="009043C7" w:rsidP="00600DA7">
            <w:pPr>
              <w:pStyle w:val="af"/>
              <w:spacing w:before="0" w:after="0"/>
              <w:jc w:val="center"/>
              <w:rPr>
                <w:rFonts w:ascii="Times New Roman" w:hAnsi="Times New Roman" w:cs="Times New Roman"/>
                <w:b/>
                <w:sz w:val="24"/>
                <w:szCs w:val="24"/>
              </w:rPr>
            </w:pPr>
            <w:r w:rsidRPr="00994CA4">
              <w:rPr>
                <w:rFonts w:ascii="Times New Roman" w:hAnsi="Times New Roman" w:cs="Times New Roman"/>
                <w:b/>
                <w:sz w:val="24"/>
                <w:szCs w:val="24"/>
              </w:rPr>
              <w:lastRenderedPageBreak/>
              <w:t>Секретаріат Енергетичного співтовариства</w:t>
            </w:r>
          </w:p>
          <w:p w14:paraId="7B007475" w14:textId="77777777" w:rsidR="009043C7" w:rsidRPr="00994CA4" w:rsidRDefault="009043C7" w:rsidP="00600DA7">
            <w:pPr>
              <w:pStyle w:val="af"/>
              <w:spacing w:before="0" w:after="0"/>
              <w:rPr>
                <w:rFonts w:ascii="Times New Roman" w:hAnsi="Times New Roman" w:cs="Times New Roman"/>
                <w:b/>
                <w:sz w:val="24"/>
                <w:szCs w:val="24"/>
              </w:rPr>
            </w:pPr>
          </w:p>
        </w:tc>
        <w:tc>
          <w:tcPr>
            <w:tcW w:w="2835" w:type="dxa"/>
            <w:gridSpan w:val="2"/>
            <w:vMerge/>
          </w:tcPr>
          <w:p w14:paraId="5B809D92" w14:textId="77777777" w:rsidR="009043C7" w:rsidRPr="00893089" w:rsidRDefault="009043C7" w:rsidP="00600DA7">
            <w:pPr>
              <w:jc w:val="center"/>
              <w:rPr>
                <w:sz w:val="24"/>
                <w:szCs w:val="24"/>
              </w:rPr>
            </w:pPr>
          </w:p>
        </w:tc>
      </w:tr>
      <w:tr w:rsidR="00E62884" w:rsidRPr="00893089" w14:paraId="447EC332" w14:textId="77777777" w:rsidTr="002B3E48">
        <w:trPr>
          <w:trHeight w:val="218"/>
        </w:trPr>
        <w:tc>
          <w:tcPr>
            <w:tcW w:w="4676" w:type="dxa"/>
            <w:vAlign w:val="center"/>
          </w:tcPr>
          <w:p w14:paraId="3ED9B670" w14:textId="31E3FBBF" w:rsidR="00E62884" w:rsidRPr="009A16E0" w:rsidRDefault="009A16E0" w:rsidP="00600DA7">
            <w:pPr>
              <w:jc w:val="both"/>
              <w:rPr>
                <w:b/>
                <w:i/>
                <w:color w:val="7030A0"/>
                <w:sz w:val="24"/>
                <w:szCs w:val="24"/>
              </w:rPr>
            </w:pPr>
            <w:r w:rsidRPr="009A16E0">
              <w:rPr>
                <w:b/>
                <w:i/>
                <w:sz w:val="24"/>
                <w:szCs w:val="24"/>
              </w:rPr>
              <w:t>Підпункт відсутній</w:t>
            </w:r>
          </w:p>
        </w:tc>
        <w:tc>
          <w:tcPr>
            <w:tcW w:w="4254" w:type="dxa"/>
            <w:vAlign w:val="center"/>
          </w:tcPr>
          <w:p w14:paraId="00D0301F" w14:textId="27EDA90C" w:rsidR="00E62884" w:rsidRPr="00E62884" w:rsidRDefault="00E62884"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4138BF67" w14:textId="59508376" w:rsidR="00E62884" w:rsidRPr="00204ACB" w:rsidRDefault="00E62884" w:rsidP="00600DA7">
            <w:pPr>
              <w:pStyle w:val="af"/>
              <w:spacing w:before="0" w:after="0"/>
              <w:rPr>
                <w:rFonts w:ascii="Times New Roman" w:hAnsi="Times New Roman" w:cs="Times New Roman"/>
                <w:b/>
                <w:sz w:val="24"/>
                <w:szCs w:val="24"/>
              </w:rPr>
            </w:pPr>
            <w:r w:rsidRPr="00204ACB">
              <w:rPr>
                <w:rFonts w:ascii="Times New Roman" w:eastAsia="Open Sans" w:hAnsi="Times New Roman" w:cs="Times New Roman"/>
                <w:b/>
                <w:color w:val="0070C0"/>
                <w:sz w:val="24"/>
                <w:szCs w:val="24"/>
              </w:rPr>
              <w:t>Користувач – фізична або юридична особа, мережі якої приєднані безпосередньо до мереж ОСП та може бути споживачем, або активним споживачем, або виробником, або УЗЕ;</w:t>
            </w:r>
          </w:p>
        </w:tc>
        <w:tc>
          <w:tcPr>
            <w:tcW w:w="3970" w:type="dxa"/>
          </w:tcPr>
          <w:p w14:paraId="637AEA01" w14:textId="77777777" w:rsidR="00E62884" w:rsidRDefault="00E62884"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1F102C68" w14:textId="77777777" w:rsidR="009A16E0" w:rsidRPr="009A16E0" w:rsidRDefault="009A16E0" w:rsidP="00600DA7">
            <w:pPr>
              <w:pStyle w:val="af"/>
              <w:spacing w:before="0" w:after="0"/>
              <w:rPr>
                <w:rFonts w:ascii="Times New Roman" w:hAnsi="Times New Roman" w:cs="Times New Roman"/>
                <w:b/>
                <w:sz w:val="24"/>
                <w:szCs w:val="24"/>
              </w:rPr>
            </w:pPr>
            <w:r w:rsidRPr="009A16E0">
              <w:rPr>
                <w:rFonts w:ascii="Times New Roman" w:hAnsi="Times New Roman" w:cs="Times New Roman"/>
                <w:b/>
                <w:sz w:val="24"/>
                <w:szCs w:val="24"/>
              </w:rPr>
              <w:t>Редакційна пропозиція.</w:t>
            </w:r>
          </w:p>
          <w:p w14:paraId="3913AEA8" w14:textId="75ECF8C2" w:rsidR="00E62884" w:rsidRPr="00C30466" w:rsidRDefault="009A16E0" w:rsidP="00600DA7">
            <w:pPr>
              <w:pStyle w:val="af"/>
              <w:spacing w:before="0" w:after="0"/>
              <w:rPr>
                <w:rFonts w:ascii="Times New Roman" w:hAnsi="Times New Roman" w:cs="Times New Roman"/>
                <w:b/>
                <w:sz w:val="24"/>
                <w:szCs w:val="24"/>
              </w:rPr>
            </w:pPr>
            <w:r w:rsidRPr="00A01F37">
              <w:rPr>
                <w:rFonts w:ascii="Times New Roman" w:hAnsi="Times New Roman" w:cs="Times New Roman"/>
                <w:sz w:val="24"/>
                <w:szCs w:val="24"/>
              </w:rPr>
              <w:t>По тексту часто зустрічається термін Користувач, тому пропонуємо визначити для цієї категорії окрему дефініцію</w:t>
            </w:r>
          </w:p>
        </w:tc>
        <w:tc>
          <w:tcPr>
            <w:tcW w:w="2835" w:type="dxa"/>
            <w:gridSpan w:val="2"/>
          </w:tcPr>
          <w:p w14:paraId="114AEAC7" w14:textId="77777777" w:rsidR="00E62884" w:rsidRDefault="00923C05" w:rsidP="00600DA7">
            <w:pPr>
              <w:jc w:val="center"/>
              <w:rPr>
                <w:b/>
                <w:sz w:val="24"/>
                <w:szCs w:val="24"/>
              </w:rPr>
            </w:pPr>
            <w:r>
              <w:rPr>
                <w:b/>
                <w:sz w:val="24"/>
                <w:szCs w:val="24"/>
              </w:rPr>
              <w:t>Пропонується не враховувати</w:t>
            </w:r>
          </w:p>
          <w:p w14:paraId="43202D83" w14:textId="41824E5E" w:rsidR="00076584" w:rsidRPr="00893089" w:rsidRDefault="00315BDC" w:rsidP="00600DA7">
            <w:pPr>
              <w:jc w:val="center"/>
              <w:rPr>
                <w:sz w:val="24"/>
                <w:szCs w:val="24"/>
              </w:rPr>
            </w:pPr>
            <w:r>
              <w:rPr>
                <w:sz w:val="24"/>
                <w:szCs w:val="24"/>
              </w:rPr>
              <w:t>Визначення міститься в Законі «Про ринок електричної енергії»</w:t>
            </w:r>
          </w:p>
        </w:tc>
      </w:tr>
      <w:tr w:rsidR="008D2FCE" w:rsidRPr="00893089" w14:paraId="5E901BF8" w14:textId="77777777" w:rsidTr="00706147">
        <w:trPr>
          <w:trHeight w:val="218"/>
        </w:trPr>
        <w:tc>
          <w:tcPr>
            <w:tcW w:w="4676" w:type="dxa"/>
            <w:vMerge w:val="restart"/>
          </w:tcPr>
          <w:p w14:paraId="46325FD0" w14:textId="26618612" w:rsidR="008D2FCE" w:rsidRPr="00C00751" w:rsidRDefault="008D2FCE" w:rsidP="00600DA7">
            <w:pPr>
              <w:jc w:val="both"/>
              <w:rPr>
                <w:rFonts w:eastAsia="Open Sans"/>
                <w:b/>
                <w:color w:val="7030A0"/>
                <w:sz w:val="24"/>
                <w:szCs w:val="24"/>
              </w:rPr>
            </w:pPr>
            <w:r w:rsidRPr="00C00751">
              <w:rPr>
                <w:rFonts w:eastAsia="Open Sans"/>
                <w:b/>
                <w:color w:val="7030A0"/>
                <w:sz w:val="24"/>
                <w:szCs w:val="24"/>
              </w:rPr>
              <w:t xml:space="preserve">130) не гарантований резерв потужності електричних мереж (не гарантований резерв потужності) - різниця між максимальною потужністю, передачу </w:t>
            </w:r>
            <w:r w:rsidRPr="00C00751">
              <w:rPr>
                <w:rFonts w:eastAsia="Open Sans"/>
                <w:b/>
                <w:color w:val="7030A0"/>
                <w:sz w:val="24"/>
                <w:szCs w:val="24"/>
              </w:rPr>
              <w:lastRenderedPageBreak/>
              <w:t>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чинних технічних умов;</w:t>
            </w:r>
          </w:p>
        </w:tc>
        <w:tc>
          <w:tcPr>
            <w:tcW w:w="4254" w:type="dxa"/>
          </w:tcPr>
          <w:p w14:paraId="2F3756B0" w14:textId="1A7D6B57" w:rsidR="008D2FCE" w:rsidRDefault="008D2FCE"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59281E3" w14:textId="2DE27B21" w:rsidR="008D2FCE" w:rsidRPr="00706147" w:rsidRDefault="008D2FCE" w:rsidP="00600DA7">
            <w:pPr>
              <w:pStyle w:val="af"/>
              <w:spacing w:before="0" w:after="0"/>
              <w:rPr>
                <w:rFonts w:ascii="Times New Roman" w:hAnsi="Times New Roman" w:cs="Times New Roman"/>
              </w:rPr>
            </w:pPr>
            <w:r w:rsidRPr="00621BE1">
              <w:rPr>
                <w:rFonts w:ascii="Times New Roman" w:eastAsia="Open Sans" w:hAnsi="Times New Roman" w:cs="Times New Roman"/>
                <w:sz w:val="24"/>
                <w:szCs w:val="24"/>
              </w:rPr>
              <w:t xml:space="preserve">130) не гарантований резерв потужності електричних мереж (не </w:t>
            </w:r>
            <w:r w:rsidRPr="00621BE1">
              <w:rPr>
                <w:rFonts w:ascii="Times New Roman" w:eastAsia="Open Sans" w:hAnsi="Times New Roman" w:cs="Times New Roman"/>
                <w:sz w:val="24"/>
                <w:szCs w:val="24"/>
              </w:rPr>
              <w:lastRenderedPageBreak/>
              <w:t>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 та/або відпуску) та найменшою величиною потужності цього ж напрямку, що використо</w:t>
            </w:r>
            <w:r w:rsidRPr="00204ACB">
              <w:rPr>
                <w:rFonts w:ascii="Times New Roman" w:eastAsia="Open Sans" w:hAnsi="Times New Roman" w:cs="Times New Roman"/>
                <w:b/>
                <w:color w:val="0070C0"/>
                <w:sz w:val="24"/>
                <w:szCs w:val="24"/>
              </w:rPr>
              <w:t>вувалася</w:t>
            </w:r>
            <w:r w:rsidRPr="00621BE1">
              <w:rPr>
                <w:rFonts w:ascii="Times New Roman" w:eastAsia="Open Sans" w:hAnsi="Times New Roman" w:cs="Times New Roman"/>
                <w:sz w:val="24"/>
                <w:szCs w:val="24"/>
              </w:rPr>
              <w:t xml:space="preserve"> в цей час доби протягом останніх трьох років</w:t>
            </w:r>
            <w:r w:rsidRPr="00204ACB">
              <w:rPr>
                <w:rFonts w:ascii="Times New Roman" w:eastAsia="Open Sans" w:hAnsi="Times New Roman" w:cs="Times New Roman"/>
                <w:b/>
                <w:color w:val="0070C0"/>
                <w:sz w:val="24"/>
                <w:szCs w:val="24"/>
              </w:rPr>
              <w:t>, з урахуванням замовленої до приєднання потужності гарантованої відповідного напрямку (відбору та/або відпуску),</w:t>
            </w:r>
            <w:r w:rsidRPr="00146F35">
              <w:rPr>
                <w:rFonts w:ascii="Times New Roman" w:eastAsia="Open Sans" w:hAnsi="Times New Roman" w:cs="Times New Roman"/>
                <w:color w:val="0070C0"/>
                <w:sz w:val="24"/>
                <w:szCs w:val="24"/>
              </w:rPr>
              <w:t xml:space="preserve"> </w:t>
            </w:r>
            <w:r w:rsidRPr="00621BE1">
              <w:rPr>
                <w:rFonts w:ascii="Times New Roman" w:eastAsia="Open Sans" w:hAnsi="Times New Roman" w:cs="Times New Roman"/>
                <w:sz w:val="24"/>
                <w:szCs w:val="24"/>
              </w:rPr>
              <w:t>згідно чинних технічних умов; При розрахунку періоди, в які об'єкти електроенергетики не працювали або працювали з обмеженнями внаслідок дії воєнного стану, надзвичайних ситуацій в ОЕС України або команд оператора системи передачі з аварійного розвантаження, не враховуються</w:t>
            </w:r>
          </w:p>
        </w:tc>
        <w:tc>
          <w:tcPr>
            <w:tcW w:w="3970" w:type="dxa"/>
          </w:tcPr>
          <w:p w14:paraId="790569FD" w14:textId="080B846F" w:rsidR="008D2FCE" w:rsidRDefault="008D2FCE"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20873A89" w14:textId="77777777" w:rsidR="008D2FCE" w:rsidRPr="009D42FF" w:rsidRDefault="008D2FCE" w:rsidP="00600DA7">
            <w:pPr>
              <w:pStyle w:val="TableParagraph"/>
              <w:tabs>
                <w:tab w:val="left" w:pos="3119"/>
                <w:tab w:val="left" w:pos="3261"/>
                <w:tab w:val="left" w:pos="6946"/>
              </w:tabs>
              <w:ind w:left="0"/>
              <w:jc w:val="both"/>
              <w:rPr>
                <w:sz w:val="24"/>
                <w:szCs w:val="24"/>
                <w:lang w:val="uk-UA"/>
              </w:rPr>
            </w:pPr>
            <w:r w:rsidRPr="00333BBF">
              <w:rPr>
                <w:b/>
                <w:sz w:val="24"/>
                <w:szCs w:val="24"/>
                <w:lang w:val="uk-UA"/>
              </w:rPr>
              <w:t>Редакційне уточнення</w:t>
            </w:r>
            <w:r w:rsidRPr="009D42FF">
              <w:rPr>
                <w:sz w:val="24"/>
                <w:szCs w:val="24"/>
                <w:lang w:val="uk-UA"/>
              </w:rPr>
              <w:t xml:space="preserve">, що мають </w:t>
            </w:r>
            <w:r w:rsidRPr="009D42FF">
              <w:rPr>
                <w:sz w:val="24"/>
                <w:szCs w:val="24"/>
                <w:lang w:val="uk-UA"/>
              </w:rPr>
              <w:lastRenderedPageBreak/>
              <w:t>враховуватись ТУ на приєднання гарантованої потужності відповідного напрямку.</w:t>
            </w:r>
          </w:p>
          <w:p w14:paraId="7EDD5988" w14:textId="77777777" w:rsidR="008D2FCE" w:rsidRPr="009D42FF" w:rsidRDefault="008D2FCE" w:rsidP="00600DA7">
            <w:pPr>
              <w:pStyle w:val="TableParagraph"/>
              <w:tabs>
                <w:tab w:val="left" w:pos="3119"/>
                <w:tab w:val="left" w:pos="3261"/>
                <w:tab w:val="left" w:pos="6946"/>
              </w:tabs>
              <w:ind w:left="0" w:firstLine="425"/>
              <w:jc w:val="both"/>
              <w:rPr>
                <w:sz w:val="24"/>
                <w:szCs w:val="24"/>
                <w:lang w:val="uk-UA"/>
              </w:rPr>
            </w:pPr>
            <w:r w:rsidRPr="009D42FF">
              <w:rPr>
                <w:sz w:val="24"/>
                <w:szCs w:val="24"/>
                <w:lang w:val="uk-UA"/>
              </w:rPr>
              <w:t>Питання – чи враховуються ТУ на гнучкі приєднання?</w:t>
            </w:r>
          </w:p>
          <w:p w14:paraId="0CC0A65A" w14:textId="77777777" w:rsidR="008D2FCE" w:rsidRPr="009D42FF" w:rsidRDefault="008D2FCE" w:rsidP="00600DA7">
            <w:pPr>
              <w:pStyle w:val="TableParagraph"/>
              <w:tabs>
                <w:tab w:val="left" w:pos="3119"/>
                <w:tab w:val="left" w:pos="3261"/>
                <w:tab w:val="left" w:pos="6946"/>
              </w:tabs>
              <w:ind w:left="0" w:firstLine="425"/>
              <w:jc w:val="both"/>
              <w:rPr>
                <w:sz w:val="24"/>
                <w:szCs w:val="24"/>
                <w:lang w:val="uk-UA"/>
              </w:rPr>
            </w:pPr>
          </w:p>
          <w:p w14:paraId="55BA8C8E" w14:textId="77777777" w:rsidR="008D2FCE" w:rsidRPr="009D42FF" w:rsidRDefault="008D2FCE" w:rsidP="00600DA7">
            <w:pPr>
              <w:pStyle w:val="TableParagraph"/>
              <w:tabs>
                <w:tab w:val="left" w:pos="3119"/>
                <w:tab w:val="left" w:pos="3261"/>
                <w:tab w:val="left" w:pos="6946"/>
              </w:tabs>
              <w:ind w:left="0" w:firstLine="425"/>
              <w:jc w:val="both"/>
              <w:rPr>
                <w:sz w:val="24"/>
                <w:szCs w:val="24"/>
                <w:lang w:val="uk-UA"/>
              </w:rPr>
            </w:pPr>
            <w:r w:rsidRPr="009D42FF">
              <w:rPr>
                <w:sz w:val="24"/>
                <w:szCs w:val="24"/>
                <w:lang w:val="uk-UA"/>
              </w:rPr>
              <w:t xml:space="preserve">Без застереження резерв занижується штучно, що обмежує доступ нових користувачів до приєднання, що суперечить меті Закону № 4777-IX щодо розширення приєднань та принципу </w:t>
            </w:r>
            <w:proofErr w:type="spellStart"/>
            <w:r w:rsidRPr="009D42FF">
              <w:rPr>
                <w:sz w:val="24"/>
                <w:szCs w:val="24"/>
                <w:lang w:val="uk-UA"/>
              </w:rPr>
              <w:t>недискримінаційності</w:t>
            </w:r>
            <w:proofErr w:type="spellEnd"/>
            <w:r w:rsidRPr="009D42FF">
              <w:rPr>
                <w:sz w:val="24"/>
                <w:szCs w:val="24"/>
                <w:lang w:val="uk-UA"/>
              </w:rPr>
              <w:t>.</w:t>
            </w:r>
          </w:p>
          <w:p w14:paraId="308D9458" w14:textId="70AF16D3" w:rsidR="008D2FCE" w:rsidRPr="00401369" w:rsidRDefault="008D2FCE" w:rsidP="00600DA7">
            <w:pPr>
              <w:pStyle w:val="TableParagraph"/>
              <w:tabs>
                <w:tab w:val="left" w:pos="3119"/>
                <w:tab w:val="left" w:pos="3261"/>
                <w:tab w:val="left" w:pos="6946"/>
              </w:tabs>
              <w:ind w:left="0" w:firstLine="425"/>
              <w:jc w:val="both"/>
              <w:rPr>
                <w:b/>
                <w:sz w:val="24"/>
                <w:szCs w:val="24"/>
              </w:rPr>
            </w:pPr>
            <w:r w:rsidRPr="009D42FF">
              <w:rPr>
                <w:sz w:val="24"/>
                <w:szCs w:val="24"/>
                <w:lang w:val="uk-UA"/>
              </w:rPr>
              <w:t>Передбачити механізм контролю за проведенням розрахунків зі сторони ОСП</w:t>
            </w:r>
          </w:p>
        </w:tc>
        <w:tc>
          <w:tcPr>
            <w:tcW w:w="2835" w:type="dxa"/>
            <w:gridSpan w:val="2"/>
            <w:vMerge w:val="restart"/>
          </w:tcPr>
          <w:p w14:paraId="6864E630" w14:textId="77777777" w:rsidR="008D2FCE" w:rsidRDefault="008D2FCE" w:rsidP="00600DA7">
            <w:pPr>
              <w:pBdr>
                <w:top w:val="nil"/>
                <w:left w:val="nil"/>
                <w:bottom w:val="nil"/>
                <w:right w:val="nil"/>
                <w:between w:val="nil"/>
              </w:pBdr>
              <w:shd w:val="clear" w:color="auto" w:fill="FFFFFF"/>
              <w:jc w:val="center"/>
              <w:rPr>
                <w:b/>
                <w:iCs/>
                <w:sz w:val="24"/>
                <w:szCs w:val="24"/>
              </w:rPr>
            </w:pPr>
            <w:r>
              <w:rPr>
                <w:b/>
                <w:iCs/>
                <w:sz w:val="24"/>
                <w:szCs w:val="24"/>
              </w:rPr>
              <w:lastRenderedPageBreak/>
              <w:t xml:space="preserve">Пропонується врахувати у такій редакції </w:t>
            </w:r>
          </w:p>
          <w:p w14:paraId="4B44112F" w14:textId="77777777" w:rsidR="008D2FCE" w:rsidRPr="00893089" w:rsidRDefault="008D2FCE" w:rsidP="00600DA7">
            <w:pPr>
              <w:jc w:val="both"/>
              <w:rPr>
                <w:sz w:val="24"/>
                <w:szCs w:val="24"/>
              </w:rPr>
            </w:pPr>
            <w:r>
              <w:rPr>
                <w:rFonts w:eastAsia="Open Sans"/>
                <w:bCs/>
                <w:sz w:val="24"/>
                <w:szCs w:val="24"/>
                <w:lang w:val="en-US"/>
              </w:rPr>
              <w:lastRenderedPageBreak/>
              <w:t>130</w:t>
            </w:r>
            <w:r w:rsidRPr="00DD6213">
              <w:rPr>
                <w:rFonts w:eastAsia="Open Sans"/>
                <w:bCs/>
                <w:sz w:val="24"/>
                <w:szCs w:val="24"/>
              </w:rPr>
              <w:t xml:space="preserve">) </w:t>
            </w:r>
            <w:r w:rsidRPr="00B10EDC">
              <w:rPr>
                <w:rFonts w:eastAsia="Open Sans"/>
                <w:b/>
                <w:color w:val="00B050"/>
                <w:sz w:val="24"/>
                <w:szCs w:val="24"/>
              </w:rPr>
              <w:t>негарантований</w:t>
            </w:r>
            <w:r w:rsidRPr="00B10EDC">
              <w:rPr>
                <w:rFonts w:eastAsia="Open Sans"/>
                <w:color w:val="00B050"/>
                <w:sz w:val="24"/>
                <w:szCs w:val="24"/>
              </w:rPr>
              <w:t xml:space="preserve"> </w:t>
            </w:r>
            <w:r w:rsidRPr="007A00C1">
              <w:rPr>
                <w:rFonts w:eastAsia="Open Sans"/>
                <w:sz w:val="24"/>
                <w:szCs w:val="24"/>
              </w:rPr>
              <w:t>резерв потужності електричних мереж (</w:t>
            </w:r>
            <w:r w:rsidRPr="00B10EDC">
              <w:rPr>
                <w:rFonts w:eastAsia="Open Sans"/>
                <w:b/>
                <w:color w:val="00B050"/>
                <w:sz w:val="24"/>
                <w:szCs w:val="24"/>
              </w:rPr>
              <w:t>негарантований</w:t>
            </w:r>
            <w:r w:rsidRPr="007A00C1">
              <w:rPr>
                <w:rFonts w:eastAsia="Open Sans"/>
                <w:sz w:val="24"/>
                <w:szCs w:val="24"/>
              </w:rPr>
              <w:t xml:space="preserve"> резерв потужності) - різниця між максимальною потужністю, </w:t>
            </w:r>
            <w:r w:rsidRPr="004C0914">
              <w:rPr>
                <w:rFonts w:eastAsia="Open Sans"/>
                <w:b/>
                <w:strike/>
                <w:color w:val="00B050"/>
                <w:sz w:val="24"/>
                <w:szCs w:val="24"/>
              </w:rPr>
              <w:t>передачу</w:t>
            </w:r>
            <w:r w:rsidRPr="004C0914">
              <w:rPr>
                <w:rFonts w:eastAsia="Open Sans"/>
                <w:b/>
                <w:color w:val="00B050"/>
                <w:sz w:val="24"/>
                <w:szCs w:val="24"/>
              </w:rPr>
              <w:t xml:space="preserve"> відбір та/або відпуск </w:t>
            </w:r>
            <w:r w:rsidRPr="007A00C1">
              <w:rPr>
                <w:rFonts w:eastAsia="Open Sans"/>
                <w:sz w:val="24"/>
                <w:szCs w:val="24"/>
              </w:rPr>
              <w:t xml:space="preserve">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чинних технічних умов </w:t>
            </w:r>
            <w:r w:rsidRPr="004C0914">
              <w:rPr>
                <w:rFonts w:eastAsia="Open Sans"/>
                <w:b/>
                <w:color w:val="00B050"/>
                <w:sz w:val="24"/>
                <w:szCs w:val="24"/>
              </w:rPr>
              <w:t xml:space="preserve">на приєднання, яка враховується в обсязі відповідно до вимог чинних нормативних документів та чинних технічних рішень щодо схеми приєднання (видачі потужності) генеруючих установок </w:t>
            </w:r>
            <w:r w:rsidRPr="004C0914">
              <w:rPr>
                <w:rFonts w:eastAsia="Open Sans"/>
                <w:b/>
                <w:color w:val="00B050"/>
                <w:sz w:val="24"/>
                <w:szCs w:val="24"/>
              </w:rPr>
              <w:lastRenderedPageBreak/>
              <w:t>замовника бронювання потужності;</w:t>
            </w:r>
          </w:p>
          <w:p w14:paraId="4280B442" w14:textId="24BEBE6D" w:rsidR="008D2FCE" w:rsidRPr="00893089" w:rsidRDefault="008D2FCE" w:rsidP="00600DA7">
            <w:pPr>
              <w:jc w:val="center"/>
              <w:rPr>
                <w:sz w:val="24"/>
                <w:szCs w:val="24"/>
              </w:rPr>
            </w:pPr>
            <w:r>
              <w:rPr>
                <w:sz w:val="24"/>
                <w:szCs w:val="24"/>
              </w:rPr>
              <w:t xml:space="preserve"> </w:t>
            </w:r>
          </w:p>
        </w:tc>
      </w:tr>
      <w:tr w:rsidR="008D2FCE" w:rsidRPr="00893089" w14:paraId="30691E0B" w14:textId="77777777" w:rsidTr="002B3E48">
        <w:trPr>
          <w:trHeight w:val="218"/>
        </w:trPr>
        <w:tc>
          <w:tcPr>
            <w:tcW w:w="4676" w:type="dxa"/>
            <w:vMerge/>
            <w:vAlign w:val="center"/>
          </w:tcPr>
          <w:p w14:paraId="144A7486" w14:textId="77777777" w:rsidR="008D2FCE" w:rsidRPr="006F0EBF" w:rsidRDefault="008D2FCE" w:rsidP="00600DA7">
            <w:pPr>
              <w:jc w:val="both"/>
              <w:rPr>
                <w:rFonts w:eastAsia="Open Sans"/>
                <w:color w:val="7030A0"/>
                <w:sz w:val="24"/>
                <w:szCs w:val="24"/>
              </w:rPr>
            </w:pPr>
          </w:p>
        </w:tc>
        <w:tc>
          <w:tcPr>
            <w:tcW w:w="4254" w:type="dxa"/>
          </w:tcPr>
          <w:p w14:paraId="3D8E87D5" w14:textId="66CDCA27" w:rsidR="008D2FCE" w:rsidRDefault="008D2FCE"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0764E856" w14:textId="11867BD8" w:rsidR="008D2FCE" w:rsidRPr="007A00C1" w:rsidRDefault="008D2FCE" w:rsidP="00600DA7">
            <w:pPr>
              <w:pStyle w:val="af"/>
              <w:spacing w:before="0" w:after="0"/>
              <w:rPr>
                <w:rFonts w:ascii="Times New Roman" w:hAnsi="Times New Roman" w:cs="Times New Roman"/>
                <w:sz w:val="24"/>
                <w:szCs w:val="24"/>
              </w:rPr>
            </w:pPr>
            <w:r w:rsidRPr="007A00C1">
              <w:rPr>
                <w:rFonts w:ascii="Times New Roman" w:eastAsia="Open Sans" w:hAnsi="Times New Roman" w:cs="Times New Roman"/>
                <w:sz w:val="24"/>
                <w:szCs w:val="24"/>
              </w:rPr>
              <w:t xml:space="preserve">130) не гарантований резерв потужності електричних мереж (не гарантований резерв потужності) - різниця між максимальною потужністю, </w:t>
            </w:r>
            <w:r w:rsidRPr="00204ACB">
              <w:rPr>
                <w:rFonts w:ascii="Times New Roman" w:eastAsia="Open Sans" w:hAnsi="Times New Roman" w:cs="Times New Roman"/>
                <w:b/>
                <w:strike/>
                <w:color w:val="0070C0"/>
                <w:sz w:val="24"/>
                <w:szCs w:val="24"/>
              </w:rPr>
              <w:t>передачу</w:t>
            </w:r>
            <w:r w:rsidRPr="00204ACB">
              <w:rPr>
                <w:rFonts w:ascii="Times New Roman" w:eastAsia="Open Sans" w:hAnsi="Times New Roman" w:cs="Times New Roman"/>
                <w:b/>
                <w:color w:val="0070C0"/>
                <w:sz w:val="24"/>
                <w:szCs w:val="24"/>
              </w:rPr>
              <w:t xml:space="preserve"> відбір та/або відпуск</w:t>
            </w:r>
            <w:r w:rsidRPr="00204ACB">
              <w:rPr>
                <w:rFonts w:ascii="Times New Roman" w:eastAsia="Open Sans" w:hAnsi="Times New Roman" w:cs="Times New Roman"/>
                <w:b/>
                <w:sz w:val="24"/>
                <w:szCs w:val="24"/>
              </w:rPr>
              <w:t xml:space="preserve"> </w:t>
            </w:r>
            <w:r w:rsidRPr="007A00C1">
              <w:rPr>
                <w:rFonts w:ascii="Times New Roman" w:eastAsia="Open Sans" w:hAnsi="Times New Roman" w:cs="Times New Roman"/>
                <w:sz w:val="24"/>
                <w:szCs w:val="24"/>
              </w:rPr>
              <w:t xml:space="preserve">якої можуть забезпечити діючі електричні мережі при нормальному режимі роботи на певній межі балансової належності у будь-який </w:t>
            </w:r>
            <w:r w:rsidRPr="007A00C1">
              <w:rPr>
                <w:rFonts w:ascii="Times New Roman" w:eastAsia="Open Sans" w:hAnsi="Times New Roman" w:cs="Times New Roman"/>
                <w:sz w:val="24"/>
                <w:szCs w:val="24"/>
              </w:rPr>
              <w:lastRenderedPageBreak/>
              <w:t xml:space="preserve">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чинних технічних умов </w:t>
            </w:r>
            <w:r w:rsidRPr="00204ACB">
              <w:rPr>
                <w:rFonts w:ascii="Times New Roman" w:eastAsia="Open Sans" w:hAnsi="Times New Roman" w:cs="Times New Roman"/>
                <w:b/>
                <w:color w:val="0070C0"/>
                <w:sz w:val="24"/>
                <w:szCs w:val="24"/>
              </w:rPr>
              <w:t>на приєднання, яка враховується в обсязі відповідно до вимог чинних нормативних документів та чинних технічних рішень щодо схеми приєднання (видачі потужності) генеруючих установок замовника бронювання потужності;</w:t>
            </w:r>
          </w:p>
        </w:tc>
        <w:tc>
          <w:tcPr>
            <w:tcW w:w="3970" w:type="dxa"/>
          </w:tcPr>
          <w:p w14:paraId="1FFDCDD3" w14:textId="60F06DF7" w:rsidR="008D2FCE" w:rsidRDefault="008D2FCE"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lastRenderedPageBreak/>
              <w:t>НЕК «УКРЕНЕРГО»</w:t>
            </w:r>
          </w:p>
          <w:p w14:paraId="537D6E83" w14:textId="77777777" w:rsidR="008D2FCE" w:rsidRPr="005D2B10" w:rsidRDefault="008D2FCE" w:rsidP="00600DA7">
            <w:pPr>
              <w:pStyle w:val="TableParagraph"/>
              <w:tabs>
                <w:tab w:val="left" w:pos="3119"/>
                <w:tab w:val="left" w:pos="3261"/>
                <w:tab w:val="left" w:pos="6946"/>
              </w:tabs>
              <w:ind w:left="0" w:firstLine="425"/>
              <w:jc w:val="both"/>
              <w:rPr>
                <w:rFonts w:eastAsia="Open Sans"/>
                <w:bCs/>
                <w:sz w:val="24"/>
                <w:szCs w:val="24"/>
                <w:lang w:val="uk-UA"/>
              </w:rPr>
            </w:pPr>
            <w:r w:rsidRPr="005D2B10">
              <w:rPr>
                <w:rFonts w:eastAsia="Open Sans"/>
                <w:bCs/>
                <w:sz w:val="24"/>
                <w:szCs w:val="24"/>
                <w:lang w:val="uk-UA"/>
              </w:rPr>
              <w:t>При визначенні резерву також необхідно враховувати договори про бронювання як це і зазначено аналогічно в п.7.4.3 глави 7 розділу ІІІ КСП.</w:t>
            </w:r>
          </w:p>
          <w:p w14:paraId="0E0577A7" w14:textId="77777777" w:rsidR="008D2FCE" w:rsidRPr="005D2B10" w:rsidRDefault="008D2FCE" w:rsidP="00600DA7">
            <w:pPr>
              <w:pStyle w:val="TableParagraph"/>
              <w:tabs>
                <w:tab w:val="left" w:pos="3119"/>
                <w:tab w:val="left" w:pos="3261"/>
                <w:tab w:val="left" w:pos="6946"/>
              </w:tabs>
              <w:ind w:left="0" w:firstLine="425"/>
              <w:jc w:val="both"/>
              <w:rPr>
                <w:rFonts w:eastAsia="Open Sans"/>
                <w:bCs/>
                <w:sz w:val="24"/>
                <w:szCs w:val="24"/>
                <w:lang w:val="uk-UA"/>
              </w:rPr>
            </w:pPr>
            <w:r w:rsidRPr="005D2B10">
              <w:rPr>
                <w:rFonts w:eastAsia="Open Sans"/>
                <w:bCs/>
                <w:sz w:val="24"/>
                <w:szCs w:val="24"/>
                <w:lang w:val="uk-UA"/>
              </w:rPr>
              <w:t xml:space="preserve">Також якщо враховувати потужність виданих ТУ простим математичним сумуванням, то зазначене буде призводити до </w:t>
            </w:r>
            <w:r w:rsidRPr="005D2B10">
              <w:rPr>
                <w:rFonts w:eastAsia="Open Sans"/>
                <w:bCs/>
                <w:sz w:val="24"/>
                <w:szCs w:val="24"/>
                <w:lang w:val="uk-UA"/>
              </w:rPr>
              <w:lastRenderedPageBreak/>
              <w:t>обтяження додатковими заходами замовників приєднання.</w:t>
            </w:r>
          </w:p>
          <w:p w14:paraId="02CC06E8" w14:textId="77777777" w:rsidR="008D2FCE" w:rsidRPr="005D2B10" w:rsidRDefault="008D2FCE" w:rsidP="00600DA7">
            <w:pPr>
              <w:pStyle w:val="TableParagraph"/>
              <w:tabs>
                <w:tab w:val="left" w:pos="3119"/>
                <w:tab w:val="left" w:pos="3261"/>
                <w:tab w:val="left" w:pos="6946"/>
              </w:tabs>
              <w:ind w:left="0" w:firstLine="425"/>
              <w:jc w:val="both"/>
              <w:rPr>
                <w:rFonts w:eastAsia="Open Sans"/>
                <w:bCs/>
                <w:sz w:val="24"/>
                <w:szCs w:val="24"/>
                <w:lang w:val="uk-UA"/>
              </w:rPr>
            </w:pPr>
            <w:r w:rsidRPr="005D2B10">
              <w:rPr>
                <w:rFonts w:eastAsia="Open Sans"/>
                <w:bCs/>
                <w:sz w:val="24"/>
                <w:szCs w:val="24"/>
                <w:lang w:val="uk-UA"/>
              </w:rPr>
              <w:t xml:space="preserve">Відповідно до норм проєктування споживання враховується з урахуванням коефіцієнтів одночасності, а також приріст споживання в </w:t>
            </w:r>
            <w:proofErr w:type="spellStart"/>
            <w:r w:rsidRPr="005D2B10">
              <w:rPr>
                <w:rFonts w:eastAsia="Open Sans"/>
                <w:bCs/>
                <w:sz w:val="24"/>
                <w:szCs w:val="24"/>
                <w:lang w:val="uk-UA"/>
              </w:rPr>
              <w:t>вузлі</w:t>
            </w:r>
            <w:proofErr w:type="spellEnd"/>
            <w:r w:rsidRPr="005D2B10">
              <w:rPr>
                <w:rFonts w:eastAsia="Open Sans"/>
                <w:bCs/>
                <w:sz w:val="24"/>
                <w:szCs w:val="24"/>
                <w:lang w:val="uk-UA"/>
              </w:rPr>
              <w:t xml:space="preserve"> визначається за формулою, що передбачає природній приріст навантаження з певним врахуванням потужності замовленої по ТУ.</w:t>
            </w:r>
          </w:p>
          <w:p w14:paraId="4531F2CC" w14:textId="649A6865" w:rsidR="008D2FCE" w:rsidRPr="00401369" w:rsidRDefault="008D2FCE" w:rsidP="00600DA7">
            <w:pPr>
              <w:pStyle w:val="af"/>
              <w:spacing w:before="0" w:after="0"/>
              <w:rPr>
                <w:rFonts w:ascii="Times New Roman" w:hAnsi="Times New Roman" w:cs="Times New Roman"/>
                <w:b/>
                <w:sz w:val="24"/>
                <w:szCs w:val="24"/>
              </w:rPr>
            </w:pPr>
            <w:r w:rsidRPr="005D2B10">
              <w:rPr>
                <w:rFonts w:ascii="Times New Roman" w:eastAsia="Open Sans" w:hAnsi="Times New Roman" w:cs="Times New Roman"/>
                <w:bCs/>
                <w:sz w:val="24"/>
                <w:szCs w:val="24"/>
              </w:rPr>
              <w:t>Також можуть застосовуватися коефіцієнти врахування генерації відповідно до багаторічних статистичних досліджень.</w:t>
            </w:r>
          </w:p>
        </w:tc>
        <w:tc>
          <w:tcPr>
            <w:tcW w:w="2835" w:type="dxa"/>
            <w:gridSpan w:val="2"/>
            <w:vMerge/>
          </w:tcPr>
          <w:p w14:paraId="283C67DC" w14:textId="3105EC39" w:rsidR="008D2FCE" w:rsidRPr="00076584" w:rsidRDefault="008D2FCE" w:rsidP="00600DA7">
            <w:pPr>
              <w:jc w:val="center"/>
              <w:rPr>
                <w:b/>
                <w:sz w:val="24"/>
                <w:szCs w:val="24"/>
              </w:rPr>
            </w:pPr>
          </w:p>
        </w:tc>
      </w:tr>
      <w:tr w:rsidR="008D2FCE" w:rsidRPr="00893089" w14:paraId="7518BE47" w14:textId="77777777" w:rsidTr="002B3E48">
        <w:trPr>
          <w:trHeight w:val="218"/>
        </w:trPr>
        <w:tc>
          <w:tcPr>
            <w:tcW w:w="4676" w:type="dxa"/>
            <w:vMerge/>
            <w:vAlign w:val="center"/>
          </w:tcPr>
          <w:p w14:paraId="75BFD372" w14:textId="77777777" w:rsidR="008D2FCE" w:rsidRPr="006F0EBF" w:rsidRDefault="008D2FCE" w:rsidP="00600DA7">
            <w:pPr>
              <w:jc w:val="both"/>
              <w:rPr>
                <w:rFonts w:eastAsia="Open Sans"/>
                <w:color w:val="7030A0"/>
                <w:sz w:val="24"/>
                <w:szCs w:val="24"/>
              </w:rPr>
            </w:pPr>
          </w:p>
        </w:tc>
        <w:tc>
          <w:tcPr>
            <w:tcW w:w="4254" w:type="dxa"/>
          </w:tcPr>
          <w:p w14:paraId="51489FE1" w14:textId="77777777" w:rsidR="008D2FCE" w:rsidRDefault="008D2FCE"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5B1FAC35" w14:textId="28038906" w:rsidR="008D2FCE" w:rsidRPr="00C30466" w:rsidRDefault="008D2FCE" w:rsidP="00600DA7">
            <w:pPr>
              <w:pStyle w:val="af"/>
              <w:spacing w:before="0" w:after="0"/>
              <w:rPr>
                <w:rFonts w:ascii="Times New Roman" w:hAnsi="Times New Roman" w:cs="Times New Roman"/>
                <w:b/>
                <w:sz w:val="24"/>
                <w:szCs w:val="24"/>
              </w:rPr>
            </w:pPr>
            <w:r w:rsidRPr="00A01F37">
              <w:rPr>
                <w:rFonts w:ascii="Times New Roman" w:eastAsia="Open Sans" w:hAnsi="Times New Roman" w:cs="Times New Roman"/>
                <w:bCs/>
                <w:sz w:val="24"/>
                <w:szCs w:val="24"/>
              </w:rPr>
              <w:t xml:space="preserve">130) не гарантований резерв потужності електричних мереж (не 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w:t>
            </w:r>
            <w:r w:rsidRPr="001B7FB3">
              <w:rPr>
                <w:rFonts w:ascii="Times New Roman" w:eastAsia="Open Sans" w:hAnsi="Times New Roman" w:cs="Times New Roman"/>
                <w:b/>
                <w:strike/>
                <w:color w:val="0070C0"/>
                <w:sz w:val="24"/>
                <w:szCs w:val="24"/>
              </w:rPr>
              <w:t>найменшою величиною потужності цього ж напрямку, що використовувався в цей час доби протягом останніх трьох років,</w:t>
            </w:r>
            <w:r w:rsidRPr="001B7FB3">
              <w:rPr>
                <w:rFonts w:ascii="Times New Roman" w:eastAsia="Open Sans" w:hAnsi="Times New Roman" w:cs="Times New Roman"/>
                <w:b/>
                <w:color w:val="0070C0"/>
                <w:sz w:val="24"/>
                <w:szCs w:val="24"/>
              </w:rPr>
              <w:t xml:space="preserve"> середньої величиною потужності у відповідну годину доби за останні три роки</w:t>
            </w:r>
            <w:r w:rsidRPr="00B16575">
              <w:rPr>
                <w:rFonts w:ascii="Times New Roman" w:eastAsia="Open Sans" w:hAnsi="Times New Roman" w:cs="Times New Roman"/>
                <w:b/>
                <w:color w:val="0070C0"/>
                <w:sz w:val="24"/>
                <w:szCs w:val="24"/>
              </w:rPr>
              <w:t xml:space="preserve"> </w:t>
            </w:r>
            <w:r w:rsidRPr="00B16575">
              <w:rPr>
                <w:rFonts w:ascii="Times New Roman" w:eastAsia="Open Sans" w:hAnsi="Times New Roman" w:cs="Times New Roman"/>
                <w:sz w:val="24"/>
                <w:szCs w:val="24"/>
              </w:rPr>
              <w:t>з урахуванням</w:t>
            </w:r>
            <w:r w:rsidRPr="00A01F37">
              <w:rPr>
                <w:rFonts w:ascii="Times New Roman" w:eastAsia="Open Sans" w:hAnsi="Times New Roman" w:cs="Times New Roman"/>
                <w:b/>
                <w:sz w:val="24"/>
                <w:szCs w:val="24"/>
              </w:rPr>
              <w:t xml:space="preserve"> </w:t>
            </w:r>
            <w:r w:rsidRPr="001B7FB3">
              <w:rPr>
                <w:rFonts w:ascii="Times New Roman" w:eastAsia="Open Sans" w:hAnsi="Times New Roman" w:cs="Times New Roman"/>
                <w:b/>
                <w:color w:val="0070C0"/>
                <w:sz w:val="24"/>
                <w:szCs w:val="24"/>
              </w:rPr>
              <w:t xml:space="preserve">п’ятдесяти відсотків потужності, </w:t>
            </w:r>
            <w:r w:rsidRPr="00B16575">
              <w:rPr>
                <w:rFonts w:ascii="Times New Roman" w:eastAsia="Open Sans" w:hAnsi="Times New Roman" w:cs="Times New Roman"/>
                <w:sz w:val="24"/>
                <w:szCs w:val="24"/>
              </w:rPr>
              <w:t xml:space="preserve">замовленої до </w:t>
            </w:r>
            <w:r w:rsidRPr="00B16575">
              <w:rPr>
                <w:rFonts w:ascii="Times New Roman" w:eastAsia="Open Sans" w:hAnsi="Times New Roman" w:cs="Times New Roman"/>
                <w:sz w:val="24"/>
                <w:szCs w:val="24"/>
              </w:rPr>
              <w:lastRenderedPageBreak/>
              <w:t>приєднання, згідно з чинними технічними умовами,</w:t>
            </w:r>
            <w:r w:rsidRPr="00A01F37">
              <w:rPr>
                <w:rFonts w:ascii="Times New Roman" w:eastAsia="Open Sans" w:hAnsi="Times New Roman" w:cs="Times New Roman"/>
                <w:b/>
                <w:sz w:val="24"/>
                <w:szCs w:val="24"/>
              </w:rPr>
              <w:t xml:space="preserve"> </w:t>
            </w:r>
            <w:r w:rsidRPr="001B7FB3">
              <w:rPr>
                <w:rFonts w:ascii="Times New Roman" w:eastAsia="Open Sans" w:hAnsi="Times New Roman" w:cs="Times New Roman"/>
                <w:b/>
                <w:color w:val="0070C0"/>
                <w:sz w:val="24"/>
                <w:szCs w:val="24"/>
              </w:rPr>
              <w:t>яка розраховується ОСР кожного року. При розрахунку резерву потужності враховується відпуск та/або відбір електричної енергії відповідно Користувачів з не гарантованою потужність на цей обсяг</w:t>
            </w:r>
            <w:r w:rsidRPr="001B7FB3">
              <w:rPr>
                <w:rFonts w:ascii="Times New Roman" w:eastAsia="Open Sans" w:hAnsi="Times New Roman" w:cs="Times New Roman"/>
                <w:b/>
                <w:sz w:val="24"/>
                <w:szCs w:val="24"/>
              </w:rPr>
              <w:t>;</w:t>
            </w:r>
          </w:p>
        </w:tc>
        <w:tc>
          <w:tcPr>
            <w:tcW w:w="3970" w:type="dxa"/>
          </w:tcPr>
          <w:p w14:paraId="6A2A5EC4" w14:textId="77777777" w:rsidR="008D2FCE" w:rsidRDefault="008D2FCE"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Енерго</w:t>
            </w:r>
            <w:proofErr w:type="spellEnd"/>
            <w:r>
              <w:rPr>
                <w:rFonts w:ascii="Times New Roman" w:hAnsi="Times New Roman" w:cs="Times New Roman"/>
                <w:b/>
                <w:sz w:val="24"/>
                <w:szCs w:val="24"/>
              </w:rPr>
              <w:t>-сервісна компанія «Метрополія»</w:t>
            </w:r>
          </w:p>
          <w:p w14:paraId="691E4764" w14:textId="3D5DAA10" w:rsidR="008D2FCE" w:rsidRPr="00E62884" w:rsidRDefault="008D2FCE" w:rsidP="00600DA7">
            <w:pPr>
              <w:pStyle w:val="af"/>
              <w:spacing w:before="0" w:after="0"/>
              <w:rPr>
                <w:rFonts w:ascii="Times New Roman" w:hAnsi="Times New Roman" w:cs="Times New Roman"/>
                <w:sz w:val="24"/>
                <w:szCs w:val="24"/>
              </w:rPr>
            </w:pPr>
            <w:r w:rsidRPr="00A01F37">
              <w:rPr>
                <w:rFonts w:ascii="Times New Roman" w:hAnsi="Times New Roman" w:cs="Times New Roman"/>
                <w:sz w:val="24"/>
                <w:szCs w:val="24"/>
              </w:rPr>
              <w:t>Пропонуємо конкретизувати, що не гарантований резерв – це величина що визначається по кожній годині доби і змінити алгоритм визначення: - середня статистична величина за останні 3 роки, а не мінімальна, а також 50% потужності замовленої до приєднання – оскільки не вся потужність може бути приєднана у поточному році. Також варто уточнити, що такий перерахунок повинен проводитися щороку, оскільки з логіки розрахунку витікає, що він спирається на ретроспективний аналіз останніх трьох років</w:t>
            </w:r>
          </w:p>
        </w:tc>
        <w:tc>
          <w:tcPr>
            <w:tcW w:w="2835" w:type="dxa"/>
            <w:gridSpan w:val="2"/>
            <w:vMerge/>
          </w:tcPr>
          <w:p w14:paraId="49A5B4DF" w14:textId="1A03EA5C" w:rsidR="008D2FCE" w:rsidRPr="00893089" w:rsidRDefault="008D2FCE" w:rsidP="00600DA7">
            <w:pPr>
              <w:jc w:val="center"/>
              <w:rPr>
                <w:sz w:val="24"/>
                <w:szCs w:val="24"/>
              </w:rPr>
            </w:pPr>
          </w:p>
        </w:tc>
      </w:tr>
      <w:tr w:rsidR="008D2FCE" w:rsidRPr="00893089" w14:paraId="77BE95A8" w14:textId="77777777" w:rsidTr="002B3E48">
        <w:trPr>
          <w:trHeight w:val="218"/>
        </w:trPr>
        <w:tc>
          <w:tcPr>
            <w:tcW w:w="4676" w:type="dxa"/>
            <w:vMerge/>
            <w:vAlign w:val="center"/>
          </w:tcPr>
          <w:p w14:paraId="0E94BEE2" w14:textId="77777777" w:rsidR="008D2FCE" w:rsidRPr="006F0EBF" w:rsidRDefault="008D2FCE" w:rsidP="00600DA7">
            <w:pPr>
              <w:jc w:val="both"/>
              <w:rPr>
                <w:rFonts w:eastAsia="Open Sans"/>
                <w:color w:val="7030A0"/>
                <w:sz w:val="24"/>
                <w:szCs w:val="24"/>
              </w:rPr>
            </w:pPr>
          </w:p>
        </w:tc>
        <w:tc>
          <w:tcPr>
            <w:tcW w:w="4254" w:type="dxa"/>
          </w:tcPr>
          <w:p w14:paraId="448704CD" w14:textId="77777777" w:rsidR="008D2FCE" w:rsidRPr="008D2FCE" w:rsidRDefault="008D2FCE" w:rsidP="00600DA7">
            <w:pPr>
              <w:pStyle w:val="af"/>
              <w:spacing w:before="0" w:after="0"/>
              <w:jc w:val="center"/>
              <w:rPr>
                <w:rFonts w:ascii="Times New Roman" w:hAnsi="Times New Roman" w:cs="Times New Roman"/>
                <w:b/>
                <w:sz w:val="24"/>
                <w:szCs w:val="24"/>
              </w:rPr>
            </w:pPr>
            <w:r w:rsidRPr="008D2FCE">
              <w:rPr>
                <w:rFonts w:ascii="Times New Roman" w:hAnsi="Times New Roman" w:cs="Times New Roman"/>
                <w:b/>
                <w:sz w:val="24"/>
                <w:szCs w:val="24"/>
              </w:rPr>
              <w:t>Секретаріат Енергетичного співтовариства</w:t>
            </w:r>
          </w:p>
          <w:p w14:paraId="47D6DD3C" w14:textId="77777777" w:rsidR="008D2FCE" w:rsidRPr="008D2FCE" w:rsidRDefault="008D2FCE" w:rsidP="00600DA7">
            <w:pPr>
              <w:widowControl w:val="0"/>
              <w:pBdr>
                <w:top w:val="nil"/>
                <w:left w:val="nil"/>
                <w:bottom w:val="nil"/>
                <w:right w:val="nil"/>
                <w:between w:val="nil"/>
              </w:pBdr>
              <w:tabs>
                <w:tab w:val="left" w:pos="3119"/>
                <w:tab w:val="left" w:pos="3261"/>
                <w:tab w:val="left" w:pos="6946"/>
              </w:tabs>
              <w:jc w:val="both"/>
              <w:rPr>
                <w:color w:val="0070C0"/>
              </w:rPr>
            </w:pPr>
            <w:r w:rsidRPr="008D2FCE">
              <w:rPr>
                <w:color w:val="000000"/>
                <w:sz w:val="22"/>
                <w:szCs w:val="22"/>
              </w:rPr>
              <w:t>130) не гарантований резерв потужності (</w:t>
            </w:r>
            <w:r w:rsidRPr="008D2FCE">
              <w:rPr>
                <w:b/>
                <w:color w:val="0070C0"/>
                <w:sz w:val="22"/>
                <w:szCs w:val="22"/>
              </w:rPr>
              <w:t>пропускної спроможності)</w:t>
            </w:r>
            <w:r w:rsidRPr="008D2FCE">
              <w:rPr>
                <w:color w:val="0070C0"/>
                <w:sz w:val="22"/>
                <w:szCs w:val="22"/>
              </w:rPr>
              <w:t xml:space="preserve"> </w:t>
            </w:r>
            <w:r w:rsidRPr="008D2FCE">
              <w:rPr>
                <w:color w:val="000000"/>
                <w:sz w:val="22"/>
                <w:szCs w:val="22"/>
              </w:rPr>
              <w:t xml:space="preserve">електричних мереж (не гарантований резерв потужності) - </w:t>
            </w:r>
            <w:r w:rsidRPr="008D2FCE">
              <w:rPr>
                <w:b/>
                <w:bCs/>
                <w:color w:val="0070C0"/>
                <w:sz w:val="22"/>
                <w:szCs w:val="22"/>
              </w:rPr>
              <w:t>потужність</w:t>
            </w:r>
            <w:r w:rsidRPr="008D2FCE">
              <w:rPr>
                <w:color w:val="000000"/>
                <w:sz w:val="22"/>
                <w:szCs w:val="22"/>
              </w:rPr>
              <w:t xml:space="preserve">, передачу якої можуть забезпечити діючі елементи електричної мережі при нормальному режимі роботи </w:t>
            </w:r>
            <w:r w:rsidRPr="008D2FCE">
              <w:rPr>
                <w:color w:val="0070C0"/>
                <w:sz w:val="22"/>
                <w:szCs w:val="22"/>
              </w:rPr>
              <w:t xml:space="preserve">у </w:t>
            </w:r>
            <w:r w:rsidRPr="008D2FCE">
              <w:rPr>
                <w:b/>
                <w:bCs/>
                <w:color w:val="0070C0"/>
                <w:sz w:val="22"/>
                <w:szCs w:val="22"/>
              </w:rPr>
              <w:t xml:space="preserve">відповідному </w:t>
            </w:r>
            <w:proofErr w:type="spellStart"/>
            <w:r w:rsidRPr="008D2FCE">
              <w:rPr>
                <w:b/>
                <w:bCs/>
                <w:color w:val="0070C0"/>
                <w:sz w:val="22"/>
                <w:szCs w:val="22"/>
              </w:rPr>
              <w:t>енерговузлі</w:t>
            </w:r>
            <w:proofErr w:type="spellEnd"/>
            <w:r w:rsidRPr="008D2FCE">
              <w:rPr>
                <w:b/>
                <w:bCs/>
                <w:color w:val="0070C0"/>
                <w:sz w:val="22"/>
                <w:szCs w:val="22"/>
              </w:rPr>
              <w:t xml:space="preserve"> у будь який період часу</w:t>
            </w:r>
            <w:r w:rsidRPr="008D2FCE">
              <w:rPr>
                <w:color w:val="0070C0"/>
                <w:sz w:val="22"/>
                <w:szCs w:val="22"/>
              </w:rPr>
              <w:t xml:space="preserve">, </w:t>
            </w:r>
            <w:r w:rsidRPr="008D2FCE">
              <w:rPr>
                <w:b/>
                <w:bCs/>
                <w:color w:val="0070C0"/>
                <w:sz w:val="22"/>
                <w:szCs w:val="22"/>
              </w:rPr>
              <w:t xml:space="preserve">за вирахуванням гарантованого резерву потужності відповідного напрямку у відповідному </w:t>
            </w:r>
            <w:proofErr w:type="spellStart"/>
            <w:r w:rsidRPr="008D2FCE">
              <w:rPr>
                <w:b/>
                <w:bCs/>
                <w:color w:val="0070C0"/>
                <w:sz w:val="22"/>
                <w:szCs w:val="22"/>
              </w:rPr>
              <w:t>енерговузлі</w:t>
            </w:r>
            <w:proofErr w:type="spellEnd"/>
            <w:r w:rsidRPr="008D2FCE">
              <w:rPr>
                <w:b/>
                <w:bCs/>
                <w:color w:val="0070C0"/>
                <w:sz w:val="22"/>
                <w:szCs w:val="22"/>
              </w:rPr>
              <w:t xml:space="preserve"> та найменшої величини потужності цього ж напрямку, що використовувалась протягом останніх трьох років в цьому </w:t>
            </w:r>
            <w:proofErr w:type="spellStart"/>
            <w:r w:rsidRPr="008D2FCE">
              <w:rPr>
                <w:b/>
                <w:bCs/>
                <w:color w:val="0070C0"/>
                <w:sz w:val="22"/>
                <w:szCs w:val="22"/>
              </w:rPr>
              <w:t>енерговузлі</w:t>
            </w:r>
            <w:proofErr w:type="spellEnd"/>
            <w:r w:rsidRPr="008D2FCE">
              <w:rPr>
                <w:b/>
                <w:bCs/>
                <w:color w:val="0070C0"/>
                <w:sz w:val="22"/>
                <w:szCs w:val="22"/>
              </w:rPr>
              <w:t>.</w:t>
            </w:r>
            <w:r w:rsidRPr="008D2FCE">
              <w:rPr>
                <w:color w:val="0070C0"/>
                <w:sz w:val="22"/>
                <w:szCs w:val="22"/>
              </w:rPr>
              <w:t xml:space="preserve"> </w:t>
            </w:r>
          </w:p>
          <w:p w14:paraId="7B6BA4E9" w14:textId="77777777" w:rsidR="008D2FCE" w:rsidRPr="008D2FCE" w:rsidRDefault="008D2FCE" w:rsidP="00600DA7">
            <w:pPr>
              <w:pStyle w:val="af"/>
              <w:spacing w:before="0" w:after="0"/>
              <w:jc w:val="center"/>
              <w:rPr>
                <w:rFonts w:ascii="Times New Roman" w:hAnsi="Times New Roman" w:cs="Times New Roman"/>
                <w:b/>
                <w:sz w:val="24"/>
                <w:szCs w:val="24"/>
              </w:rPr>
            </w:pPr>
          </w:p>
        </w:tc>
        <w:tc>
          <w:tcPr>
            <w:tcW w:w="3970" w:type="dxa"/>
          </w:tcPr>
          <w:p w14:paraId="0AD016A6" w14:textId="54182771" w:rsidR="008D2FCE" w:rsidRPr="008D2FCE" w:rsidRDefault="008D2FCE" w:rsidP="00600DA7">
            <w:pPr>
              <w:pStyle w:val="af"/>
              <w:spacing w:before="0" w:after="0"/>
              <w:jc w:val="center"/>
              <w:rPr>
                <w:rFonts w:ascii="Times New Roman" w:hAnsi="Times New Roman" w:cs="Times New Roman"/>
                <w:b/>
                <w:sz w:val="24"/>
                <w:szCs w:val="24"/>
              </w:rPr>
            </w:pPr>
            <w:r w:rsidRPr="008D2FCE">
              <w:rPr>
                <w:rFonts w:ascii="Times New Roman" w:hAnsi="Times New Roman" w:cs="Times New Roman"/>
                <w:b/>
                <w:sz w:val="24"/>
                <w:szCs w:val="24"/>
              </w:rPr>
              <w:t>Секретаріат Енергетичного співтовариства</w:t>
            </w:r>
          </w:p>
          <w:p w14:paraId="544FF090" w14:textId="77777777" w:rsidR="008D2FCE" w:rsidRPr="008D2FCE" w:rsidRDefault="008D2FCE" w:rsidP="00600DA7">
            <w:pPr>
              <w:widowControl w:val="0"/>
              <w:pBdr>
                <w:top w:val="nil"/>
                <w:left w:val="nil"/>
                <w:bottom w:val="nil"/>
                <w:right w:val="nil"/>
                <w:between w:val="nil"/>
              </w:pBdr>
              <w:tabs>
                <w:tab w:val="left" w:pos="3119"/>
                <w:tab w:val="left" w:pos="3261"/>
                <w:tab w:val="left" w:pos="6946"/>
              </w:tabs>
              <w:jc w:val="both"/>
              <w:rPr>
                <w:iCs/>
                <w:color w:val="000000"/>
                <w:sz w:val="24"/>
                <w:szCs w:val="24"/>
              </w:rPr>
            </w:pPr>
            <w:r w:rsidRPr="008D2FCE">
              <w:rPr>
                <w:i/>
                <w:iCs/>
                <w:color w:val="000000"/>
                <w:sz w:val="22"/>
                <w:szCs w:val="22"/>
              </w:rPr>
              <w:t>1</w:t>
            </w:r>
            <w:r w:rsidRPr="008D2FCE">
              <w:rPr>
                <w:iCs/>
                <w:color w:val="000000"/>
                <w:sz w:val="24"/>
                <w:szCs w:val="24"/>
              </w:rPr>
              <w:t xml:space="preserve">) Ми пропонуємо узгодити використання термінів, що вживають по тексту, а саме </w:t>
            </w:r>
            <w:proofErr w:type="spellStart"/>
            <w:r w:rsidRPr="008D2FCE">
              <w:rPr>
                <w:iCs/>
                <w:color w:val="000000"/>
                <w:sz w:val="24"/>
                <w:szCs w:val="24"/>
              </w:rPr>
              <w:t>енерговузол</w:t>
            </w:r>
            <w:proofErr w:type="spellEnd"/>
            <w:r w:rsidRPr="008D2FCE">
              <w:rPr>
                <w:iCs/>
                <w:color w:val="000000"/>
                <w:sz w:val="24"/>
                <w:szCs w:val="24"/>
              </w:rPr>
              <w:t xml:space="preserve"> або межа балансової належності або точка забезпечення потужності. У даному випадку </w:t>
            </w:r>
            <w:proofErr w:type="spellStart"/>
            <w:r w:rsidRPr="008D2FCE">
              <w:rPr>
                <w:iCs/>
                <w:color w:val="000000"/>
                <w:sz w:val="24"/>
                <w:szCs w:val="24"/>
              </w:rPr>
              <w:t>енерговузол</w:t>
            </w:r>
            <w:proofErr w:type="spellEnd"/>
            <w:r w:rsidRPr="008D2FCE">
              <w:rPr>
                <w:iCs/>
                <w:color w:val="000000"/>
                <w:sz w:val="24"/>
                <w:szCs w:val="24"/>
              </w:rPr>
              <w:t xml:space="preserve"> або точка забезпечення потужності більш релевантний. Ми також пропонуємо брати більш актуальну статистику щодо потужності, що використовувалась (1 рік). Оскільки модель передбачає можливість повного відключення у разі обмеження в мережах. У цьому контексті, необхідно уточнити вимогу щодо мінімальної замовленої потужності 1 МВт.</w:t>
            </w:r>
          </w:p>
          <w:p w14:paraId="6BA2836A" w14:textId="449C32AA" w:rsidR="008D2FCE" w:rsidRPr="008D2FCE" w:rsidRDefault="008D2FCE" w:rsidP="00600DA7">
            <w:pPr>
              <w:widowControl w:val="0"/>
              <w:pBdr>
                <w:top w:val="nil"/>
                <w:left w:val="nil"/>
                <w:bottom w:val="nil"/>
                <w:right w:val="nil"/>
                <w:between w:val="nil"/>
              </w:pBdr>
              <w:tabs>
                <w:tab w:val="left" w:pos="3119"/>
                <w:tab w:val="left" w:pos="3261"/>
                <w:tab w:val="left" w:pos="6946"/>
              </w:tabs>
              <w:jc w:val="both"/>
              <w:rPr>
                <w:iCs/>
                <w:color w:val="000000"/>
                <w:sz w:val="24"/>
                <w:szCs w:val="24"/>
              </w:rPr>
            </w:pPr>
            <w:r w:rsidRPr="008D2FCE">
              <w:rPr>
                <w:iCs/>
                <w:color w:val="000000"/>
                <w:sz w:val="24"/>
                <w:szCs w:val="24"/>
              </w:rPr>
              <w:t xml:space="preserve">2) Визначення фактично включає гарантовану резервну потужність до категорії негарантованої резервної потужності. Це викликає питання пріоритетів приєднання та того, що станеться, якщо негарантований резерв або дозволену потужність доведеться змінити через нове </w:t>
            </w:r>
            <w:r w:rsidRPr="008D2FCE">
              <w:rPr>
                <w:iCs/>
                <w:color w:val="000000"/>
                <w:sz w:val="24"/>
                <w:szCs w:val="24"/>
              </w:rPr>
              <w:lastRenderedPageBreak/>
              <w:t>гарантоване підключення.</w:t>
            </w:r>
          </w:p>
        </w:tc>
        <w:tc>
          <w:tcPr>
            <w:tcW w:w="2835" w:type="dxa"/>
            <w:gridSpan w:val="2"/>
            <w:vMerge/>
          </w:tcPr>
          <w:p w14:paraId="5498749D" w14:textId="77777777" w:rsidR="008D2FCE" w:rsidRDefault="008D2FCE" w:rsidP="00600DA7">
            <w:pPr>
              <w:jc w:val="center"/>
              <w:rPr>
                <w:b/>
                <w:sz w:val="24"/>
                <w:szCs w:val="24"/>
              </w:rPr>
            </w:pPr>
          </w:p>
        </w:tc>
      </w:tr>
      <w:tr w:rsidR="00E50BE8" w:rsidRPr="00893089" w14:paraId="4487132D" w14:textId="77777777" w:rsidTr="002B3E48">
        <w:trPr>
          <w:trHeight w:val="218"/>
        </w:trPr>
        <w:tc>
          <w:tcPr>
            <w:tcW w:w="4676" w:type="dxa"/>
          </w:tcPr>
          <w:p w14:paraId="11B04CDD" w14:textId="0B0E4630" w:rsidR="00E50BE8" w:rsidRPr="00C00751" w:rsidRDefault="00E50BE8" w:rsidP="00600DA7">
            <w:pPr>
              <w:jc w:val="both"/>
              <w:rPr>
                <w:rFonts w:eastAsia="Open Sans"/>
                <w:b/>
                <w:color w:val="7030A0"/>
                <w:sz w:val="24"/>
                <w:szCs w:val="24"/>
              </w:rPr>
            </w:pPr>
            <w:r w:rsidRPr="00B24C03">
              <w:rPr>
                <w:b/>
                <w:color w:val="7030A0"/>
                <w:sz w:val="24"/>
                <w:szCs w:val="24"/>
              </w:rPr>
              <w:t xml:space="preserve">171) </w:t>
            </w:r>
            <w:r w:rsidRPr="00B24C03">
              <w:rPr>
                <w:b/>
                <w:sz w:val="24"/>
                <w:szCs w:val="24"/>
              </w:rPr>
              <w:t xml:space="preserve">основний </w:t>
            </w:r>
            <w:r w:rsidRPr="00B24C03">
              <w:rPr>
                <w:rFonts w:eastAsia="Open Sans"/>
                <w:b/>
                <w:color w:val="7030A0"/>
                <w:sz w:val="24"/>
                <w:szCs w:val="24"/>
              </w:rPr>
              <w:t>користувач</w:t>
            </w:r>
            <w:r w:rsidRPr="00B24C03">
              <w:rPr>
                <w:b/>
                <w:sz w:val="24"/>
                <w:szCs w:val="24"/>
              </w:rPr>
              <w:t xml:space="preserve"> – </w:t>
            </w:r>
            <w:r w:rsidRPr="00B24C03">
              <w:rPr>
                <w:rFonts w:eastAsia="Open Sans"/>
                <w:b/>
                <w:sz w:val="24"/>
                <w:szCs w:val="24"/>
              </w:rPr>
              <w:t>к</w:t>
            </w:r>
            <w:r w:rsidRPr="00B24C03">
              <w:rPr>
                <w:rFonts w:eastAsia="Open Sans"/>
                <w:b/>
                <w:color w:val="7030A0"/>
                <w:sz w:val="24"/>
                <w:szCs w:val="24"/>
              </w:rPr>
              <w:t>ористувач</w:t>
            </w:r>
            <w:r w:rsidRPr="00B24C03">
              <w:rPr>
                <w:b/>
                <w:sz w:val="24"/>
                <w:szCs w:val="24"/>
              </w:rPr>
              <w:t xml:space="preserve"> електричної енергії, технологічні мережі внутрішнього електрозабезпечення якого приєднані безпосередньо до електричних мереж ОСП та використовуються для транспортування електричної енергії до (з) електроустановок </w:t>
            </w:r>
            <w:proofErr w:type="spellStart"/>
            <w:r w:rsidRPr="00B24C03">
              <w:rPr>
                <w:b/>
                <w:color w:val="7030A0"/>
                <w:sz w:val="24"/>
                <w:szCs w:val="24"/>
              </w:rPr>
              <w:t>суб</w:t>
            </w:r>
            <w:r w:rsidRPr="00B24C03">
              <w:rPr>
                <w:rFonts w:eastAsia="Open Sans"/>
                <w:b/>
                <w:color w:val="7030A0"/>
                <w:sz w:val="24"/>
                <w:szCs w:val="24"/>
              </w:rPr>
              <w:t>користувач</w:t>
            </w:r>
            <w:r w:rsidRPr="00B24C03">
              <w:rPr>
                <w:b/>
                <w:color w:val="7030A0"/>
                <w:sz w:val="24"/>
                <w:szCs w:val="24"/>
              </w:rPr>
              <w:t>а</w:t>
            </w:r>
            <w:proofErr w:type="spellEnd"/>
            <w:r w:rsidRPr="00B24C03">
              <w:rPr>
                <w:b/>
                <w:color w:val="7030A0"/>
                <w:sz w:val="24"/>
                <w:szCs w:val="24"/>
              </w:rPr>
              <w:t>;</w:t>
            </w:r>
          </w:p>
        </w:tc>
        <w:tc>
          <w:tcPr>
            <w:tcW w:w="4254" w:type="dxa"/>
          </w:tcPr>
          <w:p w14:paraId="1663B933" w14:textId="31A72DEF" w:rsidR="00E50BE8" w:rsidRPr="00A15E78" w:rsidRDefault="00E50BE8"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338177A7" w14:textId="7A908C4F" w:rsidR="00E50BE8" w:rsidRPr="00A15E78" w:rsidRDefault="00E50BE8" w:rsidP="00600DA7">
            <w:pPr>
              <w:pStyle w:val="af"/>
              <w:spacing w:before="0" w:after="0"/>
              <w:rPr>
                <w:rFonts w:ascii="Times New Roman" w:hAnsi="Times New Roman" w:cs="Times New Roman"/>
                <w:b/>
                <w:sz w:val="24"/>
                <w:szCs w:val="24"/>
              </w:rPr>
            </w:pPr>
            <w:r w:rsidRPr="00A15E78">
              <w:rPr>
                <w:rFonts w:ascii="Times New Roman" w:hAnsi="Times New Roman" w:cs="Times New Roman"/>
                <w:b/>
                <w:sz w:val="24"/>
                <w:szCs w:val="24"/>
              </w:rPr>
              <w:t>171)</w:t>
            </w:r>
            <w:r w:rsidRPr="00A15E78">
              <w:rPr>
                <w:rFonts w:ascii="Times New Roman" w:hAnsi="Times New Roman" w:cs="Times New Roman"/>
                <w:sz w:val="24"/>
                <w:szCs w:val="24"/>
              </w:rPr>
              <w:t xml:space="preserve"> основний </w:t>
            </w:r>
            <w:r w:rsidRPr="00A15E78">
              <w:rPr>
                <w:rFonts w:ascii="Times New Roman" w:eastAsia="Open Sans" w:hAnsi="Times New Roman" w:cs="Times New Roman"/>
                <w:sz w:val="24"/>
                <w:szCs w:val="24"/>
              </w:rPr>
              <w:t>користувач</w:t>
            </w:r>
            <w:r w:rsidRPr="00A15E78">
              <w:rPr>
                <w:rFonts w:ascii="Times New Roman" w:hAnsi="Times New Roman" w:cs="Times New Roman"/>
                <w:sz w:val="24"/>
                <w:szCs w:val="24"/>
              </w:rPr>
              <w:t xml:space="preserve"> – </w:t>
            </w:r>
            <w:r w:rsidRPr="001B7FB3">
              <w:rPr>
                <w:rFonts w:ascii="Times New Roman" w:hAnsi="Times New Roman" w:cs="Times New Roman"/>
                <w:b/>
                <w:bCs/>
                <w:color w:val="0070C0"/>
                <w:sz w:val="24"/>
                <w:szCs w:val="24"/>
              </w:rPr>
              <w:t>Користувач (крім ОСР)</w:t>
            </w:r>
            <w:r w:rsidRPr="001B7FB3">
              <w:rPr>
                <w:rFonts w:ascii="Times New Roman" w:hAnsi="Times New Roman" w:cs="Times New Roman"/>
                <w:b/>
                <w:color w:val="0070C0"/>
                <w:sz w:val="24"/>
                <w:szCs w:val="24"/>
              </w:rPr>
              <w:t xml:space="preserve"> </w:t>
            </w:r>
            <w:r w:rsidRPr="001B7FB3">
              <w:rPr>
                <w:rFonts w:ascii="Times New Roman" w:eastAsia="Open Sans" w:hAnsi="Times New Roman" w:cs="Times New Roman"/>
                <w:b/>
                <w:strike/>
                <w:color w:val="0070C0"/>
                <w:sz w:val="24"/>
                <w:szCs w:val="24"/>
              </w:rPr>
              <w:t>користувач</w:t>
            </w:r>
            <w:r w:rsidRPr="001B7FB3">
              <w:rPr>
                <w:rFonts w:ascii="Times New Roman" w:hAnsi="Times New Roman" w:cs="Times New Roman"/>
                <w:b/>
                <w:strike/>
                <w:color w:val="0070C0"/>
                <w:sz w:val="24"/>
                <w:szCs w:val="24"/>
              </w:rPr>
              <w:t xml:space="preserve"> електричної енергії</w:t>
            </w:r>
            <w:r w:rsidRPr="00A15E78">
              <w:rPr>
                <w:rFonts w:ascii="Times New Roman" w:hAnsi="Times New Roman" w:cs="Times New Roman"/>
                <w:color w:val="0070C0"/>
                <w:sz w:val="24"/>
                <w:szCs w:val="24"/>
              </w:rPr>
              <w:t xml:space="preserve">, </w:t>
            </w:r>
            <w:r w:rsidRPr="00A15E78">
              <w:rPr>
                <w:rFonts w:ascii="Times New Roman" w:hAnsi="Times New Roman" w:cs="Times New Roman"/>
                <w:sz w:val="24"/>
                <w:szCs w:val="24"/>
              </w:rPr>
              <w:t xml:space="preserve">технологічні мережі внутрішнього електрозабезпечення якого </w:t>
            </w:r>
            <w:r w:rsidRPr="001B7FB3">
              <w:rPr>
                <w:rFonts w:ascii="Times New Roman" w:hAnsi="Times New Roman" w:cs="Times New Roman"/>
                <w:b/>
                <w:strike/>
                <w:color w:val="0070C0"/>
                <w:sz w:val="24"/>
                <w:szCs w:val="24"/>
              </w:rPr>
              <w:t>приєднані безпосередньо до електричних мереж ОСП та</w:t>
            </w:r>
            <w:r w:rsidRPr="001B7FB3">
              <w:rPr>
                <w:rFonts w:ascii="Times New Roman" w:hAnsi="Times New Roman" w:cs="Times New Roman"/>
                <w:b/>
                <w:color w:val="0070C0"/>
                <w:sz w:val="24"/>
                <w:szCs w:val="24"/>
              </w:rPr>
              <w:t xml:space="preserve"> </w:t>
            </w:r>
            <w:r w:rsidRPr="00A15E78">
              <w:rPr>
                <w:rFonts w:ascii="Times New Roman" w:hAnsi="Times New Roman" w:cs="Times New Roman"/>
                <w:sz w:val="24"/>
                <w:szCs w:val="24"/>
              </w:rPr>
              <w:t xml:space="preserve">використовуються для транспортування електричної енергії до (з) електроустановок </w:t>
            </w:r>
            <w:proofErr w:type="spellStart"/>
            <w:r w:rsidRPr="00A15E78">
              <w:rPr>
                <w:rFonts w:ascii="Times New Roman" w:hAnsi="Times New Roman" w:cs="Times New Roman"/>
                <w:sz w:val="24"/>
                <w:szCs w:val="24"/>
              </w:rPr>
              <w:t>суб</w:t>
            </w:r>
            <w:r w:rsidRPr="00A15E78">
              <w:rPr>
                <w:rFonts w:ascii="Times New Roman" w:eastAsia="Open Sans" w:hAnsi="Times New Roman" w:cs="Times New Roman"/>
                <w:sz w:val="24"/>
                <w:szCs w:val="24"/>
              </w:rPr>
              <w:t>користувач</w:t>
            </w:r>
            <w:r w:rsidRPr="00A15E78">
              <w:rPr>
                <w:rFonts w:ascii="Times New Roman" w:hAnsi="Times New Roman" w:cs="Times New Roman"/>
                <w:sz w:val="24"/>
                <w:szCs w:val="24"/>
              </w:rPr>
              <w:t>а</w:t>
            </w:r>
            <w:proofErr w:type="spellEnd"/>
            <w:r w:rsidRPr="00A15E78">
              <w:rPr>
                <w:rFonts w:ascii="Times New Roman" w:hAnsi="Times New Roman" w:cs="Times New Roman"/>
                <w:sz w:val="24"/>
                <w:szCs w:val="24"/>
              </w:rPr>
              <w:t>;</w:t>
            </w:r>
          </w:p>
        </w:tc>
        <w:tc>
          <w:tcPr>
            <w:tcW w:w="3970" w:type="dxa"/>
          </w:tcPr>
          <w:p w14:paraId="7599ED08" w14:textId="56E63241" w:rsidR="00E50BE8" w:rsidRDefault="00E50BE8" w:rsidP="00600DA7">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t>НЕК «УКРЕНЕРГО»</w:t>
            </w:r>
          </w:p>
          <w:p w14:paraId="5822DC6D" w14:textId="0B974076" w:rsidR="00E50BE8" w:rsidRPr="00C52458" w:rsidRDefault="00E50BE8" w:rsidP="00600DA7">
            <w:pPr>
              <w:pStyle w:val="af"/>
              <w:spacing w:before="0" w:after="0"/>
              <w:rPr>
                <w:rFonts w:ascii="Times New Roman" w:hAnsi="Times New Roman" w:cs="Times New Roman"/>
                <w:b/>
                <w:sz w:val="24"/>
                <w:szCs w:val="24"/>
              </w:rPr>
            </w:pPr>
            <w:r>
              <w:rPr>
                <w:rFonts w:ascii="Times New Roman" w:hAnsi="Times New Roman" w:cs="Times New Roman"/>
                <w:b/>
                <w:sz w:val="24"/>
                <w:szCs w:val="24"/>
              </w:rPr>
              <w:t>Редакційне уточнення</w:t>
            </w:r>
          </w:p>
          <w:p w14:paraId="370EA5D9" w14:textId="77777777" w:rsidR="00E50BE8" w:rsidRPr="00A15E78" w:rsidRDefault="00E50BE8" w:rsidP="00600DA7">
            <w:pPr>
              <w:pStyle w:val="TableParagraph"/>
              <w:tabs>
                <w:tab w:val="left" w:pos="3119"/>
                <w:tab w:val="left" w:pos="3261"/>
                <w:tab w:val="left" w:pos="6946"/>
                <w:tab w:val="left" w:pos="7088"/>
              </w:tabs>
              <w:ind w:left="0" w:firstLine="467"/>
              <w:jc w:val="both"/>
              <w:rPr>
                <w:bCs/>
                <w:sz w:val="24"/>
                <w:szCs w:val="24"/>
                <w:lang w:val="uk-UA"/>
              </w:rPr>
            </w:pPr>
            <w:r w:rsidRPr="00A15E78">
              <w:rPr>
                <w:bCs/>
                <w:sz w:val="24"/>
                <w:szCs w:val="24"/>
                <w:lang w:val="uk-UA"/>
              </w:rPr>
              <w:t>Визначення «користувач електричної енергії» відсутнє в КСП.</w:t>
            </w:r>
          </w:p>
          <w:p w14:paraId="47FD5A2A" w14:textId="77777777" w:rsidR="00E50BE8" w:rsidRPr="00A15E78" w:rsidRDefault="00E50BE8" w:rsidP="00600DA7">
            <w:pPr>
              <w:pStyle w:val="TableParagraph"/>
              <w:tabs>
                <w:tab w:val="left" w:pos="3119"/>
                <w:tab w:val="left" w:pos="3261"/>
                <w:tab w:val="left" w:pos="6946"/>
                <w:tab w:val="left" w:pos="7088"/>
              </w:tabs>
              <w:ind w:left="0" w:firstLine="467"/>
              <w:jc w:val="both"/>
              <w:rPr>
                <w:bCs/>
                <w:sz w:val="24"/>
                <w:szCs w:val="24"/>
                <w:lang w:val="uk-UA"/>
              </w:rPr>
            </w:pPr>
            <w:r w:rsidRPr="00A15E78">
              <w:rPr>
                <w:bCs/>
                <w:sz w:val="24"/>
                <w:szCs w:val="24"/>
                <w:lang w:val="uk-UA"/>
              </w:rPr>
              <w:t>КСП оперує визначенням</w:t>
            </w:r>
          </w:p>
          <w:p w14:paraId="5D78D00D" w14:textId="77777777" w:rsidR="00E50BE8" w:rsidRPr="00A15E78" w:rsidRDefault="00E50BE8" w:rsidP="00600DA7">
            <w:pPr>
              <w:pStyle w:val="TableParagraph"/>
              <w:tabs>
                <w:tab w:val="left" w:pos="3119"/>
                <w:tab w:val="left" w:pos="3261"/>
                <w:tab w:val="left" w:pos="6946"/>
                <w:tab w:val="left" w:pos="7088"/>
              </w:tabs>
              <w:ind w:left="0" w:firstLine="467"/>
              <w:jc w:val="both"/>
              <w:rPr>
                <w:bCs/>
                <w:sz w:val="24"/>
                <w:szCs w:val="24"/>
                <w:lang w:val="uk-UA"/>
              </w:rPr>
            </w:pPr>
            <w:r w:rsidRPr="00A15E78">
              <w:rPr>
                <w:bCs/>
                <w:sz w:val="24"/>
                <w:szCs w:val="24"/>
                <w:lang w:val="uk-UA"/>
              </w:rPr>
              <w:t>95) користувач системи передачі (Користувач) - фізична особа, у тому числі фізична особа-підприємець, або юридична особа, яка відпускає або приймає електричну енергію до/з системи передачі, у тому числі здійснює зберігання енергії, або використовує систему передачі для передачі електричної енергії;</w:t>
            </w:r>
          </w:p>
          <w:p w14:paraId="7ED277E8" w14:textId="77777777" w:rsidR="00E50BE8" w:rsidRPr="00A15E78" w:rsidRDefault="00E50BE8" w:rsidP="00600DA7">
            <w:pPr>
              <w:pStyle w:val="TableParagraph"/>
              <w:tabs>
                <w:tab w:val="left" w:pos="3119"/>
                <w:tab w:val="left" w:pos="3261"/>
                <w:tab w:val="left" w:pos="6946"/>
                <w:tab w:val="left" w:pos="7088"/>
              </w:tabs>
              <w:ind w:left="0" w:firstLine="467"/>
              <w:jc w:val="both"/>
              <w:rPr>
                <w:bCs/>
                <w:sz w:val="24"/>
                <w:szCs w:val="24"/>
                <w:lang w:val="uk-UA"/>
              </w:rPr>
            </w:pPr>
            <w:r w:rsidRPr="00A15E78">
              <w:rPr>
                <w:bCs/>
                <w:sz w:val="24"/>
                <w:szCs w:val="24"/>
                <w:lang w:val="uk-UA"/>
              </w:rPr>
              <w:t>Для ОСП – ОСР теж Користувач, тому ОСР потрібно виключити з цієї процедури.</w:t>
            </w:r>
          </w:p>
          <w:p w14:paraId="08D81272" w14:textId="6B4F02C7" w:rsidR="00E50BE8" w:rsidRPr="00C30466" w:rsidRDefault="00E50BE8" w:rsidP="00600DA7">
            <w:pPr>
              <w:pStyle w:val="af"/>
              <w:spacing w:before="0" w:after="0"/>
              <w:ind w:firstLine="322"/>
              <w:rPr>
                <w:rFonts w:ascii="Times New Roman" w:hAnsi="Times New Roman" w:cs="Times New Roman"/>
                <w:b/>
                <w:sz w:val="24"/>
                <w:szCs w:val="24"/>
              </w:rPr>
            </w:pPr>
            <w:r w:rsidRPr="00A15E78">
              <w:rPr>
                <w:rFonts w:ascii="Times New Roman" w:hAnsi="Times New Roman" w:cs="Times New Roman"/>
                <w:bCs/>
                <w:sz w:val="24"/>
                <w:szCs w:val="24"/>
              </w:rPr>
              <w:t xml:space="preserve">Також механіка приєднання </w:t>
            </w:r>
            <w:proofErr w:type="spellStart"/>
            <w:r w:rsidRPr="00A15E78">
              <w:rPr>
                <w:rFonts w:ascii="Times New Roman" w:hAnsi="Times New Roman" w:cs="Times New Roman"/>
                <w:bCs/>
                <w:sz w:val="24"/>
                <w:szCs w:val="24"/>
              </w:rPr>
              <w:t>субкористувача</w:t>
            </w:r>
            <w:proofErr w:type="spellEnd"/>
            <w:r w:rsidRPr="00A15E78">
              <w:rPr>
                <w:rFonts w:ascii="Times New Roman" w:hAnsi="Times New Roman" w:cs="Times New Roman"/>
                <w:bCs/>
                <w:sz w:val="24"/>
                <w:szCs w:val="24"/>
              </w:rPr>
              <w:t xml:space="preserve"> базується на тому що точка приєднання у нього буде спільна з основним користувачем, тому пропонується прибрати, що його мережі приєднуються д мереж основного користувача, оскільки приєднання буде відбуватися до мережі ОСП, а мережі основного користувача лише використовуються.</w:t>
            </w:r>
          </w:p>
        </w:tc>
        <w:tc>
          <w:tcPr>
            <w:tcW w:w="2835" w:type="dxa"/>
            <w:gridSpan w:val="2"/>
          </w:tcPr>
          <w:p w14:paraId="18A5643F" w14:textId="77777777" w:rsidR="00E50BE8" w:rsidRDefault="00923C05" w:rsidP="00600DA7">
            <w:pPr>
              <w:jc w:val="center"/>
              <w:rPr>
                <w:b/>
                <w:sz w:val="24"/>
                <w:szCs w:val="24"/>
              </w:rPr>
            </w:pPr>
            <w:r>
              <w:rPr>
                <w:b/>
                <w:sz w:val="24"/>
                <w:szCs w:val="24"/>
              </w:rPr>
              <w:t>Пропонується враховувати</w:t>
            </w:r>
            <w:r w:rsidR="005D4D74">
              <w:rPr>
                <w:b/>
                <w:sz w:val="24"/>
                <w:szCs w:val="24"/>
              </w:rPr>
              <w:t xml:space="preserve"> у такій редакції </w:t>
            </w:r>
          </w:p>
          <w:p w14:paraId="64484B8C" w14:textId="6846DCD3" w:rsidR="005D4D74" w:rsidRPr="00893089" w:rsidRDefault="005D4D74" w:rsidP="00600DA7">
            <w:pPr>
              <w:jc w:val="both"/>
              <w:rPr>
                <w:sz w:val="24"/>
                <w:szCs w:val="24"/>
              </w:rPr>
            </w:pPr>
            <w:r w:rsidRPr="00A15E78">
              <w:rPr>
                <w:b/>
                <w:sz w:val="24"/>
                <w:szCs w:val="24"/>
              </w:rPr>
              <w:t>171)</w:t>
            </w:r>
            <w:r w:rsidRPr="00A15E78">
              <w:rPr>
                <w:sz w:val="24"/>
                <w:szCs w:val="24"/>
              </w:rPr>
              <w:t xml:space="preserve"> </w:t>
            </w:r>
            <w:r w:rsidR="00426E1C" w:rsidRPr="00A15E78">
              <w:rPr>
                <w:sz w:val="24"/>
                <w:szCs w:val="24"/>
              </w:rPr>
              <w:t xml:space="preserve"> основний </w:t>
            </w:r>
            <w:r w:rsidR="00426E1C" w:rsidRPr="00A15E78">
              <w:rPr>
                <w:rFonts w:eastAsia="Open Sans"/>
                <w:sz w:val="24"/>
                <w:szCs w:val="24"/>
              </w:rPr>
              <w:t>користувач</w:t>
            </w:r>
            <w:r w:rsidR="00426E1C">
              <w:rPr>
                <w:rFonts w:eastAsia="Open Sans"/>
                <w:sz w:val="24"/>
                <w:szCs w:val="24"/>
              </w:rPr>
              <w:t xml:space="preserve"> </w:t>
            </w:r>
            <w:r w:rsidR="00426E1C" w:rsidRPr="005D4D74">
              <w:rPr>
                <w:rFonts w:eastAsia="Open Sans"/>
                <w:b/>
                <w:color w:val="00B050"/>
                <w:sz w:val="24"/>
                <w:szCs w:val="24"/>
              </w:rPr>
              <w:t xml:space="preserve">спільної точки </w:t>
            </w:r>
            <w:r w:rsidR="00426E1C">
              <w:rPr>
                <w:rFonts w:eastAsia="Open Sans"/>
                <w:b/>
                <w:color w:val="00B050"/>
                <w:sz w:val="24"/>
                <w:szCs w:val="24"/>
              </w:rPr>
              <w:t>розподілу/передачі</w:t>
            </w:r>
            <w:r w:rsidR="00426E1C" w:rsidRPr="005D4D74">
              <w:rPr>
                <w:rFonts w:eastAsia="Open Sans"/>
                <w:b/>
                <w:color w:val="00B050"/>
                <w:sz w:val="24"/>
                <w:szCs w:val="24"/>
              </w:rPr>
              <w:t xml:space="preserve"> </w:t>
            </w:r>
            <w:r w:rsidR="00426E1C">
              <w:rPr>
                <w:rFonts w:eastAsia="Open Sans"/>
                <w:b/>
                <w:color w:val="00B050"/>
                <w:sz w:val="24"/>
                <w:szCs w:val="24"/>
              </w:rPr>
              <w:t xml:space="preserve">потужності </w:t>
            </w:r>
            <w:r w:rsidR="00426E1C" w:rsidRPr="005D4D74">
              <w:rPr>
                <w:rFonts w:eastAsia="Open Sans"/>
                <w:b/>
                <w:color w:val="00B050"/>
                <w:sz w:val="24"/>
                <w:szCs w:val="24"/>
              </w:rPr>
              <w:t xml:space="preserve">(далі </w:t>
            </w:r>
            <w:r w:rsidR="00426E1C">
              <w:rPr>
                <w:rFonts w:eastAsia="Open Sans"/>
                <w:b/>
                <w:color w:val="00B050"/>
                <w:sz w:val="24"/>
                <w:szCs w:val="24"/>
              </w:rPr>
              <w:t>–</w:t>
            </w:r>
            <w:r w:rsidR="00426E1C" w:rsidRPr="005D4D74">
              <w:rPr>
                <w:rFonts w:eastAsia="Open Sans"/>
                <w:b/>
                <w:color w:val="00B050"/>
                <w:sz w:val="24"/>
                <w:szCs w:val="24"/>
              </w:rPr>
              <w:t xml:space="preserve"> </w:t>
            </w:r>
            <w:r w:rsidR="00426E1C" w:rsidRPr="005D4D74">
              <w:rPr>
                <w:b/>
                <w:color w:val="00B050"/>
                <w:sz w:val="24"/>
                <w:szCs w:val="24"/>
              </w:rPr>
              <w:t>основний</w:t>
            </w:r>
            <w:r w:rsidR="00426E1C">
              <w:rPr>
                <w:b/>
                <w:color w:val="00B050"/>
                <w:sz w:val="24"/>
                <w:szCs w:val="24"/>
              </w:rPr>
              <w:t xml:space="preserve"> </w:t>
            </w:r>
            <w:r w:rsidR="00426E1C" w:rsidRPr="005D4D74">
              <w:rPr>
                <w:rFonts w:eastAsia="Open Sans"/>
                <w:b/>
                <w:color w:val="00B050"/>
                <w:sz w:val="24"/>
                <w:szCs w:val="24"/>
              </w:rPr>
              <w:t xml:space="preserve">користувач </w:t>
            </w:r>
            <w:r w:rsidR="00426E1C">
              <w:rPr>
                <w:rFonts w:eastAsia="Open Sans"/>
                <w:b/>
                <w:color w:val="00B050"/>
                <w:sz w:val="24"/>
                <w:szCs w:val="24"/>
              </w:rPr>
              <w:t>СТРПП</w:t>
            </w:r>
            <w:r w:rsidR="00426E1C" w:rsidRPr="005D4D74">
              <w:rPr>
                <w:rFonts w:eastAsia="Open Sans"/>
                <w:b/>
                <w:color w:val="00B050"/>
                <w:sz w:val="24"/>
                <w:szCs w:val="24"/>
              </w:rPr>
              <w:t>)</w:t>
            </w:r>
            <w:r w:rsidR="00426E1C" w:rsidRPr="005D4D74">
              <w:rPr>
                <w:color w:val="00B050"/>
                <w:sz w:val="24"/>
                <w:szCs w:val="24"/>
              </w:rPr>
              <w:t xml:space="preserve"> </w:t>
            </w:r>
            <w:r w:rsidR="00426E1C" w:rsidRPr="00A15E78">
              <w:rPr>
                <w:sz w:val="24"/>
                <w:szCs w:val="24"/>
              </w:rPr>
              <w:t xml:space="preserve">– </w:t>
            </w:r>
            <w:r w:rsidR="00426E1C">
              <w:rPr>
                <w:b/>
                <w:bCs/>
                <w:color w:val="00B050"/>
                <w:sz w:val="24"/>
                <w:szCs w:val="24"/>
              </w:rPr>
              <w:t xml:space="preserve">виробник, оператор УЗЕ, споживач </w:t>
            </w:r>
            <w:r w:rsidR="00426E1C" w:rsidRPr="00426E1C">
              <w:rPr>
                <w:b/>
                <w:color w:val="00B050"/>
                <w:sz w:val="24"/>
                <w:szCs w:val="24"/>
              </w:rPr>
              <w:t xml:space="preserve">(крім побутового та колективного побутового споживача), </w:t>
            </w:r>
            <w:r w:rsidR="00426E1C" w:rsidRPr="00A15E78">
              <w:rPr>
                <w:sz w:val="24"/>
                <w:szCs w:val="24"/>
              </w:rPr>
              <w:t xml:space="preserve">технологічні мережі внутрішнього електрозабезпечення </w:t>
            </w:r>
            <w:r w:rsidR="00426E1C" w:rsidRPr="00F84F66">
              <w:rPr>
                <w:b/>
                <w:color w:val="00B050"/>
                <w:sz w:val="24"/>
                <w:szCs w:val="24"/>
              </w:rPr>
              <w:t>яких</w:t>
            </w:r>
            <w:r w:rsidR="00426E1C" w:rsidRPr="00A15E78">
              <w:rPr>
                <w:sz w:val="24"/>
                <w:szCs w:val="24"/>
              </w:rPr>
              <w:t xml:space="preserve"> </w:t>
            </w:r>
            <w:r w:rsidR="00426E1C" w:rsidRPr="005D4D74">
              <w:rPr>
                <w:sz w:val="24"/>
                <w:szCs w:val="24"/>
              </w:rPr>
              <w:t xml:space="preserve">приєднані безпосередньо до електричних мереж </w:t>
            </w:r>
            <w:r w:rsidR="00426E1C" w:rsidRPr="0033180B">
              <w:rPr>
                <w:b/>
                <w:color w:val="00B050"/>
                <w:sz w:val="24"/>
                <w:szCs w:val="24"/>
              </w:rPr>
              <w:t>ОС</w:t>
            </w:r>
            <w:r w:rsidR="00426E1C">
              <w:rPr>
                <w:b/>
                <w:color w:val="00B050"/>
                <w:sz w:val="24"/>
                <w:szCs w:val="24"/>
              </w:rPr>
              <w:t>П</w:t>
            </w:r>
            <w:r w:rsidR="00426E1C" w:rsidRPr="005D4D74">
              <w:rPr>
                <w:sz w:val="24"/>
                <w:szCs w:val="24"/>
              </w:rPr>
              <w:t xml:space="preserve"> та</w:t>
            </w:r>
            <w:r w:rsidR="00426E1C" w:rsidRPr="005D4D74">
              <w:rPr>
                <w:b/>
                <w:sz w:val="24"/>
                <w:szCs w:val="24"/>
              </w:rPr>
              <w:t xml:space="preserve"> </w:t>
            </w:r>
            <w:r w:rsidR="00426E1C" w:rsidRPr="00A15E78">
              <w:rPr>
                <w:sz w:val="24"/>
                <w:szCs w:val="24"/>
              </w:rPr>
              <w:t xml:space="preserve">використовуються для транспортування електричної енергії до (з) електроустановок </w:t>
            </w:r>
            <w:proofErr w:type="spellStart"/>
            <w:r w:rsidR="00426E1C" w:rsidRPr="00A15E78">
              <w:rPr>
                <w:sz w:val="24"/>
                <w:szCs w:val="24"/>
              </w:rPr>
              <w:t>суб</w:t>
            </w:r>
            <w:r w:rsidR="00426E1C" w:rsidRPr="00A15E78">
              <w:rPr>
                <w:rFonts w:eastAsia="Open Sans"/>
                <w:sz w:val="24"/>
                <w:szCs w:val="24"/>
              </w:rPr>
              <w:t>користувач</w:t>
            </w:r>
            <w:r w:rsidR="00426E1C" w:rsidRPr="00A15E78">
              <w:rPr>
                <w:sz w:val="24"/>
                <w:szCs w:val="24"/>
              </w:rPr>
              <w:t>а</w:t>
            </w:r>
            <w:proofErr w:type="spellEnd"/>
            <w:r w:rsidR="00426E1C">
              <w:rPr>
                <w:sz w:val="24"/>
                <w:szCs w:val="24"/>
              </w:rPr>
              <w:t xml:space="preserve"> </w:t>
            </w:r>
            <w:r w:rsidR="00426E1C" w:rsidRPr="00342A34">
              <w:rPr>
                <w:rFonts w:eastAsia="Open Sans"/>
                <w:b/>
                <w:color w:val="00B050"/>
                <w:sz w:val="24"/>
                <w:szCs w:val="24"/>
              </w:rPr>
              <w:t xml:space="preserve">спільної точки </w:t>
            </w:r>
            <w:r w:rsidR="00426E1C">
              <w:rPr>
                <w:rFonts w:eastAsia="Open Sans"/>
                <w:b/>
                <w:color w:val="00B050"/>
                <w:sz w:val="24"/>
                <w:szCs w:val="24"/>
              </w:rPr>
              <w:t>розподілу/передачі потужності</w:t>
            </w:r>
            <w:r w:rsidR="00426E1C" w:rsidRPr="00A15E78">
              <w:rPr>
                <w:sz w:val="24"/>
                <w:szCs w:val="24"/>
              </w:rPr>
              <w:t>;</w:t>
            </w:r>
          </w:p>
        </w:tc>
      </w:tr>
      <w:tr w:rsidR="00F8540A" w:rsidRPr="00893089" w14:paraId="5EEE1FAC" w14:textId="77777777" w:rsidTr="002B3E48">
        <w:trPr>
          <w:trHeight w:val="218"/>
        </w:trPr>
        <w:tc>
          <w:tcPr>
            <w:tcW w:w="4676" w:type="dxa"/>
            <w:vMerge w:val="restart"/>
          </w:tcPr>
          <w:p w14:paraId="7BCA8C05" w14:textId="1DD7E5FF" w:rsidR="00F8540A" w:rsidRPr="00676F69" w:rsidRDefault="00F8540A" w:rsidP="00600DA7">
            <w:pPr>
              <w:jc w:val="both"/>
              <w:rPr>
                <w:b/>
                <w:sz w:val="24"/>
                <w:szCs w:val="24"/>
              </w:rPr>
            </w:pPr>
            <w:r w:rsidRPr="00112BB1">
              <w:rPr>
                <w:b/>
                <w:color w:val="7030A0"/>
                <w:sz w:val="24"/>
                <w:szCs w:val="24"/>
              </w:rPr>
              <w:t>199)</w:t>
            </w:r>
            <w:r w:rsidRPr="00112BB1">
              <w:rPr>
                <w:color w:val="7030A0"/>
                <w:sz w:val="24"/>
                <w:szCs w:val="24"/>
              </w:rPr>
              <w:t xml:space="preserve"> </w:t>
            </w:r>
            <w:r w:rsidRPr="00450E35">
              <w:rPr>
                <w:sz w:val="24"/>
                <w:szCs w:val="24"/>
              </w:rPr>
              <w:t xml:space="preserve">потужність, замовлена до приєднання - потужність </w:t>
            </w:r>
            <w:r w:rsidRPr="00B24C03">
              <w:rPr>
                <w:b/>
                <w:color w:val="7030A0"/>
                <w:sz w:val="24"/>
                <w:szCs w:val="24"/>
              </w:rPr>
              <w:t>у відповідному напрямку (відбору та/або відпуску)</w:t>
            </w:r>
            <w:r w:rsidRPr="00450E35">
              <w:rPr>
                <w:color w:val="7030A0"/>
                <w:sz w:val="24"/>
                <w:szCs w:val="24"/>
              </w:rPr>
              <w:t xml:space="preserve"> </w:t>
            </w:r>
            <w:r w:rsidRPr="00450E35">
              <w:rPr>
                <w:sz w:val="24"/>
                <w:szCs w:val="24"/>
              </w:rPr>
              <w:t xml:space="preserve">у точці приєднання, заявлена Замовником </w:t>
            </w:r>
            <w:r w:rsidRPr="00450E35">
              <w:rPr>
                <w:sz w:val="24"/>
                <w:szCs w:val="24"/>
              </w:rPr>
              <w:lastRenderedPageBreak/>
              <w:t>виходячи із його потреб, яка забезпечується згідно з договором приєднання;</w:t>
            </w:r>
          </w:p>
          <w:p w14:paraId="25BD027F" w14:textId="77777777" w:rsidR="00F8540A" w:rsidRDefault="00F8540A" w:rsidP="00600DA7">
            <w:pPr>
              <w:jc w:val="both"/>
              <w:rPr>
                <w:rFonts w:eastAsia="Open Sans"/>
                <w:b/>
                <w:color w:val="7030A0"/>
                <w:sz w:val="24"/>
                <w:szCs w:val="24"/>
              </w:rPr>
            </w:pPr>
          </w:p>
          <w:p w14:paraId="5ADCB9B0" w14:textId="77777777" w:rsidR="00F8540A" w:rsidRDefault="00F8540A" w:rsidP="00600DA7">
            <w:pPr>
              <w:jc w:val="both"/>
              <w:rPr>
                <w:rFonts w:eastAsia="Open Sans"/>
                <w:b/>
                <w:color w:val="7030A0"/>
                <w:sz w:val="24"/>
                <w:szCs w:val="24"/>
              </w:rPr>
            </w:pPr>
          </w:p>
          <w:p w14:paraId="6618DA6E" w14:textId="77777777" w:rsidR="00F8540A" w:rsidRDefault="00F8540A" w:rsidP="00600DA7">
            <w:pPr>
              <w:jc w:val="both"/>
              <w:rPr>
                <w:rFonts w:eastAsia="Open Sans"/>
                <w:b/>
                <w:color w:val="7030A0"/>
                <w:sz w:val="24"/>
                <w:szCs w:val="24"/>
              </w:rPr>
            </w:pPr>
          </w:p>
          <w:p w14:paraId="7799C68F" w14:textId="1FAA5F5B" w:rsidR="00F8540A" w:rsidRPr="00B81EAB" w:rsidRDefault="00F8540A" w:rsidP="00600DA7">
            <w:pPr>
              <w:jc w:val="both"/>
              <w:rPr>
                <w:rFonts w:eastAsia="Open Sans"/>
                <w:b/>
                <w:color w:val="7030A0"/>
                <w:sz w:val="24"/>
                <w:szCs w:val="24"/>
              </w:rPr>
            </w:pPr>
          </w:p>
        </w:tc>
        <w:tc>
          <w:tcPr>
            <w:tcW w:w="4254" w:type="dxa"/>
          </w:tcPr>
          <w:p w14:paraId="00A00747" w14:textId="77777777" w:rsidR="00F8540A" w:rsidRPr="00FA599A" w:rsidRDefault="00F8540A" w:rsidP="00B039CD">
            <w:pPr>
              <w:pStyle w:val="af"/>
              <w:spacing w:before="0" w:after="0"/>
              <w:jc w:val="center"/>
            </w:pPr>
            <w:r w:rsidRPr="00FA599A">
              <w:rPr>
                <w:rFonts w:ascii="Times New Roman" w:hAnsi="Times New Roman" w:cs="Times New Roman"/>
                <w:b/>
                <w:sz w:val="24"/>
                <w:szCs w:val="24"/>
              </w:rPr>
              <w:lastRenderedPageBreak/>
              <w:t>Громадська спілка «Українська вітроенергетична асоціація» (УВЕА</w:t>
            </w:r>
            <w:r w:rsidRPr="00FA599A">
              <w:t>)</w:t>
            </w:r>
          </w:p>
          <w:p w14:paraId="64E00155" w14:textId="77777777" w:rsidR="00F8540A" w:rsidRPr="00FA599A" w:rsidRDefault="00F8540A" w:rsidP="00600DA7">
            <w:pPr>
              <w:pStyle w:val="TableParagraph"/>
              <w:tabs>
                <w:tab w:val="left" w:pos="3119"/>
                <w:tab w:val="left" w:pos="3261"/>
                <w:tab w:val="left" w:pos="6946"/>
                <w:tab w:val="left" w:pos="7088"/>
              </w:tabs>
              <w:ind w:left="0" w:firstLine="467"/>
              <w:jc w:val="both"/>
              <w:rPr>
                <w:sz w:val="24"/>
                <w:szCs w:val="24"/>
                <w:lang w:val="uk-UA"/>
              </w:rPr>
            </w:pPr>
          </w:p>
          <w:p w14:paraId="27CEE562" w14:textId="1643E9C4" w:rsidR="00F8540A" w:rsidRPr="00FA599A" w:rsidRDefault="00F8540A" w:rsidP="00600DA7">
            <w:pPr>
              <w:pStyle w:val="TableParagraph"/>
              <w:tabs>
                <w:tab w:val="left" w:pos="3119"/>
                <w:tab w:val="left" w:pos="3261"/>
                <w:tab w:val="left" w:pos="6946"/>
                <w:tab w:val="left" w:pos="7088"/>
              </w:tabs>
              <w:ind w:left="0"/>
              <w:jc w:val="both"/>
              <w:rPr>
                <w:color w:val="0070C0"/>
                <w:sz w:val="24"/>
                <w:szCs w:val="24"/>
                <w:lang w:val="uk-UA"/>
              </w:rPr>
            </w:pPr>
            <w:r w:rsidRPr="00FA599A">
              <w:rPr>
                <w:sz w:val="24"/>
                <w:szCs w:val="24"/>
                <w:lang w:val="uk-UA"/>
              </w:rPr>
              <w:t xml:space="preserve">199) потужність, замовлена до </w:t>
            </w:r>
            <w:r w:rsidRPr="00FA599A">
              <w:rPr>
                <w:sz w:val="24"/>
                <w:szCs w:val="24"/>
                <w:lang w:val="uk-UA"/>
              </w:rPr>
              <w:lastRenderedPageBreak/>
              <w:t xml:space="preserve">приєднання - потужність 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 </w:t>
            </w:r>
            <w:r w:rsidRPr="00FA599A">
              <w:rPr>
                <w:b/>
                <w:color w:val="0070C0"/>
                <w:sz w:val="24"/>
                <w:szCs w:val="24"/>
                <w:lang w:val="uk-UA"/>
              </w:rPr>
              <w:t xml:space="preserve">гарантовано або </w:t>
            </w:r>
            <w:proofErr w:type="spellStart"/>
            <w:r w:rsidRPr="00FA599A">
              <w:rPr>
                <w:b/>
                <w:color w:val="0070C0"/>
                <w:sz w:val="24"/>
                <w:szCs w:val="24"/>
                <w:lang w:val="uk-UA"/>
              </w:rPr>
              <w:t>негарантовано</w:t>
            </w:r>
            <w:proofErr w:type="spellEnd"/>
            <w:r w:rsidRPr="00FA599A">
              <w:rPr>
                <w:b/>
                <w:color w:val="0070C0"/>
                <w:sz w:val="24"/>
                <w:szCs w:val="24"/>
                <w:lang w:val="uk-UA"/>
              </w:rPr>
              <w:t>;</w:t>
            </w:r>
          </w:p>
          <w:p w14:paraId="61634C6A" w14:textId="7B306731" w:rsidR="00F8540A" w:rsidRPr="00FA599A" w:rsidRDefault="00F8540A" w:rsidP="00600DA7">
            <w:pPr>
              <w:pStyle w:val="TableParagraph"/>
              <w:tabs>
                <w:tab w:val="left" w:pos="3119"/>
                <w:tab w:val="left" w:pos="3261"/>
                <w:tab w:val="left" w:pos="6946"/>
                <w:tab w:val="left" w:pos="7088"/>
              </w:tabs>
              <w:ind w:left="0" w:firstLine="467"/>
              <w:jc w:val="both"/>
              <w:rPr>
                <w:bCs/>
                <w:color w:val="00B0F0"/>
                <w:sz w:val="24"/>
                <w:szCs w:val="24"/>
                <w:lang w:val="uk-UA"/>
              </w:rPr>
            </w:pPr>
            <w:r w:rsidRPr="00FA599A">
              <w:rPr>
                <w:rFonts w:eastAsia="Open Sans"/>
                <w:b/>
                <w:color w:val="0070C0"/>
                <w:sz w:val="24"/>
                <w:szCs w:val="24"/>
                <w:lang w:val="uk-UA"/>
              </w:rPr>
              <w:t xml:space="preserve"> </w:t>
            </w:r>
          </w:p>
        </w:tc>
        <w:tc>
          <w:tcPr>
            <w:tcW w:w="3970" w:type="dxa"/>
          </w:tcPr>
          <w:p w14:paraId="278B0615" w14:textId="1B7528D3" w:rsidR="00F8540A" w:rsidRPr="00FA599A" w:rsidRDefault="00F8540A" w:rsidP="00B039CD">
            <w:pPr>
              <w:pStyle w:val="af"/>
              <w:spacing w:before="0" w:after="0"/>
              <w:jc w:val="center"/>
            </w:pPr>
            <w:r w:rsidRPr="00FA599A">
              <w:rPr>
                <w:rFonts w:ascii="Times New Roman" w:hAnsi="Times New Roman" w:cs="Times New Roman"/>
                <w:b/>
                <w:sz w:val="24"/>
                <w:szCs w:val="24"/>
              </w:rPr>
              <w:lastRenderedPageBreak/>
              <w:t>Громадська спілка «Українська вітроенергетична асоціація» (УВЕА</w:t>
            </w:r>
            <w:r w:rsidRPr="00FA599A">
              <w:t>)</w:t>
            </w:r>
          </w:p>
          <w:p w14:paraId="78ABEE48" w14:textId="77777777" w:rsidR="00F8540A" w:rsidRPr="00FA599A" w:rsidRDefault="00F8540A" w:rsidP="00600DA7">
            <w:pPr>
              <w:pStyle w:val="af"/>
              <w:spacing w:before="0" w:after="0"/>
            </w:pPr>
          </w:p>
          <w:p w14:paraId="39777113" w14:textId="77777777" w:rsidR="00F8540A" w:rsidRPr="00FA599A" w:rsidRDefault="00F8540A" w:rsidP="00600DA7">
            <w:pPr>
              <w:pStyle w:val="af"/>
              <w:spacing w:before="0" w:after="0"/>
              <w:rPr>
                <w:b/>
                <w:sz w:val="24"/>
                <w:szCs w:val="24"/>
              </w:rPr>
            </w:pPr>
          </w:p>
        </w:tc>
        <w:tc>
          <w:tcPr>
            <w:tcW w:w="2835" w:type="dxa"/>
            <w:gridSpan w:val="2"/>
            <w:vMerge w:val="restart"/>
          </w:tcPr>
          <w:p w14:paraId="73477539" w14:textId="77777777" w:rsidR="00F8540A" w:rsidRDefault="00F8540A" w:rsidP="00600DA7">
            <w:pPr>
              <w:jc w:val="center"/>
              <w:rPr>
                <w:b/>
                <w:sz w:val="24"/>
                <w:szCs w:val="24"/>
              </w:rPr>
            </w:pPr>
            <w:r>
              <w:rPr>
                <w:b/>
                <w:sz w:val="24"/>
                <w:szCs w:val="24"/>
              </w:rPr>
              <w:lastRenderedPageBreak/>
              <w:t xml:space="preserve">Пропонується враховувати у такій редакції </w:t>
            </w:r>
          </w:p>
          <w:p w14:paraId="3639B554" w14:textId="2A12E956" w:rsidR="00F8540A" w:rsidRPr="00F8540A" w:rsidRDefault="00F8540A" w:rsidP="00600DA7">
            <w:pPr>
              <w:pStyle w:val="TableParagraph"/>
              <w:tabs>
                <w:tab w:val="left" w:pos="3119"/>
                <w:tab w:val="left" w:pos="3261"/>
                <w:tab w:val="left" w:pos="6946"/>
                <w:tab w:val="left" w:pos="7088"/>
              </w:tabs>
              <w:ind w:left="0"/>
              <w:jc w:val="both"/>
              <w:rPr>
                <w:color w:val="00B050"/>
                <w:sz w:val="24"/>
                <w:szCs w:val="24"/>
                <w:lang w:val="uk-UA"/>
              </w:rPr>
            </w:pPr>
            <w:r w:rsidRPr="00112BB1">
              <w:rPr>
                <w:sz w:val="24"/>
                <w:szCs w:val="24"/>
                <w:lang w:val="uk-UA"/>
              </w:rPr>
              <w:t xml:space="preserve">199) потужність, </w:t>
            </w:r>
            <w:r w:rsidRPr="00112BB1">
              <w:rPr>
                <w:sz w:val="24"/>
                <w:szCs w:val="24"/>
                <w:lang w:val="uk-UA"/>
              </w:rPr>
              <w:lastRenderedPageBreak/>
              <w:t xml:space="preserve">замовлена до приєднання - потужність </w:t>
            </w:r>
            <w:r w:rsidRPr="00FA599A">
              <w:rPr>
                <w:b/>
                <w:color w:val="0F9ED5" w:themeColor="accent4"/>
                <w:sz w:val="24"/>
                <w:szCs w:val="24"/>
                <w:lang w:val="uk-UA"/>
              </w:rPr>
              <w:t>у відповідному напрямку (відбору та/або відпуску)</w:t>
            </w:r>
            <w:r w:rsidRPr="00112BB1">
              <w:rPr>
                <w:sz w:val="24"/>
                <w:szCs w:val="24"/>
                <w:lang w:val="uk-UA"/>
              </w:rPr>
              <w:t xml:space="preserve"> </w:t>
            </w:r>
            <w:r w:rsidRPr="00AC1D36">
              <w:rPr>
                <w:b/>
                <w:color w:val="00B050"/>
                <w:sz w:val="24"/>
                <w:szCs w:val="24"/>
                <w:lang w:val="uk-UA"/>
              </w:rPr>
              <w:t>гарантована або негарантована</w:t>
            </w:r>
            <w:r w:rsidRPr="00AC1D36">
              <w:rPr>
                <w:color w:val="00B050"/>
                <w:sz w:val="24"/>
                <w:szCs w:val="24"/>
                <w:lang w:val="uk-UA"/>
              </w:rPr>
              <w:t xml:space="preserve"> </w:t>
            </w:r>
            <w:r w:rsidRPr="00112BB1">
              <w:rPr>
                <w:sz w:val="24"/>
                <w:szCs w:val="24"/>
                <w:lang w:val="uk-UA"/>
              </w:rPr>
              <w:t>у точці приєднання</w:t>
            </w:r>
            <w:r w:rsidR="00FA599A">
              <w:rPr>
                <w:sz w:val="24"/>
                <w:szCs w:val="24"/>
                <w:lang w:val="uk-UA"/>
              </w:rPr>
              <w:t>,</w:t>
            </w:r>
            <w:r w:rsidRPr="00E54655">
              <w:rPr>
                <w:b/>
                <w:bCs/>
                <w:color w:val="0070C0"/>
                <w:sz w:val="24"/>
                <w:szCs w:val="24"/>
              </w:rPr>
              <w:t xml:space="preserve"> </w:t>
            </w:r>
            <w:r w:rsidRPr="00F8540A">
              <w:rPr>
                <w:b/>
                <w:bCs/>
                <w:color w:val="00B050"/>
                <w:sz w:val="24"/>
                <w:szCs w:val="24"/>
                <w:lang w:val="uk-UA"/>
              </w:rPr>
              <w:t>щодо якої Замовником подана заява про приєднання  виходячи із його потреб</w:t>
            </w:r>
            <w:r w:rsidRPr="00F8540A">
              <w:rPr>
                <w:b/>
                <w:color w:val="00B050"/>
                <w:sz w:val="24"/>
                <w:szCs w:val="24"/>
                <w:lang w:val="uk-UA"/>
              </w:rPr>
              <w:t>;</w:t>
            </w:r>
          </w:p>
        </w:tc>
      </w:tr>
      <w:tr w:rsidR="00F8540A" w:rsidRPr="00893089" w14:paraId="46FE70CF" w14:textId="77777777" w:rsidTr="002B3E48">
        <w:trPr>
          <w:trHeight w:val="218"/>
        </w:trPr>
        <w:tc>
          <w:tcPr>
            <w:tcW w:w="4676" w:type="dxa"/>
            <w:vMerge/>
          </w:tcPr>
          <w:p w14:paraId="1843DEFB" w14:textId="77777777" w:rsidR="00F8540A" w:rsidRPr="00112BB1" w:rsidRDefault="00F8540A" w:rsidP="00600DA7">
            <w:pPr>
              <w:jc w:val="both"/>
              <w:rPr>
                <w:b/>
                <w:color w:val="7030A0"/>
                <w:sz w:val="24"/>
                <w:szCs w:val="24"/>
              </w:rPr>
            </w:pPr>
          </w:p>
        </w:tc>
        <w:tc>
          <w:tcPr>
            <w:tcW w:w="4254" w:type="dxa"/>
          </w:tcPr>
          <w:p w14:paraId="6E2F5078" w14:textId="4C39E725" w:rsidR="00F8540A" w:rsidRPr="00FA599A" w:rsidRDefault="00F8540A" w:rsidP="00B039CD">
            <w:pPr>
              <w:pStyle w:val="af"/>
              <w:spacing w:before="0" w:after="0"/>
              <w:jc w:val="center"/>
              <w:rPr>
                <w:rFonts w:ascii="Times New Roman" w:hAnsi="Times New Roman" w:cs="Times New Roman"/>
                <w:b/>
                <w:sz w:val="24"/>
                <w:szCs w:val="24"/>
              </w:rPr>
            </w:pPr>
            <w:r w:rsidRPr="00FA599A">
              <w:rPr>
                <w:rFonts w:ascii="Times New Roman" w:hAnsi="Times New Roman" w:cs="Times New Roman"/>
                <w:b/>
                <w:sz w:val="24"/>
                <w:szCs w:val="24"/>
              </w:rPr>
              <w:t>Секретаріат Енергетичного співтовариства</w:t>
            </w:r>
          </w:p>
          <w:p w14:paraId="7ECE12C1" w14:textId="63022EBF" w:rsidR="00F8540A" w:rsidRPr="00B039CD" w:rsidRDefault="00F8540A" w:rsidP="00600DA7">
            <w:pPr>
              <w:pStyle w:val="af"/>
              <w:spacing w:before="0" w:after="0"/>
              <w:rPr>
                <w:rFonts w:ascii="Times New Roman" w:hAnsi="Times New Roman" w:cs="Times New Roman"/>
                <w:b/>
                <w:color w:val="0070C0"/>
                <w:sz w:val="24"/>
                <w:szCs w:val="24"/>
              </w:rPr>
            </w:pPr>
            <w:r w:rsidRPr="00FA599A">
              <w:rPr>
                <w:rFonts w:ascii="Times New Roman" w:eastAsia="Times New Roman" w:hAnsi="Times New Roman" w:cs="Times New Roman"/>
                <w:b/>
                <w:bCs/>
                <w:color w:val="000000"/>
              </w:rPr>
              <w:t>199)</w:t>
            </w:r>
            <w:r w:rsidRPr="00FA599A">
              <w:rPr>
                <w:rFonts w:ascii="Times New Roman" w:eastAsia="Times New Roman" w:hAnsi="Times New Roman" w:cs="Times New Roman"/>
                <w:color w:val="000000"/>
              </w:rPr>
              <w:t xml:space="preserve"> потужність, замовлена до приєднання - потужність </w:t>
            </w:r>
            <w:r w:rsidRPr="00FA599A">
              <w:rPr>
                <w:rFonts w:ascii="Times New Roman" w:eastAsia="Times New Roman" w:hAnsi="Times New Roman" w:cs="Times New Roman"/>
                <w:bCs/>
                <w:color w:val="000000"/>
              </w:rPr>
              <w:t>у відповідному напрямку (відбору та/або відпуску) у точці приєднання, щодо якої Замовником</w:t>
            </w:r>
            <w:r w:rsidRPr="00FA599A">
              <w:rPr>
                <w:rFonts w:ascii="Times New Roman" w:eastAsia="Times New Roman" w:hAnsi="Times New Roman" w:cs="Times New Roman"/>
                <w:b/>
                <w:bCs/>
                <w:color w:val="000000"/>
              </w:rPr>
              <w:t xml:space="preserve"> </w:t>
            </w:r>
            <w:r w:rsidRPr="00FA599A">
              <w:rPr>
                <w:rFonts w:ascii="Times New Roman" w:eastAsia="Times New Roman" w:hAnsi="Times New Roman" w:cs="Times New Roman"/>
                <w:b/>
                <w:bCs/>
                <w:color w:val="0070C0"/>
              </w:rPr>
              <w:t>подана заява про приєднання  виходячи із його потреб</w:t>
            </w:r>
            <w:r w:rsidRPr="00FA599A">
              <w:rPr>
                <w:rFonts w:ascii="Times New Roman" w:eastAsia="Times New Roman" w:hAnsi="Times New Roman" w:cs="Times New Roman"/>
                <w:strike/>
                <w:color w:val="0070C0"/>
              </w:rPr>
              <w:t>, яка забезпечується згідно з договором приєднання;</w:t>
            </w:r>
          </w:p>
        </w:tc>
        <w:tc>
          <w:tcPr>
            <w:tcW w:w="3970" w:type="dxa"/>
          </w:tcPr>
          <w:p w14:paraId="282F0820" w14:textId="77777777" w:rsidR="00F8540A" w:rsidRPr="00FA599A" w:rsidRDefault="00F8540A" w:rsidP="00B039CD">
            <w:pPr>
              <w:pStyle w:val="af"/>
              <w:spacing w:before="0" w:after="0"/>
              <w:jc w:val="center"/>
              <w:rPr>
                <w:rFonts w:ascii="Times New Roman" w:hAnsi="Times New Roman" w:cs="Times New Roman"/>
                <w:b/>
                <w:sz w:val="24"/>
                <w:szCs w:val="24"/>
              </w:rPr>
            </w:pPr>
            <w:r w:rsidRPr="00FA599A">
              <w:rPr>
                <w:rFonts w:ascii="Times New Roman" w:hAnsi="Times New Roman" w:cs="Times New Roman"/>
                <w:b/>
                <w:sz w:val="24"/>
                <w:szCs w:val="24"/>
              </w:rPr>
              <w:t>Секретаріат Енергетичного співтовариства</w:t>
            </w:r>
          </w:p>
          <w:p w14:paraId="42B27292" w14:textId="77777777" w:rsidR="00F8540A" w:rsidRPr="00FA599A" w:rsidRDefault="00F8540A" w:rsidP="00600DA7">
            <w:pPr>
              <w:pStyle w:val="af"/>
              <w:spacing w:before="0" w:after="0"/>
              <w:rPr>
                <w:rFonts w:ascii="Times New Roman" w:hAnsi="Times New Roman" w:cs="Times New Roman"/>
                <w:b/>
                <w:sz w:val="24"/>
                <w:szCs w:val="24"/>
              </w:rPr>
            </w:pPr>
          </w:p>
        </w:tc>
        <w:tc>
          <w:tcPr>
            <w:tcW w:w="2835" w:type="dxa"/>
            <w:gridSpan w:val="2"/>
            <w:vMerge/>
          </w:tcPr>
          <w:p w14:paraId="52E219A3" w14:textId="77777777" w:rsidR="00F8540A" w:rsidRDefault="00F8540A" w:rsidP="00600DA7">
            <w:pPr>
              <w:jc w:val="center"/>
              <w:rPr>
                <w:b/>
                <w:sz w:val="24"/>
                <w:szCs w:val="24"/>
              </w:rPr>
            </w:pPr>
          </w:p>
        </w:tc>
      </w:tr>
      <w:tr w:rsidR="00E50BE8" w:rsidRPr="00893089" w14:paraId="69825A69" w14:textId="77777777" w:rsidTr="002B3E48">
        <w:trPr>
          <w:trHeight w:val="218"/>
        </w:trPr>
        <w:tc>
          <w:tcPr>
            <w:tcW w:w="4676" w:type="dxa"/>
          </w:tcPr>
          <w:p w14:paraId="483C0939" w14:textId="77777777" w:rsidR="00B81757" w:rsidRPr="00B81757" w:rsidRDefault="00B81757" w:rsidP="00600DA7">
            <w:pPr>
              <w:jc w:val="both"/>
              <w:rPr>
                <w:rFonts w:eastAsia="Open Sans"/>
                <w:b/>
                <w:i/>
                <w:sz w:val="24"/>
                <w:szCs w:val="24"/>
              </w:rPr>
            </w:pPr>
            <w:r w:rsidRPr="00B81757">
              <w:rPr>
                <w:rFonts w:eastAsia="Open Sans"/>
                <w:b/>
                <w:i/>
                <w:sz w:val="24"/>
                <w:szCs w:val="24"/>
              </w:rPr>
              <w:t>Підпункт відсутній</w:t>
            </w:r>
          </w:p>
          <w:p w14:paraId="3DFA7537" w14:textId="77777777" w:rsidR="00E50BE8" w:rsidRPr="00112BB1" w:rsidRDefault="00E50BE8" w:rsidP="00600DA7">
            <w:pPr>
              <w:jc w:val="both"/>
              <w:rPr>
                <w:b/>
                <w:color w:val="7030A0"/>
                <w:sz w:val="24"/>
                <w:szCs w:val="24"/>
              </w:rPr>
            </w:pPr>
          </w:p>
        </w:tc>
        <w:tc>
          <w:tcPr>
            <w:tcW w:w="4254" w:type="dxa"/>
          </w:tcPr>
          <w:p w14:paraId="6CFABDA6" w14:textId="77777777" w:rsidR="00E50BE8" w:rsidRDefault="00E50BE8"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C6F821E" w14:textId="316758D8" w:rsidR="00E50BE8" w:rsidRPr="00B81757" w:rsidRDefault="00E50BE8" w:rsidP="00600DA7">
            <w:pPr>
              <w:pStyle w:val="af"/>
              <w:spacing w:before="0" w:after="0"/>
              <w:ind w:firstLine="314"/>
              <w:rPr>
                <w:rFonts w:ascii="Times New Roman" w:hAnsi="Times New Roman" w:cs="Times New Roman"/>
                <w:b/>
                <w:sz w:val="24"/>
                <w:szCs w:val="24"/>
              </w:rPr>
            </w:pPr>
            <w:r w:rsidRPr="00B81757">
              <w:rPr>
                <w:rFonts w:ascii="Times New Roman" w:hAnsi="Times New Roman" w:cs="Times New Roman"/>
                <w:b/>
                <w:color w:val="0070C0"/>
                <w:sz w:val="24"/>
                <w:szCs w:val="24"/>
              </w:rPr>
              <w:t>потужність, замовлена до приєднання гарантована – частина замовленої до приєднання потужності 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 у будь-який період доби</w:t>
            </w:r>
            <w:r w:rsidRPr="00B81757">
              <w:rPr>
                <w:rFonts w:ascii="Times New Roman" w:hAnsi="Times New Roman" w:cs="Times New Roman"/>
                <w:b/>
                <w:sz w:val="24"/>
                <w:szCs w:val="24"/>
              </w:rPr>
              <w:t>.</w:t>
            </w:r>
          </w:p>
        </w:tc>
        <w:tc>
          <w:tcPr>
            <w:tcW w:w="3970" w:type="dxa"/>
          </w:tcPr>
          <w:p w14:paraId="0D1DEEBC" w14:textId="77777777" w:rsidR="00E50BE8" w:rsidRDefault="00E50BE8" w:rsidP="00B039CD">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505C5DCA" w14:textId="726BE445" w:rsidR="00E50BE8" w:rsidRPr="00054FF3" w:rsidRDefault="00E50BE8" w:rsidP="00600DA7">
            <w:pPr>
              <w:pStyle w:val="af"/>
              <w:spacing w:before="0" w:after="0"/>
              <w:rPr>
                <w:rFonts w:ascii="Times New Roman" w:hAnsi="Times New Roman" w:cs="Times New Roman"/>
                <w:b/>
                <w:sz w:val="24"/>
                <w:szCs w:val="24"/>
              </w:rPr>
            </w:pPr>
            <w:r w:rsidRPr="00054FF3">
              <w:rPr>
                <w:rFonts w:ascii="Times New Roman" w:hAnsi="Times New Roman" w:cs="Times New Roman"/>
                <w:b/>
                <w:sz w:val="24"/>
                <w:szCs w:val="24"/>
              </w:rPr>
              <w:t>Редакційна пропозиція</w:t>
            </w:r>
          </w:p>
          <w:p w14:paraId="6CDF8925" w14:textId="225038C9" w:rsidR="00E50BE8" w:rsidRPr="00401369" w:rsidRDefault="00E50BE8" w:rsidP="00600DA7">
            <w:pPr>
              <w:pStyle w:val="TableParagraph"/>
              <w:tabs>
                <w:tab w:val="left" w:pos="3119"/>
                <w:tab w:val="left" w:pos="3261"/>
                <w:tab w:val="left" w:pos="6946"/>
                <w:tab w:val="left" w:pos="7088"/>
              </w:tabs>
              <w:ind w:left="0"/>
              <w:jc w:val="both"/>
              <w:rPr>
                <w:b/>
                <w:sz w:val="24"/>
                <w:szCs w:val="24"/>
              </w:rPr>
            </w:pPr>
            <w:r w:rsidRPr="00C14E14">
              <w:rPr>
                <w:bCs/>
                <w:sz w:val="24"/>
                <w:szCs w:val="24"/>
                <w:lang w:val="uk-UA"/>
              </w:rPr>
              <w:t>Доцільно також ввести поняття</w:t>
            </w:r>
            <w:r w:rsidRPr="00C14E14">
              <w:rPr>
                <w:b/>
                <w:sz w:val="24"/>
                <w:szCs w:val="24"/>
                <w:lang w:val="uk-UA"/>
              </w:rPr>
              <w:t xml:space="preserve"> «</w:t>
            </w:r>
            <w:r w:rsidRPr="00C14E14">
              <w:rPr>
                <w:sz w:val="24"/>
                <w:szCs w:val="24"/>
                <w:lang w:val="uk-UA"/>
              </w:rPr>
              <w:t>потужність, замовлена до приєднання гарантована»</w:t>
            </w:r>
          </w:p>
        </w:tc>
        <w:tc>
          <w:tcPr>
            <w:tcW w:w="2835" w:type="dxa"/>
            <w:gridSpan w:val="2"/>
          </w:tcPr>
          <w:p w14:paraId="569D3EE2" w14:textId="48331ADE" w:rsidR="00E50BE8" w:rsidRPr="00893089" w:rsidRDefault="00E50BE8" w:rsidP="00600DA7">
            <w:pPr>
              <w:jc w:val="center"/>
              <w:rPr>
                <w:sz w:val="24"/>
                <w:szCs w:val="24"/>
              </w:rPr>
            </w:pPr>
          </w:p>
        </w:tc>
      </w:tr>
      <w:tr w:rsidR="00E50BE8" w:rsidRPr="00893089" w14:paraId="45AC222C" w14:textId="77777777" w:rsidTr="002B3E48">
        <w:trPr>
          <w:trHeight w:val="218"/>
        </w:trPr>
        <w:tc>
          <w:tcPr>
            <w:tcW w:w="4676" w:type="dxa"/>
          </w:tcPr>
          <w:p w14:paraId="7CF7C48B" w14:textId="77777777" w:rsidR="00B81757" w:rsidRPr="00B81757" w:rsidRDefault="00B81757" w:rsidP="00600DA7">
            <w:pPr>
              <w:jc w:val="both"/>
              <w:rPr>
                <w:rFonts w:eastAsia="Open Sans"/>
                <w:b/>
                <w:i/>
                <w:sz w:val="24"/>
                <w:szCs w:val="24"/>
              </w:rPr>
            </w:pPr>
            <w:r w:rsidRPr="00B81757">
              <w:rPr>
                <w:rFonts w:eastAsia="Open Sans"/>
                <w:b/>
                <w:i/>
                <w:sz w:val="24"/>
                <w:szCs w:val="24"/>
              </w:rPr>
              <w:t>Підпункт відсутній</w:t>
            </w:r>
          </w:p>
          <w:p w14:paraId="57ED33A7" w14:textId="77777777" w:rsidR="00E50BE8" w:rsidRPr="00112BB1" w:rsidRDefault="00E50BE8" w:rsidP="00600DA7">
            <w:pPr>
              <w:jc w:val="both"/>
              <w:rPr>
                <w:b/>
                <w:color w:val="7030A0"/>
                <w:sz w:val="24"/>
                <w:szCs w:val="24"/>
              </w:rPr>
            </w:pPr>
          </w:p>
        </w:tc>
        <w:tc>
          <w:tcPr>
            <w:tcW w:w="4254" w:type="dxa"/>
          </w:tcPr>
          <w:p w14:paraId="6A4A8BE7" w14:textId="77777777" w:rsidR="00E50BE8" w:rsidRDefault="00E50BE8"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1E36DCD" w14:textId="65C842B5" w:rsidR="00E50BE8" w:rsidRPr="00B039CD" w:rsidRDefault="00E50BE8" w:rsidP="00B039CD">
            <w:pPr>
              <w:pStyle w:val="TableParagraph"/>
              <w:tabs>
                <w:tab w:val="left" w:pos="3119"/>
                <w:tab w:val="left" w:pos="3261"/>
                <w:tab w:val="left" w:pos="6946"/>
                <w:tab w:val="left" w:pos="7088"/>
              </w:tabs>
              <w:ind w:left="0" w:firstLine="467"/>
              <w:jc w:val="both"/>
              <w:rPr>
                <w:rFonts w:eastAsia="Open Sans"/>
                <w:b/>
                <w:bCs/>
                <w:color w:val="0070C0"/>
                <w:sz w:val="24"/>
                <w:szCs w:val="24"/>
                <w:lang w:val="uk-UA"/>
              </w:rPr>
            </w:pPr>
            <w:r w:rsidRPr="00B81757">
              <w:rPr>
                <w:b/>
                <w:bCs/>
                <w:color w:val="0070C0"/>
                <w:sz w:val="24"/>
                <w:szCs w:val="24"/>
                <w:lang w:val="uk-UA"/>
              </w:rPr>
              <w:t xml:space="preserve">потужність, замовлена до приєднання негарантована тимчасова - частина замовленої до приєднання потужності у відповідному напрямку (відбору та/або відпуску) у точці приєднання, </w:t>
            </w:r>
            <w:r w:rsidRPr="00B81757">
              <w:rPr>
                <w:b/>
                <w:bCs/>
                <w:color w:val="0070C0"/>
                <w:sz w:val="24"/>
                <w:szCs w:val="24"/>
                <w:lang w:val="uk-UA"/>
              </w:rPr>
              <w:lastRenderedPageBreak/>
              <w:t xml:space="preserve">заявлена Замовником виходячи із його потреб, яка забезпечується згідно з договором приєднання у будь-який період доби в межах </w:t>
            </w:r>
            <w:r w:rsidRPr="00B81757">
              <w:rPr>
                <w:rFonts w:eastAsia="Open Sans"/>
                <w:b/>
                <w:bCs/>
                <w:color w:val="0070C0"/>
                <w:sz w:val="24"/>
                <w:szCs w:val="24"/>
                <w:lang w:val="uk-UA"/>
              </w:rPr>
              <w:t>негарантованого резерву потужності на період до реалізації ОСП технічних заходів, необхідних для отримання Замовником всієї величини замовленої до приєднання потужності (гарантованої).</w:t>
            </w:r>
          </w:p>
        </w:tc>
        <w:tc>
          <w:tcPr>
            <w:tcW w:w="3970" w:type="dxa"/>
          </w:tcPr>
          <w:p w14:paraId="7CDE2AF3" w14:textId="77777777" w:rsidR="00E50BE8" w:rsidRPr="00054FF3" w:rsidRDefault="00E50BE8" w:rsidP="00600DA7">
            <w:pPr>
              <w:pStyle w:val="af"/>
              <w:spacing w:before="0" w:after="0"/>
              <w:jc w:val="center"/>
              <w:rPr>
                <w:rFonts w:ascii="Times New Roman" w:hAnsi="Times New Roman" w:cs="Times New Roman"/>
                <w:b/>
                <w:sz w:val="24"/>
                <w:szCs w:val="24"/>
              </w:rPr>
            </w:pPr>
            <w:r w:rsidRPr="00054FF3">
              <w:rPr>
                <w:rFonts w:ascii="Times New Roman" w:hAnsi="Times New Roman" w:cs="Times New Roman"/>
                <w:b/>
                <w:sz w:val="24"/>
                <w:szCs w:val="24"/>
              </w:rPr>
              <w:lastRenderedPageBreak/>
              <w:t>Громадська спілка «Українська вітроенергетична асоціація» (УВЕА)</w:t>
            </w:r>
          </w:p>
          <w:p w14:paraId="7222A9C8" w14:textId="7CAA5ED7" w:rsidR="00E50BE8" w:rsidRPr="00054FF3" w:rsidRDefault="00E50BE8" w:rsidP="00600DA7">
            <w:pPr>
              <w:pStyle w:val="af"/>
              <w:spacing w:before="0" w:after="0"/>
              <w:rPr>
                <w:rFonts w:ascii="Times New Roman" w:hAnsi="Times New Roman" w:cs="Times New Roman"/>
                <w:b/>
                <w:sz w:val="24"/>
                <w:szCs w:val="24"/>
              </w:rPr>
            </w:pPr>
            <w:r w:rsidRPr="00054FF3">
              <w:rPr>
                <w:rFonts w:ascii="Times New Roman" w:hAnsi="Times New Roman" w:cs="Times New Roman"/>
                <w:b/>
                <w:sz w:val="24"/>
                <w:szCs w:val="24"/>
              </w:rPr>
              <w:t>Редакційна пропозиція</w:t>
            </w:r>
          </w:p>
          <w:p w14:paraId="4CF82D09" w14:textId="5045B5D1" w:rsidR="00E50BE8" w:rsidRPr="00054FF3" w:rsidRDefault="00E50BE8" w:rsidP="00600DA7">
            <w:pPr>
              <w:pStyle w:val="af"/>
              <w:spacing w:before="0" w:after="0"/>
              <w:rPr>
                <w:rFonts w:ascii="Times New Roman" w:hAnsi="Times New Roman" w:cs="Times New Roman"/>
                <w:sz w:val="24"/>
                <w:szCs w:val="24"/>
              </w:rPr>
            </w:pPr>
            <w:r w:rsidRPr="00054FF3">
              <w:rPr>
                <w:rFonts w:ascii="Times New Roman" w:hAnsi="Times New Roman" w:cs="Times New Roman"/>
                <w:sz w:val="24"/>
                <w:szCs w:val="24"/>
              </w:rPr>
              <w:t>Доцільно також ввести поняття «потужність, замовлена до приєднання негарантована тимчасова»</w:t>
            </w:r>
          </w:p>
        </w:tc>
        <w:tc>
          <w:tcPr>
            <w:tcW w:w="2835" w:type="dxa"/>
            <w:gridSpan w:val="2"/>
          </w:tcPr>
          <w:p w14:paraId="67E48AC2" w14:textId="4916519A" w:rsidR="00E50BE8" w:rsidRPr="00893089" w:rsidRDefault="00FA599A" w:rsidP="00600DA7">
            <w:pPr>
              <w:jc w:val="center"/>
              <w:rPr>
                <w:sz w:val="24"/>
                <w:szCs w:val="24"/>
              </w:rPr>
            </w:pPr>
            <w:r>
              <w:rPr>
                <w:b/>
                <w:sz w:val="24"/>
                <w:szCs w:val="24"/>
              </w:rPr>
              <w:t>Пропонується не враховувати</w:t>
            </w:r>
          </w:p>
        </w:tc>
      </w:tr>
      <w:tr w:rsidR="00E50BE8" w:rsidRPr="00893089" w14:paraId="73A56179" w14:textId="77777777" w:rsidTr="002B3E48">
        <w:trPr>
          <w:trHeight w:val="218"/>
        </w:trPr>
        <w:tc>
          <w:tcPr>
            <w:tcW w:w="4676" w:type="dxa"/>
          </w:tcPr>
          <w:p w14:paraId="69870C82" w14:textId="77777777" w:rsidR="00B81757" w:rsidRPr="00B81757" w:rsidRDefault="00B81757" w:rsidP="00600DA7">
            <w:pPr>
              <w:jc w:val="both"/>
              <w:rPr>
                <w:rFonts w:eastAsia="Open Sans"/>
                <w:b/>
                <w:i/>
                <w:sz w:val="24"/>
                <w:szCs w:val="24"/>
              </w:rPr>
            </w:pPr>
            <w:r w:rsidRPr="00B81757">
              <w:rPr>
                <w:rFonts w:eastAsia="Open Sans"/>
                <w:b/>
                <w:i/>
                <w:sz w:val="24"/>
                <w:szCs w:val="24"/>
              </w:rPr>
              <w:t>Підпункт відсутній</w:t>
            </w:r>
          </w:p>
          <w:p w14:paraId="772299E5" w14:textId="77777777" w:rsidR="00E50BE8" w:rsidRPr="00112BB1" w:rsidRDefault="00E50BE8" w:rsidP="00600DA7">
            <w:pPr>
              <w:jc w:val="both"/>
              <w:rPr>
                <w:b/>
                <w:color w:val="7030A0"/>
                <w:sz w:val="24"/>
                <w:szCs w:val="24"/>
              </w:rPr>
            </w:pPr>
          </w:p>
        </w:tc>
        <w:tc>
          <w:tcPr>
            <w:tcW w:w="4254" w:type="dxa"/>
          </w:tcPr>
          <w:p w14:paraId="1A394585" w14:textId="4EB3F41E" w:rsidR="009B0488" w:rsidRPr="00B039CD" w:rsidRDefault="00E50BE8" w:rsidP="00B039CD">
            <w:pPr>
              <w:pStyle w:val="af"/>
              <w:spacing w:before="0" w:after="0"/>
              <w:rPr>
                <w:rFonts w:asciiTheme="minorHAnsi" w:hAnsiTheme="minorHAnsi"/>
              </w:rP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0576E43A" w14:textId="728CAF98" w:rsidR="00E50BE8" w:rsidRPr="00B81757" w:rsidRDefault="00E50BE8" w:rsidP="00600DA7">
            <w:pPr>
              <w:pStyle w:val="af"/>
              <w:spacing w:before="0" w:after="0"/>
              <w:ind w:firstLine="456"/>
              <w:rPr>
                <w:rFonts w:ascii="Times New Roman" w:hAnsi="Times New Roman" w:cs="Times New Roman"/>
                <w:b/>
                <w:sz w:val="24"/>
                <w:szCs w:val="24"/>
              </w:rPr>
            </w:pPr>
            <w:r w:rsidRPr="00B81757">
              <w:rPr>
                <w:rFonts w:ascii="Times New Roman" w:hAnsi="Times New Roman" w:cs="Times New Roman"/>
                <w:b/>
                <w:color w:val="0070C0"/>
                <w:sz w:val="24"/>
                <w:szCs w:val="24"/>
              </w:rPr>
              <w:t>потужність, замовлена до приєднання негарантована постійна - частина замовленої до приєднання потужності 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 у будь-який період доби в межах не гарантованого резерву потужності.</w:t>
            </w:r>
          </w:p>
        </w:tc>
        <w:tc>
          <w:tcPr>
            <w:tcW w:w="3970" w:type="dxa"/>
          </w:tcPr>
          <w:p w14:paraId="259CF857" w14:textId="77777777" w:rsidR="00E50BE8" w:rsidRDefault="00E50BE8" w:rsidP="00B039CD">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11EFE831" w14:textId="78C3F3B0" w:rsidR="00E50BE8" w:rsidRPr="00054FF3" w:rsidRDefault="00E50BE8" w:rsidP="00600DA7">
            <w:pPr>
              <w:pStyle w:val="af"/>
              <w:spacing w:before="0" w:after="0"/>
              <w:rPr>
                <w:rFonts w:ascii="Times New Roman" w:hAnsi="Times New Roman" w:cs="Times New Roman"/>
                <w:b/>
                <w:sz w:val="24"/>
                <w:szCs w:val="24"/>
              </w:rPr>
            </w:pPr>
            <w:r w:rsidRPr="00054FF3">
              <w:rPr>
                <w:rFonts w:ascii="Times New Roman" w:hAnsi="Times New Roman" w:cs="Times New Roman"/>
                <w:b/>
                <w:sz w:val="24"/>
                <w:szCs w:val="24"/>
              </w:rPr>
              <w:t>Редакційна пропозиція</w:t>
            </w:r>
          </w:p>
          <w:p w14:paraId="3D1E2644" w14:textId="32E3F816" w:rsidR="00E50BE8" w:rsidRPr="00401369" w:rsidRDefault="00E50BE8" w:rsidP="00600DA7">
            <w:pPr>
              <w:pStyle w:val="TableParagraph"/>
              <w:tabs>
                <w:tab w:val="left" w:pos="3119"/>
                <w:tab w:val="left" w:pos="3261"/>
                <w:tab w:val="left" w:pos="6946"/>
                <w:tab w:val="left" w:pos="7088"/>
              </w:tabs>
              <w:ind w:left="0"/>
              <w:jc w:val="both"/>
              <w:rPr>
                <w:b/>
                <w:sz w:val="24"/>
                <w:szCs w:val="24"/>
              </w:rPr>
            </w:pPr>
            <w:r w:rsidRPr="00C14E14">
              <w:rPr>
                <w:bCs/>
                <w:sz w:val="24"/>
                <w:szCs w:val="24"/>
                <w:lang w:val="uk-UA"/>
              </w:rPr>
              <w:t>Доцільно також ввести поняття</w:t>
            </w:r>
            <w:r w:rsidRPr="00C14E14">
              <w:rPr>
                <w:b/>
                <w:sz w:val="24"/>
                <w:szCs w:val="24"/>
                <w:lang w:val="uk-UA"/>
              </w:rPr>
              <w:t xml:space="preserve"> «</w:t>
            </w:r>
            <w:r w:rsidRPr="00C14E14">
              <w:rPr>
                <w:sz w:val="24"/>
                <w:szCs w:val="24"/>
                <w:lang w:val="uk-UA"/>
              </w:rPr>
              <w:t>потужність, замовлена до приєднання негарантована постійна»</w:t>
            </w:r>
          </w:p>
        </w:tc>
        <w:tc>
          <w:tcPr>
            <w:tcW w:w="2835" w:type="dxa"/>
            <w:gridSpan w:val="2"/>
          </w:tcPr>
          <w:p w14:paraId="48AEC416" w14:textId="1C0DE5AA" w:rsidR="00E50BE8" w:rsidRPr="00893089" w:rsidRDefault="00923C05" w:rsidP="00600DA7">
            <w:pPr>
              <w:jc w:val="center"/>
              <w:rPr>
                <w:sz w:val="24"/>
                <w:szCs w:val="24"/>
              </w:rPr>
            </w:pPr>
            <w:r>
              <w:rPr>
                <w:b/>
                <w:sz w:val="24"/>
                <w:szCs w:val="24"/>
              </w:rPr>
              <w:t>Пропонується не враховувати</w:t>
            </w:r>
          </w:p>
        </w:tc>
      </w:tr>
      <w:tr w:rsidR="00B81757" w:rsidRPr="00893089" w14:paraId="42F80486" w14:textId="77777777" w:rsidTr="002B3E48">
        <w:trPr>
          <w:trHeight w:val="218"/>
        </w:trPr>
        <w:tc>
          <w:tcPr>
            <w:tcW w:w="4676" w:type="dxa"/>
          </w:tcPr>
          <w:p w14:paraId="2970FEA7" w14:textId="77777777" w:rsidR="00B81757" w:rsidRPr="00B81757" w:rsidRDefault="00B81757" w:rsidP="00600DA7">
            <w:pPr>
              <w:jc w:val="both"/>
              <w:rPr>
                <w:rFonts w:eastAsia="Open Sans"/>
                <w:b/>
                <w:i/>
                <w:sz w:val="24"/>
                <w:szCs w:val="24"/>
              </w:rPr>
            </w:pPr>
            <w:r w:rsidRPr="00B81757">
              <w:rPr>
                <w:rFonts w:eastAsia="Open Sans"/>
                <w:b/>
                <w:i/>
                <w:sz w:val="24"/>
                <w:szCs w:val="24"/>
              </w:rPr>
              <w:t>Підпункт відсутній</w:t>
            </w:r>
          </w:p>
          <w:p w14:paraId="1E34FE29" w14:textId="77777777" w:rsidR="00B81757" w:rsidRPr="00594C42" w:rsidRDefault="00B81757" w:rsidP="00600DA7">
            <w:pPr>
              <w:jc w:val="both"/>
              <w:rPr>
                <w:rFonts w:eastAsia="Open Sans"/>
                <w:i/>
              </w:rPr>
            </w:pPr>
          </w:p>
        </w:tc>
        <w:tc>
          <w:tcPr>
            <w:tcW w:w="4254" w:type="dxa"/>
          </w:tcPr>
          <w:p w14:paraId="75AA0A8C" w14:textId="4EB7BFB7" w:rsidR="00B81757" w:rsidRDefault="00017FC0" w:rsidP="00B039CD">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4ABF01E4" w14:textId="77777777" w:rsidR="00A51057" w:rsidRDefault="00A51057" w:rsidP="00600DA7">
            <w:pPr>
              <w:pStyle w:val="af"/>
              <w:spacing w:before="0" w:after="0"/>
              <w:rPr>
                <w:rFonts w:ascii="Times New Roman" w:hAnsi="Times New Roman" w:cs="Times New Roman"/>
                <w:sz w:val="24"/>
                <w:szCs w:val="24"/>
              </w:rPr>
            </w:pPr>
            <w:r w:rsidRPr="00A51057">
              <w:rPr>
                <w:rFonts w:ascii="Times New Roman" w:hAnsi="Times New Roman" w:cs="Times New Roman"/>
                <w:sz w:val="24"/>
                <w:szCs w:val="24"/>
              </w:rPr>
              <w:t>Доцільно ввести поняття</w:t>
            </w:r>
            <w:r>
              <w:rPr>
                <w:rFonts w:ascii="Times New Roman" w:hAnsi="Times New Roman" w:cs="Times New Roman"/>
                <w:sz w:val="24"/>
                <w:szCs w:val="24"/>
              </w:rPr>
              <w:t>:</w:t>
            </w:r>
          </w:p>
          <w:p w14:paraId="5FF6636F" w14:textId="77777777" w:rsidR="00A51057" w:rsidRPr="00A51057" w:rsidRDefault="00A51057" w:rsidP="00600DA7">
            <w:pPr>
              <w:pStyle w:val="af"/>
              <w:spacing w:before="0" w:after="0"/>
              <w:rPr>
                <w:rFonts w:ascii="Times New Roman" w:hAnsi="Times New Roman" w:cs="Times New Roman"/>
                <w:color w:val="0070C0"/>
                <w:sz w:val="24"/>
                <w:szCs w:val="24"/>
              </w:rPr>
            </w:pPr>
            <w:r w:rsidRPr="00A51057">
              <w:rPr>
                <w:rFonts w:ascii="Times New Roman" w:hAnsi="Times New Roman" w:cs="Times New Roman"/>
                <w:color w:val="0070C0"/>
                <w:sz w:val="24"/>
                <w:szCs w:val="24"/>
              </w:rPr>
              <w:t>«постійна потужність»</w:t>
            </w:r>
          </w:p>
          <w:p w14:paraId="7207396B" w14:textId="0A517471" w:rsidR="00A51057" w:rsidRPr="00A51057" w:rsidRDefault="00A51057" w:rsidP="00600DA7">
            <w:pPr>
              <w:pStyle w:val="af"/>
              <w:spacing w:before="0" w:after="0"/>
              <w:rPr>
                <w:rFonts w:ascii="Times New Roman" w:hAnsi="Times New Roman" w:cs="Times New Roman"/>
                <w:sz w:val="24"/>
                <w:szCs w:val="24"/>
              </w:rPr>
            </w:pPr>
            <w:r w:rsidRPr="00A51057">
              <w:rPr>
                <w:rFonts w:ascii="Times New Roman" w:hAnsi="Times New Roman" w:cs="Times New Roman"/>
                <w:color w:val="0070C0"/>
                <w:sz w:val="24"/>
                <w:szCs w:val="24"/>
              </w:rPr>
              <w:t>«тимчасова потужність»</w:t>
            </w:r>
          </w:p>
        </w:tc>
        <w:tc>
          <w:tcPr>
            <w:tcW w:w="3970" w:type="dxa"/>
          </w:tcPr>
          <w:p w14:paraId="6498B6D6" w14:textId="77777777" w:rsidR="00B81757" w:rsidRDefault="00C806BD" w:rsidP="00B039CD">
            <w:pPr>
              <w:pStyle w:val="af"/>
              <w:spacing w:before="0" w:after="0"/>
              <w:jc w:val="center"/>
              <w:rPr>
                <w:rFonts w:ascii="Times New Roman" w:hAnsi="Times New Roman" w:cs="Times New Roman"/>
                <w:b/>
                <w:sz w:val="24"/>
                <w:szCs w:val="24"/>
              </w:rPr>
            </w:pPr>
            <w:r w:rsidRPr="00C806BD">
              <w:rPr>
                <w:rFonts w:ascii="Times New Roman" w:hAnsi="Times New Roman" w:cs="Times New Roman"/>
                <w:b/>
                <w:sz w:val="24"/>
                <w:szCs w:val="24"/>
              </w:rPr>
              <w:t>Офіс ефективного регулювання BRDO</w:t>
            </w:r>
          </w:p>
          <w:p w14:paraId="51AB0A7B" w14:textId="77777777" w:rsidR="00A51057" w:rsidRPr="00501319" w:rsidRDefault="00A51057" w:rsidP="00600DA7">
            <w:pPr>
              <w:tabs>
                <w:tab w:val="left" w:pos="851"/>
              </w:tabs>
              <w:ind w:firstLine="426"/>
              <w:jc w:val="both"/>
              <w:rPr>
                <w:sz w:val="24"/>
                <w:szCs w:val="24"/>
              </w:rPr>
            </w:pPr>
            <w:r>
              <w:rPr>
                <w:sz w:val="24"/>
                <w:szCs w:val="24"/>
              </w:rPr>
              <w:t>Д</w:t>
            </w:r>
            <w:r w:rsidRPr="00501319">
              <w:rPr>
                <w:sz w:val="24"/>
                <w:szCs w:val="24"/>
              </w:rPr>
              <w:t xml:space="preserve">оцільно доповнити пункт 1.4 глави 1 розділу І визначеннями таких категорій або визначеннями понять «постійна потужність» та «тимчасова потужність», оскільки у подальших положеннях проєкту використовується поділ потужності на гарантовану постійну, гарантовану тимчасову, не </w:t>
            </w:r>
            <w:r w:rsidRPr="00501319">
              <w:rPr>
                <w:sz w:val="24"/>
                <w:szCs w:val="24"/>
              </w:rPr>
              <w:lastRenderedPageBreak/>
              <w:t>гарантовану постійну та не гарантовану тимчасову.</w:t>
            </w:r>
          </w:p>
          <w:p w14:paraId="1A32A580" w14:textId="28948400" w:rsidR="00A51057" w:rsidRPr="00401369" w:rsidRDefault="00A51057" w:rsidP="00600DA7">
            <w:pPr>
              <w:pStyle w:val="af"/>
              <w:spacing w:before="0" w:after="0"/>
              <w:rPr>
                <w:rFonts w:ascii="Times New Roman" w:hAnsi="Times New Roman" w:cs="Times New Roman"/>
                <w:b/>
                <w:sz w:val="24"/>
                <w:szCs w:val="24"/>
              </w:rPr>
            </w:pPr>
          </w:p>
        </w:tc>
        <w:tc>
          <w:tcPr>
            <w:tcW w:w="2835" w:type="dxa"/>
            <w:gridSpan w:val="2"/>
          </w:tcPr>
          <w:p w14:paraId="2403DB12" w14:textId="5C306B32" w:rsidR="00B81757" w:rsidRPr="00893089" w:rsidRDefault="00923C05" w:rsidP="00600DA7">
            <w:pPr>
              <w:jc w:val="center"/>
              <w:rPr>
                <w:sz w:val="24"/>
                <w:szCs w:val="24"/>
              </w:rPr>
            </w:pPr>
            <w:r>
              <w:rPr>
                <w:b/>
                <w:sz w:val="24"/>
                <w:szCs w:val="24"/>
              </w:rPr>
              <w:lastRenderedPageBreak/>
              <w:t>Пропонується не враховувати</w:t>
            </w:r>
          </w:p>
        </w:tc>
      </w:tr>
      <w:tr w:rsidR="00073DC6" w:rsidRPr="00893089" w14:paraId="2457FCB2" w14:textId="77777777" w:rsidTr="002B3E48">
        <w:trPr>
          <w:trHeight w:val="218"/>
        </w:trPr>
        <w:tc>
          <w:tcPr>
            <w:tcW w:w="4676" w:type="dxa"/>
            <w:vMerge w:val="restart"/>
            <w:vAlign w:val="center"/>
          </w:tcPr>
          <w:p w14:paraId="2856A725" w14:textId="4014EA48" w:rsidR="00073DC6" w:rsidRPr="00B81EAB" w:rsidRDefault="00073DC6" w:rsidP="00600DA7">
            <w:pPr>
              <w:jc w:val="both"/>
              <w:rPr>
                <w:rFonts w:eastAsia="Open Sans"/>
                <w:b/>
                <w:color w:val="7030A0"/>
                <w:sz w:val="24"/>
                <w:szCs w:val="24"/>
              </w:rPr>
            </w:pPr>
            <w:r w:rsidRPr="00B24C03">
              <w:rPr>
                <w:b/>
                <w:color w:val="7030A0"/>
                <w:sz w:val="24"/>
                <w:szCs w:val="24"/>
              </w:rPr>
              <w:t>235)</w:t>
            </w:r>
            <w:r w:rsidRPr="00B24C03">
              <w:rPr>
                <w:color w:val="7030A0"/>
                <w:sz w:val="24"/>
                <w:szCs w:val="24"/>
              </w:rPr>
              <w:t xml:space="preserve"> </w:t>
            </w:r>
            <w:r w:rsidRPr="00450E35">
              <w:rPr>
                <w:sz w:val="24"/>
                <w:szCs w:val="24"/>
              </w:rPr>
              <w:t xml:space="preserve">резерв потужності (пропускної спроможності) електричних мереж (резерв потужності лінії електропередачі, трансформатора тощо) </w:t>
            </w:r>
            <w:r w:rsidRPr="00450E35">
              <w:rPr>
                <w:rFonts w:eastAsia="Open Sans"/>
                <w:sz w:val="24"/>
                <w:szCs w:val="24"/>
              </w:rPr>
              <w:t xml:space="preserve">- різниця між потужністю, передачу якої можуть забезпечити </w:t>
            </w:r>
            <w:r w:rsidRPr="00450E35">
              <w:rPr>
                <w:sz w:val="24"/>
                <w:szCs w:val="24"/>
              </w:rPr>
              <w:t xml:space="preserve">елементи електричної мережі у відповідному місці </w:t>
            </w:r>
            <w:r w:rsidRPr="00B24C03">
              <w:rPr>
                <w:rFonts w:eastAsia="Open Sans"/>
                <w:b/>
                <w:color w:val="7030A0"/>
                <w:sz w:val="24"/>
                <w:szCs w:val="24"/>
              </w:rPr>
              <w:t>у будь-який період часу у відповідному напрямку (відбору/відпуску),</w:t>
            </w:r>
            <w:r w:rsidRPr="00B24C03">
              <w:rPr>
                <w:rFonts w:eastAsia="Open Sans"/>
                <w:color w:val="7030A0"/>
                <w:sz w:val="24"/>
                <w:szCs w:val="24"/>
              </w:rPr>
              <w:t xml:space="preserve"> </w:t>
            </w:r>
            <w:r w:rsidRPr="00450E35">
              <w:rPr>
                <w:rFonts w:eastAsia="Open Sans"/>
                <w:sz w:val="24"/>
                <w:szCs w:val="24"/>
              </w:rPr>
              <w:t xml:space="preserve">та найбільшою величиною потужності, що використовувався в цей період часу </w:t>
            </w:r>
            <w:r w:rsidRPr="00B24C03">
              <w:rPr>
                <w:rFonts w:eastAsia="Open Sans"/>
                <w:b/>
                <w:color w:val="7030A0"/>
                <w:sz w:val="24"/>
                <w:szCs w:val="24"/>
              </w:rPr>
              <w:t>доби протягом останніх трьох років,</w:t>
            </w:r>
            <w:r w:rsidRPr="00450E35">
              <w:rPr>
                <w:rFonts w:eastAsia="Open Sans"/>
                <w:color w:val="7030A0"/>
                <w:sz w:val="24"/>
                <w:szCs w:val="24"/>
              </w:rPr>
              <w:t xml:space="preserve"> </w:t>
            </w:r>
            <w:r w:rsidRPr="00450E35">
              <w:rPr>
                <w:rFonts w:eastAsia="Open Sans"/>
                <w:sz w:val="24"/>
                <w:szCs w:val="24"/>
              </w:rPr>
              <w:t xml:space="preserve">з урахуванням потужності, </w:t>
            </w:r>
            <w:r w:rsidRPr="00B24C03">
              <w:rPr>
                <w:rFonts w:eastAsia="Open Sans"/>
                <w:b/>
                <w:color w:val="7030A0"/>
                <w:sz w:val="24"/>
                <w:szCs w:val="24"/>
              </w:rPr>
              <w:t xml:space="preserve">замовленої до приєднання, згідно чинних технічних умов. </w:t>
            </w:r>
            <w:r w:rsidRPr="00B24C03">
              <w:rPr>
                <w:rFonts w:eastAsia="Open Sans"/>
                <w:b/>
                <w:bCs/>
                <w:color w:val="7030A0"/>
                <w:sz w:val="24"/>
                <w:szCs w:val="24"/>
              </w:rPr>
              <w:t>При розрахунку резерву потужності не враховується відпуск та/або відбір електричної енергії відповідно Користувачів з не гарантованою потужність на цей обсяг;</w:t>
            </w:r>
          </w:p>
        </w:tc>
        <w:tc>
          <w:tcPr>
            <w:tcW w:w="4254" w:type="dxa"/>
          </w:tcPr>
          <w:p w14:paraId="441C0F5A" w14:textId="77777777" w:rsidR="00073DC6" w:rsidRDefault="00073DC6" w:rsidP="00B039CD">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0C797EC" w14:textId="77777777" w:rsidR="00073DC6" w:rsidRDefault="00073DC6" w:rsidP="00600DA7">
            <w:pPr>
              <w:pStyle w:val="af"/>
              <w:spacing w:before="0" w:after="0"/>
              <w:rPr>
                <w:rFonts w:ascii="Times New Roman" w:hAnsi="Times New Roman" w:cs="Times New Roman"/>
                <w:b/>
                <w:sz w:val="24"/>
                <w:szCs w:val="24"/>
              </w:rPr>
            </w:pPr>
          </w:p>
          <w:p w14:paraId="1F56ECB1" w14:textId="421528B6" w:rsidR="00073DC6" w:rsidRPr="00401369" w:rsidRDefault="00073DC6" w:rsidP="00600DA7">
            <w:pPr>
              <w:pStyle w:val="af"/>
              <w:spacing w:before="0" w:after="0"/>
              <w:rPr>
                <w:rFonts w:ascii="Times New Roman" w:hAnsi="Times New Roman" w:cs="Times New Roman"/>
                <w:b/>
                <w:sz w:val="24"/>
                <w:szCs w:val="24"/>
              </w:rPr>
            </w:pPr>
            <w:r w:rsidRPr="005E742E">
              <w:rPr>
                <w:rFonts w:ascii="Times New Roman" w:hAnsi="Times New Roman" w:cs="Times New Roman"/>
                <w:sz w:val="24"/>
                <w:szCs w:val="24"/>
              </w:rPr>
              <w:t xml:space="preserve">235) резерв потужності (пропускної спроможності) електричних мереж (резерв потужності лінії електропередачі, трансформатора тощо) </w:t>
            </w:r>
            <w:r w:rsidRPr="005E742E">
              <w:rPr>
                <w:rFonts w:ascii="Times New Roman" w:eastAsia="Open Sans" w:hAnsi="Times New Roman" w:cs="Times New Roman"/>
                <w:sz w:val="24"/>
                <w:szCs w:val="24"/>
              </w:rPr>
              <w:t xml:space="preserve">- різниця між потужністю, передачу якої можуть забезпечити </w:t>
            </w:r>
            <w:r w:rsidRPr="005E742E">
              <w:rPr>
                <w:rFonts w:ascii="Times New Roman" w:hAnsi="Times New Roman" w:cs="Times New Roman"/>
                <w:sz w:val="24"/>
                <w:szCs w:val="24"/>
              </w:rPr>
              <w:t xml:space="preserve">елементи електричної мережі у відповідному місці </w:t>
            </w:r>
            <w:r w:rsidRPr="005E742E">
              <w:rPr>
                <w:rFonts w:ascii="Times New Roman" w:eastAsia="Open Sans" w:hAnsi="Times New Roman" w:cs="Times New Roman"/>
                <w:sz w:val="24"/>
                <w:szCs w:val="24"/>
              </w:rPr>
              <w:t>у будь-який період часу у відповідному напрямку (відбору/відпуску), та найбільшою величиною потужності, що використовува</w:t>
            </w:r>
            <w:r w:rsidRPr="00B24C03">
              <w:rPr>
                <w:rFonts w:ascii="Times New Roman" w:eastAsia="Open Sans" w:hAnsi="Times New Roman" w:cs="Times New Roman"/>
                <w:b/>
                <w:color w:val="0070C0"/>
                <w:sz w:val="24"/>
                <w:szCs w:val="24"/>
              </w:rPr>
              <w:t>ла</w:t>
            </w:r>
            <w:r w:rsidRPr="005E742E">
              <w:rPr>
                <w:rFonts w:ascii="Times New Roman" w:eastAsia="Open Sans" w:hAnsi="Times New Roman" w:cs="Times New Roman"/>
                <w:sz w:val="24"/>
                <w:szCs w:val="24"/>
              </w:rPr>
              <w:t>ся в цей період часу доби протягом останніх трьох років,</w:t>
            </w:r>
            <w:r w:rsidRPr="00B9136F">
              <w:rPr>
                <w:rFonts w:ascii="Times New Roman" w:eastAsia="Open Sans" w:hAnsi="Times New Roman" w:cs="Times New Roman"/>
                <w:b/>
                <w:sz w:val="24"/>
                <w:szCs w:val="24"/>
              </w:rPr>
              <w:t xml:space="preserve"> </w:t>
            </w:r>
            <w:r w:rsidRPr="007814B1">
              <w:rPr>
                <w:rFonts w:ascii="Times New Roman" w:eastAsia="Open Sans" w:hAnsi="Times New Roman" w:cs="Times New Roman"/>
                <w:sz w:val="24"/>
                <w:szCs w:val="24"/>
              </w:rPr>
              <w:t xml:space="preserve">з урахуванням </w:t>
            </w:r>
            <w:r w:rsidRPr="00B24C03">
              <w:rPr>
                <w:rFonts w:ascii="Times New Roman" w:eastAsia="Open Sans" w:hAnsi="Times New Roman" w:cs="Times New Roman"/>
                <w:b/>
                <w:color w:val="0070C0"/>
                <w:sz w:val="24"/>
                <w:szCs w:val="24"/>
              </w:rPr>
              <w:t xml:space="preserve">замовленої до приєднання потужності </w:t>
            </w:r>
            <w:r w:rsidRPr="00B24C03">
              <w:rPr>
                <w:rFonts w:ascii="Times New Roman" w:eastAsia="Open Sans" w:hAnsi="Times New Roman" w:cs="Times New Roman"/>
                <w:b/>
                <w:bCs/>
                <w:color w:val="0070C0"/>
                <w:sz w:val="24"/>
                <w:szCs w:val="24"/>
              </w:rPr>
              <w:t>гарантованої відповідного напрямку (відбору та/або відпуску)</w:t>
            </w:r>
            <w:r w:rsidRPr="00B24C03">
              <w:rPr>
                <w:rFonts w:ascii="Times New Roman" w:eastAsia="Open Sans" w:hAnsi="Times New Roman" w:cs="Times New Roman"/>
                <w:b/>
                <w:color w:val="0070C0"/>
                <w:sz w:val="24"/>
                <w:szCs w:val="24"/>
              </w:rPr>
              <w:t>,</w:t>
            </w:r>
            <w:r w:rsidRPr="00214882">
              <w:rPr>
                <w:rFonts w:ascii="Times New Roman" w:eastAsia="Open Sans" w:hAnsi="Times New Roman" w:cs="Times New Roman"/>
                <w:color w:val="0070C0"/>
                <w:sz w:val="24"/>
                <w:szCs w:val="24"/>
              </w:rPr>
              <w:t xml:space="preserve"> </w:t>
            </w:r>
            <w:r w:rsidRPr="00450E35">
              <w:rPr>
                <w:rFonts w:ascii="Times New Roman" w:eastAsia="Open Sans" w:hAnsi="Times New Roman" w:cs="Times New Roman"/>
                <w:sz w:val="24"/>
                <w:szCs w:val="24"/>
              </w:rPr>
              <w:t>згідно</w:t>
            </w:r>
            <w:r w:rsidRPr="00A77BF8">
              <w:rPr>
                <w:rFonts w:ascii="Times New Roman" w:eastAsia="Open Sans" w:hAnsi="Times New Roman" w:cs="Times New Roman"/>
                <w:sz w:val="24"/>
                <w:szCs w:val="24"/>
              </w:rPr>
              <w:t xml:space="preserve"> чинних технічних умов</w:t>
            </w:r>
            <w:r w:rsidRPr="009C06E1">
              <w:rPr>
                <w:rFonts w:ascii="Times New Roman" w:eastAsia="Open Sans" w:hAnsi="Times New Roman" w:cs="Times New Roman"/>
                <w:sz w:val="24"/>
                <w:szCs w:val="24"/>
              </w:rPr>
              <w:t>.</w:t>
            </w:r>
            <w:r w:rsidRPr="00DE5DB5">
              <w:rPr>
                <w:rFonts w:ascii="Times New Roman" w:eastAsia="Open Sans" w:hAnsi="Times New Roman" w:cs="Times New Roman"/>
                <w:b/>
                <w:sz w:val="24"/>
                <w:szCs w:val="24"/>
              </w:rPr>
              <w:t xml:space="preserve"> </w:t>
            </w:r>
            <w:r w:rsidRPr="006423C0">
              <w:rPr>
                <w:rFonts w:ascii="Times New Roman" w:eastAsia="Open Sans" w:hAnsi="Times New Roman" w:cs="Times New Roman"/>
                <w:sz w:val="24"/>
                <w:szCs w:val="24"/>
              </w:rPr>
              <w:t>При розрахунку резерву потужності не враховується відпуск та/або відбір електричної енергії відповідно Користувачів з не гарантованою потужністю на цей обсяг;</w:t>
            </w:r>
          </w:p>
        </w:tc>
        <w:tc>
          <w:tcPr>
            <w:tcW w:w="3970" w:type="dxa"/>
          </w:tcPr>
          <w:p w14:paraId="52D704C5" w14:textId="77777777" w:rsidR="00073DC6" w:rsidRDefault="00073DC6" w:rsidP="00B039CD">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64C30942" w14:textId="52B9DE1E" w:rsidR="00073DC6" w:rsidRPr="005E742E" w:rsidRDefault="00073DC6" w:rsidP="00600DA7">
            <w:pPr>
              <w:pStyle w:val="TableParagraph"/>
              <w:tabs>
                <w:tab w:val="left" w:pos="3119"/>
                <w:tab w:val="left" w:pos="3261"/>
                <w:tab w:val="left" w:pos="6946"/>
              </w:tabs>
              <w:ind w:left="0" w:firstLine="425"/>
              <w:jc w:val="both"/>
              <w:rPr>
                <w:b/>
                <w:sz w:val="24"/>
                <w:szCs w:val="24"/>
                <w:lang w:val="uk-UA"/>
              </w:rPr>
            </w:pPr>
            <w:r w:rsidRPr="00333BBF">
              <w:rPr>
                <w:b/>
                <w:bCs/>
                <w:sz w:val="24"/>
                <w:szCs w:val="24"/>
                <w:lang w:val="uk-UA"/>
              </w:rPr>
              <w:t>Редакційна правка</w:t>
            </w:r>
            <w:r w:rsidRPr="005E742E">
              <w:rPr>
                <w:bCs/>
                <w:sz w:val="24"/>
                <w:szCs w:val="24"/>
                <w:lang w:val="uk-UA"/>
              </w:rPr>
              <w:t>,</w:t>
            </w:r>
            <w:r w:rsidRPr="005E742E">
              <w:rPr>
                <w:rFonts w:eastAsia="Open Sans"/>
                <w:bCs/>
                <w:sz w:val="24"/>
                <w:szCs w:val="24"/>
                <w:lang w:val="uk-UA"/>
              </w:rPr>
              <w:t xml:space="preserve"> </w:t>
            </w:r>
            <w:r w:rsidRPr="005E742E">
              <w:rPr>
                <w:bCs/>
                <w:sz w:val="24"/>
                <w:szCs w:val="24"/>
                <w:lang w:val="uk-UA"/>
              </w:rPr>
              <w:t>що мають враховуватись ТУ на приєднання гарантованої потужності відповідного напрямку.</w:t>
            </w:r>
          </w:p>
        </w:tc>
        <w:tc>
          <w:tcPr>
            <w:tcW w:w="2835" w:type="dxa"/>
            <w:gridSpan w:val="2"/>
            <w:vMerge w:val="restart"/>
          </w:tcPr>
          <w:p w14:paraId="0F10FB83" w14:textId="77777777" w:rsidR="00073DC6" w:rsidRDefault="00073DC6" w:rsidP="00600DA7">
            <w:pPr>
              <w:jc w:val="center"/>
              <w:rPr>
                <w:b/>
                <w:sz w:val="24"/>
                <w:szCs w:val="24"/>
              </w:rPr>
            </w:pPr>
            <w:r>
              <w:rPr>
                <w:b/>
                <w:sz w:val="24"/>
                <w:szCs w:val="24"/>
              </w:rPr>
              <w:t>Пропонується враховувати у такій редакції</w:t>
            </w:r>
          </w:p>
          <w:p w14:paraId="29470357" w14:textId="7845505E" w:rsidR="00073DC6" w:rsidRPr="0066314D" w:rsidRDefault="00073DC6" w:rsidP="00600DA7">
            <w:pPr>
              <w:pStyle w:val="af"/>
              <w:spacing w:before="0" w:after="0"/>
              <w:rPr>
                <w:rFonts w:ascii="Times New Roman" w:hAnsi="Times New Roman" w:cs="Times New Roman"/>
                <w:b/>
                <w:sz w:val="24"/>
                <w:szCs w:val="24"/>
              </w:rPr>
            </w:pPr>
            <w:r w:rsidRPr="008D31B7">
              <w:rPr>
                <w:rFonts w:ascii="Times New Roman" w:hAnsi="Times New Roman" w:cs="Times New Roman"/>
                <w:b/>
                <w:sz w:val="24"/>
                <w:szCs w:val="24"/>
              </w:rPr>
              <w:t>235)</w:t>
            </w:r>
            <w:r w:rsidRPr="008D31B7">
              <w:rPr>
                <w:rFonts w:ascii="Times New Roman" w:hAnsi="Times New Roman" w:cs="Times New Roman"/>
                <w:sz w:val="24"/>
                <w:szCs w:val="24"/>
              </w:rPr>
              <w:t xml:space="preserve"> резерв потужності (пропускної спроможності) електричних мереж (резерв потужності лінії електропередачі, трансформатора тощо) </w:t>
            </w:r>
            <w:r w:rsidRPr="008D31B7">
              <w:rPr>
                <w:rFonts w:ascii="Times New Roman" w:eastAsia="Open Sans" w:hAnsi="Times New Roman" w:cs="Times New Roman"/>
                <w:b/>
                <w:sz w:val="24"/>
                <w:szCs w:val="24"/>
              </w:rPr>
              <w:t xml:space="preserve">- </w:t>
            </w:r>
            <w:r w:rsidRPr="008D31B7">
              <w:rPr>
                <w:rFonts w:ascii="Times New Roman" w:eastAsia="Open Sans" w:hAnsi="Times New Roman" w:cs="Times New Roman"/>
                <w:sz w:val="24"/>
                <w:szCs w:val="24"/>
              </w:rPr>
              <w:t xml:space="preserve">різниця між потужністю, </w:t>
            </w:r>
            <w:r w:rsidRPr="00B24C03">
              <w:rPr>
                <w:rFonts w:ascii="Times New Roman" w:eastAsia="Open Sans" w:hAnsi="Times New Roman" w:cs="Times New Roman"/>
                <w:b/>
                <w:strike/>
                <w:color w:val="0070C0"/>
                <w:sz w:val="24"/>
                <w:szCs w:val="24"/>
              </w:rPr>
              <w:t>передачу</w:t>
            </w:r>
            <w:r w:rsidRPr="00B24C03">
              <w:rPr>
                <w:rFonts w:ascii="Times New Roman" w:eastAsia="Open Sans" w:hAnsi="Times New Roman" w:cs="Times New Roman"/>
                <w:b/>
                <w:color w:val="0070C0"/>
                <w:sz w:val="24"/>
                <w:szCs w:val="24"/>
              </w:rPr>
              <w:t xml:space="preserve"> </w:t>
            </w:r>
            <w:r w:rsidRPr="0066314D">
              <w:rPr>
                <w:rFonts w:ascii="Times New Roman" w:eastAsia="Open Sans" w:hAnsi="Times New Roman" w:cs="Times New Roman"/>
                <w:b/>
                <w:color w:val="00B050"/>
                <w:sz w:val="24"/>
                <w:szCs w:val="24"/>
              </w:rPr>
              <w:t>відбір та/або відпуск</w:t>
            </w:r>
            <w:r w:rsidRPr="008D31B7">
              <w:rPr>
                <w:rFonts w:ascii="Times New Roman" w:eastAsia="Open Sans" w:hAnsi="Times New Roman" w:cs="Times New Roman"/>
                <w:color w:val="0070C0"/>
                <w:sz w:val="24"/>
                <w:szCs w:val="24"/>
              </w:rPr>
              <w:t xml:space="preserve"> </w:t>
            </w:r>
            <w:r w:rsidRPr="008D31B7">
              <w:rPr>
                <w:rFonts w:ascii="Times New Roman" w:eastAsia="Open Sans" w:hAnsi="Times New Roman" w:cs="Times New Roman"/>
                <w:sz w:val="24"/>
                <w:szCs w:val="24"/>
              </w:rPr>
              <w:t>якої можуть забезпечити</w:t>
            </w:r>
            <w:r w:rsidRPr="008D31B7">
              <w:rPr>
                <w:rFonts w:ascii="Times New Roman" w:eastAsia="Open Sans" w:hAnsi="Times New Roman" w:cs="Times New Roman"/>
                <w:b/>
                <w:sz w:val="24"/>
                <w:szCs w:val="24"/>
              </w:rPr>
              <w:t xml:space="preserve"> </w:t>
            </w:r>
            <w:r w:rsidRPr="008D31B7">
              <w:rPr>
                <w:rFonts w:ascii="Times New Roman" w:hAnsi="Times New Roman" w:cs="Times New Roman"/>
                <w:sz w:val="24"/>
                <w:szCs w:val="24"/>
              </w:rPr>
              <w:t xml:space="preserve">елементи електричної мережі </w:t>
            </w:r>
            <w:r w:rsidRPr="008D31B7">
              <w:rPr>
                <w:rFonts w:ascii="Times New Roman" w:hAnsi="Times New Roman" w:cs="Times New Roman"/>
                <w:color w:val="000000" w:themeColor="text1"/>
                <w:sz w:val="24"/>
                <w:szCs w:val="24"/>
              </w:rPr>
              <w:t xml:space="preserve">у відповідному місці </w:t>
            </w:r>
            <w:r w:rsidRPr="008D31B7">
              <w:rPr>
                <w:rFonts w:ascii="Times New Roman" w:eastAsia="Open Sans" w:hAnsi="Times New Roman" w:cs="Times New Roman"/>
                <w:color w:val="000000" w:themeColor="text1"/>
                <w:sz w:val="24"/>
                <w:szCs w:val="24"/>
              </w:rPr>
              <w:t>у будь-який період часу у відповідному напрямку (відбору/відпуску),</w:t>
            </w:r>
            <w:r w:rsidRPr="008D31B7">
              <w:rPr>
                <w:rFonts w:ascii="Times New Roman" w:eastAsia="Open Sans" w:hAnsi="Times New Roman" w:cs="Times New Roman"/>
                <w:b/>
                <w:color w:val="000000" w:themeColor="text1"/>
                <w:sz w:val="24"/>
                <w:szCs w:val="24"/>
              </w:rPr>
              <w:t xml:space="preserve"> </w:t>
            </w:r>
            <w:r w:rsidRPr="008D31B7">
              <w:rPr>
                <w:rFonts w:ascii="Times New Roman" w:eastAsia="Open Sans" w:hAnsi="Times New Roman" w:cs="Times New Roman"/>
                <w:color w:val="000000" w:themeColor="text1"/>
                <w:sz w:val="24"/>
                <w:szCs w:val="24"/>
              </w:rPr>
              <w:t>та найбільшою</w:t>
            </w:r>
            <w:r w:rsidRPr="008D31B7">
              <w:rPr>
                <w:rFonts w:ascii="Times New Roman" w:eastAsia="Open Sans" w:hAnsi="Times New Roman" w:cs="Times New Roman"/>
                <w:sz w:val="24"/>
                <w:szCs w:val="24"/>
              </w:rPr>
              <w:t xml:space="preserve"> величиною потужності, що використовувався в цей період часу</w:t>
            </w:r>
            <w:r w:rsidRPr="008D31B7">
              <w:rPr>
                <w:rFonts w:ascii="Times New Roman" w:eastAsia="Open Sans" w:hAnsi="Times New Roman" w:cs="Times New Roman"/>
                <w:b/>
                <w:sz w:val="24"/>
                <w:szCs w:val="24"/>
              </w:rPr>
              <w:t xml:space="preserve"> </w:t>
            </w:r>
            <w:r w:rsidRPr="008D31B7">
              <w:rPr>
                <w:rFonts w:ascii="Times New Roman" w:eastAsia="Open Sans" w:hAnsi="Times New Roman" w:cs="Times New Roman"/>
                <w:color w:val="000000" w:themeColor="text1"/>
                <w:sz w:val="24"/>
                <w:szCs w:val="24"/>
              </w:rPr>
              <w:t>доби протягом останніх трьох років</w:t>
            </w:r>
            <w:r w:rsidRPr="008D31B7">
              <w:rPr>
                <w:rFonts w:ascii="Times New Roman" w:eastAsia="Open Sans" w:hAnsi="Times New Roman" w:cs="Times New Roman"/>
                <w:b/>
                <w:color w:val="000000" w:themeColor="text1"/>
                <w:sz w:val="24"/>
                <w:szCs w:val="24"/>
              </w:rPr>
              <w:t xml:space="preserve">, </w:t>
            </w:r>
            <w:r w:rsidRPr="008D31B7">
              <w:rPr>
                <w:rFonts w:ascii="Times New Roman" w:eastAsia="Open Sans" w:hAnsi="Times New Roman" w:cs="Times New Roman"/>
                <w:color w:val="000000" w:themeColor="text1"/>
                <w:sz w:val="24"/>
                <w:szCs w:val="24"/>
              </w:rPr>
              <w:t xml:space="preserve">з </w:t>
            </w:r>
            <w:r w:rsidRPr="008D31B7">
              <w:rPr>
                <w:rFonts w:ascii="Times New Roman" w:eastAsia="Open Sans" w:hAnsi="Times New Roman" w:cs="Times New Roman"/>
                <w:sz w:val="24"/>
                <w:szCs w:val="24"/>
              </w:rPr>
              <w:t>урахуванням потужності, замовленої до приєднання, згідно чинних технічних умов</w:t>
            </w:r>
            <w:r w:rsidRPr="00B24C03">
              <w:rPr>
                <w:rFonts w:ascii="Times New Roman" w:eastAsia="Open Sans" w:hAnsi="Times New Roman" w:cs="Times New Roman"/>
                <w:b/>
                <w:color w:val="0070C0"/>
                <w:sz w:val="24"/>
                <w:szCs w:val="24"/>
              </w:rPr>
              <w:t>.</w:t>
            </w:r>
            <w:r w:rsidRPr="008D31B7">
              <w:rPr>
                <w:rFonts w:ascii="Times New Roman" w:eastAsia="Open Sans" w:hAnsi="Times New Roman" w:cs="Times New Roman"/>
                <w:b/>
                <w:color w:val="0070C0"/>
                <w:sz w:val="24"/>
                <w:szCs w:val="24"/>
              </w:rPr>
              <w:t xml:space="preserve"> </w:t>
            </w:r>
            <w:r w:rsidRPr="008D31B7">
              <w:rPr>
                <w:rFonts w:ascii="Times New Roman" w:eastAsia="Open Sans" w:hAnsi="Times New Roman" w:cs="Times New Roman"/>
                <w:sz w:val="24"/>
                <w:szCs w:val="24"/>
              </w:rPr>
              <w:t xml:space="preserve">При розрахунку резерву потужності не враховується відпуск та/або відбір електричної </w:t>
            </w:r>
            <w:r w:rsidRPr="008D31B7">
              <w:rPr>
                <w:rFonts w:ascii="Times New Roman" w:eastAsia="Open Sans" w:hAnsi="Times New Roman" w:cs="Times New Roman"/>
                <w:sz w:val="24"/>
                <w:szCs w:val="24"/>
              </w:rPr>
              <w:lastRenderedPageBreak/>
              <w:t xml:space="preserve">енергії відповідно Користувачів з </w:t>
            </w:r>
            <w:r w:rsidRPr="00FA599A">
              <w:rPr>
                <w:rFonts w:ascii="Times New Roman" w:eastAsia="Open Sans" w:hAnsi="Times New Roman" w:cs="Times New Roman"/>
                <w:b/>
                <w:color w:val="00B050"/>
                <w:sz w:val="24"/>
                <w:szCs w:val="24"/>
              </w:rPr>
              <w:t xml:space="preserve">негарантованою </w:t>
            </w:r>
            <w:r w:rsidRPr="008D31B7">
              <w:rPr>
                <w:rFonts w:ascii="Times New Roman" w:eastAsia="Open Sans" w:hAnsi="Times New Roman" w:cs="Times New Roman"/>
                <w:sz w:val="24"/>
                <w:szCs w:val="24"/>
              </w:rPr>
              <w:t>потужніс</w:t>
            </w:r>
            <w:r w:rsidRPr="0066314D">
              <w:rPr>
                <w:rFonts w:ascii="Times New Roman" w:eastAsia="Open Sans" w:hAnsi="Times New Roman" w:cs="Times New Roman"/>
                <w:b/>
                <w:color w:val="00B050"/>
                <w:sz w:val="24"/>
                <w:szCs w:val="24"/>
              </w:rPr>
              <w:t>тю</w:t>
            </w:r>
            <w:r w:rsidRPr="008D31B7">
              <w:rPr>
                <w:rFonts w:ascii="Times New Roman" w:eastAsia="Open Sans" w:hAnsi="Times New Roman" w:cs="Times New Roman"/>
                <w:b/>
                <w:sz w:val="24"/>
                <w:szCs w:val="24"/>
              </w:rPr>
              <w:t xml:space="preserve"> </w:t>
            </w:r>
            <w:r w:rsidRPr="008D31B7">
              <w:rPr>
                <w:rFonts w:ascii="Times New Roman" w:eastAsia="Open Sans" w:hAnsi="Times New Roman" w:cs="Times New Roman"/>
                <w:sz w:val="24"/>
                <w:szCs w:val="24"/>
              </w:rPr>
              <w:t>на цей обсяг;</w:t>
            </w:r>
          </w:p>
        </w:tc>
      </w:tr>
      <w:tr w:rsidR="00073DC6" w:rsidRPr="00893089" w14:paraId="43C09E5F" w14:textId="77777777" w:rsidTr="002B3E48">
        <w:trPr>
          <w:trHeight w:val="218"/>
        </w:trPr>
        <w:tc>
          <w:tcPr>
            <w:tcW w:w="4676" w:type="dxa"/>
            <w:vMerge/>
            <w:vAlign w:val="center"/>
          </w:tcPr>
          <w:p w14:paraId="77F6499F" w14:textId="77777777" w:rsidR="00073DC6" w:rsidRPr="00571B50" w:rsidRDefault="00073DC6" w:rsidP="00600DA7">
            <w:pPr>
              <w:jc w:val="both"/>
              <w:rPr>
                <w:b/>
                <w:color w:val="7030A0"/>
                <w:sz w:val="24"/>
                <w:szCs w:val="24"/>
              </w:rPr>
            </w:pPr>
          </w:p>
        </w:tc>
        <w:tc>
          <w:tcPr>
            <w:tcW w:w="4254" w:type="dxa"/>
          </w:tcPr>
          <w:p w14:paraId="40FAC72C" w14:textId="5B1732B0" w:rsidR="00073DC6" w:rsidRPr="008D31B7" w:rsidRDefault="00073DC6" w:rsidP="00B039CD">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240063B4" w14:textId="3DFDC8F5" w:rsidR="00073DC6" w:rsidRPr="008D31B7" w:rsidRDefault="00073DC6" w:rsidP="00600DA7">
            <w:pPr>
              <w:pStyle w:val="af"/>
              <w:spacing w:before="0" w:after="0"/>
              <w:rPr>
                <w:rFonts w:ascii="Times New Roman" w:hAnsi="Times New Roman" w:cs="Times New Roman"/>
                <w:b/>
                <w:sz w:val="24"/>
                <w:szCs w:val="24"/>
              </w:rPr>
            </w:pPr>
            <w:r w:rsidRPr="008D31B7">
              <w:rPr>
                <w:rFonts w:ascii="Times New Roman" w:hAnsi="Times New Roman" w:cs="Times New Roman"/>
                <w:b/>
                <w:sz w:val="24"/>
                <w:szCs w:val="24"/>
              </w:rPr>
              <w:t>235)</w:t>
            </w:r>
            <w:r w:rsidRPr="008D31B7">
              <w:rPr>
                <w:rFonts w:ascii="Times New Roman" w:hAnsi="Times New Roman" w:cs="Times New Roman"/>
                <w:sz w:val="24"/>
                <w:szCs w:val="24"/>
              </w:rPr>
              <w:t xml:space="preserve"> резерв потужності (пропускної спроможності) електричних мереж (резерв потужності лінії електропередачі, трансформатора тощо) </w:t>
            </w:r>
            <w:r w:rsidRPr="008D31B7">
              <w:rPr>
                <w:rFonts w:ascii="Times New Roman" w:eastAsia="Open Sans" w:hAnsi="Times New Roman" w:cs="Times New Roman"/>
                <w:b/>
                <w:sz w:val="24"/>
                <w:szCs w:val="24"/>
              </w:rPr>
              <w:t xml:space="preserve">- </w:t>
            </w:r>
            <w:r w:rsidRPr="008D31B7">
              <w:rPr>
                <w:rFonts w:ascii="Times New Roman" w:eastAsia="Open Sans" w:hAnsi="Times New Roman" w:cs="Times New Roman"/>
                <w:sz w:val="24"/>
                <w:szCs w:val="24"/>
              </w:rPr>
              <w:t xml:space="preserve">різниця між потужністю, </w:t>
            </w:r>
            <w:r w:rsidRPr="00B24C03">
              <w:rPr>
                <w:rFonts w:ascii="Times New Roman" w:eastAsia="Open Sans" w:hAnsi="Times New Roman" w:cs="Times New Roman"/>
                <w:b/>
                <w:strike/>
                <w:color w:val="0070C0"/>
                <w:sz w:val="24"/>
                <w:szCs w:val="24"/>
              </w:rPr>
              <w:lastRenderedPageBreak/>
              <w:t>передачу</w:t>
            </w:r>
            <w:r w:rsidRPr="00B24C03">
              <w:rPr>
                <w:rFonts w:ascii="Times New Roman" w:eastAsia="Open Sans" w:hAnsi="Times New Roman" w:cs="Times New Roman"/>
                <w:b/>
                <w:color w:val="0070C0"/>
                <w:sz w:val="24"/>
                <w:szCs w:val="24"/>
              </w:rPr>
              <w:t xml:space="preserve"> відбір та/або відпуск</w:t>
            </w:r>
            <w:r w:rsidRPr="008D31B7">
              <w:rPr>
                <w:rFonts w:ascii="Times New Roman" w:eastAsia="Open Sans" w:hAnsi="Times New Roman" w:cs="Times New Roman"/>
                <w:color w:val="0070C0"/>
                <w:sz w:val="24"/>
                <w:szCs w:val="24"/>
              </w:rPr>
              <w:t xml:space="preserve"> </w:t>
            </w:r>
            <w:r w:rsidRPr="008D31B7">
              <w:rPr>
                <w:rFonts w:ascii="Times New Roman" w:eastAsia="Open Sans" w:hAnsi="Times New Roman" w:cs="Times New Roman"/>
                <w:sz w:val="24"/>
                <w:szCs w:val="24"/>
              </w:rPr>
              <w:t>якої можуть забезпечити</w:t>
            </w:r>
            <w:r w:rsidRPr="008D31B7">
              <w:rPr>
                <w:rFonts w:ascii="Times New Roman" w:eastAsia="Open Sans" w:hAnsi="Times New Roman" w:cs="Times New Roman"/>
                <w:b/>
                <w:sz w:val="24"/>
                <w:szCs w:val="24"/>
              </w:rPr>
              <w:t xml:space="preserve"> </w:t>
            </w:r>
            <w:r w:rsidRPr="008D31B7">
              <w:rPr>
                <w:rFonts w:ascii="Times New Roman" w:hAnsi="Times New Roman" w:cs="Times New Roman"/>
                <w:sz w:val="24"/>
                <w:szCs w:val="24"/>
              </w:rPr>
              <w:t>елементи електричної мережі</w:t>
            </w:r>
            <w:r w:rsidRPr="008D31B7">
              <w:rPr>
                <w:rFonts w:ascii="Times New Roman" w:hAnsi="Times New Roman" w:cs="Times New Roman"/>
                <w:bCs/>
                <w:color w:val="0070C0"/>
                <w:sz w:val="24"/>
                <w:szCs w:val="24"/>
              </w:rPr>
              <w:t xml:space="preserve">, </w:t>
            </w:r>
            <w:r w:rsidRPr="00B24C03">
              <w:rPr>
                <w:rFonts w:ascii="Times New Roman" w:hAnsi="Times New Roman" w:cs="Times New Roman"/>
                <w:b/>
                <w:bCs/>
                <w:color w:val="0070C0"/>
                <w:sz w:val="24"/>
                <w:szCs w:val="24"/>
              </w:rPr>
              <w:t>з урахуванням правил передбачених цим Кодексом</w:t>
            </w:r>
            <w:r w:rsidRPr="008D31B7">
              <w:rPr>
                <w:rFonts w:ascii="Times New Roman" w:hAnsi="Times New Roman" w:cs="Times New Roman"/>
                <w:b/>
                <w:bCs/>
                <w:sz w:val="24"/>
                <w:szCs w:val="24"/>
              </w:rPr>
              <w:t>,</w:t>
            </w:r>
            <w:r w:rsidRPr="008D31B7">
              <w:rPr>
                <w:rFonts w:ascii="Times New Roman" w:hAnsi="Times New Roman" w:cs="Times New Roman"/>
                <w:sz w:val="24"/>
                <w:szCs w:val="24"/>
              </w:rPr>
              <w:t xml:space="preserve"> </w:t>
            </w:r>
            <w:r w:rsidRPr="008D31B7">
              <w:rPr>
                <w:rFonts w:ascii="Times New Roman" w:hAnsi="Times New Roman" w:cs="Times New Roman"/>
                <w:color w:val="000000" w:themeColor="text1"/>
                <w:sz w:val="24"/>
                <w:szCs w:val="24"/>
              </w:rPr>
              <w:t xml:space="preserve">у відповідному місці </w:t>
            </w:r>
            <w:r w:rsidRPr="008D31B7">
              <w:rPr>
                <w:rFonts w:ascii="Times New Roman" w:eastAsia="Open Sans" w:hAnsi="Times New Roman" w:cs="Times New Roman"/>
                <w:color w:val="000000" w:themeColor="text1"/>
                <w:sz w:val="24"/>
                <w:szCs w:val="24"/>
              </w:rPr>
              <w:t>у будь-який період часу у відповідному напрямку (відбору/відпуску),</w:t>
            </w:r>
            <w:r w:rsidRPr="008D31B7">
              <w:rPr>
                <w:rFonts w:ascii="Times New Roman" w:eastAsia="Open Sans" w:hAnsi="Times New Roman" w:cs="Times New Roman"/>
                <w:b/>
                <w:color w:val="000000" w:themeColor="text1"/>
                <w:sz w:val="24"/>
                <w:szCs w:val="24"/>
              </w:rPr>
              <w:t xml:space="preserve"> </w:t>
            </w:r>
            <w:r w:rsidRPr="008D31B7">
              <w:rPr>
                <w:rFonts w:ascii="Times New Roman" w:eastAsia="Open Sans" w:hAnsi="Times New Roman" w:cs="Times New Roman"/>
                <w:color w:val="000000" w:themeColor="text1"/>
                <w:sz w:val="24"/>
                <w:szCs w:val="24"/>
              </w:rPr>
              <w:t>та найбільшою</w:t>
            </w:r>
            <w:r w:rsidRPr="008D31B7">
              <w:rPr>
                <w:rFonts w:ascii="Times New Roman" w:eastAsia="Open Sans" w:hAnsi="Times New Roman" w:cs="Times New Roman"/>
                <w:sz w:val="24"/>
                <w:szCs w:val="24"/>
              </w:rPr>
              <w:t xml:space="preserve"> величиною потужності, що використовувався в цей період часу</w:t>
            </w:r>
            <w:r w:rsidRPr="008D31B7">
              <w:rPr>
                <w:rFonts w:ascii="Times New Roman" w:eastAsia="Open Sans" w:hAnsi="Times New Roman" w:cs="Times New Roman"/>
                <w:b/>
                <w:sz w:val="24"/>
                <w:szCs w:val="24"/>
              </w:rPr>
              <w:t xml:space="preserve"> </w:t>
            </w:r>
            <w:r w:rsidRPr="008D31B7">
              <w:rPr>
                <w:rFonts w:ascii="Times New Roman" w:eastAsia="Open Sans" w:hAnsi="Times New Roman" w:cs="Times New Roman"/>
                <w:color w:val="000000" w:themeColor="text1"/>
                <w:sz w:val="24"/>
                <w:szCs w:val="24"/>
              </w:rPr>
              <w:t>доби протягом останніх трьох років</w:t>
            </w:r>
            <w:r w:rsidRPr="008D31B7">
              <w:rPr>
                <w:rFonts w:ascii="Times New Roman" w:eastAsia="Open Sans" w:hAnsi="Times New Roman" w:cs="Times New Roman"/>
                <w:b/>
                <w:color w:val="000000" w:themeColor="text1"/>
                <w:sz w:val="24"/>
                <w:szCs w:val="24"/>
              </w:rPr>
              <w:t xml:space="preserve">, </w:t>
            </w:r>
            <w:r w:rsidRPr="008D31B7">
              <w:rPr>
                <w:rFonts w:ascii="Times New Roman" w:eastAsia="Open Sans" w:hAnsi="Times New Roman" w:cs="Times New Roman"/>
                <w:color w:val="000000" w:themeColor="text1"/>
                <w:sz w:val="24"/>
                <w:szCs w:val="24"/>
              </w:rPr>
              <w:t xml:space="preserve">з </w:t>
            </w:r>
            <w:r w:rsidRPr="008D31B7">
              <w:rPr>
                <w:rFonts w:ascii="Times New Roman" w:eastAsia="Open Sans" w:hAnsi="Times New Roman" w:cs="Times New Roman"/>
                <w:sz w:val="24"/>
                <w:szCs w:val="24"/>
              </w:rPr>
              <w:t>урахуванням потужності, замовленої до приєднання, згідно чинних технічних умов</w:t>
            </w:r>
            <w:r w:rsidRPr="008D31B7">
              <w:rPr>
                <w:rFonts w:ascii="Times New Roman" w:eastAsia="Open Sans" w:hAnsi="Times New Roman" w:cs="Times New Roman"/>
                <w:b/>
                <w:sz w:val="24"/>
                <w:szCs w:val="24"/>
              </w:rPr>
              <w:t xml:space="preserve">, </w:t>
            </w:r>
            <w:r w:rsidRPr="00B24C03">
              <w:rPr>
                <w:rFonts w:ascii="Times New Roman" w:eastAsia="Open Sans" w:hAnsi="Times New Roman" w:cs="Times New Roman"/>
                <w:b/>
                <w:color w:val="0070C0"/>
                <w:sz w:val="24"/>
                <w:szCs w:val="24"/>
              </w:rPr>
              <w:t>яка враховується в обсязі відповідно до вимог чинних нормативних документів та чинних технічних рішень щодо схеми приєднання (видачі потужності) генеруючих установок замовника бронювання потужності.</w:t>
            </w:r>
            <w:r w:rsidRPr="008D31B7">
              <w:rPr>
                <w:rFonts w:ascii="Times New Roman" w:eastAsia="Open Sans" w:hAnsi="Times New Roman" w:cs="Times New Roman"/>
                <w:b/>
                <w:color w:val="0070C0"/>
                <w:sz w:val="24"/>
                <w:szCs w:val="24"/>
              </w:rPr>
              <w:t xml:space="preserve"> </w:t>
            </w:r>
            <w:r w:rsidRPr="008D31B7">
              <w:rPr>
                <w:rFonts w:ascii="Times New Roman" w:eastAsia="Open Sans" w:hAnsi="Times New Roman" w:cs="Times New Roman"/>
                <w:sz w:val="24"/>
                <w:szCs w:val="24"/>
              </w:rPr>
              <w:t>При розрахунку резерву потужності не враховується відпуск та/або відбір електричної енергії відповідно Користувачів з не гарантованою потужніс</w:t>
            </w:r>
            <w:r w:rsidRPr="00B24C03">
              <w:rPr>
                <w:rFonts w:ascii="Times New Roman" w:eastAsia="Open Sans" w:hAnsi="Times New Roman" w:cs="Times New Roman"/>
                <w:b/>
                <w:color w:val="0070C0"/>
                <w:sz w:val="24"/>
                <w:szCs w:val="24"/>
              </w:rPr>
              <w:t>тю</w:t>
            </w:r>
            <w:r w:rsidRPr="008D31B7">
              <w:rPr>
                <w:rFonts w:ascii="Times New Roman" w:eastAsia="Open Sans" w:hAnsi="Times New Roman" w:cs="Times New Roman"/>
                <w:b/>
                <w:sz w:val="24"/>
                <w:szCs w:val="24"/>
              </w:rPr>
              <w:t xml:space="preserve"> </w:t>
            </w:r>
            <w:r w:rsidRPr="008D31B7">
              <w:rPr>
                <w:rFonts w:ascii="Times New Roman" w:eastAsia="Open Sans" w:hAnsi="Times New Roman" w:cs="Times New Roman"/>
                <w:sz w:val="24"/>
                <w:szCs w:val="24"/>
              </w:rPr>
              <w:t>на цей обсяг;</w:t>
            </w:r>
          </w:p>
          <w:p w14:paraId="3E735A77" w14:textId="77777777" w:rsidR="00073DC6" w:rsidRPr="008D31B7" w:rsidRDefault="00073DC6" w:rsidP="00600DA7">
            <w:pPr>
              <w:pStyle w:val="af"/>
              <w:spacing w:before="0" w:after="0"/>
              <w:rPr>
                <w:rFonts w:ascii="Times New Roman" w:hAnsi="Times New Roman" w:cs="Times New Roman"/>
                <w:b/>
                <w:sz w:val="24"/>
                <w:szCs w:val="24"/>
              </w:rPr>
            </w:pPr>
          </w:p>
        </w:tc>
        <w:tc>
          <w:tcPr>
            <w:tcW w:w="3970" w:type="dxa"/>
          </w:tcPr>
          <w:p w14:paraId="6FB7AE5C" w14:textId="77777777" w:rsidR="00073DC6" w:rsidRPr="00A15E78" w:rsidRDefault="00073DC6" w:rsidP="00B039CD">
            <w:pPr>
              <w:pStyle w:val="af"/>
              <w:spacing w:before="0" w:after="0"/>
              <w:jc w:val="center"/>
              <w:rPr>
                <w:rFonts w:ascii="Times New Roman" w:hAnsi="Times New Roman" w:cs="Times New Roman"/>
                <w:b/>
                <w:sz w:val="24"/>
                <w:szCs w:val="24"/>
              </w:rPr>
            </w:pPr>
            <w:r w:rsidRPr="00C30466">
              <w:rPr>
                <w:rFonts w:ascii="Times New Roman" w:hAnsi="Times New Roman" w:cs="Times New Roman"/>
                <w:b/>
                <w:sz w:val="24"/>
                <w:szCs w:val="24"/>
              </w:rPr>
              <w:lastRenderedPageBreak/>
              <w:t>НЕК «УКРЕНЕРГО»</w:t>
            </w:r>
          </w:p>
          <w:p w14:paraId="1A7F0857" w14:textId="77777777" w:rsidR="00073DC6" w:rsidRPr="00C263A9" w:rsidRDefault="00073DC6" w:rsidP="00600DA7">
            <w:pPr>
              <w:pStyle w:val="TableParagraph"/>
              <w:tabs>
                <w:tab w:val="left" w:pos="3119"/>
                <w:tab w:val="left" w:pos="3261"/>
                <w:tab w:val="left" w:pos="6946"/>
              </w:tabs>
              <w:ind w:left="0" w:firstLine="425"/>
              <w:jc w:val="both"/>
              <w:rPr>
                <w:rFonts w:eastAsia="Open Sans"/>
                <w:bCs/>
                <w:sz w:val="24"/>
                <w:szCs w:val="24"/>
                <w:lang w:val="uk-UA"/>
              </w:rPr>
            </w:pPr>
            <w:r w:rsidRPr="00C263A9">
              <w:rPr>
                <w:rFonts w:eastAsia="Open Sans"/>
                <w:bCs/>
                <w:sz w:val="24"/>
                <w:szCs w:val="24"/>
                <w:lang w:val="uk-UA"/>
              </w:rPr>
              <w:t xml:space="preserve">Пропускна здатність елементів системи передачі залежить не тільки від фізичної пропускної здатності, а також від необхідності забезпечення можливості ведення режиму ОЕС </w:t>
            </w:r>
            <w:r w:rsidRPr="00C263A9">
              <w:rPr>
                <w:rFonts w:eastAsia="Open Sans"/>
                <w:bCs/>
                <w:sz w:val="24"/>
                <w:szCs w:val="24"/>
                <w:lang w:val="uk-UA"/>
              </w:rPr>
              <w:lastRenderedPageBreak/>
              <w:t>України (статична стійкість)</w:t>
            </w:r>
          </w:p>
          <w:p w14:paraId="166FB8A4" w14:textId="77777777" w:rsidR="00073DC6" w:rsidRPr="00C263A9" w:rsidRDefault="00073DC6" w:rsidP="00600DA7">
            <w:pPr>
              <w:pStyle w:val="TableParagraph"/>
              <w:tabs>
                <w:tab w:val="left" w:pos="3119"/>
                <w:tab w:val="left" w:pos="3261"/>
                <w:tab w:val="left" w:pos="6946"/>
              </w:tabs>
              <w:ind w:left="0" w:firstLine="425"/>
              <w:jc w:val="both"/>
              <w:rPr>
                <w:rFonts w:eastAsia="Open Sans"/>
                <w:bCs/>
                <w:sz w:val="24"/>
                <w:szCs w:val="24"/>
                <w:lang w:val="uk-UA"/>
              </w:rPr>
            </w:pPr>
            <w:r w:rsidRPr="00C263A9">
              <w:rPr>
                <w:rFonts w:eastAsia="Open Sans"/>
                <w:bCs/>
                <w:sz w:val="24"/>
                <w:szCs w:val="24"/>
                <w:lang w:val="uk-UA"/>
              </w:rPr>
              <w:t>При визначенні резерву також необхідно враховувати договори про бронювання як це і зазначено аналогічно в п.7.4.3 глави 7 розділу ІІІ КСП.</w:t>
            </w:r>
          </w:p>
          <w:p w14:paraId="570B268C" w14:textId="77777777" w:rsidR="00073DC6" w:rsidRPr="00C263A9" w:rsidRDefault="00073DC6" w:rsidP="00600DA7">
            <w:pPr>
              <w:pStyle w:val="TableParagraph"/>
              <w:tabs>
                <w:tab w:val="left" w:pos="3119"/>
                <w:tab w:val="left" w:pos="3261"/>
                <w:tab w:val="left" w:pos="6946"/>
              </w:tabs>
              <w:ind w:left="0" w:firstLine="425"/>
              <w:jc w:val="both"/>
              <w:rPr>
                <w:rFonts w:eastAsia="Open Sans"/>
                <w:bCs/>
                <w:sz w:val="24"/>
                <w:szCs w:val="24"/>
                <w:lang w:val="uk-UA"/>
              </w:rPr>
            </w:pPr>
            <w:r w:rsidRPr="00C263A9">
              <w:rPr>
                <w:rFonts w:eastAsia="Open Sans"/>
                <w:bCs/>
                <w:sz w:val="24"/>
                <w:szCs w:val="24"/>
                <w:lang w:val="uk-UA"/>
              </w:rPr>
              <w:t>Якщо враховувати потужність виданих ТУ простим математичним сумуванням, то зазначене буде призводити до обтяження додатковими заходами замовників приєднання.</w:t>
            </w:r>
          </w:p>
          <w:p w14:paraId="61D2A0D3" w14:textId="77777777" w:rsidR="00073DC6" w:rsidRPr="00C263A9" w:rsidRDefault="00073DC6" w:rsidP="00600DA7">
            <w:pPr>
              <w:pStyle w:val="TableParagraph"/>
              <w:tabs>
                <w:tab w:val="left" w:pos="3119"/>
                <w:tab w:val="left" w:pos="3261"/>
                <w:tab w:val="left" w:pos="6946"/>
              </w:tabs>
              <w:ind w:left="0" w:firstLine="425"/>
              <w:jc w:val="both"/>
              <w:rPr>
                <w:rFonts w:eastAsia="Open Sans"/>
                <w:bCs/>
                <w:sz w:val="24"/>
                <w:szCs w:val="24"/>
                <w:lang w:val="uk-UA"/>
              </w:rPr>
            </w:pPr>
            <w:r w:rsidRPr="00C263A9">
              <w:rPr>
                <w:rFonts w:eastAsia="Open Sans"/>
                <w:bCs/>
                <w:sz w:val="24"/>
                <w:szCs w:val="24"/>
                <w:lang w:val="uk-UA"/>
              </w:rPr>
              <w:t xml:space="preserve">Відповідно до норм проєктування споживання враховується з урахуванням коефіцієнтів одночасності, а також приріст споживання в </w:t>
            </w:r>
            <w:proofErr w:type="spellStart"/>
            <w:r w:rsidRPr="00C263A9">
              <w:rPr>
                <w:rFonts w:eastAsia="Open Sans"/>
                <w:bCs/>
                <w:sz w:val="24"/>
                <w:szCs w:val="24"/>
                <w:lang w:val="uk-UA"/>
              </w:rPr>
              <w:t>вузлі</w:t>
            </w:r>
            <w:proofErr w:type="spellEnd"/>
            <w:r w:rsidRPr="00C263A9">
              <w:rPr>
                <w:rFonts w:eastAsia="Open Sans"/>
                <w:bCs/>
                <w:sz w:val="24"/>
                <w:szCs w:val="24"/>
                <w:lang w:val="uk-UA"/>
              </w:rPr>
              <w:t xml:space="preserve"> визначається за формулою, що передбачає природній приріст навантаження з певним врахуванням потужності замовленої по ТУ.</w:t>
            </w:r>
          </w:p>
          <w:p w14:paraId="6870A1EE" w14:textId="77777777" w:rsidR="00073DC6" w:rsidRPr="00C263A9" w:rsidRDefault="00073DC6" w:rsidP="00600DA7">
            <w:pPr>
              <w:pStyle w:val="TableParagraph"/>
              <w:tabs>
                <w:tab w:val="left" w:pos="3119"/>
                <w:tab w:val="left" w:pos="3261"/>
                <w:tab w:val="left" w:pos="6946"/>
              </w:tabs>
              <w:ind w:left="0" w:firstLine="425"/>
              <w:jc w:val="both"/>
              <w:rPr>
                <w:rFonts w:eastAsia="Open Sans"/>
                <w:bCs/>
                <w:sz w:val="24"/>
                <w:szCs w:val="24"/>
                <w:lang w:val="uk-UA"/>
              </w:rPr>
            </w:pPr>
            <w:r w:rsidRPr="00C263A9">
              <w:rPr>
                <w:rFonts w:eastAsia="Open Sans"/>
                <w:bCs/>
                <w:sz w:val="24"/>
                <w:szCs w:val="24"/>
                <w:lang w:val="uk-UA"/>
              </w:rPr>
              <w:t>Також можуть застосовуватися коефіцієнти врахування генерації відповідно до багаторічних статистичних досліджень.</w:t>
            </w:r>
          </w:p>
          <w:p w14:paraId="6A624AE3" w14:textId="44011B26" w:rsidR="00073DC6" w:rsidRPr="00401369" w:rsidRDefault="00073DC6" w:rsidP="00600DA7">
            <w:pPr>
              <w:pStyle w:val="af"/>
              <w:spacing w:before="0" w:after="0"/>
              <w:rPr>
                <w:rFonts w:ascii="Times New Roman" w:hAnsi="Times New Roman" w:cs="Times New Roman"/>
                <w:b/>
                <w:sz w:val="24"/>
                <w:szCs w:val="24"/>
              </w:rPr>
            </w:pPr>
            <w:r w:rsidRPr="00C263A9">
              <w:rPr>
                <w:rFonts w:ascii="Times New Roman" w:hAnsi="Times New Roman" w:cs="Times New Roman"/>
                <w:b/>
                <w:sz w:val="24"/>
                <w:szCs w:val="24"/>
              </w:rPr>
              <w:t>Пропозиція замінити</w:t>
            </w:r>
            <w:r w:rsidRPr="00C263A9">
              <w:rPr>
                <w:rFonts w:ascii="Times New Roman" w:hAnsi="Times New Roman" w:cs="Times New Roman"/>
                <w:sz w:val="24"/>
                <w:szCs w:val="24"/>
              </w:rPr>
              <w:t xml:space="preserve"> «</w:t>
            </w:r>
            <w:r w:rsidRPr="00C263A9">
              <w:rPr>
                <w:rFonts w:ascii="Times New Roman" w:hAnsi="Times New Roman" w:cs="Times New Roman"/>
                <w:i/>
                <w:iCs/>
                <w:sz w:val="24"/>
                <w:szCs w:val="24"/>
              </w:rPr>
              <w:t>передачу»</w:t>
            </w:r>
            <w:r w:rsidRPr="00C263A9">
              <w:rPr>
                <w:rFonts w:ascii="Times New Roman" w:hAnsi="Times New Roman" w:cs="Times New Roman"/>
                <w:sz w:val="24"/>
                <w:szCs w:val="24"/>
              </w:rPr>
              <w:t xml:space="preserve"> на «</w:t>
            </w:r>
            <w:r w:rsidRPr="00C263A9">
              <w:rPr>
                <w:rFonts w:ascii="Times New Roman" w:hAnsi="Times New Roman" w:cs="Times New Roman"/>
                <w:i/>
                <w:iCs/>
                <w:sz w:val="24"/>
                <w:szCs w:val="24"/>
              </w:rPr>
              <w:t>відбір та або відпуск»</w:t>
            </w:r>
            <w:r w:rsidRPr="00C263A9">
              <w:rPr>
                <w:rFonts w:ascii="Times New Roman" w:hAnsi="Times New Roman" w:cs="Times New Roman"/>
                <w:sz w:val="24"/>
                <w:szCs w:val="24"/>
              </w:rPr>
              <w:t xml:space="preserve"> для уникнення плутанини, оскільки «передача» виглядає як «транспортування електричної енергії електричними мережами оператора системи передачі» або «передача послуги».</w:t>
            </w:r>
          </w:p>
        </w:tc>
        <w:tc>
          <w:tcPr>
            <w:tcW w:w="2835" w:type="dxa"/>
            <w:gridSpan w:val="2"/>
            <w:vMerge/>
          </w:tcPr>
          <w:p w14:paraId="57DFE77D" w14:textId="77777777" w:rsidR="00073DC6" w:rsidRPr="00893089" w:rsidRDefault="00073DC6" w:rsidP="00600DA7">
            <w:pPr>
              <w:jc w:val="center"/>
              <w:rPr>
                <w:sz w:val="24"/>
                <w:szCs w:val="24"/>
              </w:rPr>
            </w:pPr>
          </w:p>
        </w:tc>
      </w:tr>
      <w:tr w:rsidR="00073DC6" w:rsidRPr="00893089" w14:paraId="4593C804" w14:textId="77777777" w:rsidTr="002B3E48">
        <w:trPr>
          <w:trHeight w:val="218"/>
        </w:trPr>
        <w:tc>
          <w:tcPr>
            <w:tcW w:w="4676" w:type="dxa"/>
            <w:vMerge/>
            <w:vAlign w:val="center"/>
          </w:tcPr>
          <w:p w14:paraId="3B83F40A" w14:textId="77777777" w:rsidR="00073DC6" w:rsidRPr="00571B50" w:rsidRDefault="00073DC6" w:rsidP="00600DA7">
            <w:pPr>
              <w:jc w:val="both"/>
              <w:rPr>
                <w:b/>
                <w:color w:val="7030A0"/>
                <w:sz w:val="24"/>
                <w:szCs w:val="24"/>
              </w:rPr>
            </w:pPr>
          </w:p>
        </w:tc>
        <w:tc>
          <w:tcPr>
            <w:tcW w:w="4254" w:type="dxa"/>
          </w:tcPr>
          <w:p w14:paraId="76EBD61A" w14:textId="77777777" w:rsidR="00073DC6" w:rsidRPr="00FE5E96" w:rsidRDefault="00073DC6" w:rsidP="00B039CD">
            <w:pPr>
              <w:pStyle w:val="af"/>
              <w:spacing w:before="0" w:after="0"/>
              <w:jc w:val="center"/>
              <w:rPr>
                <w:rFonts w:ascii="Times New Roman" w:hAnsi="Times New Roman" w:cs="Times New Roman"/>
                <w:b/>
                <w:sz w:val="24"/>
                <w:szCs w:val="24"/>
              </w:rPr>
            </w:pPr>
            <w:r w:rsidRPr="00FE5E96">
              <w:rPr>
                <w:rFonts w:ascii="Times New Roman" w:hAnsi="Times New Roman" w:cs="Times New Roman"/>
                <w:b/>
                <w:sz w:val="24"/>
                <w:szCs w:val="24"/>
              </w:rPr>
              <w:t>Секретаріат Енергетичного співтовариства</w:t>
            </w:r>
          </w:p>
          <w:p w14:paraId="6E549B1B" w14:textId="77777777" w:rsidR="00073DC6" w:rsidRPr="00FE5E96" w:rsidRDefault="00073DC6" w:rsidP="00600DA7">
            <w:pPr>
              <w:jc w:val="both"/>
              <w:rPr>
                <w:color w:val="0070C0"/>
                <w:sz w:val="24"/>
                <w:szCs w:val="24"/>
              </w:rPr>
            </w:pPr>
            <w:r w:rsidRPr="00FE5E96">
              <w:rPr>
                <w:b/>
                <w:bCs/>
                <w:sz w:val="24"/>
                <w:szCs w:val="24"/>
              </w:rPr>
              <w:lastRenderedPageBreak/>
              <w:t>235)</w:t>
            </w:r>
            <w:r w:rsidRPr="00FE5E96">
              <w:rPr>
                <w:sz w:val="24"/>
                <w:szCs w:val="24"/>
              </w:rPr>
              <w:t xml:space="preserve"> </w:t>
            </w:r>
            <w:r w:rsidRPr="00FE5E96">
              <w:rPr>
                <w:b/>
                <w:bCs/>
                <w:color w:val="0070C0"/>
                <w:sz w:val="24"/>
                <w:szCs w:val="24"/>
              </w:rPr>
              <w:t>гарантований</w:t>
            </w:r>
            <w:r w:rsidRPr="00FE5E96">
              <w:rPr>
                <w:sz w:val="24"/>
                <w:szCs w:val="24"/>
              </w:rPr>
              <w:t xml:space="preserve"> резерв потужності (пропускної спроможності) електричних мереж (</w:t>
            </w:r>
            <w:r w:rsidRPr="00FE5E96">
              <w:rPr>
                <w:b/>
                <w:color w:val="0070C0"/>
                <w:sz w:val="24"/>
                <w:szCs w:val="24"/>
              </w:rPr>
              <w:t>гарантований резерв потужності</w:t>
            </w:r>
            <w:r w:rsidRPr="00FE5E96">
              <w:rPr>
                <w:sz w:val="24"/>
                <w:szCs w:val="24"/>
              </w:rPr>
              <w:t xml:space="preserve">) - різниця між потужністю, передачу якої можуть забезпечити </w:t>
            </w:r>
            <w:r w:rsidRPr="00FE5E96">
              <w:rPr>
                <w:b/>
                <w:bCs/>
                <w:color w:val="0070C0"/>
                <w:sz w:val="24"/>
                <w:szCs w:val="24"/>
              </w:rPr>
              <w:t>діючі</w:t>
            </w:r>
            <w:r w:rsidRPr="00FE5E96">
              <w:rPr>
                <w:b/>
                <w:bCs/>
                <w:sz w:val="24"/>
                <w:szCs w:val="24"/>
              </w:rPr>
              <w:t xml:space="preserve"> </w:t>
            </w:r>
            <w:r w:rsidRPr="00FE5E96">
              <w:rPr>
                <w:sz w:val="24"/>
                <w:szCs w:val="24"/>
              </w:rPr>
              <w:t xml:space="preserve">елементи електричної мережі </w:t>
            </w:r>
            <w:r w:rsidRPr="00FE5E96">
              <w:rPr>
                <w:b/>
                <w:bCs/>
                <w:color w:val="0070C0"/>
                <w:sz w:val="24"/>
                <w:szCs w:val="24"/>
              </w:rPr>
              <w:t>при нормальному режимі роботи</w:t>
            </w:r>
            <w:r w:rsidRPr="00FE5E96">
              <w:rPr>
                <w:b/>
                <w:bCs/>
                <w:sz w:val="24"/>
                <w:szCs w:val="24"/>
              </w:rPr>
              <w:t xml:space="preserve"> </w:t>
            </w:r>
            <w:r w:rsidRPr="00FE5E96">
              <w:rPr>
                <w:sz w:val="24"/>
                <w:szCs w:val="24"/>
              </w:rPr>
              <w:t xml:space="preserve">у відповідному </w:t>
            </w:r>
            <w:proofErr w:type="spellStart"/>
            <w:r w:rsidRPr="00FE5E96">
              <w:rPr>
                <w:b/>
                <w:bCs/>
                <w:color w:val="0070C0"/>
                <w:sz w:val="24"/>
                <w:szCs w:val="24"/>
              </w:rPr>
              <w:t>енерговузлі</w:t>
            </w:r>
            <w:proofErr w:type="spellEnd"/>
            <w:r w:rsidRPr="00FE5E96">
              <w:rPr>
                <w:color w:val="0070C0"/>
                <w:sz w:val="24"/>
                <w:szCs w:val="24"/>
              </w:rPr>
              <w:t xml:space="preserve"> у</w:t>
            </w:r>
            <w:r w:rsidRPr="00FE5E96">
              <w:rPr>
                <w:sz w:val="24"/>
                <w:szCs w:val="24"/>
              </w:rPr>
              <w:t xml:space="preserve"> будь який період часу та найбільшою величиною потужності </w:t>
            </w:r>
            <w:r w:rsidRPr="00FE5E96">
              <w:rPr>
                <w:b/>
                <w:bCs/>
                <w:color w:val="0070C0"/>
                <w:sz w:val="24"/>
                <w:szCs w:val="24"/>
              </w:rPr>
              <w:t>відповідного напрямку (відбору/відпуску)</w:t>
            </w:r>
            <w:r w:rsidRPr="00FE5E96">
              <w:rPr>
                <w:color w:val="0070C0"/>
                <w:sz w:val="24"/>
                <w:szCs w:val="24"/>
              </w:rPr>
              <w:t xml:space="preserve">, </w:t>
            </w:r>
            <w:r w:rsidRPr="00FE5E96">
              <w:rPr>
                <w:sz w:val="24"/>
                <w:szCs w:val="24"/>
              </w:rPr>
              <w:t xml:space="preserve">що використовувалась в цьому </w:t>
            </w:r>
            <w:proofErr w:type="spellStart"/>
            <w:r w:rsidRPr="00FE5E96">
              <w:rPr>
                <w:sz w:val="24"/>
                <w:szCs w:val="24"/>
              </w:rPr>
              <w:t>енерговузлі</w:t>
            </w:r>
            <w:proofErr w:type="spellEnd"/>
            <w:r w:rsidRPr="00FE5E96">
              <w:rPr>
                <w:sz w:val="24"/>
                <w:szCs w:val="24"/>
              </w:rPr>
              <w:t xml:space="preserve"> протягом останніх трьох років, </w:t>
            </w:r>
            <w:r w:rsidRPr="00FE5E96">
              <w:rPr>
                <w:b/>
                <w:bCs/>
                <w:color w:val="0070C0"/>
                <w:sz w:val="24"/>
                <w:szCs w:val="24"/>
              </w:rPr>
              <w:t>з урахуванням дозволеної потужності (гарантованої) інших Користувачів</w:t>
            </w:r>
            <w:r w:rsidRPr="00FE5E96">
              <w:rPr>
                <w:color w:val="0070C0"/>
                <w:sz w:val="24"/>
                <w:szCs w:val="24"/>
              </w:rPr>
              <w:t xml:space="preserve"> </w:t>
            </w:r>
            <w:r w:rsidRPr="00FE5E96">
              <w:rPr>
                <w:sz w:val="24"/>
                <w:szCs w:val="24"/>
              </w:rPr>
              <w:t xml:space="preserve">та потужності (гарантованої), замовленої до приєднання </w:t>
            </w:r>
            <w:r w:rsidRPr="00FE5E96">
              <w:rPr>
                <w:b/>
                <w:bCs/>
                <w:sz w:val="24"/>
                <w:szCs w:val="24"/>
              </w:rPr>
              <w:t xml:space="preserve">у </w:t>
            </w:r>
            <w:r w:rsidRPr="00FE5E96">
              <w:rPr>
                <w:b/>
                <w:bCs/>
                <w:color w:val="0070C0"/>
                <w:sz w:val="24"/>
                <w:szCs w:val="24"/>
              </w:rPr>
              <w:t>відповідному напрямку</w:t>
            </w:r>
            <w:r w:rsidRPr="00FE5E96">
              <w:rPr>
                <w:color w:val="0070C0"/>
                <w:sz w:val="24"/>
                <w:szCs w:val="24"/>
              </w:rPr>
              <w:t xml:space="preserve">, </w:t>
            </w:r>
            <w:r w:rsidRPr="00FE5E96">
              <w:rPr>
                <w:sz w:val="24"/>
                <w:szCs w:val="24"/>
              </w:rPr>
              <w:t xml:space="preserve">згідно чинних </w:t>
            </w:r>
            <w:r w:rsidRPr="00FE5E96">
              <w:rPr>
                <w:b/>
                <w:bCs/>
                <w:color w:val="0070C0"/>
                <w:sz w:val="24"/>
                <w:szCs w:val="24"/>
              </w:rPr>
              <w:t>договорів на приєднання</w:t>
            </w:r>
            <w:r w:rsidRPr="00FE5E96">
              <w:rPr>
                <w:sz w:val="24"/>
                <w:szCs w:val="24"/>
              </w:rPr>
              <w:t xml:space="preserve">. При розрахунку </w:t>
            </w:r>
            <w:r w:rsidRPr="00FE5E96">
              <w:rPr>
                <w:b/>
                <w:bCs/>
                <w:color w:val="0070C0"/>
                <w:sz w:val="24"/>
                <w:szCs w:val="24"/>
              </w:rPr>
              <w:t>гарантованого</w:t>
            </w:r>
            <w:r w:rsidRPr="00FE5E96">
              <w:rPr>
                <w:sz w:val="24"/>
                <w:szCs w:val="24"/>
              </w:rPr>
              <w:t xml:space="preserve"> резерву потужності не враховується </w:t>
            </w:r>
            <w:r w:rsidRPr="00FE5E96">
              <w:rPr>
                <w:b/>
                <w:bCs/>
                <w:color w:val="0070C0"/>
                <w:sz w:val="24"/>
                <w:szCs w:val="24"/>
              </w:rPr>
              <w:t>потужність</w:t>
            </w:r>
            <w:r w:rsidRPr="00FE5E96">
              <w:rPr>
                <w:sz w:val="24"/>
                <w:szCs w:val="24"/>
              </w:rPr>
              <w:t xml:space="preserve"> відпуску та/або </w:t>
            </w:r>
            <w:proofErr w:type="spellStart"/>
            <w:r w:rsidRPr="00FE5E96">
              <w:rPr>
                <w:sz w:val="24"/>
                <w:szCs w:val="24"/>
              </w:rPr>
              <w:t>відбіру</w:t>
            </w:r>
            <w:proofErr w:type="spellEnd"/>
            <w:r w:rsidRPr="00FE5E96">
              <w:rPr>
                <w:sz w:val="24"/>
                <w:szCs w:val="24"/>
              </w:rPr>
              <w:t xml:space="preserve"> електричної енергії, </w:t>
            </w:r>
            <w:r w:rsidRPr="00FE5E96">
              <w:rPr>
                <w:b/>
                <w:bCs/>
                <w:color w:val="0070C0"/>
                <w:sz w:val="24"/>
                <w:szCs w:val="24"/>
              </w:rPr>
              <w:t>що використовувалась у відповідний період часу</w:t>
            </w:r>
            <w:r w:rsidRPr="00FE5E96">
              <w:rPr>
                <w:color w:val="0070C0"/>
                <w:sz w:val="24"/>
                <w:szCs w:val="24"/>
              </w:rPr>
              <w:t xml:space="preserve"> </w:t>
            </w:r>
            <w:r w:rsidRPr="00FE5E96">
              <w:rPr>
                <w:sz w:val="24"/>
                <w:szCs w:val="24"/>
              </w:rPr>
              <w:t xml:space="preserve">Користувачами з </w:t>
            </w:r>
            <w:r w:rsidRPr="00FE5E96">
              <w:rPr>
                <w:b/>
                <w:bCs/>
                <w:color w:val="0070C0"/>
                <w:sz w:val="24"/>
                <w:szCs w:val="24"/>
              </w:rPr>
              <w:t>дозволеною (договірною) потужністю не гарантованою;</w:t>
            </w:r>
          </w:p>
          <w:p w14:paraId="503609AF" w14:textId="77777777" w:rsidR="00073DC6" w:rsidRPr="00FE5E96" w:rsidRDefault="00073DC6" w:rsidP="00600DA7">
            <w:pPr>
              <w:pStyle w:val="af"/>
              <w:spacing w:before="0" w:after="0"/>
              <w:rPr>
                <w:rFonts w:ascii="Times New Roman" w:hAnsi="Times New Roman" w:cs="Times New Roman"/>
                <w:b/>
                <w:sz w:val="24"/>
                <w:szCs w:val="24"/>
              </w:rPr>
            </w:pPr>
          </w:p>
        </w:tc>
        <w:tc>
          <w:tcPr>
            <w:tcW w:w="3970" w:type="dxa"/>
          </w:tcPr>
          <w:p w14:paraId="50819004" w14:textId="77777777" w:rsidR="00073DC6" w:rsidRPr="00FE5E96" w:rsidRDefault="00073DC6" w:rsidP="00B039CD">
            <w:pPr>
              <w:pStyle w:val="af"/>
              <w:spacing w:before="0" w:after="0"/>
              <w:jc w:val="center"/>
              <w:rPr>
                <w:rFonts w:ascii="Times New Roman" w:hAnsi="Times New Roman" w:cs="Times New Roman"/>
                <w:b/>
                <w:sz w:val="24"/>
                <w:szCs w:val="24"/>
              </w:rPr>
            </w:pPr>
            <w:r w:rsidRPr="00FE5E96">
              <w:rPr>
                <w:rFonts w:ascii="Times New Roman" w:hAnsi="Times New Roman" w:cs="Times New Roman"/>
                <w:b/>
                <w:sz w:val="24"/>
                <w:szCs w:val="24"/>
              </w:rPr>
              <w:lastRenderedPageBreak/>
              <w:t>Секретаріат Енергетичного співтовариства</w:t>
            </w:r>
          </w:p>
          <w:p w14:paraId="625E7833" w14:textId="77777777" w:rsidR="00073DC6" w:rsidRPr="00FE5E96" w:rsidRDefault="00073DC6" w:rsidP="00600DA7">
            <w:pPr>
              <w:tabs>
                <w:tab w:val="left" w:pos="6946"/>
                <w:tab w:val="left" w:pos="7088"/>
              </w:tabs>
              <w:ind w:firstLine="467"/>
              <w:jc w:val="both"/>
              <w:rPr>
                <w:iCs/>
                <w:sz w:val="24"/>
                <w:szCs w:val="24"/>
              </w:rPr>
            </w:pPr>
            <w:r w:rsidRPr="00FE5E96">
              <w:rPr>
                <w:iCs/>
                <w:sz w:val="24"/>
                <w:szCs w:val="24"/>
              </w:rPr>
              <w:lastRenderedPageBreak/>
              <w:t xml:space="preserve">1) Рекомендований текст на основі пункту 7.6.6. КСП: 7.6.6. Укладення договору про приєднання зобов’язує ОСП враховувати технічні рішення, передбачені в цьому договорі, у плані розвитку системи передачі та при підготовці звіту з оцінки відповідності (достатності) генеруючих </w:t>
            </w:r>
            <w:proofErr w:type="spellStart"/>
            <w:r w:rsidRPr="00FE5E96">
              <w:rPr>
                <w:iCs/>
                <w:sz w:val="24"/>
                <w:szCs w:val="24"/>
              </w:rPr>
              <w:t>потужностей</w:t>
            </w:r>
            <w:proofErr w:type="spellEnd"/>
            <w:r w:rsidRPr="00FE5E96">
              <w:rPr>
                <w:iCs/>
                <w:sz w:val="24"/>
                <w:szCs w:val="24"/>
              </w:rPr>
              <w:t xml:space="preserve">. </w:t>
            </w:r>
          </w:p>
          <w:p w14:paraId="5D361AEF" w14:textId="77777777" w:rsidR="00073DC6" w:rsidRPr="00FE5E96" w:rsidRDefault="00073DC6" w:rsidP="00600DA7">
            <w:pPr>
              <w:tabs>
                <w:tab w:val="left" w:pos="6946"/>
                <w:tab w:val="left" w:pos="7088"/>
              </w:tabs>
              <w:ind w:firstLine="467"/>
              <w:jc w:val="both"/>
              <w:rPr>
                <w:iCs/>
                <w:sz w:val="24"/>
                <w:szCs w:val="24"/>
              </w:rPr>
            </w:pPr>
            <w:r w:rsidRPr="00FE5E96">
              <w:rPr>
                <w:iCs/>
                <w:sz w:val="24"/>
                <w:szCs w:val="24"/>
              </w:rPr>
              <w:t>2) У контексті визначення, необхідно уточнити вимогу щодо мінімальної замовленої потужності 1 МВт.</w:t>
            </w:r>
          </w:p>
          <w:p w14:paraId="441E678D" w14:textId="77777777" w:rsidR="00073DC6" w:rsidRPr="00FE5E96" w:rsidRDefault="00073DC6" w:rsidP="00600DA7">
            <w:pPr>
              <w:pStyle w:val="af"/>
              <w:spacing w:before="0" w:after="0"/>
              <w:rPr>
                <w:rFonts w:ascii="Times New Roman" w:hAnsi="Times New Roman" w:cs="Times New Roman"/>
                <w:b/>
                <w:sz w:val="24"/>
                <w:szCs w:val="24"/>
              </w:rPr>
            </w:pPr>
          </w:p>
        </w:tc>
        <w:tc>
          <w:tcPr>
            <w:tcW w:w="2835" w:type="dxa"/>
            <w:gridSpan w:val="2"/>
            <w:vMerge/>
          </w:tcPr>
          <w:p w14:paraId="5D77520E" w14:textId="77777777" w:rsidR="00073DC6" w:rsidRPr="00893089" w:rsidRDefault="00073DC6" w:rsidP="00600DA7">
            <w:pPr>
              <w:jc w:val="center"/>
              <w:rPr>
                <w:sz w:val="24"/>
                <w:szCs w:val="24"/>
              </w:rPr>
            </w:pPr>
          </w:p>
        </w:tc>
      </w:tr>
      <w:tr w:rsidR="0066314D" w:rsidRPr="00893089" w14:paraId="636527A0" w14:textId="77777777" w:rsidTr="002B3E48">
        <w:trPr>
          <w:trHeight w:val="218"/>
        </w:trPr>
        <w:tc>
          <w:tcPr>
            <w:tcW w:w="4676" w:type="dxa"/>
            <w:vMerge w:val="restart"/>
            <w:vAlign w:val="center"/>
          </w:tcPr>
          <w:p w14:paraId="378D5D02" w14:textId="527AD52E" w:rsidR="0066314D" w:rsidRPr="00B81EAB" w:rsidRDefault="0066314D" w:rsidP="00600DA7">
            <w:pPr>
              <w:jc w:val="both"/>
              <w:rPr>
                <w:rFonts w:eastAsia="Open Sans"/>
                <w:b/>
                <w:color w:val="7030A0"/>
                <w:sz w:val="24"/>
                <w:szCs w:val="24"/>
              </w:rPr>
            </w:pPr>
            <w:r w:rsidRPr="00B24C03">
              <w:rPr>
                <w:b/>
                <w:color w:val="7030A0"/>
                <w:sz w:val="24"/>
                <w:szCs w:val="24"/>
              </w:rPr>
              <w:t xml:space="preserve">272) </w:t>
            </w:r>
            <w:proofErr w:type="spellStart"/>
            <w:r w:rsidRPr="00B24C03">
              <w:rPr>
                <w:rFonts w:eastAsia="Open Sans"/>
                <w:b/>
                <w:color w:val="7030A0"/>
                <w:sz w:val="24"/>
                <w:szCs w:val="24"/>
              </w:rPr>
              <w:t>субкористувач</w:t>
            </w:r>
            <w:proofErr w:type="spellEnd"/>
            <w:r w:rsidRPr="00B24C03">
              <w:rPr>
                <w:b/>
                <w:color w:val="7030A0"/>
                <w:sz w:val="24"/>
                <w:szCs w:val="24"/>
              </w:rPr>
              <w:t xml:space="preserve"> – </w:t>
            </w:r>
            <w:r w:rsidRPr="00B24C03">
              <w:rPr>
                <w:rFonts w:eastAsia="Open Sans"/>
                <w:b/>
                <w:color w:val="7030A0"/>
                <w:sz w:val="24"/>
                <w:szCs w:val="24"/>
              </w:rPr>
              <w:t>користувача</w:t>
            </w:r>
            <w:r w:rsidRPr="00450E35">
              <w:rPr>
                <w:color w:val="7030A0"/>
                <w:sz w:val="24"/>
                <w:szCs w:val="24"/>
              </w:rPr>
              <w:t xml:space="preserve"> </w:t>
            </w:r>
            <w:r w:rsidRPr="00450E35">
              <w:rPr>
                <w:sz w:val="24"/>
                <w:szCs w:val="24"/>
              </w:rPr>
              <w:t xml:space="preserve">електричної енергії, електроустановки якого приєднані виключно до технологічних мереж внутрішнього електрозабезпечення основного </w:t>
            </w:r>
            <w:r w:rsidRPr="00B24C03">
              <w:rPr>
                <w:rFonts w:eastAsia="Open Sans"/>
                <w:b/>
                <w:color w:val="7030A0"/>
                <w:sz w:val="24"/>
                <w:szCs w:val="24"/>
              </w:rPr>
              <w:t>користувача</w:t>
            </w:r>
            <w:r w:rsidRPr="00B24C03">
              <w:rPr>
                <w:b/>
                <w:color w:val="7030A0"/>
                <w:sz w:val="24"/>
                <w:szCs w:val="24"/>
              </w:rPr>
              <w:t>;</w:t>
            </w:r>
          </w:p>
        </w:tc>
        <w:tc>
          <w:tcPr>
            <w:tcW w:w="4254" w:type="dxa"/>
          </w:tcPr>
          <w:p w14:paraId="2B187E8B" w14:textId="77F73B21" w:rsidR="0066314D" w:rsidRDefault="0066314D" w:rsidP="00B039CD">
            <w:pPr>
              <w:pStyle w:val="af"/>
              <w:spacing w:before="0" w:after="0"/>
              <w:jc w:val="center"/>
              <w:rPr>
                <w:rFonts w:ascii="Times New Roman" w:hAnsi="Times New Roman" w:cs="Times New Roman"/>
                <w:b/>
                <w:sz w:val="24"/>
                <w:szCs w:val="24"/>
              </w:rPr>
            </w:pPr>
            <w:r w:rsidRPr="00401369">
              <w:rPr>
                <w:rFonts w:ascii="Times New Roman" w:hAnsi="Times New Roman" w:cs="Times New Roman"/>
                <w:b/>
                <w:sz w:val="24"/>
                <w:szCs w:val="24"/>
              </w:rPr>
              <w:t>Громадська спілка «Українська вітроенергетична асоціація» (УВЕА</w:t>
            </w:r>
            <w:r>
              <w:rPr>
                <w:rFonts w:ascii="Times New Roman" w:hAnsi="Times New Roman" w:cs="Times New Roman"/>
                <w:b/>
                <w:sz w:val="24"/>
                <w:szCs w:val="24"/>
              </w:rPr>
              <w:t>)</w:t>
            </w:r>
          </w:p>
          <w:p w14:paraId="62A446D0" w14:textId="77777777" w:rsidR="0066314D" w:rsidRDefault="0066314D" w:rsidP="00600DA7">
            <w:pPr>
              <w:pStyle w:val="af"/>
              <w:spacing w:before="0" w:after="0"/>
              <w:rPr>
                <w:rFonts w:ascii="Times New Roman" w:hAnsi="Times New Roman" w:cs="Times New Roman"/>
                <w:b/>
                <w:sz w:val="24"/>
                <w:szCs w:val="24"/>
              </w:rPr>
            </w:pPr>
          </w:p>
          <w:p w14:paraId="4535D44B" w14:textId="22BC410E" w:rsidR="0066314D" w:rsidRPr="00401369" w:rsidRDefault="0066314D" w:rsidP="00600DA7">
            <w:pPr>
              <w:pStyle w:val="af"/>
              <w:spacing w:before="0" w:after="0"/>
              <w:rPr>
                <w:rFonts w:ascii="Times New Roman" w:hAnsi="Times New Roman" w:cs="Times New Roman"/>
                <w:b/>
                <w:sz w:val="24"/>
                <w:szCs w:val="24"/>
              </w:rPr>
            </w:pPr>
            <w:r w:rsidRPr="006F0EBF">
              <w:rPr>
                <w:rFonts w:ascii="Times New Roman" w:hAnsi="Times New Roman" w:cs="Times New Roman"/>
                <w:b/>
                <w:sz w:val="24"/>
                <w:szCs w:val="24"/>
              </w:rPr>
              <w:t xml:space="preserve">272) </w:t>
            </w:r>
            <w:proofErr w:type="spellStart"/>
            <w:r w:rsidRPr="00450E35">
              <w:rPr>
                <w:rFonts w:ascii="Times New Roman" w:hAnsi="Times New Roman" w:cs="Times New Roman"/>
                <w:sz w:val="24"/>
                <w:szCs w:val="24"/>
              </w:rPr>
              <w:t>субкористувач</w:t>
            </w:r>
            <w:proofErr w:type="spellEnd"/>
            <w:r w:rsidRPr="00450E35">
              <w:rPr>
                <w:rFonts w:ascii="Times New Roman" w:hAnsi="Times New Roman" w:cs="Times New Roman"/>
                <w:sz w:val="24"/>
                <w:szCs w:val="24"/>
              </w:rPr>
              <w:t xml:space="preserve"> – користувач</w:t>
            </w:r>
            <w:r w:rsidRPr="00B24C03">
              <w:rPr>
                <w:rFonts w:ascii="Times New Roman" w:hAnsi="Times New Roman" w:cs="Times New Roman"/>
                <w:b/>
                <w:strike/>
                <w:color w:val="0070C0"/>
                <w:sz w:val="24"/>
                <w:szCs w:val="24"/>
              </w:rPr>
              <w:t>а</w:t>
            </w:r>
            <w:r w:rsidRPr="00B24C03">
              <w:rPr>
                <w:rFonts w:ascii="Times New Roman" w:hAnsi="Times New Roman" w:cs="Times New Roman"/>
                <w:b/>
                <w:sz w:val="24"/>
                <w:szCs w:val="24"/>
              </w:rPr>
              <w:t xml:space="preserve"> </w:t>
            </w:r>
            <w:r w:rsidRPr="00450E35">
              <w:rPr>
                <w:rFonts w:ascii="Times New Roman" w:hAnsi="Times New Roman" w:cs="Times New Roman"/>
                <w:sz w:val="24"/>
                <w:szCs w:val="24"/>
              </w:rPr>
              <w:t xml:space="preserve">електричної енергії, електроустановки якого приєднані виключно до </w:t>
            </w:r>
            <w:r w:rsidRPr="00450E35">
              <w:rPr>
                <w:rFonts w:ascii="Times New Roman" w:hAnsi="Times New Roman" w:cs="Times New Roman"/>
                <w:sz w:val="24"/>
                <w:szCs w:val="24"/>
              </w:rPr>
              <w:lastRenderedPageBreak/>
              <w:t>технологічних мереж внутрішнього електрозабезпечення основного користувача;</w:t>
            </w:r>
          </w:p>
        </w:tc>
        <w:tc>
          <w:tcPr>
            <w:tcW w:w="3970" w:type="dxa"/>
          </w:tcPr>
          <w:p w14:paraId="4861DFBD" w14:textId="77777777" w:rsidR="0066314D" w:rsidRDefault="0066314D" w:rsidP="00B039CD">
            <w:pPr>
              <w:pStyle w:val="TableParagraph"/>
              <w:tabs>
                <w:tab w:val="left" w:pos="3119"/>
                <w:tab w:val="left" w:pos="3261"/>
                <w:tab w:val="left" w:pos="6946"/>
              </w:tabs>
              <w:ind w:left="0" w:firstLine="425"/>
              <w:jc w:val="center"/>
              <w:rPr>
                <w:b/>
                <w:sz w:val="24"/>
                <w:szCs w:val="24"/>
                <w:lang w:val="uk-UA"/>
              </w:rPr>
            </w:pPr>
            <w:proofErr w:type="spellStart"/>
            <w:r w:rsidRPr="00401369">
              <w:rPr>
                <w:b/>
                <w:sz w:val="24"/>
                <w:szCs w:val="24"/>
              </w:rPr>
              <w:lastRenderedPageBreak/>
              <w:t>Громадська</w:t>
            </w:r>
            <w:proofErr w:type="spellEnd"/>
            <w:r w:rsidRPr="00401369">
              <w:rPr>
                <w:b/>
                <w:sz w:val="24"/>
                <w:szCs w:val="24"/>
              </w:rPr>
              <w:t xml:space="preserve"> </w:t>
            </w:r>
            <w:proofErr w:type="spellStart"/>
            <w:r w:rsidRPr="00401369">
              <w:rPr>
                <w:b/>
                <w:sz w:val="24"/>
                <w:szCs w:val="24"/>
              </w:rPr>
              <w:t>спілка</w:t>
            </w:r>
            <w:proofErr w:type="spellEnd"/>
            <w:r w:rsidRPr="00401369">
              <w:rPr>
                <w:b/>
                <w:sz w:val="24"/>
                <w:szCs w:val="24"/>
              </w:rPr>
              <w:t xml:space="preserve"> «</w:t>
            </w:r>
            <w:proofErr w:type="spellStart"/>
            <w:r w:rsidRPr="00401369">
              <w:rPr>
                <w:b/>
                <w:sz w:val="24"/>
                <w:szCs w:val="24"/>
              </w:rPr>
              <w:t>Українська</w:t>
            </w:r>
            <w:proofErr w:type="spellEnd"/>
            <w:r w:rsidRPr="00401369">
              <w:rPr>
                <w:b/>
                <w:sz w:val="24"/>
                <w:szCs w:val="24"/>
              </w:rPr>
              <w:t xml:space="preserve"> </w:t>
            </w:r>
            <w:proofErr w:type="spellStart"/>
            <w:r w:rsidRPr="00401369">
              <w:rPr>
                <w:b/>
                <w:sz w:val="24"/>
                <w:szCs w:val="24"/>
              </w:rPr>
              <w:t>вітроенергетична</w:t>
            </w:r>
            <w:proofErr w:type="spellEnd"/>
            <w:r w:rsidRPr="00401369">
              <w:rPr>
                <w:b/>
                <w:sz w:val="24"/>
                <w:szCs w:val="24"/>
              </w:rPr>
              <w:t xml:space="preserve"> </w:t>
            </w:r>
            <w:proofErr w:type="spellStart"/>
            <w:r w:rsidRPr="00401369">
              <w:rPr>
                <w:b/>
                <w:sz w:val="24"/>
                <w:szCs w:val="24"/>
              </w:rPr>
              <w:t>асоціація</w:t>
            </w:r>
            <w:proofErr w:type="spellEnd"/>
            <w:r w:rsidRPr="00401369">
              <w:rPr>
                <w:b/>
                <w:sz w:val="24"/>
                <w:szCs w:val="24"/>
              </w:rPr>
              <w:t>» (УВЕА</w:t>
            </w:r>
            <w:r>
              <w:rPr>
                <w:b/>
                <w:sz w:val="24"/>
                <w:szCs w:val="24"/>
                <w:lang w:val="uk-UA"/>
              </w:rPr>
              <w:t>)</w:t>
            </w:r>
          </w:p>
          <w:p w14:paraId="3D1E0E6C" w14:textId="6F144711" w:rsidR="0066314D" w:rsidRPr="00A63034" w:rsidRDefault="0066314D" w:rsidP="00600DA7">
            <w:pPr>
              <w:pStyle w:val="TableParagraph"/>
              <w:tabs>
                <w:tab w:val="left" w:pos="3119"/>
                <w:tab w:val="left" w:pos="3261"/>
                <w:tab w:val="left" w:pos="6946"/>
              </w:tabs>
              <w:ind w:left="0" w:firstLine="425"/>
              <w:jc w:val="both"/>
              <w:rPr>
                <w:b/>
                <w:sz w:val="24"/>
                <w:szCs w:val="24"/>
                <w:lang w:val="uk-UA"/>
              </w:rPr>
            </w:pPr>
            <w:r>
              <w:rPr>
                <w:b/>
                <w:sz w:val="24"/>
                <w:szCs w:val="24"/>
                <w:lang w:val="uk-UA"/>
              </w:rPr>
              <w:t>Редакційна правка</w:t>
            </w:r>
          </w:p>
        </w:tc>
        <w:tc>
          <w:tcPr>
            <w:tcW w:w="2835" w:type="dxa"/>
            <w:gridSpan w:val="2"/>
            <w:vMerge w:val="restart"/>
          </w:tcPr>
          <w:p w14:paraId="5468781D" w14:textId="77777777" w:rsidR="0066314D" w:rsidRDefault="0066314D" w:rsidP="00600DA7">
            <w:pPr>
              <w:jc w:val="center"/>
              <w:rPr>
                <w:b/>
                <w:sz w:val="24"/>
                <w:szCs w:val="24"/>
              </w:rPr>
            </w:pPr>
            <w:r>
              <w:rPr>
                <w:b/>
                <w:sz w:val="24"/>
                <w:szCs w:val="24"/>
              </w:rPr>
              <w:t xml:space="preserve">Пропонується враховувати у такій редакції </w:t>
            </w:r>
          </w:p>
          <w:p w14:paraId="451C2285" w14:textId="7A9FA824" w:rsidR="0066314D" w:rsidRPr="00923C05" w:rsidRDefault="0066314D" w:rsidP="00600DA7">
            <w:pPr>
              <w:jc w:val="both"/>
              <w:rPr>
                <w:sz w:val="24"/>
                <w:szCs w:val="24"/>
                <w:lang w:val="en-US"/>
              </w:rPr>
            </w:pPr>
            <w:r w:rsidRPr="00B24C03">
              <w:rPr>
                <w:b/>
                <w:color w:val="7030A0"/>
                <w:sz w:val="24"/>
                <w:szCs w:val="24"/>
              </w:rPr>
              <w:t xml:space="preserve">272) </w:t>
            </w:r>
            <w:proofErr w:type="spellStart"/>
            <w:r w:rsidR="00FE5E96" w:rsidRPr="00EE12BC">
              <w:rPr>
                <w:rFonts w:eastAsia="Open Sans"/>
                <w:b/>
                <w:color w:val="000000" w:themeColor="text1"/>
                <w:sz w:val="24"/>
                <w:szCs w:val="24"/>
              </w:rPr>
              <w:t>субкористувач</w:t>
            </w:r>
            <w:proofErr w:type="spellEnd"/>
            <w:r w:rsidR="00FE5E96" w:rsidRPr="00EE12BC">
              <w:rPr>
                <w:rFonts w:eastAsia="Open Sans"/>
                <w:b/>
                <w:color w:val="000000" w:themeColor="text1"/>
                <w:sz w:val="24"/>
                <w:szCs w:val="24"/>
              </w:rPr>
              <w:t xml:space="preserve"> </w:t>
            </w:r>
            <w:r w:rsidR="00FE5E96" w:rsidRPr="00342A34">
              <w:rPr>
                <w:rFonts w:eastAsia="Open Sans"/>
                <w:b/>
                <w:color w:val="00B050"/>
                <w:sz w:val="24"/>
                <w:szCs w:val="24"/>
              </w:rPr>
              <w:t xml:space="preserve">спільної точки </w:t>
            </w:r>
            <w:r w:rsidR="00FE5E96">
              <w:rPr>
                <w:rFonts w:eastAsia="Open Sans"/>
                <w:b/>
                <w:color w:val="00B050"/>
                <w:sz w:val="24"/>
                <w:szCs w:val="24"/>
              </w:rPr>
              <w:t>розподілу/передачі</w:t>
            </w:r>
            <w:r w:rsidR="00FE5E96" w:rsidRPr="00342A34">
              <w:rPr>
                <w:b/>
                <w:color w:val="00B050"/>
                <w:sz w:val="24"/>
                <w:szCs w:val="24"/>
              </w:rPr>
              <w:t xml:space="preserve"> </w:t>
            </w:r>
            <w:r w:rsidR="00FE5E96">
              <w:rPr>
                <w:b/>
                <w:color w:val="00B050"/>
                <w:sz w:val="24"/>
                <w:szCs w:val="24"/>
              </w:rPr>
              <w:lastRenderedPageBreak/>
              <w:t xml:space="preserve">потужності </w:t>
            </w:r>
            <w:r w:rsidR="00FE5E96" w:rsidRPr="005D4D74">
              <w:rPr>
                <w:rFonts w:eastAsia="Open Sans"/>
                <w:b/>
                <w:color w:val="00B050"/>
                <w:sz w:val="24"/>
                <w:szCs w:val="24"/>
              </w:rPr>
              <w:t xml:space="preserve">(далі </w:t>
            </w:r>
            <w:r w:rsidR="00FE5E96">
              <w:rPr>
                <w:rFonts w:eastAsia="Open Sans"/>
                <w:b/>
                <w:color w:val="00B050"/>
                <w:sz w:val="24"/>
                <w:szCs w:val="24"/>
              </w:rPr>
              <w:t>–</w:t>
            </w:r>
            <w:r w:rsidR="00FE5E96" w:rsidRPr="005D4D74">
              <w:rPr>
                <w:rFonts w:eastAsia="Open Sans"/>
                <w:b/>
                <w:color w:val="00B050"/>
                <w:sz w:val="24"/>
                <w:szCs w:val="24"/>
              </w:rPr>
              <w:t xml:space="preserve"> </w:t>
            </w:r>
            <w:proofErr w:type="spellStart"/>
            <w:r w:rsidR="00FE5E96">
              <w:rPr>
                <w:b/>
                <w:color w:val="00B050"/>
                <w:sz w:val="24"/>
                <w:szCs w:val="24"/>
              </w:rPr>
              <w:t>суб</w:t>
            </w:r>
            <w:r w:rsidR="00FE5E96" w:rsidRPr="005D4D74">
              <w:rPr>
                <w:rFonts w:eastAsia="Open Sans"/>
                <w:b/>
                <w:color w:val="00B050"/>
                <w:sz w:val="24"/>
                <w:szCs w:val="24"/>
              </w:rPr>
              <w:t>користувач</w:t>
            </w:r>
            <w:proofErr w:type="spellEnd"/>
            <w:r w:rsidR="00FE5E96" w:rsidRPr="005D4D74">
              <w:rPr>
                <w:rFonts w:eastAsia="Open Sans"/>
                <w:b/>
                <w:color w:val="00B050"/>
                <w:sz w:val="24"/>
                <w:szCs w:val="24"/>
              </w:rPr>
              <w:t xml:space="preserve"> </w:t>
            </w:r>
            <w:r w:rsidR="00FE5E96">
              <w:rPr>
                <w:rFonts w:eastAsia="Open Sans"/>
                <w:b/>
                <w:color w:val="00B050"/>
                <w:sz w:val="24"/>
                <w:szCs w:val="24"/>
              </w:rPr>
              <w:t>СТРПП</w:t>
            </w:r>
            <w:r w:rsidR="00FE5E96" w:rsidRPr="005D4D74">
              <w:rPr>
                <w:rFonts w:eastAsia="Open Sans"/>
                <w:b/>
                <w:color w:val="00B050"/>
                <w:sz w:val="24"/>
                <w:szCs w:val="24"/>
              </w:rPr>
              <w:t>)</w:t>
            </w:r>
            <w:r w:rsidR="00FE5E96" w:rsidRPr="005D4D74">
              <w:rPr>
                <w:color w:val="00B050"/>
                <w:sz w:val="24"/>
                <w:szCs w:val="24"/>
              </w:rPr>
              <w:t xml:space="preserve"> </w:t>
            </w:r>
            <w:r w:rsidR="00FE5E96" w:rsidRPr="00B24C03">
              <w:rPr>
                <w:b/>
                <w:color w:val="7030A0"/>
                <w:sz w:val="24"/>
                <w:szCs w:val="24"/>
              </w:rPr>
              <w:t xml:space="preserve">– </w:t>
            </w:r>
            <w:r w:rsidR="00FE5E96">
              <w:rPr>
                <w:b/>
                <w:bCs/>
                <w:color w:val="00B050"/>
                <w:sz w:val="24"/>
                <w:szCs w:val="24"/>
              </w:rPr>
              <w:t xml:space="preserve"> виробник, оператор УЗЕ, споживач </w:t>
            </w:r>
            <w:r w:rsidR="00FE5E96" w:rsidRPr="00364AA1">
              <w:rPr>
                <w:b/>
                <w:color w:val="00B050"/>
                <w:sz w:val="24"/>
                <w:szCs w:val="24"/>
              </w:rPr>
              <w:t>(крім побутового та колективного побутового споживача),</w:t>
            </w:r>
            <w:r w:rsidR="00FE5E96" w:rsidRPr="00364AA1">
              <w:rPr>
                <w:color w:val="00B050"/>
                <w:sz w:val="24"/>
                <w:szCs w:val="24"/>
              </w:rPr>
              <w:t xml:space="preserve"> </w:t>
            </w:r>
            <w:r w:rsidR="00FE5E96" w:rsidRPr="00450E35">
              <w:rPr>
                <w:sz w:val="24"/>
                <w:szCs w:val="24"/>
              </w:rPr>
              <w:t xml:space="preserve"> електроустановки якого приєднані виключно до технологічних мереж внутрішнього електрозабезпечення основного </w:t>
            </w:r>
            <w:r w:rsidR="00FE5E96">
              <w:rPr>
                <w:rFonts w:eastAsia="Open Sans"/>
                <w:b/>
                <w:color w:val="00B050"/>
                <w:sz w:val="24"/>
                <w:szCs w:val="24"/>
              </w:rPr>
              <w:t>К</w:t>
            </w:r>
            <w:r w:rsidR="00FE5E96" w:rsidRPr="00DD184C">
              <w:rPr>
                <w:rFonts w:eastAsia="Open Sans"/>
                <w:b/>
                <w:color w:val="00B050"/>
                <w:sz w:val="24"/>
                <w:szCs w:val="24"/>
              </w:rPr>
              <w:t>ористувача</w:t>
            </w:r>
            <w:r w:rsidR="00FE5E96">
              <w:rPr>
                <w:rFonts w:eastAsia="Open Sans"/>
                <w:b/>
                <w:color w:val="000000" w:themeColor="text1"/>
                <w:sz w:val="24"/>
                <w:szCs w:val="24"/>
              </w:rPr>
              <w:t xml:space="preserve"> </w:t>
            </w:r>
            <w:r w:rsidR="00FE5E96" w:rsidRPr="00342A34">
              <w:rPr>
                <w:rFonts w:eastAsia="Open Sans"/>
                <w:b/>
                <w:color w:val="00B050"/>
                <w:sz w:val="24"/>
                <w:szCs w:val="24"/>
              </w:rPr>
              <w:t xml:space="preserve"> </w:t>
            </w:r>
            <w:r w:rsidR="00FE5E96">
              <w:rPr>
                <w:rFonts w:eastAsia="Open Sans"/>
                <w:b/>
                <w:color w:val="00B050"/>
                <w:sz w:val="24"/>
                <w:szCs w:val="24"/>
              </w:rPr>
              <w:t>СТРПП</w:t>
            </w:r>
            <w:r w:rsidR="00FE5E96" w:rsidRPr="00EE12BC">
              <w:rPr>
                <w:b/>
                <w:color w:val="000000" w:themeColor="text1"/>
                <w:sz w:val="24"/>
                <w:szCs w:val="24"/>
              </w:rPr>
              <w:t>;</w:t>
            </w:r>
          </w:p>
        </w:tc>
      </w:tr>
      <w:tr w:rsidR="0066314D" w:rsidRPr="00893089" w14:paraId="2F162ACA" w14:textId="77777777" w:rsidTr="002B3E48">
        <w:trPr>
          <w:trHeight w:val="218"/>
        </w:trPr>
        <w:tc>
          <w:tcPr>
            <w:tcW w:w="4676" w:type="dxa"/>
            <w:vMerge/>
            <w:vAlign w:val="center"/>
          </w:tcPr>
          <w:p w14:paraId="061CBA56" w14:textId="77777777" w:rsidR="0066314D" w:rsidRPr="006F0EBF" w:rsidRDefault="0066314D" w:rsidP="00600DA7">
            <w:pPr>
              <w:jc w:val="both"/>
              <w:rPr>
                <w:b/>
                <w:color w:val="7030A0"/>
                <w:sz w:val="24"/>
                <w:szCs w:val="24"/>
              </w:rPr>
            </w:pPr>
          </w:p>
        </w:tc>
        <w:tc>
          <w:tcPr>
            <w:tcW w:w="4254" w:type="dxa"/>
          </w:tcPr>
          <w:p w14:paraId="1C612064" w14:textId="77777777" w:rsidR="0066314D" w:rsidRPr="008D31B7" w:rsidRDefault="0066314D" w:rsidP="00B039CD">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17251850" w14:textId="6F1F64A0" w:rsidR="0066314D" w:rsidRPr="000B0866" w:rsidRDefault="0066314D" w:rsidP="00600DA7">
            <w:pPr>
              <w:pStyle w:val="af"/>
              <w:spacing w:before="0" w:after="0"/>
              <w:rPr>
                <w:rFonts w:ascii="Times New Roman" w:hAnsi="Times New Roman" w:cs="Times New Roman"/>
                <w:b/>
                <w:sz w:val="24"/>
                <w:szCs w:val="24"/>
              </w:rPr>
            </w:pPr>
            <w:r w:rsidRPr="000B0866">
              <w:rPr>
                <w:rFonts w:ascii="Times New Roman" w:hAnsi="Times New Roman" w:cs="Times New Roman"/>
                <w:b/>
                <w:sz w:val="24"/>
                <w:szCs w:val="24"/>
              </w:rPr>
              <w:t>272)</w:t>
            </w:r>
            <w:r w:rsidRPr="000B0866">
              <w:rPr>
                <w:rFonts w:ascii="Times New Roman" w:hAnsi="Times New Roman" w:cs="Times New Roman"/>
                <w:sz w:val="24"/>
                <w:szCs w:val="24"/>
              </w:rPr>
              <w:t xml:space="preserve"> </w:t>
            </w:r>
            <w:proofErr w:type="spellStart"/>
            <w:r w:rsidRPr="000B0866">
              <w:rPr>
                <w:rFonts w:ascii="Times New Roman" w:eastAsia="Open Sans" w:hAnsi="Times New Roman" w:cs="Times New Roman"/>
                <w:b/>
                <w:sz w:val="24"/>
                <w:szCs w:val="24"/>
              </w:rPr>
              <w:t>субкористувач</w:t>
            </w:r>
            <w:proofErr w:type="spellEnd"/>
            <w:r w:rsidRPr="000B0866">
              <w:rPr>
                <w:rFonts w:ascii="Times New Roman" w:hAnsi="Times New Roman" w:cs="Times New Roman"/>
                <w:sz w:val="24"/>
                <w:szCs w:val="24"/>
              </w:rPr>
              <w:t xml:space="preserve"> – </w:t>
            </w:r>
            <w:r w:rsidRPr="00B24C03">
              <w:rPr>
                <w:rFonts w:ascii="Times New Roman" w:hAnsi="Times New Roman" w:cs="Times New Roman"/>
                <w:b/>
                <w:bCs/>
                <w:color w:val="0070C0"/>
                <w:sz w:val="24"/>
                <w:szCs w:val="24"/>
              </w:rPr>
              <w:t>Користувач (крім ОСР)</w:t>
            </w:r>
            <w:r w:rsidRPr="00B24C03">
              <w:rPr>
                <w:rFonts w:ascii="Times New Roman" w:hAnsi="Times New Roman" w:cs="Times New Roman"/>
                <w:b/>
                <w:color w:val="0070C0"/>
                <w:sz w:val="24"/>
                <w:szCs w:val="24"/>
              </w:rPr>
              <w:t xml:space="preserve"> </w:t>
            </w:r>
            <w:r w:rsidRPr="00B24C03">
              <w:rPr>
                <w:rFonts w:ascii="Times New Roman" w:eastAsia="Open Sans" w:hAnsi="Times New Roman" w:cs="Times New Roman"/>
                <w:b/>
                <w:strike/>
                <w:color w:val="0070C0"/>
                <w:sz w:val="24"/>
                <w:szCs w:val="24"/>
              </w:rPr>
              <w:t>користувача</w:t>
            </w:r>
            <w:r w:rsidRPr="00B24C03">
              <w:rPr>
                <w:rFonts w:ascii="Times New Roman" w:hAnsi="Times New Roman" w:cs="Times New Roman"/>
                <w:b/>
                <w:strike/>
                <w:color w:val="0070C0"/>
                <w:sz w:val="24"/>
                <w:szCs w:val="24"/>
              </w:rPr>
              <w:t xml:space="preserve"> електричної енергії</w:t>
            </w:r>
            <w:r w:rsidRPr="00B24C03">
              <w:rPr>
                <w:rFonts w:ascii="Times New Roman" w:hAnsi="Times New Roman" w:cs="Times New Roman"/>
                <w:b/>
                <w:color w:val="0070C0"/>
                <w:sz w:val="24"/>
                <w:szCs w:val="24"/>
              </w:rPr>
              <w:t xml:space="preserve">, </w:t>
            </w:r>
            <w:r w:rsidRPr="000B0866">
              <w:rPr>
                <w:rFonts w:ascii="Times New Roman" w:hAnsi="Times New Roman" w:cs="Times New Roman"/>
                <w:sz w:val="24"/>
                <w:szCs w:val="24"/>
              </w:rPr>
              <w:t xml:space="preserve">електроустановки якого приєднані виключно до технологічних мереж внутрішнього електрозабезпечення основного </w:t>
            </w:r>
            <w:r w:rsidRPr="000B0866">
              <w:rPr>
                <w:rFonts w:ascii="Times New Roman" w:eastAsia="Open Sans" w:hAnsi="Times New Roman" w:cs="Times New Roman"/>
                <w:b/>
                <w:sz w:val="24"/>
                <w:szCs w:val="24"/>
              </w:rPr>
              <w:t>користувача</w:t>
            </w:r>
            <w:r w:rsidRPr="000B0866">
              <w:rPr>
                <w:rFonts w:ascii="Times New Roman" w:hAnsi="Times New Roman" w:cs="Times New Roman"/>
                <w:sz w:val="24"/>
                <w:szCs w:val="24"/>
              </w:rPr>
              <w:t>;</w:t>
            </w:r>
          </w:p>
        </w:tc>
        <w:tc>
          <w:tcPr>
            <w:tcW w:w="3970" w:type="dxa"/>
          </w:tcPr>
          <w:p w14:paraId="6BC2C89A" w14:textId="77777777" w:rsidR="0066314D" w:rsidRPr="008D31B7" w:rsidRDefault="0066314D" w:rsidP="00B039CD">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66561A5C" w14:textId="77777777" w:rsidR="0066314D" w:rsidRPr="000C131A" w:rsidRDefault="0066314D" w:rsidP="00600DA7">
            <w:pPr>
              <w:pStyle w:val="TableParagraph"/>
              <w:tabs>
                <w:tab w:val="left" w:pos="3119"/>
                <w:tab w:val="left" w:pos="3261"/>
                <w:tab w:val="left" w:pos="6946"/>
                <w:tab w:val="left" w:pos="7088"/>
              </w:tabs>
              <w:ind w:left="0" w:firstLine="467"/>
              <w:jc w:val="both"/>
              <w:rPr>
                <w:bCs/>
                <w:sz w:val="24"/>
                <w:szCs w:val="24"/>
                <w:lang w:val="uk-UA"/>
              </w:rPr>
            </w:pPr>
            <w:r w:rsidRPr="000C131A">
              <w:rPr>
                <w:bCs/>
                <w:sz w:val="24"/>
                <w:szCs w:val="24"/>
                <w:lang w:val="uk-UA"/>
              </w:rPr>
              <w:t>Визначення «користувач електричної енергії» відсутнє в КСП.</w:t>
            </w:r>
          </w:p>
          <w:p w14:paraId="103E1EB5" w14:textId="77777777" w:rsidR="0066314D" w:rsidRPr="000C131A" w:rsidRDefault="0066314D" w:rsidP="00600DA7">
            <w:pPr>
              <w:pStyle w:val="TableParagraph"/>
              <w:tabs>
                <w:tab w:val="left" w:pos="3119"/>
                <w:tab w:val="left" w:pos="3261"/>
                <w:tab w:val="left" w:pos="6946"/>
                <w:tab w:val="left" w:pos="7088"/>
              </w:tabs>
              <w:ind w:left="0" w:firstLine="467"/>
              <w:jc w:val="both"/>
              <w:rPr>
                <w:bCs/>
                <w:sz w:val="24"/>
                <w:szCs w:val="24"/>
                <w:lang w:val="uk-UA"/>
              </w:rPr>
            </w:pPr>
            <w:r w:rsidRPr="000C131A">
              <w:rPr>
                <w:bCs/>
                <w:sz w:val="24"/>
                <w:szCs w:val="24"/>
                <w:lang w:val="uk-UA"/>
              </w:rPr>
              <w:t>КСП оперує визначенням</w:t>
            </w:r>
          </w:p>
          <w:p w14:paraId="3A2CACB8" w14:textId="77777777" w:rsidR="0066314D" w:rsidRPr="000C131A" w:rsidRDefault="0066314D" w:rsidP="00600DA7">
            <w:pPr>
              <w:pStyle w:val="TableParagraph"/>
              <w:tabs>
                <w:tab w:val="left" w:pos="3119"/>
                <w:tab w:val="left" w:pos="3261"/>
                <w:tab w:val="left" w:pos="6946"/>
                <w:tab w:val="left" w:pos="7088"/>
              </w:tabs>
              <w:ind w:left="0" w:firstLine="467"/>
              <w:jc w:val="both"/>
              <w:rPr>
                <w:bCs/>
                <w:sz w:val="24"/>
                <w:szCs w:val="24"/>
                <w:lang w:val="uk-UA"/>
              </w:rPr>
            </w:pPr>
            <w:r w:rsidRPr="000C131A">
              <w:rPr>
                <w:bCs/>
                <w:sz w:val="24"/>
                <w:szCs w:val="24"/>
                <w:lang w:val="uk-UA"/>
              </w:rPr>
              <w:t>95) користувач системи передачі (Користувач) - фізична особа, у тому числі фізична особа-підприємець, або юридична особа, яка відпускає або приймає електричну енергію до/з системи передачі, у тому числі здійснює зберігання енергії, або використовує систему передачі для передачі електричної енергії;</w:t>
            </w:r>
          </w:p>
          <w:p w14:paraId="052268D8" w14:textId="5EEAD3B4" w:rsidR="0066314D" w:rsidRPr="000C131A" w:rsidRDefault="0066314D" w:rsidP="00600DA7">
            <w:pPr>
              <w:pStyle w:val="TableParagraph"/>
              <w:tabs>
                <w:tab w:val="left" w:pos="3119"/>
                <w:tab w:val="left" w:pos="3261"/>
                <w:tab w:val="left" w:pos="6946"/>
              </w:tabs>
              <w:ind w:left="0" w:firstLine="425"/>
              <w:jc w:val="both"/>
              <w:rPr>
                <w:b/>
                <w:sz w:val="24"/>
                <w:szCs w:val="24"/>
                <w:lang w:val="uk-UA"/>
              </w:rPr>
            </w:pPr>
            <w:r w:rsidRPr="000C131A">
              <w:rPr>
                <w:bCs/>
                <w:sz w:val="24"/>
                <w:szCs w:val="24"/>
                <w:lang w:val="uk-UA"/>
              </w:rPr>
              <w:t>Для ОСП – ОСР теж Користувач, тому ОСР потрібно виключити з цієї процедури.</w:t>
            </w:r>
          </w:p>
        </w:tc>
        <w:tc>
          <w:tcPr>
            <w:tcW w:w="2835" w:type="dxa"/>
            <w:gridSpan w:val="2"/>
            <w:vMerge/>
          </w:tcPr>
          <w:p w14:paraId="141CC74A" w14:textId="77777777" w:rsidR="0066314D" w:rsidRPr="00893089" w:rsidRDefault="0066314D" w:rsidP="00600DA7">
            <w:pPr>
              <w:jc w:val="center"/>
              <w:rPr>
                <w:sz w:val="24"/>
                <w:szCs w:val="24"/>
              </w:rPr>
            </w:pPr>
          </w:p>
        </w:tc>
      </w:tr>
      <w:tr w:rsidR="005A5325" w:rsidRPr="00893089" w14:paraId="0DD2DD07" w14:textId="77777777" w:rsidTr="002B3E48">
        <w:trPr>
          <w:trHeight w:val="218"/>
        </w:trPr>
        <w:tc>
          <w:tcPr>
            <w:tcW w:w="4676" w:type="dxa"/>
            <w:vAlign w:val="center"/>
          </w:tcPr>
          <w:p w14:paraId="2A132323" w14:textId="315CE273" w:rsidR="005A5325" w:rsidRPr="004D04F8" w:rsidRDefault="00B14149" w:rsidP="00600DA7">
            <w:pPr>
              <w:jc w:val="both"/>
              <w:rPr>
                <w:b/>
                <w:i/>
                <w:color w:val="7030A0"/>
                <w:sz w:val="24"/>
                <w:szCs w:val="24"/>
              </w:rPr>
            </w:pPr>
            <w:r w:rsidRPr="004D04F8">
              <w:rPr>
                <w:rFonts w:eastAsia="Open Sans"/>
                <w:b/>
                <w:i/>
                <w:sz w:val="24"/>
                <w:szCs w:val="24"/>
              </w:rPr>
              <w:t>Підпункт відсутній</w:t>
            </w:r>
          </w:p>
        </w:tc>
        <w:tc>
          <w:tcPr>
            <w:tcW w:w="4254" w:type="dxa"/>
          </w:tcPr>
          <w:p w14:paraId="60112B4A" w14:textId="3711D379" w:rsidR="005A5325" w:rsidRDefault="00B14149" w:rsidP="00B039CD">
            <w:pPr>
              <w:pStyle w:val="af"/>
              <w:spacing w:before="0" w:after="0"/>
              <w:jc w:val="center"/>
              <w:rPr>
                <w:rFonts w:ascii="Times New Roman" w:hAnsi="Times New Roman" w:cs="Times New Roman"/>
                <w:b/>
                <w:color w:val="1F1F1F"/>
                <w:sz w:val="24"/>
                <w:szCs w:val="24"/>
                <w:shd w:val="clear" w:color="auto" w:fill="FFFFFF"/>
              </w:rPr>
            </w:pPr>
            <w:r w:rsidRPr="00B14149">
              <w:rPr>
                <w:rFonts w:ascii="Times New Roman" w:hAnsi="Times New Roman" w:cs="Times New Roman"/>
                <w:b/>
                <w:color w:val="1F1F1F"/>
                <w:sz w:val="24"/>
                <w:szCs w:val="24"/>
                <w:shd w:val="clear" w:color="auto" w:fill="FFFFFF"/>
              </w:rPr>
              <w:t xml:space="preserve">ТОВ </w:t>
            </w:r>
            <w:r w:rsidR="00D000A0">
              <w:rPr>
                <w:rFonts w:ascii="Times New Roman" w:hAnsi="Times New Roman" w:cs="Times New Roman"/>
                <w:b/>
                <w:color w:val="1F1F1F"/>
                <w:sz w:val="24"/>
                <w:szCs w:val="24"/>
                <w:shd w:val="clear" w:color="auto" w:fill="FFFFFF"/>
              </w:rPr>
              <w:t>«</w:t>
            </w:r>
            <w:r w:rsidRPr="00B14149">
              <w:rPr>
                <w:rFonts w:ascii="Times New Roman" w:hAnsi="Times New Roman" w:cs="Times New Roman"/>
                <w:b/>
                <w:color w:val="1F1F1F"/>
                <w:sz w:val="24"/>
                <w:szCs w:val="24"/>
                <w:shd w:val="clear" w:color="auto" w:fill="FFFFFF"/>
              </w:rPr>
              <w:t>ІКНЕТ</w:t>
            </w:r>
            <w:r w:rsidR="00D000A0">
              <w:rPr>
                <w:rFonts w:ascii="Times New Roman" w:hAnsi="Times New Roman" w:cs="Times New Roman"/>
                <w:b/>
                <w:color w:val="1F1F1F"/>
                <w:sz w:val="24"/>
                <w:szCs w:val="24"/>
                <w:shd w:val="clear" w:color="auto" w:fill="FFFFFF"/>
              </w:rPr>
              <w:t>»</w:t>
            </w:r>
          </w:p>
          <w:p w14:paraId="3B37D0E7" w14:textId="0DB6B1AB" w:rsidR="00B14149" w:rsidRPr="00B14149" w:rsidRDefault="00B14149" w:rsidP="00600DA7">
            <w:pPr>
              <w:pStyle w:val="af"/>
              <w:spacing w:before="0" w:after="0"/>
              <w:rPr>
                <w:rFonts w:ascii="Times New Roman" w:hAnsi="Times New Roman" w:cs="Times New Roman"/>
                <w:b/>
                <w:sz w:val="24"/>
                <w:szCs w:val="24"/>
              </w:rPr>
            </w:pPr>
            <w:r w:rsidRPr="00B14149">
              <w:rPr>
                <w:rFonts w:ascii="Times New Roman" w:hAnsi="Times New Roman" w:cs="Times New Roman"/>
                <w:b/>
                <w:bCs/>
                <w:color w:val="0070C0"/>
                <w:sz w:val="24"/>
                <w:szCs w:val="24"/>
              </w:rPr>
              <w:t>гнучкий резерв потужності – величина потужності, яка визначається на основі паспортних даних обладнання та нормальної схеми мережі</w:t>
            </w:r>
            <w:r w:rsidRPr="00B14149">
              <w:rPr>
                <w:rFonts w:ascii="Times New Roman" w:hAnsi="Times New Roman" w:cs="Times New Roman"/>
                <w:color w:val="0070C0"/>
                <w:sz w:val="24"/>
                <w:szCs w:val="24"/>
              </w:rPr>
              <w:t>.</w:t>
            </w:r>
          </w:p>
        </w:tc>
        <w:tc>
          <w:tcPr>
            <w:tcW w:w="3970" w:type="dxa"/>
          </w:tcPr>
          <w:p w14:paraId="2C702DE4" w14:textId="2D5D01AF" w:rsidR="005A5325" w:rsidRDefault="00B14149" w:rsidP="00B039CD">
            <w:pPr>
              <w:pStyle w:val="af"/>
              <w:spacing w:before="0" w:after="0"/>
              <w:jc w:val="center"/>
              <w:rPr>
                <w:rFonts w:ascii="Times New Roman" w:hAnsi="Times New Roman" w:cs="Times New Roman"/>
                <w:b/>
                <w:color w:val="1F1F1F"/>
                <w:sz w:val="24"/>
                <w:szCs w:val="24"/>
                <w:shd w:val="clear" w:color="auto" w:fill="FFFFFF"/>
              </w:rPr>
            </w:pPr>
            <w:r w:rsidRPr="00B14149">
              <w:rPr>
                <w:rFonts w:ascii="Times New Roman" w:hAnsi="Times New Roman" w:cs="Times New Roman"/>
                <w:b/>
                <w:color w:val="1F1F1F"/>
                <w:sz w:val="24"/>
                <w:szCs w:val="24"/>
                <w:shd w:val="clear" w:color="auto" w:fill="FFFFFF"/>
              </w:rPr>
              <w:t xml:space="preserve">ТОВ </w:t>
            </w:r>
            <w:r w:rsidR="00D000A0">
              <w:rPr>
                <w:rFonts w:ascii="Times New Roman" w:hAnsi="Times New Roman" w:cs="Times New Roman"/>
                <w:b/>
                <w:color w:val="1F1F1F"/>
                <w:sz w:val="24"/>
                <w:szCs w:val="24"/>
                <w:shd w:val="clear" w:color="auto" w:fill="FFFFFF"/>
              </w:rPr>
              <w:t>«</w:t>
            </w:r>
            <w:r w:rsidRPr="00B14149">
              <w:rPr>
                <w:rFonts w:ascii="Times New Roman" w:hAnsi="Times New Roman" w:cs="Times New Roman"/>
                <w:b/>
                <w:color w:val="1F1F1F"/>
                <w:sz w:val="24"/>
                <w:szCs w:val="24"/>
                <w:shd w:val="clear" w:color="auto" w:fill="FFFFFF"/>
              </w:rPr>
              <w:t>ІКНЕТ</w:t>
            </w:r>
            <w:r w:rsidR="00D000A0">
              <w:rPr>
                <w:rFonts w:ascii="Times New Roman" w:hAnsi="Times New Roman" w:cs="Times New Roman"/>
                <w:b/>
                <w:color w:val="1F1F1F"/>
                <w:sz w:val="24"/>
                <w:szCs w:val="24"/>
                <w:shd w:val="clear" w:color="auto" w:fill="FFFFFF"/>
              </w:rPr>
              <w:t>»</w:t>
            </w:r>
          </w:p>
          <w:p w14:paraId="675609EE" w14:textId="20810CC0" w:rsidR="00B14149" w:rsidRPr="00B14149" w:rsidRDefault="00B14149" w:rsidP="00600DA7">
            <w:pPr>
              <w:pStyle w:val="af"/>
              <w:spacing w:before="0" w:after="0"/>
              <w:ind w:firstLine="456"/>
              <w:rPr>
                <w:rFonts w:ascii="Times New Roman" w:hAnsi="Times New Roman" w:cs="Times New Roman"/>
                <w:b/>
                <w:sz w:val="24"/>
                <w:szCs w:val="24"/>
              </w:rPr>
            </w:pPr>
            <w:r w:rsidRPr="00B14149">
              <w:rPr>
                <w:rFonts w:ascii="Times New Roman" w:hAnsi="Times New Roman" w:cs="Times New Roman"/>
                <w:sz w:val="24"/>
                <w:szCs w:val="24"/>
              </w:rPr>
              <w:t>Додати визначення "гнучкого резерву потужності", оскільки даний термін зустрічається у змінах до Кодексу.</w:t>
            </w:r>
          </w:p>
        </w:tc>
        <w:tc>
          <w:tcPr>
            <w:tcW w:w="2835" w:type="dxa"/>
            <w:gridSpan w:val="2"/>
          </w:tcPr>
          <w:p w14:paraId="6AC7CB65" w14:textId="22C425DA" w:rsidR="005A5325" w:rsidRPr="00893089" w:rsidRDefault="00923C05" w:rsidP="00600DA7">
            <w:pPr>
              <w:jc w:val="center"/>
              <w:rPr>
                <w:sz w:val="24"/>
                <w:szCs w:val="24"/>
              </w:rPr>
            </w:pPr>
            <w:r>
              <w:rPr>
                <w:b/>
                <w:sz w:val="24"/>
                <w:szCs w:val="24"/>
              </w:rPr>
              <w:t>Пропонується не враховувати</w:t>
            </w:r>
          </w:p>
        </w:tc>
      </w:tr>
      <w:tr w:rsidR="00017FC0" w:rsidRPr="00893089" w14:paraId="5D64FFC7" w14:textId="77777777" w:rsidTr="002B3E48">
        <w:trPr>
          <w:trHeight w:val="218"/>
        </w:trPr>
        <w:tc>
          <w:tcPr>
            <w:tcW w:w="4676" w:type="dxa"/>
            <w:vAlign w:val="center"/>
          </w:tcPr>
          <w:p w14:paraId="27BE27AA" w14:textId="67577EF3" w:rsidR="00017FC0" w:rsidRPr="004D04F8" w:rsidRDefault="00017FC0" w:rsidP="00600DA7">
            <w:pPr>
              <w:jc w:val="both"/>
              <w:rPr>
                <w:rFonts w:eastAsia="Open Sans"/>
                <w:b/>
                <w:i/>
                <w:sz w:val="24"/>
                <w:szCs w:val="24"/>
              </w:rPr>
            </w:pPr>
            <w:r w:rsidRPr="004D04F8">
              <w:rPr>
                <w:rFonts w:eastAsia="Open Sans"/>
                <w:b/>
                <w:i/>
                <w:sz w:val="24"/>
                <w:szCs w:val="24"/>
              </w:rPr>
              <w:t>Підпункт відсутній</w:t>
            </w:r>
          </w:p>
        </w:tc>
        <w:tc>
          <w:tcPr>
            <w:tcW w:w="4254" w:type="dxa"/>
          </w:tcPr>
          <w:p w14:paraId="06B54C10" w14:textId="77777777" w:rsidR="00017FC0" w:rsidRDefault="00017FC0" w:rsidP="00B039CD">
            <w:pPr>
              <w:pStyle w:val="af"/>
              <w:spacing w:before="0" w:after="0"/>
              <w:jc w:val="center"/>
              <w:rPr>
                <w:rFonts w:ascii="Times New Roman" w:hAnsi="Times New Roman" w:cs="Times New Roman"/>
                <w:b/>
                <w:bCs/>
                <w:sz w:val="24"/>
                <w:szCs w:val="24"/>
              </w:rPr>
            </w:pPr>
            <w:r w:rsidRPr="009B5283">
              <w:rPr>
                <w:rFonts w:ascii="Times New Roman" w:hAnsi="Times New Roman" w:cs="Times New Roman"/>
                <w:b/>
                <w:bCs/>
                <w:sz w:val="24"/>
                <w:szCs w:val="24"/>
              </w:rPr>
              <w:t>Офіс ефективного регулювання BRDO</w:t>
            </w:r>
            <w:r>
              <w:rPr>
                <w:rFonts w:ascii="Times New Roman" w:hAnsi="Times New Roman" w:cs="Times New Roman"/>
                <w:b/>
                <w:bCs/>
                <w:sz w:val="24"/>
                <w:szCs w:val="24"/>
              </w:rPr>
              <w:t xml:space="preserve">, гр. </w:t>
            </w:r>
            <w:proofErr w:type="spellStart"/>
            <w:r>
              <w:rPr>
                <w:rFonts w:ascii="Times New Roman" w:hAnsi="Times New Roman" w:cs="Times New Roman"/>
                <w:b/>
                <w:bCs/>
                <w:sz w:val="24"/>
                <w:szCs w:val="24"/>
              </w:rPr>
              <w:t>Зоркіна</w:t>
            </w:r>
            <w:proofErr w:type="spellEnd"/>
            <w:r>
              <w:rPr>
                <w:rFonts w:ascii="Times New Roman" w:hAnsi="Times New Roman" w:cs="Times New Roman"/>
                <w:b/>
                <w:bCs/>
                <w:sz w:val="24"/>
                <w:szCs w:val="24"/>
              </w:rPr>
              <w:t xml:space="preserve"> А.В.</w:t>
            </w:r>
          </w:p>
          <w:p w14:paraId="45046E0A" w14:textId="77777777" w:rsidR="00017FC0" w:rsidRPr="00B14149" w:rsidRDefault="00017FC0" w:rsidP="00600DA7">
            <w:pPr>
              <w:pStyle w:val="af"/>
              <w:spacing w:before="0" w:after="0"/>
              <w:rPr>
                <w:rFonts w:ascii="Times New Roman" w:hAnsi="Times New Roman" w:cs="Times New Roman"/>
                <w:b/>
                <w:color w:val="1F1F1F"/>
                <w:sz w:val="24"/>
                <w:szCs w:val="24"/>
                <w:shd w:val="clear" w:color="auto" w:fill="FFFFFF"/>
              </w:rPr>
            </w:pPr>
          </w:p>
        </w:tc>
        <w:tc>
          <w:tcPr>
            <w:tcW w:w="3970" w:type="dxa"/>
          </w:tcPr>
          <w:p w14:paraId="4184B420" w14:textId="77777777" w:rsidR="00017FC0" w:rsidRDefault="00017FC0" w:rsidP="00B039CD">
            <w:pPr>
              <w:pStyle w:val="af"/>
              <w:spacing w:before="0" w:after="0"/>
              <w:jc w:val="center"/>
              <w:rPr>
                <w:rFonts w:ascii="Times New Roman" w:hAnsi="Times New Roman" w:cs="Times New Roman"/>
                <w:b/>
                <w:bCs/>
                <w:sz w:val="24"/>
                <w:szCs w:val="24"/>
              </w:rPr>
            </w:pPr>
            <w:r w:rsidRPr="009B5283">
              <w:rPr>
                <w:rFonts w:ascii="Times New Roman" w:hAnsi="Times New Roman" w:cs="Times New Roman"/>
                <w:b/>
                <w:bCs/>
                <w:sz w:val="24"/>
                <w:szCs w:val="24"/>
              </w:rPr>
              <w:t>Офіс ефективного регулювання BRDO</w:t>
            </w:r>
            <w:r>
              <w:rPr>
                <w:rFonts w:ascii="Times New Roman" w:hAnsi="Times New Roman" w:cs="Times New Roman"/>
                <w:b/>
                <w:bCs/>
                <w:sz w:val="24"/>
                <w:szCs w:val="24"/>
              </w:rPr>
              <w:t xml:space="preserve">, гр. </w:t>
            </w:r>
            <w:proofErr w:type="spellStart"/>
            <w:r>
              <w:rPr>
                <w:rFonts w:ascii="Times New Roman" w:hAnsi="Times New Roman" w:cs="Times New Roman"/>
                <w:b/>
                <w:bCs/>
                <w:sz w:val="24"/>
                <w:szCs w:val="24"/>
              </w:rPr>
              <w:t>Зоркіна</w:t>
            </w:r>
            <w:proofErr w:type="spellEnd"/>
            <w:r>
              <w:rPr>
                <w:rFonts w:ascii="Times New Roman" w:hAnsi="Times New Roman" w:cs="Times New Roman"/>
                <w:b/>
                <w:bCs/>
                <w:sz w:val="24"/>
                <w:szCs w:val="24"/>
              </w:rPr>
              <w:t xml:space="preserve"> А.В.</w:t>
            </w:r>
          </w:p>
          <w:p w14:paraId="55FE41D5" w14:textId="6B498ACF" w:rsidR="00017FC0" w:rsidRPr="00017FC0" w:rsidRDefault="00017FC0" w:rsidP="00600DA7">
            <w:pPr>
              <w:pStyle w:val="af"/>
              <w:spacing w:before="0" w:after="0"/>
              <w:ind w:firstLine="456"/>
              <w:rPr>
                <w:rFonts w:ascii="Times New Roman" w:hAnsi="Times New Roman" w:cs="Times New Roman"/>
                <w:b/>
                <w:bCs/>
                <w:sz w:val="24"/>
                <w:szCs w:val="24"/>
              </w:rPr>
            </w:pPr>
            <w:r w:rsidRPr="00017FC0">
              <w:rPr>
                <w:rFonts w:ascii="Times New Roman" w:hAnsi="Times New Roman" w:cs="Times New Roman"/>
                <w:sz w:val="24"/>
                <w:szCs w:val="24"/>
              </w:rPr>
              <w:t xml:space="preserve">Пункт 7.15 - </w:t>
            </w:r>
            <w:proofErr w:type="spellStart"/>
            <w:r w:rsidRPr="00017FC0">
              <w:rPr>
                <w:rFonts w:ascii="Times New Roman" w:hAnsi="Times New Roman" w:cs="Times New Roman"/>
                <w:sz w:val="24"/>
                <w:szCs w:val="24"/>
              </w:rPr>
              <w:t>Проєктом</w:t>
            </w:r>
            <w:proofErr w:type="spellEnd"/>
            <w:r w:rsidRPr="00017FC0">
              <w:rPr>
                <w:rFonts w:ascii="Times New Roman" w:hAnsi="Times New Roman" w:cs="Times New Roman"/>
                <w:sz w:val="24"/>
                <w:szCs w:val="24"/>
              </w:rPr>
              <w:t xml:space="preserve"> передбачено поділ замовленої до приєднання потужності на гарантовану постійну, гарантовану тимчасову, не гарантовану постійну та не гарантовану тимчасову. </w:t>
            </w:r>
            <w:r w:rsidRPr="00017FC0">
              <w:rPr>
                <w:rFonts w:ascii="Times New Roman" w:hAnsi="Times New Roman" w:cs="Times New Roman"/>
                <w:sz w:val="24"/>
                <w:szCs w:val="24"/>
              </w:rPr>
              <w:lastRenderedPageBreak/>
              <w:t>Водночас проєкт не містить визначення цих категорій, не встановлює правових наслідків віднесення потужності до кожної з них та не визначає порядок переходу потужності з однієї категорії в іншу в процесі приєднання.</w:t>
            </w:r>
          </w:p>
        </w:tc>
        <w:tc>
          <w:tcPr>
            <w:tcW w:w="2835" w:type="dxa"/>
            <w:gridSpan w:val="2"/>
          </w:tcPr>
          <w:p w14:paraId="16307E2B" w14:textId="59ECEC98" w:rsidR="00017FC0" w:rsidRPr="00893089" w:rsidRDefault="00923C05" w:rsidP="00600DA7">
            <w:pPr>
              <w:jc w:val="center"/>
              <w:rPr>
                <w:sz w:val="24"/>
                <w:szCs w:val="24"/>
              </w:rPr>
            </w:pPr>
            <w:r>
              <w:rPr>
                <w:b/>
                <w:sz w:val="24"/>
                <w:szCs w:val="24"/>
              </w:rPr>
              <w:lastRenderedPageBreak/>
              <w:t>Пропонується не враховувати</w:t>
            </w:r>
          </w:p>
        </w:tc>
      </w:tr>
      <w:tr w:rsidR="00E50BE8" w:rsidRPr="00893089" w14:paraId="30D41B10" w14:textId="77777777" w:rsidTr="002B3E48">
        <w:trPr>
          <w:trHeight w:val="218"/>
        </w:trPr>
        <w:tc>
          <w:tcPr>
            <w:tcW w:w="12914" w:type="dxa"/>
            <w:gridSpan w:val="4"/>
            <w:vAlign w:val="center"/>
          </w:tcPr>
          <w:p w14:paraId="4205B1D4" w14:textId="6B6EBA53" w:rsidR="00E50BE8" w:rsidRPr="00401369" w:rsidRDefault="00E50BE8" w:rsidP="00600DA7">
            <w:pPr>
              <w:pStyle w:val="TableParagraph"/>
              <w:tabs>
                <w:tab w:val="left" w:pos="3119"/>
                <w:tab w:val="left" w:pos="3261"/>
                <w:tab w:val="left" w:pos="6946"/>
              </w:tabs>
              <w:ind w:left="0" w:firstLine="425"/>
              <w:jc w:val="center"/>
              <w:rPr>
                <w:b/>
                <w:sz w:val="24"/>
                <w:szCs w:val="24"/>
              </w:rPr>
            </w:pPr>
            <w:r w:rsidRPr="00A27080">
              <w:rPr>
                <w:b/>
                <w:sz w:val="24"/>
                <w:szCs w:val="24"/>
              </w:rPr>
              <w:t xml:space="preserve">1.7. </w:t>
            </w:r>
            <w:proofErr w:type="spellStart"/>
            <w:r w:rsidRPr="00A27080">
              <w:rPr>
                <w:b/>
                <w:sz w:val="24"/>
                <w:szCs w:val="24"/>
              </w:rPr>
              <w:t>Скорочення</w:t>
            </w:r>
            <w:proofErr w:type="spellEnd"/>
            <w:r w:rsidRPr="00A27080">
              <w:rPr>
                <w:b/>
                <w:sz w:val="24"/>
                <w:szCs w:val="24"/>
              </w:rPr>
              <w:t xml:space="preserve">, </w:t>
            </w:r>
            <w:proofErr w:type="spellStart"/>
            <w:r w:rsidRPr="00A27080">
              <w:rPr>
                <w:b/>
                <w:sz w:val="24"/>
                <w:szCs w:val="24"/>
              </w:rPr>
              <w:t>що</w:t>
            </w:r>
            <w:proofErr w:type="spellEnd"/>
            <w:r w:rsidRPr="00A27080">
              <w:rPr>
                <w:b/>
                <w:sz w:val="24"/>
                <w:szCs w:val="24"/>
              </w:rPr>
              <w:t xml:space="preserve"> </w:t>
            </w:r>
            <w:proofErr w:type="spellStart"/>
            <w:r w:rsidRPr="00A27080">
              <w:rPr>
                <w:b/>
                <w:sz w:val="24"/>
                <w:szCs w:val="24"/>
              </w:rPr>
              <w:t>застосовуються</w:t>
            </w:r>
            <w:proofErr w:type="spellEnd"/>
            <w:r w:rsidRPr="00A27080">
              <w:rPr>
                <w:b/>
                <w:sz w:val="24"/>
                <w:szCs w:val="24"/>
              </w:rPr>
              <w:t xml:space="preserve"> у </w:t>
            </w:r>
            <w:proofErr w:type="spellStart"/>
            <w:r w:rsidRPr="00A27080">
              <w:rPr>
                <w:b/>
                <w:sz w:val="24"/>
                <w:szCs w:val="24"/>
              </w:rPr>
              <w:t>цьому</w:t>
            </w:r>
            <w:proofErr w:type="spellEnd"/>
            <w:r w:rsidRPr="00A27080">
              <w:rPr>
                <w:b/>
                <w:sz w:val="24"/>
                <w:szCs w:val="24"/>
              </w:rPr>
              <w:t xml:space="preserve"> </w:t>
            </w:r>
            <w:proofErr w:type="spellStart"/>
            <w:r w:rsidRPr="00A27080">
              <w:rPr>
                <w:b/>
                <w:sz w:val="24"/>
                <w:szCs w:val="24"/>
              </w:rPr>
              <w:t>Кодексі</w:t>
            </w:r>
            <w:proofErr w:type="spellEnd"/>
            <w:r w:rsidRPr="00A27080">
              <w:rPr>
                <w:b/>
                <w:sz w:val="24"/>
                <w:szCs w:val="24"/>
              </w:rPr>
              <w:t xml:space="preserve">, </w:t>
            </w:r>
            <w:proofErr w:type="spellStart"/>
            <w:r w:rsidRPr="00A27080">
              <w:rPr>
                <w:b/>
                <w:sz w:val="24"/>
                <w:szCs w:val="24"/>
              </w:rPr>
              <w:t>мають</w:t>
            </w:r>
            <w:proofErr w:type="spellEnd"/>
            <w:r w:rsidRPr="00A27080">
              <w:rPr>
                <w:b/>
                <w:sz w:val="24"/>
                <w:szCs w:val="24"/>
              </w:rPr>
              <w:t xml:space="preserve"> </w:t>
            </w:r>
            <w:proofErr w:type="spellStart"/>
            <w:r w:rsidRPr="00A27080">
              <w:rPr>
                <w:b/>
                <w:sz w:val="24"/>
                <w:szCs w:val="24"/>
              </w:rPr>
              <w:t>такі</w:t>
            </w:r>
            <w:proofErr w:type="spellEnd"/>
            <w:r w:rsidRPr="00A27080">
              <w:rPr>
                <w:b/>
                <w:sz w:val="24"/>
                <w:szCs w:val="24"/>
              </w:rPr>
              <w:t xml:space="preserve"> </w:t>
            </w:r>
            <w:proofErr w:type="spellStart"/>
            <w:r w:rsidRPr="00A27080">
              <w:rPr>
                <w:b/>
                <w:sz w:val="24"/>
                <w:szCs w:val="24"/>
              </w:rPr>
              <w:t>значення</w:t>
            </w:r>
            <w:proofErr w:type="spellEnd"/>
            <w:r w:rsidRPr="00A27080">
              <w:rPr>
                <w:b/>
                <w:sz w:val="24"/>
                <w:szCs w:val="24"/>
              </w:rPr>
              <w:t>:</w:t>
            </w:r>
          </w:p>
        </w:tc>
        <w:tc>
          <w:tcPr>
            <w:tcW w:w="2821" w:type="dxa"/>
          </w:tcPr>
          <w:p w14:paraId="6F83DD77" w14:textId="77777777" w:rsidR="00E50BE8" w:rsidRPr="00893089" w:rsidRDefault="00E50BE8" w:rsidP="00600DA7">
            <w:pPr>
              <w:jc w:val="center"/>
              <w:rPr>
                <w:sz w:val="24"/>
                <w:szCs w:val="24"/>
              </w:rPr>
            </w:pPr>
          </w:p>
        </w:tc>
      </w:tr>
      <w:tr w:rsidR="00E50BE8" w:rsidRPr="00893089" w14:paraId="270E1C44" w14:textId="77777777" w:rsidTr="002B3E48">
        <w:trPr>
          <w:trHeight w:val="218"/>
        </w:trPr>
        <w:tc>
          <w:tcPr>
            <w:tcW w:w="4676" w:type="dxa"/>
            <w:vAlign w:val="center"/>
          </w:tcPr>
          <w:p w14:paraId="0754D33B" w14:textId="77777777" w:rsidR="00E50BE8" w:rsidRPr="004D04F8" w:rsidRDefault="00E50BE8" w:rsidP="00600DA7">
            <w:pPr>
              <w:jc w:val="both"/>
              <w:rPr>
                <w:rFonts w:eastAsia="Open Sans"/>
                <w:b/>
                <w:i/>
                <w:sz w:val="24"/>
                <w:szCs w:val="24"/>
              </w:rPr>
            </w:pPr>
            <w:r w:rsidRPr="004D04F8">
              <w:rPr>
                <w:rFonts w:eastAsia="Open Sans"/>
                <w:b/>
                <w:i/>
                <w:sz w:val="24"/>
                <w:szCs w:val="24"/>
              </w:rPr>
              <w:t>Підпункт відсутній</w:t>
            </w:r>
          </w:p>
          <w:p w14:paraId="53EBF7FD" w14:textId="0BCB3BBC" w:rsidR="00E50BE8" w:rsidRPr="00B81EAB" w:rsidRDefault="00E50BE8" w:rsidP="00600DA7">
            <w:pPr>
              <w:jc w:val="both"/>
              <w:rPr>
                <w:rFonts w:eastAsia="Open Sans"/>
                <w:b/>
                <w:color w:val="7030A0"/>
                <w:sz w:val="24"/>
                <w:szCs w:val="24"/>
              </w:rPr>
            </w:pPr>
          </w:p>
        </w:tc>
        <w:tc>
          <w:tcPr>
            <w:tcW w:w="4254" w:type="dxa"/>
          </w:tcPr>
          <w:p w14:paraId="401B92A8" w14:textId="77777777" w:rsidR="00E50BE8" w:rsidRPr="0061680E" w:rsidRDefault="00E50BE8" w:rsidP="00B039CD">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29FF3EDE" w14:textId="77777777" w:rsidR="00E50BE8" w:rsidRDefault="00E50BE8" w:rsidP="00600DA7">
            <w:pPr>
              <w:pStyle w:val="TableParagraph"/>
              <w:tabs>
                <w:tab w:val="left" w:pos="3119"/>
                <w:tab w:val="left" w:pos="3261"/>
                <w:tab w:val="left" w:pos="6946"/>
                <w:tab w:val="left" w:pos="7088"/>
              </w:tabs>
              <w:ind w:left="0" w:firstLine="467"/>
              <w:jc w:val="both"/>
              <w:rPr>
                <w:bCs/>
                <w:sz w:val="24"/>
                <w:szCs w:val="24"/>
                <w:lang w:val="uk-UA"/>
              </w:rPr>
            </w:pPr>
          </w:p>
          <w:p w14:paraId="7244504C" w14:textId="418E99D4" w:rsidR="00E50BE8" w:rsidRPr="00B24C03" w:rsidRDefault="00E50BE8" w:rsidP="00600DA7">
            <w:pPr>
              <w:pStyle w:val="TableParagraph"/>
              <w:tabs>
                <w:tab w:val="left" w:pos="3119"/>
                <w:tab w:val="left" w:pos="3261"/>
                <w:tab w:val="left" w:pos="6946"/>
                <w:tab w:val="left" w:pos="7088"/>
              </w:tabs>
              <w:ind w:left="0"/>
              <w:jc w:val="both"/>
              <w:rPr>
                <w:b/>
                <w:bCs/>
                <w:color w:val="0070C0"/>
                <w:sz w:val="24"/>
                <w:szCs w:val="24"/>
                <w:lang w:val="uk-UA"/>
              </w:rPr>
            </w:pPr>
            <w:r w:rsidRPr="00B24C03">
              <w:rPr>
                <w:b/>
                <w:bCs/>
                <w:color w:val="0070C0"/>
                <w:sz w:val="24"/>
                <w:szCs w:val="24"/>
                <w:lang w:val="uk-UA"/>
              </w:rPr>
              <w:t>39) ПРСП – план розвитку системи передачі;</w:t>
            </w:r>
          </w:p>
          <w:p w14:paraId="16B03A3A" w14:textId="01B67F3E" w:rsidR="00E50BE8" w:rsidRDefault="00E50BE8" w:rsidP="00600DA7">
            <w:pPr>
              <w:pStyle w:val="TableParagraph"/>
              <w:tabs>
                <w:tab w:val="left" w:pos="3119"/>
                <w:tab w:val="left" w:pos="3261"/>
                <w:tab w:val="left" w:pos="6946"/>
                <w:tab w:val="left" w:pos="7088"/>
              </w:tabs>
              <w:ind w:left="0"/>
              <w:jc w:val="both"/>
              <w:rPr>
                <w:bCs/>
                <w:color w:val="0070C0"/>
                <w:sz w:val="24"/>
                <w:szCs w:val="24"/>
                <w:lang w:val="uk-UA"/>
              </w:rPr>
            </w:pPr>
          </w:p>
          <w:p w14:paraId="1E958738" w14:textId="68897FAB" w:rsidR="00E50BE8" w:rsidRPr="00C748FD" w:rsidRDefault="00E50BE8" w:rsidP="00600DA7">
            <w:pPr>
              <w:pStyle w:val="TableParagraph"/>
              <w:tabs>
                <w:tab w:val="left" w:pos="3119"/>
                <w:tab w:val="left" w:pos="3261"/>
                <w:tab w:val="left" w:pos="6946"/>
                <w:tab w:val="left" w:pos="7088"/>
              </w:tabs>
              <w:ind w:left="0"/>
              <w:jc w:val="both"/>
              <w:rPr>
                <w:bCs/>
                <w:i/>
                <w:color w:val="0070C0"/>
                <w:sz w:val="24"/>
                <w:szCs w:val="24"/>
                <w:lang w:val="uk-UA"/>
              </w:rPr>
            </w:pPr>
            <w:r>
              <w:rPr>
                <w:bCs/>
                <w:i/>
                <w:sz w:val="24"/>
                <w:szCs w:val="24"/>
                <w:lang w:val="uk-UA"/>
              </w:rPr>
              <w:t>У зв’язку з цим, п</w:t>
            </w:r>
            <w:r w:rsidRPr="00C748FD">
              <w:rPr>
                <w:bCs/>
                <w:i/>
                <w:sz w:val="24"/>
                <w:szCs w:val="24"/>
                <w:lang w:val="uk-UA"/>
              </w:rPr>
              <w:t>ідпункти 39 – 59 вважати відповідно підпунктами 40 - 60</w:t>
            </w:r>
          </w:p>
        </w:tc>
        <w:tc>
          <w:tcPr>
            <w:tcW w:w="3970" w:type="dxa"/>
          </w:tcPr>
          <w:p w14:paraId="05C40D55" w14:textId="32E3C9B2" w:rsidR="00E50BE8" w:rsidRPr="0061680E" w:rsidRDefault="00E50BE8" w:rsidP="00B039CD">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69712ECE" w14:textId="11D07924" w:rsidR="00E50BE8" w:rsidRPr="00401369" w:rsidRDefault="00E50BE8" w:rsidP="00600DA7">
            <w:pPr>
              <w:pStyle w:val="TableParagraph"/>
              <w:tabs>
                <w:tab w:val="left" w:pos="3119"/>
                <w:tab w:val="left" w:pos="3261"/>
                <w:tab w:val="left" w:pos="6946"/>
              </w:tabs>
              <w:ind w:left="0" w:firstLine="425"/>
              <w:jc w:val="both"/>
              <w:rPr>
                <w:b/>
                <w:sz w:val="24"/>
                <w:szCs w:val="24"/>
              </w:rPr>
            </w:pPr>
            <w:r w:rsidRPr="00C14E14">
              <w:rPr>
                <w:bCs/>
                <w:sz w:val="24"/>
                <w:szCs w:val="24"/>
                <w:lang w:val="uk-UA"/>
              </w:rPr>
              <w:t>По тексту використовується скорочення «ПРСП», що відсутнє в діючій редакції КСП</w:t>
            </w:r>
          </w:p>
        </w:tc>
        <w:tc>
          <w:tcPr>
            <w:tcW w:w="2835" w:type="dxa"/>
            <w:gridSpan w:val="2"/>
          </w:tcPr>
          <w:p w14:paraId="361D8F45" w14:textId="713D593C" w:rsidR="00E50BE8" w:rsidRPr="00893089" w:rsidRDefault="00923C05" w:rsidP="00600DA7">
            <w:pPr>
              <w:jc w:val="center"/>
              <w:rPr>
                <w:sz w:val="24"/>
                <w:szCs w:val="24"/>
              </w:rPr>
            </w:pPr>
            <w:r>
              <w:rPr>
                <w:b/>
                <w:sz w:val="24"/>
                <w:szCs w:val="24"/>
              </w:rPr>
              <w:t>Пропонується не враховувати</w:t>
            </w:r>
          </w:p>
        </w:tc>
      </w:tr>
      <w:tr w:rsidR="00E50BE8" w:rsidRPr="00893089" w14:paraId="5DF3D45A" w14:textId="77777777" w:rsidTr="00991AA9">
        <w:trPr>
          <w:trHeight w:val="218"/>
        </w:trPr>
        <w:tc>
          <w:tcPr>
            <w:tcW w:w="15735" w:type="dxa"/>
            <w:gridSpan w:val="5"/>
            <w:vAlign w:val="center"/>
          </w:tcPr>
          <w:p w14:paraId="4CAB2D40" w14:textId="4FB24ED6" w:rsidR="00E50BE8" w:rsidRPr="00893089" w:rsidRDefault="00E50BE8" w:rsidP="00600DA7">
            <w:pPr>
              <w:jc w:val="center"/>
              <w:rPr>
                <w:sz w:val="24"/>
                <w:szCs w:val="24"/>
              </w:rPr>
            </w:pPr>
            <w:r w:rsidRPr="00053620">
              <w:rPr>
                <w:rFonts w:eastAsia="Arial"/>
                <w:b/>
                <w:sz w:val="24"/>
                <w:szCs w:val="24"/>
              </w:rPr>
              <w:t>III. Умови та порядок приєднання до системи передачі, технічні вимоги до електроустановок об’єктів електроенергетики</w:t>
            </w:r>
          </w:p>
        </w:tc>
      </w:tr>
      <w:tr w:rsidR="00E50BE8" w:rsidRPr="00893089" w14:paraId="2593D23E" w14:textId="77777777" w:rsidTr="00991AA9">
        <w:trPr>
          <w:trHeight w:val="218"/>
        </w:trPr>
        <w:tc>
          <w:tcPr>
            <w:tcW w:w="15735" w:type="dxa"/>
            <w:gridSpan w:val="5"/>
            <w:vAlign w:val="center"/>
          </w:tcPr>
          <w:p w14:paraId="65A5D2C6" w14:textId="4B5C45F8" w:rsidR="00E50BE8" w:rsidRPr="00893089" w:rsidRDefault="00E50BE8" w:rsidP="00600DA7">
            <w:pPr>
              <w:jc w:val="center"/>
              <w:rPr>
                <w:sz w:val="24"/>
                <w:szCs w:val="24"/>
              </w:rPr>
            </w:pPr>
            <w:r w:rsidRPr="00053620">
              <w:rPr>
                <w:rFonts w:eastAsia="Arial"/>
                <w:b/>
                <w:sz w:val="24"/>
                <w:szCs w:val="24"/>
              </w:rPr>
              <w:t>1. Загальні умови щодо приєднання електроустановок до системи передачі</w:t>
            </w:r>
          </w:p>
        </w:tc>
      </w:tr>
      <w:tr w:rsidR="00712603" w:rsidRPr="00893089" w14:paraId="5778E78C" w14:textId="77777777" w:rsidTr="002B3E48">
        <w:trPr>
          <w:trHeight w:val="218"/>
        </w:trPr>
        <w:tc>
          <w:tcPr>
            <w:tcW w:w="4676" w:type="dxa"/>
            <w:vMerge w:val="restart"/>
            <w:vAlign w:val="center"/>
          </w:tcPr>
          <w:p w14:paraId="418B61F0" w14:textId="77777777" w:rsidR="00712603" w:rsidRPr="00053620" w:rsidRDefault="00712603" w:rsidP="00600DA7">
            <w:pPr>
              <w:ind w:firstLine="470"/>
              <w:jc w:val="both"/>
              <w:rPr>
                <w:sz w:val="24"/>
                <w:szCs w:val="24"/>
              </w:rPr>
            </w:pPr>
            <w:r w:rsidRPr="00053620">
              <w:rPr>
                <w:sz w:val="24"/>
                <w:szCs w:val="24"/>
              </w:rPr>
              <w:t>1.7. ОСП при видачі Замовнику технічних умов на приєднання або формуванні вимог, висновків/рекомендацій щодо виконання відповідних технічних заходів щодо технічних умов на приєднання, підготовлених ОСР, для забезпечення надійної та сталої роботи об’єктів електроенергетики в ОЕС України та/або у відповідних її частинах має керуватися принципом забезпечення операційної безпеки функціонування ОЕС України.</w:t>
            </w:r>
          </w:p>
          <w:p w14:paraId="1B390C02" w14:textId="77777777" w:rsidR="00712603" w:rsidRPr="00053620" w:rsidRDefault="00712603" w:rsidP="00600DA7">
            <w:pPr>
              <w:ind w:firstLine="470"/>
              <w:jc w:val="both"/>
              <w:rPr>
                <w:sz w:val="24"/>
                <w:szCs w:val="24"/>
              </w:rPr>
            </w:pPr>
            <w:r w:rsidRPr="00053620">
              <w:rPr>
                <w:sz w:val="24"/>
                <w:szCs w:val="24"/>
              </w:rPr>
              <w:t xml:space="preserve">У разі досягнення меж операційної безпеки функціонування ОЕС України ОСП має вживати заходів щодо </w:t>
            </w:r>
            <w:r w:rsidRPr="00053620">
              <w:rPr>
                <w:sz w:val="24"/>
                <w:szCs w:val="24"/>
              </w:rPr>
              <w:lastRenderedPageBreak/>
              <w:t xml:space="preserve">тимчасового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до реалізації технічних та ринкових заходів, передбачених затвердженим Звітом з оцінки відповідності (адекватності) генеруючих </w:t>
            </w:r>
            <w:proofErr w:type="spellStart"/>
            <w:r w:rsidRPr="00053620">
              <w:rPr>
                <w:sz w:val="24"/>
                <w:szCs w:val="24"/>
              </w:rPr>
              <w:t>потужностей</w:t>
            </w:r>
            <w:proofErr w:type="spellEnd"/>
            <w:r w:rsidRPr="00053620">
              <w:rPr>
                <w:sz w:val="24"/>
                <w:szCs w:val="24"/>
              </w:rPr>
              <w:t>.</w:t>
            </w:r>
          </w:p>
          <w:p w14:paraId="768E57B4" w14:textId="77777777" w:rsidR="00712603" w:rsidRPr="00053620" w:rsidRDefault="00712603" w:rsidP="00600DA7">
            <w:pPr>
              <w:ind w:firstLine="470"/>
              <w:jc w:val="both"/>
              <w:rPr>
                <w:sz w:val="24"/>
                <w:szCs w:val="24"/>
              </w:rPr>
            </w:pPr>
            <w:r w:rsidRPr="00053620">
              <w:rPr>
                <w:sz w:val="24"/>
                <w:szCs w:val="24"/>
              </w:rPr>
              <w:t>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має бути:</w:t>
            </w:r>
          </w:p>
          <w:p w14:paraId="4DC79052" w14:textId="77777777" w:rsidR="00712603" w:rsidRPr="00053620" w:rsidRDefault="00712603" w:rsidP="00600DA7">
            <w:pPr>
              <w:ind w:firstLine="470"/>
              <w:jc w:val="both"/>
              <w:rPr>
                <w:sz w:val="24"/>
                <w:szCs w:val="24"/>
              </w:rPr>
            </w:pPr>
            <w:r w:rsidRPr="00053620">
              <w:rPr>
                <w:sz w:val="24"/>
                <w:szCs w:val="24"/>
              </w:rPr>
              <w:t>обґрунтованим із зазначенням причин такого припинення (обмеження). Обґрунтування причини такої відмови має базуватися на об'єктивних технічно та економічно обґрунтованих критеріях, а також інформації про обґрунтований строк, після закінчення якого Замовник має звернутися щодо видачі технічних умов на приєднання;</w:t>
            </w:r>
          </w:p>
          <w:p w14:paraId="7BF88469" w14:textId="77777777" w:rsidR="00712603" w:rsidRPr="00053620" w:rsidRDefault="00712603" w:rsidP="00600DA7">
            <w:pPr>
              <w:ind w:firstLine="470"/>
              <w:jc w:val="both"/>
              <w:rPr>
                <w:sz w:val="24"/>
                <w:szCs w:val="24"/>
              </w:rPr>
            </w:pPr>
            <w:r w:rsidRPr="00053620">
              <w:rPr>
                <w:sz w:val="24"/>
                <w:szCs w:val="24"/>
              </w:rPr>
              <w:t>направлено на адресу користувачів системи передачі;</w:t>
            </w:r>
          </w:p>
          <w:p w14:paraId="07FC9C32" w14:textId="77777777" w:rsidR="00712603" w:rsidRPr="00053620" w:rsidRDefault="00712603" w:rsidP="00600DA7">
            <w:pPr>
              <w:ind w:firstLine="470"/>
              <w:jc w:val="both"/>
              <w:rPr>
                <w:sz w:val="24"/>
                <w:szCs w:val="24"/>
              </w:rPr>
            </w:pPr>
            <w:r w:rsidRPr="00053620">
              <w:rPr>
                <w:sz w:val="24"/>
                <w:szCs w:val="24"/>
              </w:rPr>
              <w:t xml:space="preserve">розміщено на власному </w:t>
            </w:r>
            <w:proofErr w:type="spellStart"/>
            <w:r w:rsidRPr="00053620">
              <w:rPr>
                <w:sz w:val="24"/>
                <w:szCs w:val="24"/>
              </w:rPr>
              <w:t>вебсайті</w:t>
            </w:r>
            <w:proofErr w:type="spellEnd"/>
            <w:r w:rsidRPr="00053620">
              <w:rPr>
                <w:sz w:val="24"/>
                <w:szCs w:val="24"/>
              </w:rPr>
              <w:t xml:space="preserve"> ОСП у мережі Інтернет;</w:t>
            </w:r>
          </w:p>
          <w:p w14:paraId="0100DAF2" w14:textId="77777777" w:rsidR="00712603" w:rsidRPr="00053620" w:rsidRDefault="00712603" w:rsidP="00600DA7">
            <w:pPr>
              <w:ind w:firstLine="470"/>
              <w:jc w:val="both"/>
              <w:rPr>
                <w:sz w:val="24"/>
                <w:szCs w:val="24"/>
              </w:rPr>
            </w:pPr>
            <w:r w:rsidRPr="00053620">
              <w:rPr>
                <w:sz w:val="24"/>
                <w:szCs w:val="24"/>
              </w:rPr>
              <w:t xml:space="preserve">направлено Регулятору та до центрального органу виконавчої влади, що </w:t>
            </w:r>
            <w:r w:rsidRPr="00053620">
              <w:rPr>
                <w:sz w:val="24"/>
                <w:szCs w:val="24"/>
              </w:rPr>
              <w:lastRenderedPageBreak/>
              <w:t>забезпечує формування та реалізацію державної політики в електроенергетичному комплексі, у п’ятиденний термін з дня його оформлення.</w:t>
            </w:r>
          </w:p>
          <w:p w14:paraId="18DC32E9" w14:textId="77777777" w:rsidR="00712603" w:rsidRPr="00A33FEA" w:rsidRDefault="00712603" w:rsidP="00600DA7">
            <w:pPr>
              <w:ind w:firstLine="470"/>
              <w:jc w:val="both"/>
              <w:rPr>
                <w:sz w:val="24"/>
                <w:szCs w:val="24"/>
              </w:rPr>
            </w:pPr>
            <w:r w:rsidRPr="00053620">
              <w:rPr>
                <w:sz w:val="24"/>
                <w:szCs w:val="24"/>
              </w:rPr>
              <w:t xml:space="preserve">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w:t>
            </w:r>
            <w:r w:rsidRPr="00A33FEA">
              <w:rPr>
                <w:sz w:val="24"/>
                <w:szCs w:val="24"/>
              </w:rPr>
              <w:t>частинах терміни підготовки технічних умов та договору приєднання ОСП та ОСР призупиняються.</w:t>
            </w:r>
          </w:p>
          <w:p w14:paraId="5299C293" w14:textId="77777777" w:rsidR="00712603" w:rsidRPr="00A33FEA" w:rsidRDefault="00712603" w:rsidP="00600DA7">
            <w:pPr>
              <w:pStyle w:val="TableParagraph"/>
              <w:tabs>
                <w:tab w:val="left" w:pos="3119"/>
                <w:tab w:val="left" w:pos="3261"/>
                <w:tab w:val="left" w:pos="6946"/>
                <w:tab w:val="left" w:pos="7088"/>
              </w:tabs>
              <w:ind w:left="0" w:firstLine="470"/>
              <w:jc w:val="both"/>
              <w:rPr>
                <w:sz w:val="24"/>
                <w:szCs w:val="24"/>
                <w:lang w:val="uk-UA"/>
              </w:rPr>
            </w:pPr>
            <w:r w:rsidRPr="00A33FEA">
              <w:rPr>
                <w:sz w:val="24"/>
                <w:szCs w:val="24"/>
                <w:lang w:val="uk-UA"/>
              </w:rPr>
              <w:t xml:space="preserve">Прийняття/скасування 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може здійснюватися ОСП виключно згідно з відповідними вимогами (критеріями), розробленими і затвердженими ОСП та оприлюдненими ним на власному </w:t>
            </w:r>
            <w:proofErr w:type="spellStart"/>
            <w:r w:rsidRPr="00A33FEA">
              <w:rPr>
                <w:sz w:val="24"/>
                <w:szCs w:val="24"/>
                <w:lang w:val="uk-UA"/>
              </w:rPr>
              <w:t>вебсайті</w:t>
            </w:r>
            <w:proofErr w:type="spellEnd"/>
            <w:r w:rsidRPr="00A33FEA">
              <w:rPr>
                <w:sz w:val="24"/>
                <w:szCs w:val="24"/>
                <w:lang w:val="uk-UA"/>
              </w:rPr>
              <w:t xml:space="preserve"> в мережі Інтернет.</w:t>
            </w:r>
          </w:p>
          <w:p w14:paraId="6FCA7401" w14:textId="77777777" w:rsidR="00712603" w:rsidRPr="00B24C03" w:rsidRDefault="00712603" w:rsidP="00600DA7">
            <w:pPr>
              <w:ind w:firstLine="323"/>
              <w:jc w:val="both"/>
              <w:rPr>
                <w:b/>
                <w:color w:val="7030A0"/>
                <w:sz w:val="24"/>
                <w:szCs w:val="24"/>
              </w:rPr>
            </w:pPr>
            <w:r w:rsidRPr="00B24C03">
              <w:rPr>
                <w:b/>
                <w:color w:val="7030A0"/>
                <w:sz w:val="24"/>
                <w:szCs w:val="24"/>
              </w:rPr>
              <w:t xml:space="preserve">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частинах, Замовник має право у випадках та у порядку, визначених пунктом 7.15 глави 7 цього розділу, обрати послугу з гнучкого приєднання із наданням </w:t>
            </w:r>
            <w:r w:rsidRPr="00B24C03">
              <w:rPr>
                <w:b/>
                <w:color w:val="7030A0"/>
                <w:sz w:val="24"/>
                <w:szCs w:val="24"/>
              </w:rPr>
              <w:lastRenderedPageBreak/>
              <w:t xml:space="preserve">Замовнику частини величини замовленої до приєднання потужності відповідного напрямку </w:t>
            </w:r>
            <w:r w:rsidRPr="00B24C03">
              <w:rPr>
                <w:rFonts w:eastAsia="Open Sans"/>
                <w:b/>
                <w:color w:val="7030A0"/>
                <w:sz w:val="24"/>
                <w:szCs w:val="24"/>
              </w:rPr>
              <w:t xml:space="preserve">не гарантованої на тимчасовій основі (до </w:t>
            </w:r>
            <w:r w:rsidRPr="00B24C03">
              <w:rPr>
                <w:b/>
                <w:color w:val="7030A0"/>
                <w:sz w:val="24"/>
                <w:szCs w:val="24"/>
              </w:rPr>
              <w:t xml:space="preserve">виконання заходів, необхідних для отримання Замовником всієї величини замовленої до приєднання потужності (гарантованої), згідно з ПРСП). </w:t>
            </w:r>
          </w:p>
          <w:p w14:paraId="44D1306A" w14:textId="77777777" w:rsidR="00712603" w:rsidRPr="00B24C03" w:rsidRDefault="00712603" w:rsidP="00600DA7">
            <w:pPr>
              <w:ind w:firstLine="323"/>
              <w:jc w:val="both"/>
              <w:rPr>
                <w:b/>
                <w:color w:val="7030A0"/>
                <w:sz w:val="24"/>
                <w:szCs w:val="24"/>
              </w:rPr>
            </w:pPr>
            <w:r w:rsidRPr="00B24C03">
              <w:rPr>
                <w:b/>
                <w:color w:val="7030A0"/>
                <w:sz w:val="24"/>
                <w:szCs w:val="24"/>
              </w:rPr>
              <w:t>У цьому разі, після реалізації такого гнучкого приєднання, ОСП у паспорті точки передачі, що є додатком до договору про надання послуг з передачі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2E5F9243" w14:textId="283B3BA2" w:rsidR="00712603" w:rsidRPr="00DE5236" w:rsidRDefault="00712603" w:rsidP="00600DA7">
            <w:pPr>
              <w:jc w:val="both"/>
              <w:rPr>
                <w:rFonts w:eastAsia="Open Sans"/>
                <w:sz w:val="24"/>
                <w:szCs w:val="24"/>
              </w:rPr>
            </w:pPr>
            <w:r w:rsidRPr="00B24C03">
              <w:rPr>
                <w:b/>
                <w:color w:val="7030A0"/>
                <w:sz w:val="24"/>
                <w:szCs w:val="24"/>
              </w:rPr>
              <w:t>Тривалість тимчасового гнучкого приєднання визначається строком виконання ОСП заходів, необхідних для отримання Замовником всієї величини замовленої до приєднання потужності (гарантованої), згідно з ПРСП</w:t>
            </w:r>
            <w:r w:rsidRPr="00B24C03">
              <w:rPr>
                <w:b/>
                <w:color w:val="7030A0"/>
              </w:rPr>
              <w:t xml:space="preserve"> т</w:t>
            </w:r>
            <w:r w:rsidRPr="00B24C03">
              <w:rPr>
                <w:b/>
                <w:color w:val="7030A0"/>
                <w:sz w:val="24"/>
                <w:szCs w:val="24"/>
              </w:rPr>
              <w:t>а/або тривалістю виконання технічних заходів у рамках надання послуги з приєднання згідно з вимогами цього розділу.</w:t>
            </w:r>
          </w:p>
        </w:tc>
        <w:tc>
          <w:tcPr>
            <w:tcW w:w="4254" w:type="dxa"/>
          </w:tcPr>
          <w:p w14:paraId="27781419" w14:textId="150EE4C5" w:rsidR="00712603" w:rsidRDefault="00712603"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631F16CD" w14:textId="77777777" w:rsidR="00712603" w:rsidRPr="00053620" w:rsidRDefault="00712603" w:rsidP="00600DA7">
            <w:pPr>
              <w:ind w:firstLine="470"/>
              <w:jc w:val="both"/>
              <w:rPr>
                <w:sz w:val="24"/>
                <w:szCs w:val="24"/>
              </w:rPr>
            </w:pPr>
            <w:r w:rsidRPr="00053620">
              <w:rPr>
                <w:sz w:val="24"/>
                <w:szCs w:val="24"/>
              </w:rPr>
              <w:t>1.7. ОСП при видачі Замовнику технічних умов на приєднання або формуванні вимог, висновків/рекомендацій щодо виконання відповідних технічних заходів щодо технічних умов на приєднання, підготовлених ОСР, для забезпечення надійної та сталої роботи об’єктів електроенергетики в ОЕС України та/або у відповідних її частинах має керуватися принципом забезпечення операційної безпеки функціонування ОЕС України.</w:t>
            </w:r>
          </w:p>
          <w:p w14:paraId="3ABAA3CB" w14:textId="77777777" w:rsidR="00712603" w:rsidRPr="00053620" w:rsidRDefault="00712603" w:rsidP="00600DA7">
            <w:pPr>
              <w:ind w:firstLine="470"/>
              <w:jc w:val="both"/>
              <w:rPr>
                <w:sz w:val="24"/>
                <w:szCs w:val="24"/>
              </w:rPr>
            </w:pPr>
            <w:r w:rsidRPr="00053620">
              <w:rPr>
                <w:sz w:val="24"/>
                <w:szCs w:val="24"/>
              </w:rPr>
              <w:lastRenderedPageBreak/>
              <w:t xml:space="preserve">У разі досягнення меж операційної безпеки функціонування ОЕС України ОСП має вживати заходів щодо тимчасового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до реалізації технічних та ринкових заходів, передбачених затвердженим Звітом з оцінки відповідності (адекватності) генеруючих </w:t>
            </w:r>
            <w:proofErr w:type="spellStart"/>
            <w:r w:rsidRPr="00053620">
              <w:rPr>
                <w:sz w:val="24"/>
                <w:szCs w:val="24"/>
              </w:rPr>
              <w:t>потужностей</w:t>
            </w:r>
            <w:proofErr w:type="spellEnd"/>
            <w:r w:rsidRPr="00053620">
              <w:rPr>
                <w:sz w:val="24"/>
                <w:szCs w:val="24"/>
              </w:rPr>
              <w:t>.</w:t>
            </w:r>
          </w:p>
          <w:p w14:paraId="252A7D1D" w14:textId="77777777" w:rsidR="00712603" w:rsidRPr="00053620" w:rsidRDefault="00712603" w:rsidP="00600DA7">
            <w:pPr>
              <w:ind w:firstLine="470"/>
              <w:jc w:val="both"/>
              <w:rPr>
                <w:sz w:val="24"/>
                <w:szCs w:val="24"/>
              </w:rPr>
            </w:pPr>
            <w:r w:rsidRPr="00053620">
              <w:rPr>
                <w:sz w:val="24"/>
                <w:szCs w:val="24"/>
              </w:rPr>
              <w:t>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має бути:</w:t>
            </w:r>
          </w:p>
          <w:p w14:paraId="6A0E7742" w14:textId="77777777" w:rsidR="00712603" w:rsidRPr="00053620" w:rsidRDefault="00712603" w:rsidP="00600DA7">
            <w:pPr>
              <w:ind w:firstLine="470"/>
              <w:jc w:val="both"/>
              <w:rPr>
                <w:sz w:val="24"/>
                <w:szCs w:val="24"/>
              </w:rPr>
            </w:pPr>
            <w:r w:rsidRPr="00053620">
              <w:rPr>
                <w:sz w:val="24"/>
                <w:szCs w:val="24"/>
              </w:rPr>
              <w:t>обґрунтованим із зазначенням причин такого припинення (обмеження). Обґрунтування причини такої відмови має базуватися на об'єктивних технічно та економічно обґрунтованих критеріях, а також інформації про обґрунтований строк, після закінчення якого Замовник має звернутися щодо видачі технічних умов на приєднання;</w:t>
            </w:r>
          </w:p>
          <w:p w14:paraId="480201E2" w14:textId="77777777" w:rsidR="00712603" w:rsidRPr="00053620" w:rsidRDefault="00712603" w:rsidP="00600DA7">
            <w:pPr>
              <w:ind w:firstLine="470"/>
              <w:jc w:val="both"/>
              <w:rPr>
                <w:sz w:val="24"/>
                <w:szCs w:val="24"/>
              </w:rPr>
            </w:pPr>
            <w:r w:rsidRPr="00053620">
              <w:rPr>
                <w:sz w:val="24"/>
                <w:szCs w:val="24"/>
              </w:rPr>
              <w:lastRenderedPageBreak/>
              <w:t>направлено на адресу користувачів системи передачі;</w:t>
            </w:r>
          </w:p>
          <w:p w14:paraId="100F0BF4" w14:textId="77777777" w:rsidR="00712603" w:rsidRPr="00053620" w:rsidRDefault="00712603" w:rsidP="00600DA7">
            <w:pPr>
              <w:ind w:firstLine="470"/>
              <w:jc w:val="both"/>
              <w:rPr>
                <w:sz w:val="24"/>
                <w:szCs w:val="24"/>
              </w:rPr>
            </w:pPr>
            <w:r w:rsidRPr="00053620">
              <w:rPr>
                <w:sz w:val="24"/>
                <w:szCs w:val="24"/>
              </w:rPr>
              <w:t xml:space="preserve">розміщено на власному </w:t>
            </w:r>
            <w:proofErr w:type="spellStart"/>
            <w:r w:rsidRPr="00053620">
              <w:rPr>
                <w:sz w:val="24"/>
                <w:szCs w:val="24"/>
              </w:rPr>
              <w:t>вебсайті</w:t>
            </w:r>
            <w:proofErr w:type="spellEnd"/>
            <w:r w:rsidRPr="00053620">
              <w:rPr>
                <w:sz w:val="24"/>
                <w:szCs w:val="24"/>
              </w:rPr>
              <w:t xml:space="preserve"> ОСП у мережі Інтернет;</w:t>
            </w:r>
          </w:p>
          <w:p w14:paraId="2C4A42BE" w14:textId="77777777" w:rsidR="00712603" w:rsidRPr="00053620" w:rsidRDefault="00712603" w:rsidP="00600DA7">
            <w:pPr>
              <w:ind w:firstLine="470"/>
              <w:jc w:val="both"/>
              <w:rPr>
                <w:sz w:val="24"/>
                <w:szCs w:val="24"/>
              </w:rPr>
            </w:pPr>
            <w:r w:rsidRPr="00053620">
              <w:rPr>
                <w:sz w:val="24"/>
                <w:szCs w:val="24"/>
              </w:rPr>
              <w:t>направлено Регулятору та до центрального органу виконавчої влади, що забезпечує формування та реалізацію державної політики в електроенергетичному комплексі, у п’ятиденний термін з дня його оформлення.</w:t>
            </w:r>
          </w:p>
          <w:p w14:paraId="37EF4838" w14:textId="77777777" w:rsidR="00712603" w:rsidRPr="00A33FEA" w:rsidRDefault="00712603" w:rsidP="00600DA7">
            <w:pPr>
              <w:ind w:firstLine="470"/>
              <w:jc w:val="both"/>
              <w:rPr>
                <w:sz w:val="24"/>
                <w:szCs w:val="24"/>
              </w:rPr>
            </w:pPr>
            <w:r w:rsidRPr="00053620">
              <w:rPr>
                <w:sz w:val="24"/>
                <w:szCs w:val="24"/>
              </w:rPr>
              <w:t xml:space="preserve">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w:t>
            </w:r>
            <w:r w:rsidRPr="00A33FEA">
              <w:rPr>
                <w:sz w:val="24"/>
                <w:szCs w:val="24"/>
              </w:rPr>
              <w:t>частинах терміни підготовки технічних умов та договору приєднання ОСП та ОСР призупиняються.</w:t>
            </w:r>
          </w:p>
          <w:p w14:paraId="71B253F9" w14:textId="77777777" w:rsidR="00712603" w:rsidRPr="00A33FEA" w:rsidRDefault="00712603" w:rsidP="00600DA7">
            <w:pPr>
              <w:pStyle w:val="TableParagraph"/>
              <w:tabs>
                <w:tab w:val="left" w:pos="3119"/>
                <w:tab w:val="left" w:pos="3261"/>
                <w:tab w:val="left" w:pos="6946"/>
                <w:tab w:val="left" w:pos="7088"/>
              </w:tabs>
              <w:ind w:left="0" w:firstLine="470"/>
              <w:jc w:val="both"/>
              <w:rPr>
                <w:sz w:val="24"/>
                <w:szCs w:val="24"/>
                <w:lang w:val="uk-UA"/>
              </w:rPr>
            </w:pPr>
            <w:r w:rsidRPr="00A33FEA">
              <w:rPr>
                <w:sz w:val="24"/>
                <w:szCs w:val="24"/>
                <w:lang w:val="uk-UA"/>
              </w:rPr>
              <w:t xml:space="preserve">Прийняття/скасування 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може здійснюватися ОСП виключно згідно з відповідними вимогами (критеріями), розробленими і затвердженими ОСП та оприлюдненими ним на власному </w:t>
            </w:r>
            <w:proofErr w:type="spellStart"/>
            <w:r w:rsidRPr="00A33FEA">
              <w:rPr>
                <w:sz w:val="24"/>
                <w:szCs w:val="24"/>
                <w:lang w:val="uk-UA"/>
              </w:rPr>
              <w:t>вебсайті</w:t>
            </w:r>
            <w:proofErr w:type="spellEnd"/>
            <w:r w:rsidRPr="00A33FEA">
              <w:rPr>
                <w:sz w:val="24"/>
                <w:szCs w:val="24"/>
                <w:lang w:val="uk-UA"/>
              </w:rPr>
              <w:t xml:space="preserve"> в мережі Інтернет.</w:t>
            </w:r>
          </w:p>
          <w:p w14:paraId="39CDB11E" w14:textId="77777777" w:rsidR="00712603" w:rsidRPr="00251F46" w:rsidRDefault="00712603" w:rsidP="00600DA7">
            <w:pPr>
              <w:ind w:firstLine="323"/>
              <w:jc w:val="both"/>
              <w:rPr>
                <w:sz w:val="24"/>
                <w:szCs w:val="24"/>
              </w:rPr>
            </w:pPr>
            <w:r w:rsidRPr="00251F46">
              <w:rPr>
                <w:sz w:val="24"/>
                <w:szCs w:val="24"/>
              </w:rPr>
              <w:lastRenderedPageBreak/>
              <w:t>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частинах, Замовник має право у випадках та у порядку, визначених пунктом 7.15 глави 7 цього розділу, обрати послугу з гнучкого приєднання замовленої до приєднання потужності</w:t>
            </w:r>
            <w:r>
              <w:rPr>
                <w:b/>
                <w:sz w:val="24"/>
                <w:szCs w:val="24"/>
              </w:rPr>
              <w:t xml:space="preserve"> </w:t>
            </w:r>
            <w:r w:rsidRPr="00251F46">
              <w:rPr>
                <w:color w:val="0070C0"/>
                <w:sz w:val="24"/>
                <w:szCs w:val="24"/>
              </w:rPr>
              <w:t>негарантованої тимчасової</w:t>
            </w:r>
            <w:r w:rsidRPr="00251F46">
              <w:rPr>
                <w:b/>
                <w:color w:val="0070C0"/>
                <w:sz w:val="24"/>
                <w:szCs w:val="24"/>
              </w:rPr>
              <w:t xml:space="preserve"> </w:t>
            </w:r>
            <w:r w:rsidRPr="00251F46">
              <w:rPr>
                <w:sz w:val="24"/>
                <w:szCs w:val="24"/>
              </w:rPr>
              <w:t xml:space="preserve">відповідного напрямку. </w:t>
            </w:r>
          </w:p>
          <w:p w14:paraId="237AEA23" w14:textId="2D1F0739" w:rsidR="00712603" w:rsidRPr="00162459" w:rsidRDefault="00712603" w:rsidP="00600DA7">
            <w:pPr>
              <w:jc w:val="both"/>
              <w:rPr>
                <w:sz w:val="24"/>
                <w:szCs w:val="24"/>
              </w:rPr>
            </w:pPr>
            <w:r w:rsidRPr="00251F46">
              <w:rPr>
                <w:sz w:val="24"/>
                <w:szCs w:val="24"/>
              </w:rPr>
              <w:t>У цьому разі, після реалізації такого гнучкого приєднання, ОСП у паспорті точки передачі, що є додатком до договору</w:t>
            </w:r>
            <w:r>
              <w:rPr>
                <w:b/>
                <w:sz w:val="24"/>
                <w:szCs w:val="24"/>
              </w:rPr>
              <w:t xml:space="preserve"> </w:t>
            </w:r>
            <w:r w:rsidRPr="00251F46">
              <w:rPr>
                <w:color w:val="0070C0"/>
                <w:sz w:val="24"/>
                <w:szCs w:val="24"/>
              </w:rPr>
              <w:t xml:space="preserve">споживача </w:t>
            </w:r>
            <w:r w:rsidRPr="00251F46">
              <w:rPr>
                <w:sz w:val="24"/>
                <w:szCs w:val="24"/>
              </w:rPr>
              <w:t>про надання послуг з передачі електричної енергії, зазначає величини дозволеної (договірної) потужності гарантованої та негарантованої тимчасової відповідного напрямку. Тривалість гнучкого приєднання замовленої до приєднання потужності</w:t>
            </w:r>
            <w:r>
              <w:rPr>
                <w:b/>
                <w:sz w:val="24"/>
                <w:szCs w:val="24"/>
              </w:rPr>
              <w:t xml:space="preserve"> </w:t>
            </w:r>
            <w:r w:rsidRPr="00251F46">
              <w:rPr>
                <w:color w:val="0070C0"/>
                <w:sz w:val="24"/>
                <w:szCs w:val="24"/>
              </w:rPr>
              <w:t>негарантованої тимчасової</w:t>
            </w:r>
            <w:r w:rsidRPr="00251F46">
              <w:rPr>
                <w:b/>
                <w:color w:val="0070C0"/>
                <w:sz w:val="24"/>
                <w:szCs w:val="24"/>
              </w:rPr>
              <w:t xml:space="preserve"> </w:t>
            </w:r>
            <w:r w:rsidRPr="00251F46">
              <w:rPr>
                <w:sz w:val="24"/>
                <w:szCs w:val="24"/>
              </w:rPr>
              <w:t>відповідного напрямку визначається строком виконання ОСП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цього розділу.</w:t>
            </w:r>
          </w:p>
        </w:tc>
        <w:tc>
          <w:tcPr>
            <w:tcW w:w="3970" w:type="dxa"/>
          </w:tcPr>
          <w:p w14:paraId="44A7BF06" w14:textId="77777777" w:rsidR="00712603" w:rsidRPr="0061680E" w:rsidRDefault="00712603"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009ADCF4" w14:textId="77777777" w:rsidR="00712603" w:rsidRDefault="00712603" w:rsidP="00600DA7">
            <w:pPr>
              <w:ind w:firstLine="470"/>
              <w:jc w:val="both"/>
              <w:rPr>
                <w:sz w:val="24"/>
                <w:szCs w:val="24"/>
              </w:rPr>
            </w:pPr>
            <w:r w:rsidRPr="000656C0">
              <w:rPr>
                <w:sz w:val="24"/>
                <w:szCs w:val="24"/>
              </w:rPr>
              <w:t xml:space="preserve">Для обговорення </w:t>
            </w:r>
            <w:r>
              <w:rPr>
                <w:sz w:val="24"/>
                <w:szCs w:val="24"/>
              </w:rPr>
              <w:t>-</w:t>
            </w:r>
            <w:r w:rsidRPr="000656C0">
              <w:rPr>
                <w:sz w:val="24"/>
                <w:szCs w:val="24"/>
              </w:rPr>
              <w:t xml:space="preserve"> </w:t>
            </w:r>
            <w:r>
              <w:rPr>
                <w:sz w:val="24"/>
                <w:szCs w:val="24"/>
              </w:rPr>
              <w:t>т</w:t>
            </w:r>
            <w:r w:rsidRPr="000656C0">
              <w:rPr>
                <w:sz w:val="24"/>
                <w:szCs w:val="24"/>
              </w:rPr>
              <w:t>ривалість послуги з приєднання має бути в межах строку дії договору з приєднання</w:t>
            </w:r>
            <w:r>
              <w:rPr>
                <w:sz w:val="24"/>
                <w:szCs w:val="24"/>
              </w:rPr>
              <w:t>.</w:t>
            </w:r>
          </w:p>
          <w:p w14:paraId="501B289F" w14:textId="77777777" w:rsidR="00712603" w:rsidRDefault="00712603" w:rsidP="00600DA7">
            <w:pPr>
              <w:ind w:firstLine="470"/>
              <w:jc w:val="both"/>
              <w:rPr>
                <w:sz w:val="24"/>
                <w:szCs w:val="24"/>
              </w:rPr>
            </w:pPr>
          </w:p>
          <w:p w14:paraId="3CF24D81" w14:textId="77777777" w:rsidR="00712603" w:rsidRPr="00C545A0" w:rsidRDefault="00712603" w:rsidP="00600DA7">
            <w:pPr>
              <w:ind w:firstLine="470"/>
              <w:jc w:val="both"/>
              <w:rPr>
                <w:b/>
                <w:sz w:val="24"/>
                <w:szCs w:val="24"/>
              </w:rPr>
            </w:pPr>
            <w:r>
              <w:rPr>
                <w:sz w:val="24"/>
                <w:szCs w:val="24"/>
              </w:rPr>
              <w:t>Питання: «</w:t>
            </w:r>
            <w:r w:rsidRPr="00A55DCF">
              <w:rPr>
                <w:b/>
                <w:sz w:val="24"/>
                <w:szCs w:val="24"/>
              </w:rPr>
              <w:t>тривалістю виконання технічних заходів</w:t>
            </w:r>
            <w:r>
              <w:rPr>
                <w:b/>
                <w:sz w:val="24"/>
                <w:szCs w:val="24"/>
              </w:rPr>
              <w:t xml:space="preserve">» - </w:t>
            </w:r>
            <w:r w:rsidRPr="00C14E14">
              <w:rPr>
                <w:bCs/>
                <w:sz w:val="24"/>
                <w:szCs w:val="24"/>
              </w:rPr>
              <w:t>мається на увазі реконструкція/ нове будівництво в мережах НЕК, за які сплачує замовник?</w:t>
            </w:r>
          </w:p>
          <w:p w14:paraId="369428D4" w14:textId="77777777" w:rsidR="00712603" w:rsidRPr="00C545A0" w:rsidRDefault="00712603" w:rsidP="00600DA7">
            <w:pPr>
              <w:ind w:firstLine="470"/>
              <w:jc w:val="both"/>
              <w:rPr>
                <w:bCs/>
                <w:sz w:val="24"/>
                <w:szCs w:val="24"/>
              </w:rPr>
            </w:pPr>
          </w:p>
          <w:p w14:paraId="3D74F35E" w14:textId="77777777" w:rsidR="00712603" w:rsidRPr="00DE5236" w:rsidRDefault="00712603" w:rsidP="00600DA7">
            <w:pPr>
              <w:pStyle w:val="af"/>
              <w:spacing w:before="0" w:after="0"/>
              <w:rPr>
                <w:rFonts w:ascii="Times New Roman" w:hAnsi="Times New Roman" w:cs="Times New Roman"/>
                <w:b/>
                <w:sz w:val="24"/>
                <w:szCs w:val="24"/>
              </w:rPr>
            </w:pPr>
          </w:p>
        </w:tc>
        <w:tc>
          <w:tcPr>
            <w:tcW w:w="2835" w:type="dxa"/>
            <w:gridSpan w:val="2"/>
          </w:tcPr>
          <w:p w14:paraId="4AA92EE5" w14:textId="599540B7" w:rsidR="00712603" w:rsidRPr="00DE5236" w:rsidRDefault="00712603" w:rsidP="00600DA7">
            <w:pPr>
              <w:jc w:val="center"/>
              <w:rPr>
                <w:sz w:val="24"/>
                <w:szCs w:val="24"/>
              </w:rPr>
            </w:pPr>
            <w:r>
              <w:rPr>
                <w:b/>
                <w:sz w:val="24"/>
                <w:szCs w:val="24"/>
              </w:rPr>
              <w:t>Пропонується не враховувати</w:t>
            </w:r>
          </w:p>
        </w:tc>
      </w:tr>
      <w:tr w:rsidR="00712603" w:rsidRPr="00893089" w14:paraId="5A29EF65" w14:textId="77777777" w:rsidTr="002B3E48">
        <w:trPr>
          <w:trHeight w:val="218"/>
        </w:trPr>
        <w:tc>
          <w:tcPr>
            <w:tcW w:w="4676" w:type="dxa"/>
            <w:vMerge/>
            <w:vAlign w:val="center"/>
          </w:tcPr>
          <w:p w14:paraId="45B3F7CB" w14:textId="77777777" w:rsidR="00712603" w:rsidRPr="00053620" w:rsidRDefault="00712603" w:rsidP="00600DA7">
            <w:pPr>
              <w:ind w:firstLine="470"/>
              <w:jc w:val="both"/>
              <w:rPr>
                <w:sz w:val="24"/>
                <w:szCs w:val="24"/>
              </w:rPr>
            </w:pPr>
          </w:p>
        </w:tc>
        <w:tc>
          <w:tcPr>
            <w:tcW w:w="4254" w:type="dxa"/>
          </w:tcPr>
          <w:p w14:paraId="4A09DC1E" w14:textId="575F56B9" w:rsidR="00712603" w:rsidRDefault="00712603"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280A2799" w14:textId="77777777" w:rsidR="00712603" w:rsidRPr="0086704D" w:rsidRDefault="00712603" w:rsidP="00600DA7">
            <w:pPr>
              <w:ind w:firstLine="470"/>
              <w:jc w:val="both"/>
              <w:rPr>
                <w:sz w:val="24"/>
                <w:szCs w:val="24"/>
              </w:rPr>
            </w:pPr>
            <w:r w:rsidRPr="0086704D">
              <w:rPr>
                <w:sz w:val="24"/>
                <w:szCs w:val="24"/>
              </w:rPr>
              <w:t>1.7. ОСП при видачі Замовнику технічних умов на приєднання або формуванні вимог, висновків/рекомендацій щодо виконання відповідних технічних заходів щодо технічних умов на приєднання, підготовлених ОСР, для забезпечення надійної та сталої роботи об’єктів електроенергетики в ОЕС України та/або у відповідних її частинах має керуватися принципом забезпечення операційної безпеки функціонування ОЕС України.</w:t>
            </w:r>
          </w:p>
          <w:p w14:paraId="289DE157" w14:textId="77777777" w:rsidR="00712603" w:rsidRPr="0086704D" w:rsidRDefault="00712603" w:rsidP="00600DA7">
            <w:pPr>
              <w:ind w:firstLine="470"/>
              <w:jc w:val="both"/>
              <w:rPr>
                <w:sz w:val="24"/>
                <w:szCs w:val="24"/>
              </w:rPr>
            </w:pPr>
            <w:r w:rsidRPr="0086704D">
              <w:rPr>
                <w:sz w:val="24"/>
                <w:szCs w:val="24"/>
              </w:rPr>
              <w:t xml:space="preserve">У разі досягнення меж операційної безпеки функціонування ОЕС України ОСП має вживати заходів щодо тимчасового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до реалізації технічних та ринкових заходів, передбачених затвердженим Звітом з оцінки відповідності (адекватності) генеруючих </w:t>
            </w:r>
            <w:proofErr w:type="spellStart"/>
            <w:r w:rsidRPr="0086704D">
              <w:rPr>
                <w:sz w:val="24"/>
                <w:szCs w:val="24"/>
              </w:rPr>
              <w:t>потужностей</w:t>
            </w:r>
            <w:proofErr w:type="spellEnd"/>
            <w:r w:rsidRPr="0086704D">
              <w:rPr>
                <w:sz w:val="24"/>
                <w:szCs w:val="24"/>
              </w:rPr>
              <w:t>.</w:t>
            </w:r>
          </w:p>
          <w:p w14:paraId="4BDA8864" w14:textId="77777777" w:rsidR="00712603" w:rsidRPr="0086704D" w:rsidRDefault="00712603" w:rsidP="00600DA7">
            <w:pPr>
              <w:ind w:firstLine="470"/>
              <w:jc w:val="both"/>
              <w:rPr>
                <w:sz w:val="24"/>
                <w:szCs w:val="24"/>
              </w:rPr>
            </w:pPr>
            <w:r w:rsidRPr="0086704D">
              <w:rPr>
                <w:sz w:val="24"/>
                <w:szCs w:val="24"/>
              </w:rPr>
              <w:t xml:space="preserve">Рішення щодо припинення (обмеження) видачі технічних умов на приєднання та/або надання письмових висновків/рекомендацій щодо виконання технічних заходів для </w:t>
            </w:r>
            <w:r w:rsidRPr="0086704D">
              <w:rPr>
                <w:sz w:val="24"/>
                <w:szCs w:val="24"/>
              </w:rPr>
              <w:lastRenderedPageBreak/>
              <w:t>забезпечення належної та сталої роботи об’єктів електроенергетики в ОЕС України та/або у відповідних її частинах має бути:</w:t>
            </w:r>
          </w:p>
          <w:p w14:paraId="19AF509A" w14:textId="77777777" w:rsidR="00712603" w:rsidRPr="0086704D" w:rsidRDefault="00712603" w:rsidP="00600DA7">
            <w:pPr>
              <w:ind w:firstLine="470"/>
              <w:jc w:val="both"/>
              <w:rPr>
                <w:sz w:val="24"/>
                <w:szCs w:val="24"/>
              </w:rPr>
            </w:pPr>
            <w:r w:rsidRPr="0086704D">
              <w:rPr>
                <w:sz w:val="24"/>
                <w:szCs w:val="24"/>
              </w:rPr>
              <w:t>обґрунтованим із зазначенням причин такого припинення (обмеження). Обґрунтування причини такої відмови має базуватися на об'єктивних технічно та економічно обґрунтованих критеріях, а також інформації про обґрунтований строк, після закінчення якого Замовник має звернутися щодо видачі технічних умов на приєднання;</w:t>
            </w:r>
          </w:p>
          <w:p w14:paraId="75B3E97A" w14:textId="77777777" w:rsidR="00712603" w:rsidRPr="0086704D" w:rsidRDefault="00712603" w:rsidP="00600DA7">
            <w:pPr>
              <w:ind w:firstLine="470"/>
              <w:jc w:val="both"/>
              <w:rPr>
                <w:sz w:val="24"/>
                <w:szCs w:val="24"/>
              </w:rPr>
            </w:pPr>
            <w:r w:rsidRPr="0086704D">
              <w:rPr>
                <w:sz w:val="24"/>
                <w:szCs w:val="24"/>
              </w:rPr>
              <w:t>направлено на адресу користувачів системи передачі;</w:t>
            </w:r>
          </w:p>
          <w:p w14:paraId="1210DCBE" w14:textId="77777777" w:rsidR="00712603" w:rsidRPr="0086704D" w:rsidRDefault="00712603" w:rsidP="00600DA7">
            <w:pPr>
              <w:ind w:firstLine="470"/>
              <w:jc w:val="both"/>
              <w:rPr>
                <w:sz w:val="24"/>
                <w:szCs w:val="24"/>
              </w:rPr>
            </w:pPr>
            <w:r w:rsidRPr="0086704D">
              <w:rPr>
                <w:sz w:val="24"/>
                <w:szCs w:val="24"/>
              </w:rPr>
              <w:t xml:space="preserve">розміщено на власному </w:t>
            </w:r>
            <w:proofErr w:type="spellStart"/>
            <w:r w:rsidRPr="0086704D">
              <w:rPr>
                <w:sz w:val="24"/>
                <w:szCs w:val="24"/>
              </w:rPr>
              <w:t>вебсайті</w:t>
            </w:r>
            <w:proofErr w:type="spellEnd"/>
            <w:r w:rsidRPr="0086704D">
              <w:rPr>
                <w:sz w:val="24"/>
                <w:szCs w:val="24"/>
              </w:rPr>
              <w:t xml:space="preserve"> ОСП у мережі Інтернет;</w:t>
            </w:r>
          </w:p>
          <w:p w14:paraId="2BF11C66" w14:textId="77777777" w:rsidR="00712603" w:rsidRPr="0086704D" w:rsidRDefault="00712603" w:rsidP="00600DA7">
            <w:pPr>
              <w:ind w:firstLine="470"/>
              <w:jc w:val="both"/>
              <w:rPr>
                <w:sz w:val="24"/>
                <w:szCs w:val="24"/>
              </w:rPr>
            </w:pPr>
            <w:r w:rsidRPr="0086704D">
              <w:rPr>
                <w:sz w:val="24"/>
                <w:szCs w:val="24"/>
              </w:rPr>
              <w:t>направлено Регулятору та до центрального органу виконавчої влади, що забезпечує формування та реалізацію державної політики в електроенергетичному комплексі, у п’ятиденний термін з дня його оформлення.</w:t>
            </w:r>
          </w:p>
          <w:p w14:paraId="5BDB3172" w14:textId="77777777" w:rsidR="00712603" w:rsidRPr="0086704D" w:rsidRDefault="00712603" w:rsidP="00600DA7">
            <w:pPr>
              <w:ind w:firstLine="470"/>
              <w:jc w:val="both"/>
              <w:rPr>
                <w:sz w:val="24"/>
                <w:szCs w:val="24"/>
              </w:rPr>
            </w:pPr>
            <w:r w:rsidRPr="0086704D">
              <w:rPr>
                <w:sz w:val="24"/>
                <w:szCs w:val="24"/>
              </w:rPr>
              <w:t>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частинах терміни підготовки технічних умов та договору приєднання ОСП та ОСР призупиняються.</w:t>
            </w:r>
          </w:p>
          <w:p w14:paraId="0304CBB1" w14:textId="77777777" w:rsidR="00712603" w:rsidRPr="0086704D" w:rsidRDefault="00712603" w:rsidP="00600DA7">
            <w:pPr>
              <w:pStyle w:val="TableParagraph"/>
              <w:tabs>
                <w:tab w:val="left" w:pos="3119"/>
                <w:tab w:val="left" w:pos="3261"/>
                <w:tab w:val="left" w:pos="3863"/>
                <w:tab w:val="left" w:pos="6946"/>
                <w:tab w:val="left" w:pos="7088"/>
              </w:tabs>
              <w:ind w:left="0" w:firstLine="470"/>
              <w:jc w:val="both"/>
              <w:rPr>
                <w:sz w:val="24"/>
                <w:szCs w:val="24"/>
                <w:lang w:val="uk-UA"/>
              </w:rPr>
            </w:pPr>
            <w:r w:rsidRPr="0086704D">
              <w:rPr>
                <w:sz w:val="24"/>
                <w:szCs w:val="24"/>
                <w:lang w:val="uk-UA"/>
              </w:rPr>
              <w:t xml:space="preserve">Прийняття/скасування рішення </w:t>
            </w:r>
            <w:r w:rsidRPr="0086704D">
              <w:rPr>
                <w:sz w:val="24"/>
                <w:szCs w:val="24"/>
                <w:lang w:val="uk-UA"/>
              </w:rPr>
              <w:lastRenderedPageBreak/>
              <w:t xml:space="preserve">щодо припинення (обмеження) видачі технічних умов на приєднання 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може здійснюватися ОСП виключно згідно з відповідними вимогами (критеріями), розробленими і затвердженими ОСП та оприлюдненими ним на власному </w:t>
            </w:r>
            <w:proofErr w:type="spellStart"/>
            <w:r w:rsidRPr="0086704D">
              <w:rPr>
                <w:sz w:val="24"/>
                <w:szCs w:val="24"/>
                <w:lang w:val="uk-UA"/>
              </w:rPr>
              <w:t>вебсайті</w:t>
            </w:r>
            <w:proofErr w:type="spellEnd"/>
            <w:r w:rsidRPr="0086704D">
              <w:rPr>
                <w:sz w:val="24"/>
                <w:szCs w:val="24"/>
                <w:lang w:val="uk-UA"/>
              </w:rPr>
              <w:t xml:space="preserve"> в мережі Інтернет.</w:t>
            </w:r>
          </w:p>
          <w:p w14:paraId="6A0700A4" w14:textId="77777777" w:rsidR="00712603" w:rsidRPr="0086704D" w:rsidRDefault="00712603" w:rsidP="00600DA7">
            <w:pPr>
              <w:tabs>
                <w:tab w:val="left" w:pos="3863"/>
              </w:tabs>
              <w:ind w:firstLine="323"/>
              <w:jc w:val="both"/>
              <w:rPr>
                <w:sz w:val="24"/>
                <w:szCs w:val="24"/>
              </w:rPr>
            </w:pPr>
            <w:r w:rsidRPr="0086704D">
              <w:rPr>
                <w:sz w:val="24"/>
                <w:szCs w:val="24"/>
              </w:rPr>
              <w:t xml:space="preserve">У разі прийняття ОСП рішення щодо припинення (обмеження) видачі технічних умов  на  приєднання  для забезпечення належної та сталої роботи об’єктів електроенергетики в ОЕС України та/або у відповідних її частинах, Замовник має право у випадках та у порядку, визначених пунктом 7.15 глави 7 цього розділу, обрати послугу з гнучкого приєднання із наданням Замовнику частини величини замовленої до приєднання потужності відповідного напрямку </w:t>
            </w:r>
            <w:r w:rsidRPr="0086704D">
              <w:rPr>
                <w:rFonts w:eastAsia="Open Sans"/>
                <w:sz w:val="24"/>
                <w:szCs w:val="24"/>
              </w:rPr>
              <w:t xml:space="preserve">не гарантованої на тимчасовій основі (до </w:t>
            </w:r>
            <w:r w:rsidRPr="0086704D">
              <w:rPr>
                <w:sz w:val="24"/>
                <w:szCs w:val="24"/>
              </w:rPr>
              <w:t xml:space="preserve">виконання заходів, необхідних для отримання Замовником всієї величини замовленої до приєднання потужності (гарантованої), згідно з ПРСП). </w:t>
            </w:r>
          </w:p>
          <w:p w14:paraId="29B08E64" w14:textId="77777777" w:rsidR="00712603" w:rsidRPr="0086704D" w:rsidRDefault="00712603" w:rsidP="00600DA7">
            <w:pPr>
              <w:ind w:firstLine="323"/>
              <w:jc w:val="both"/>
              <w:rPr>
                <w:sz w:val="24"/>
                <w:szCs w:val="24"/>
              </w:rPr>
            </w:pPr>
            <w:r w:rsidRPr="0086704D">
              <w:rPr>
                <w:sz w:val="24"/>
                <w:szCs w:val="24"/>
              </w:rPr>
              <w:t xml:space="preserve">У цьому разі, після реалізації такого гнучкого приєднання, ОСП у паспорті точки передачі, що є додатком до </w:t>
            </w:r>
            <w:r w:rsidRPr="0086704D">
              <w:rPr>
                <w:sz w:val="24"/>
                <w:szCs w:val="24"/>
              </w:rPr>
              <w:lastRenderedPageBreak/>
              <w:t>договору про надання послуг з передачі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243612A5" w14:textId="433BED60" w:rsidR="00712603" w:rsidRPr="00401369" w:rsidRDefault="00712603" w:rsidP="00600DA7">
            <w:pPr>
              <w:pStyle w:val="af"/>
              <w:spacing w:before="0" w:after="0"/>
              <w:rPr>
                <w:rFonts w:ascii="Times New Roman" w:hAnsi="Times New Roman" w:cs="Times New Roman"/>
                <w:b/>
                <w:sz w:val="24"/>
                <w:szCs w:val="24"/>
              </w:rPr>
            </w:pPr>
            <w:r w:rsidRPr="0086704D">
              <w:rPr>
                <w:rFonts w:ascii="Times New Roman" w:hAnsi="Times New Roman" w:cs="Times New Roman"/>
                <w:sz w:val="24"/>
                <w:szCs w:val="24"/>
              </w:rPr>
              <w:t>Тривалість тимчасового гнучкого приєднання</w:t>
            </w:r>
            <w:r w:rsidRPr="0086704D">
              <w:rPr>
                <w:rFonts w:ascii="Times New Roman" w:hAnsi="Times New Roman" w:cs="Times New Roman"/>
                <w:b/>
                <w:sz w:val="24"/>
                <w:szCs w:val="24"/>
              </w:rPr>
              <w:t xml:space="preserve"> </w:t>
            </w:r>
            <w:r w:rsidRPr="0086704D">
              <w:rPr>
                <w:rFonts w:ascii="Times New Roman" w:hAnsi="Times New Roman" w:cs="Times New Roman"/>
                <w:b/>
                <w:color w:val="0070C0"/>
                <w:sz w:val="24"/>
                <w:szCs w:val="24"/>
              </w:rPr>
              <w:t xml:space="preserve">встановлюється до </w:t>
            </w:r>
            <w:r w:rsidRPr="0086704D">
              <w:rPr>
                <w:rFonts w:ascii="Times New Roman" w:hAnsi="Times New Roman" w:cs="Times New Roman"/>
                <w:b/>
                <w:strike/>
                <w:color w:val="0070C0"/>
                <w:sz w:val="24"/>
                <w:szCs w:val="24"/>
              </w:rPr>
              <w:t>визначається строком</w:t>
            </w:r>
            <w:r w:rsidRPr="0086704D">
              <w:rPr>
                <w:rFonts w:ascii="Times New Roman" w:hAnsi="Times New Roman" w:cs="Times New Roman"/>
                <w:b/>
                <w:color w:val="0070C0"/>
                <w:sz w:val="24"/>
                <w:szCs w:val="24"/>
              </w:rPr>
              <w:t xml:space="preserve"> </w:t>
            </w:r>
            <w:r w:rsidRPr="0086704D">
              <w:rPr>
                <w:rFonts w:ascii="Times New Roman" w:hAnsi="Times New Roman" w:cs="Times New Roman"/>
                <w:sz w:val="24"/>
                <w:szCs w:val="24"/>
              </w:rPr>
              <w:t xml:space="preserve">виконання ОСП заходів, необхідних для отримання Замовником всієї величини замовленої до приєднання потужності (гарантованої), згідно з ПРСП </w:t>
            </w:r>
            <w:r w:rsidRPr="0086704D">
              <w:rPr>
                <w:rFonts w:ascii="Times New Roman" w:hAnsi="Times New Roman" w:cs="Times New Roman"/>
                <w:bCs/>
                <w:sz w:val="24"/>
                <w:szCs w:val="24"/>
              </w:rPr>
              <w:t>т</w:t>
            </w:r>
            <w:r w:rsidRPr="0086704D">
              <w:rPr>
                <w:rFonts w:ascii="Times New Roman" w:hAnsi="Times New Roman" w:cs="Times New Roman"/>
                <w:sz w:val="24"/>
                <w:szCs w:val="24"/>
              </w:rPr>
              <w:t>а/або тривалістю виконання технічних заходів у рамках надання послуги з приєднання згідно з вимогами цього розділу.</w:t>
            </w:r>
          </w:p>
        </w:tc>
        <w:tc>
          <w:tcPr>
            <w:tcW w:w="3970" w:type="dxa"/>
          </w:tcPr>
          <w:p w14:paraId="774E4E2D" w14:textId="53A72AA4" w:rsidR="00712603" w:rsidRDefault="00712603"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lastRenderedPageBreak/>
              <w:t>НЕК «УКРЕНЕРГО»</w:t>
            </w:r>
          </w:p>
          <w:p w14:paraId="49760CFF" w14:textId="733C1431" w:rsidR="00712603" w:rsidRPr="00401369" w:rsidRDefault="00712603" w:rsidP="00600DA7">
            <w:pPr>
              <w:pStyle w:val="af"/>
              <w:spacing w:before="0" w:after="0"/>
              <w:rPr>
                <w:rFonts w:ascii="Times New Roman" w:hAnsi="Times New Roman" w:cs="Times New Roman"/>
                <w:b/>
                <w:sz w:val="24"/>
                <w:szCs w:val="24"/>
              </w:rPr>
            </w:pPr>
            <w:r w:rsidRPr="001F6DA3">
              <w:rPr>
                <w:rFonts w:ascii="Times New Roman" w:hAnsi="Times New Roman" w:cs="Times New Roman"/>
                <w:sz w:val="24"/>
                <w:szCs w:val="24"/>
              </w:rPr>
              <w:t>Виконання заходів ПРСП залежить від чинників, на які ОСП не може вплинути, зокрема наявність в тарифі джерела фінансування саме для такого заходу , відсутність відведеної землі для початку виконання робіт та/або іншої дозвільної документації (ОВД тощо). Відповідно тимчасове приєднання має встановлюватися не на певний період, а до виконання певного заходу, що передбачений ПРСП.</w:t>
            </w:r>
          </w:p>
        </w:tc>
        <w:tc>
          <w:tcPr>
            <w:tcW w:w="2835" w:type="dxa"/>
            <w:gridSpan w:val="2"/>
          </w:tcPr>
          <w:p w14:paraId="50DD704C" w14:textId="709E59F4" w:rsidR="00712603" w:rsidRPr="00540AE4" w:rsidRDefault="00540AE4" w:rsidP="00600DA7">
            <w:pPr>
              <w:jc w:val="center"/>
              <w:rPr>
                <w:b/>
                <w:sz w:val="24"/>
                <w:szCs w:val="24"/>
              </w:rPr>
            </w:pPr>
            <w:r w:rsidRPr="00540AE4">
              <w:rPr>
                <w:b/>
                <w:sz w:val="24"/>
                <w:szCs w:val="24"/>
              </w:rPr>
              <w:t>Пропонується врахувати</w:t>
            </w:r>
          </w:p>
        </w:tc>
      </w:tr>
      <w:tr w:rsidR="00712603" w:rsidRPr="00893089" w14:paraId="6FC05057" w14:textId="77777777" w:rsidTr="002B3E48">
        <w:trPr>
          <w:trHeight w:val="218"/>
        </w:trPr>
        <w:tc>
          <w:tcPr>
            <w:tcW w:w="4676" w:type="dxa"/>
            <w:vMerge/>
            <w:vAlign w:val="center"/>
          </w:tcPr>
          <w:p w14:paraId="7F9F2439" w14:textId="77777777" w:rsidR="00712603" w:rsidRPr="00053620" w:rsidRDefault="00712603" w:rsidP="00600DA7">
            <w:pPr>
              <w:ind w:firstLine="470"/>
              <w:jc w:val="both"/>
              <w:rPr>
                <w:sz w:val="24"/>
                <w:szCs w:val="24"/>
              </w:rPr>
            </w:pPr>
          </w:p>
        </w:tc>
        <w:tc>
          <w:tcPr>
            <w:tcW w:w="4254" w:type="dxa"/>
          </w:tcPr>
          <w:p w14:paraId="1CBBD716" w14:textId="6A18E3F3" w:rsidR="00712603" w:rsidRDefault="00712603" w:rsidP="00B039CD">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173D93E6" w14:textId="0B7B8577" w:rsidR="00712603" w:rsidRPr="008D31B7" w:rsidRDefault="00712603" w:rsidP="00600DA7">
            <w:pPr>
              <w:pStyle w:val="af"/>
              <w:spacing w:before="0" w:after="0"/>
              <w:rPr>
                <w:rFonts w:ascii="Times New Roman" w:hAnsi="Times New Roman" w:cs="Times New Roman"/>
                <w:b/>
                <w:sz w:val="24"/>
                <w:szCs w:val="24"/>
              </w:rPr>
            </w:pPr>
          </w:p>
        </w:tc>
        <w:tc>
          <w:tcPr>
            <w:tcW w:w="3970" w:type="dxa"/>
          </w:tcPr>
          <w:p w14:paraId="52713EE3" w14:textId="77777777" w:rsidR="00712603" w:rsidRDefault="00712603" w:rsidP="00B039CD">
            <w:pPr>
              <w:pStyle w:val="af"/>
              <w:spacing w:before="0" w:after="0"/>
              <w:jc w:val="center"/>
              <w:rPr>
                <w:rFonts w:ascii="Times New Roman" w:hAnsi="Times New Roman" w:cs="Times New Roman"/>
                <w:b/>
                <w:sz w:val="24"/>
                <w:szCs w:val="24"/>
              </w:rPr>
            </w:pPr>
            <w:r w:rsidRPr="00211C6F">
              <w:rPr>
                <w:rFonts w:ascii="Times New Roman" w:hAnsi="Times New Roman" w:cs="Times New Roman"/>
                <w:b/>
                <w:sz w:val="24"/>
                <w:szCs w:val="24"/>
              </w:rPr>
              <w:t>Офіс ефективного регулювання BRDO</w:t>
            </w:r>
          </w:p>
          <w:p w14:paraId="5D865983" w14:textId="1AF4E8D5" w:rsidR="00712603" w:rsidRPr="00211C6F" w:rsidRDefault="00712603" w:rsidP="00600DA7">
            <w:pPr>
              <w:tabs>
                <w:tab w:val="left" w:pos="851"/>
              </w:tabs>
              <w:ind w:firstLine="457"/>
              <w:jc w:val="both"/>
              <w:rPr>
                <w:sz w:val="24"/>
                <w:szCs w:val="24"/>
              </w:rPr>
            </w:pPr>
            <w:r>
              <w:rPr>
                <w:sz w:val="24"/>
                <w:szCs w:val="24"/>
              </w:rPr>
              <w:t>Н</w:t>
            </w:r>
            <w:r w:rsidRPr="00211C6F">
              <w:rPr>
                <w:sz w:val="24"/>
                <w:szCs w:val="24"/>
              </w:rPr>
              <w:t>адто широке право ОСП припиняти / обмежувати видачу ТУ. Доцільно конкретизувати підстави, порядок, строк дії та межі застосування рішення ОСП щодо припинення або обмеження видачі технічних умов, а також передбачити порядок інформування замовників і Регулятора та можливість оскарження такого рішення. Крім того, доцільно уникати формулювання «</w:t>
            </w:r>
            <w:r w:rsidRPr="00211C6F">
              <w:rPr>
                <w:b/>
                <w:bCs/>
                <w:sz w:val="24"/>
                <w:szCs w:val="24"/>
              </w:rPr>
              <w:t>припинення видачі ТУ</w:t>
            </w:r>
            <w:r w:rsidRPr="00211C6F">
              <w:rPr>
                <w:sz w:val="24"/>
                <w:szCs w:val="24"/>
              </w:rPr>
              <w:t xml:space="preserve">», натомість використовувати </w:t>
            </w:r>
            <w:r w:rsidRPr="00211C6F">
              <w:rPr>
                <w:sz w:val="24"/>
                <w:szCs w:val="24"/>
              </w:rPr>
              <w:lastRenderedPageBreak/>
              <w:t>«</w:t>
            </w:r>
            <w:r w:rsidRPr="00211C6F">
              <w:rPr>
                <w:b/>
                <w:bCs/>
                <w:sz w:val="24"/>
                <w:szCs w:val="24"/>
              </w:rPr>
              <w:t>неможливість надання всієї замовленої потужності як гарантованої до виконання відповідних технічних заходів»</w:t>
            </w:r>
            <w:r w:rsidRPr="00211C6F">
              <w:rPr>
                <w:sz w:val="24"/>
                <w:szCs w:val="24"/>
              </w:rPr>
              <w:t>. Тобто ТУ все одно видаються, але в них фіксується гарантована / не гарантована потужність і шлях до повної гарантованої потужності.</w:t>
            </w:r>
          </w:p>
          <w:p w14:paraId="0624E8A2" w14:textId="77777777" w:rsidR="00712603" w:rsidRDefault="00712603" w:rsidP="00600DA7">
            <w:pPr>
              <w:tabs>
                <w:tab w:val="left" w:pos="851"/>
              </w:tabs>
              <w:ind w:firstLine="426"/>
              <w:jc w:val="both"/>
              <w:rPr>
                <w:sz w:val="24"/>
                <w:szCs w:val="24"/>
              </w:rPr>
            </w:pPr>
            <w:r w:rsidRPr="00C67BC3">
              <w:rPr>
                <w:sz w:val="24"/>
                <w:szCs w:val="24"/>
              </w:rPr>
              <w:t>Термін</w:t>
            </w:r>
            <w:r>
              <w:rPr>
                <w:sz w:val="24"/>
                <w:szCs w:val="24"/>
              </w:rPr>
              <w:t>и</w:t>
            </w:r>
            <w:r w:rsidRPr="00C67BC3">
              <w:rPr>
                <w:sz w:val="24"/>
                <w:szCs w:val="24"/>
              </w:rPr>
              <w:t xml:space="preserve"> гарантована</w:t>
            </w:r>
            <w:r>
              <w:rPr>
                <w:sz w:val="24"/>
                <w:szCs w:val="24"/>
              </w:rPr>
              <w:t xml:space="preserve"> та не гарантована</w:t>
            </w:r>
            <w:r w:rsidRPr="00C67BC3">
              <w:rPr>
                <w:sz w:val="24"/>
                <w:szCs w:val="24"/>
              </w:rPr>
              <w:t xml:space="preserve"> потужність </w:t>
            </w:r>
            <w:r w:rsidRPr="00AD397F">
              <w:rPr>
                <w:b/>
                <w:bCs/>
                <w:sz w:val="24"/>
                <w:szCs w:val="24"/>
              </w:rPr>
              <w:t>на тимчасовій основі</w:t>
            </w:r>
            <w:r w:rsidRPr="00C67BC3">
              <w:rPr>
                <w:sz w:val="24"/>
                <w:szCs w:val="24"/>
              </w:rPr>
              <w:t xml:space="preserve"> потребу</w:t>
            </w:r>
            <w:r>
              <w:rPr>
                <w:sz w:val="24"/>
                <w:szCs w:val="24"/>
              </w:rPr>
              <w:t>ють</w:t>
            </w:r>
            <w:r w:rsidRPr="00C67BC3">
              <w:rPr>
                <w:sz w:val="24"/>
                <w:szCs w:val="24"/>
              </w:rPr>
              <w:t xml:space="preserve"> пояснення або окремого визначення. У запропонованій редакції незрозуміло, які правові наслідки має її тимчасовий статус та який статус вона набуває після виконання відповідних технічних заходів.</w:t>
            </w:r>
          </w:p>
          <w:p w14:paraId="50FD53DC" w14:textId="77777777" w:rsidR="00712603" w:rsidRPr="00C67BC3" w:rsidRDefault="00712603" w:rsidP="00600DA7">
            <w:pPr>
              <w:tabs>
                <w:tab w:val="left" w:pos="851"/>
              </w:tabs>
              <w:ind w:firstLine="426"/>
              <w:jc w:val="both"/>
              <w:rPr>
                <w:sz w:val="24"/>
                <w:szCs w:val="24"/>
              </w:rPr>
            </w:pPr>
            <w:r w:rsidRPr="00C67BC3">
              <w:rPr>
                <w:sz w:val="24"/>
                <w:szCs w:val="24"/>
              </w:rPr>
              <w:t xml:space="preserve">Тривалість визначається строком виконання заходів згідно з ПРСП </w:t>
            </w:r>
            <w:r w:rsidRPr="00C67BC3">
              <w:rPr>
                <w:b/>
                <w:bCs/>
                <w:sz w:val="24"/>
                <w:szCs w:val="24"/>
              </w:rPr>
              <w:t>та/або</w:t>
            </w:r>
            <w:r w:rsidRPr="00C67BC3">
              <w:rPr>
                <w:sz w:val="24"/>
                <w:szCs w:val="24"/>
              </w:rPr>
              <w:t xml:space="preserve"> тривалістю виконання технічних заходів у межах послуги з приєднання.</w:t>
            </w:r>
            <w:r>
              <w:rPr>
                <w:sz w:val="24"/>
                <w:szCs w:val="24"/>
              </w:rPr>
              <w:t xml:space="preserve"> </w:t>
            </w:r>
            <w:r w:rsidRPr="00C67BC3">
              <w:rPr>
                <w:sz w:val="24"/>
                <w:szCs w:val="24"/>
              </w:rPr>
              <w:t>Якщо є кілька різних строків, треба чітко визначити, який із них є кінцевим, максимальним або пріоритетним. Інакше тимчасове гнучке приєднання може фактично стати невизначеним у часі.</w:t>
            </w:r>
            <w:r>
              <w:rPr>
                <w:sz w:val="24"/>
                <w:szCs w:val="24"/>
              </w:rPr>
              <w:t xml:space="preserve"> </w:t>
            </w:r>
            <w:r w:rsidRPr="00C67BC3">
              <w:rPr>
                <w:sz w:val="24"/>
                <w:szCs w:val="24"/>
              </w:rPr>
              <w:t>Строк тимчасового гнучкого приєднання має визначатися у технічних умовах, договорі про приєднання та паспорті точки передачі шляхом зазначення конкретної дати або конкретної події, після настання якої відповідна потужність змінює свій статус.</w:t>
            </w:r>
          </w:p>
          <w:p w14:paraId="305F9554" w14:textId="53AE6F3E" w:rsidR="00712603" w:rsidRPr="00211C6F" w:rsidRDefault="00712603" w:rsidP="00600DA7">
            <w:pPr>
              <w:tabs>
                <w:tab w:val="left" w:pos="851"/>
              </w:tabs>
              <w:ind w:firstLine="426"/>
              <w:jc w:val="both"/>
              <w:rPr>
                <w:sz w:val="24"/>
                <w:szCs w:val="24"/>
              </w:rPr>
            </w:pPr>
            <w:r w:rsidRPr="00C67BC3">
              <w:rPr>
                <w:sz w:val="24"/>
                <w:szCs w:val="24"/>
              </w:rPr>
              <w:lastRenderedPageBreak/>
              <w:t>Проєкт не визначає наслідків невиконання ОСП у встановлений строк технічних заходів, необхідних для отримання замовником усієї замовленої потужності як гарантованої. Це може призвести до ситуації, коли тимчасова не гарантована потужність фактично залишатиметься не гарантованою невизначено тривалий час.</w:t>
            </w:r>
          </w:p>
        </w:tc>
        <w:tc>
          <w:tcPr>
            <w:tcW w:w="2835" w:type="dxa"/>
            <w:gridSpan w:val="2"/>
          </w:tcPr>
          <w:p w14:paraId="372942F2" w14:textId="77777777" w:rsidR="00712603" w:rsidRDefault="00540AE4" w:rsidP="00600DA7">
            <w:pPr>
              <w:jc w:val="center"/>
              <w:rPr>
                <w:b/>
                <w:sz w:val="24"/>
                <w:szCs w:val="24"/>
              </w:rPr>
            </w:pPr>
            <w:r>
              <w:rPr>
                <w:b/>
                <w:sz w:val="24"/>
                <w:szCs w:val="24"/>
              </w:rPr>
              <w:lastRenderedPageBreak/>
              <w:t>Пропонується враховувати</w:t>
            </w:r>
          </w:p>
          <w:p w14:paraId="5DF088E3" w14:textId="0CF97A35" w:rsidR="00540AE4" w:rsidRDefault="00540AE4" w:rsidP="00600DA7">
            <w:pPr>
              <w:jc w:val="center"/>
              <w:rPr>
                <w:sz w:val="24"/>
                <w:szCs w:val="24"/>
              </w:rPr>
            </w:pPr>
            <w:r>
              <w:rPr>
                <w:sz w:val="24"/>
                <w:szCs w:val="24"/>
              </w:rPr>
              <w:t xml:space="preserve">Питання, що </w:t>
            </w:r>
            <w:proofErr w:type="spellStart"/>
            <w:r>
              <w:rPr>
                <w:sz w:val="24"/>
                <w:szCs w:val="24"/>
              </w:rPr>
              <w:t>уточнювалися</w:t>
            </w:r>
            <w:proofErr w:type="spellEnd"/>
            <w:r>
              <w:rPr>
                <w:sz w:val="24"/>
                <w:szCs w:val="24"/>
              </w:rPr>
              <w:t>, стосуються тимчасового приєднання і можливості отримати тимчасову потужність у результаті проєктування</w:t>
            </w:r>
          </w:p>
        </w:tc>
      </w:tr>
      <w:tr w:rsidR="00712603" w:rsidRPr="00893089" w14:paraId="1F7041A0" w14:textId="77777777" w:rsidTr="002B3E48">
        <w:trPr>
          <w:trHeight w:val="218"/>
        </w:trPr>
        <w:tc>
          <w:tcPr>
            <w:tcW w:w="4676" w:type="dxa"/>
            <w:vMerge/>
            <w:vAlign w:val="center"/>
          </w:tcPr>
          <w:p w14:paraId="3A0596E6" w14:textId="77777777" w:rsidR="00712603" w:rsidRPr="00053620" w:rsidRDefault="00712603" w:rsidP="00600DA7">
            <w:pPr>
              <w:ind w:firstLine="470"/>
              <w:jc w:val="both"/>
              <w:rPr>
                <w:sz w:val="24"/>
                <w:szCs w:val="24"/>
              </w:rPr>
            </w:pPr>
          </w:p>
        </w:tc>
        <w:tc>
          <w:tcPr>
            <w:tcW w:w="4254" w:type="dxa"/>
          </w:tcPr>
          <w:p w14:paraId="1343C27D" w14:textId="77777777" w:rsidR="00712603" w:rsidRPr="00B039CD" w:rsidRDefault="00712603" w:rsidP="00B039CD">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t>Секретаріат Енергетичного співтовариства</w:t>
            </w:r>
          </w:p>
          <w:p w14:paraId="3E42519A" w14:textId="77777777" w:rsidR="00712603" w:rsidRPr="002A4627" w:rsidRDefault="00712603" w:rsidP="00600DA7">
            <w:pPr>
              <w:ind w:firstLine="470"/>
              <w:jc w:val="both"/>
              <w:rPr>
                <w:sz w:val="24"/>
                <w:szCs w:val="24"/>
              </w:rPr>
            </w:pPr>
            <w:r w:rsidRPr="002A4627">
              <w:rPr>
                <w:sz w:val="24"/>
                <w:szCs w:val="24"/>
              </w:rPr>
              <w:t>1.7. ОСП при видачі Замовнику технічних умов на приєднання або формуванні вимог, висновків/рекомендацій щодо виконання відповідних технічних заходів щодо технічних умов на приєднання, підготовлених ОСР, для забезпечення надійної та сталої роботи об’єктів електроенергетики в ОЕС України та/або у відповідних її частинах має керуватися принципом забезпечення операційної безпеки функціонування ОЕС України.</w:t>
            </w:r>
          </w:p>
          <w:p w14:paraId="114158EA" w14:textId="77777777" w:rsidR="00712603" w:rsidRPr="002A4627" w:rsidRDefault="00712603" w:rsidP="00600DA7">
            <w:pPr>
              <w:ind w:firstLine="470"/>
              <w:jc w:val="both"/>
              <w:rPr>
                <w:sz w:val="24"/>
                <w:szCs w:val="24"/>
              </w:rPr>
            </w:pPr>
            <w:r w:rsidRPr="002A4627">
              <w:rPr>
                <w:sz w:val="24"/>
                <w:szCs w:val="24"/>
              </w:rPr>
              <w:t xml:space="preserve">У разі </w:t>
            </w:r>
            <w:r w:rsidRPr="002A4627">
              <w:rPr>
                <w:b/>
                <w:bCs/>
                <w:color w:val="0070C0"/>
                <w:sz w:val="24"/>
                <w:szCs w:val="24"/>
              </w:rPr>
              <w:t xml:space="preserve">вичерпання гарантованого резерву потужності </w:t>
            </w:r>
            <w:proofErr w:type="spellStart"/>
            <w:r w:rsidRPr="002A4627">
              <w:rPr>
                <w:b/>
                <w:bCs/>
                <w:color w:val="0070C0"/>
                <w:sz w:val="24"/>
                <w:szCs w:val="24"/>
              </w:rPr>
              <w:t>енерговузла</w:t>
            </w:r>
            <w:proofErr w:type="spellEnd"/>
            <w:r w:rsidRPr="002A4627">
              <w:rPr>
                <w:b/>
                <w:bCs/>
                <w:color w:val="0070C0"/>
                <w:sz w:val="24"/>
                <w:szCs w:val="24"/>
              </w:rPr>
              <w:t xml:space="preserve"> у відповідному напрямку (відбір/відпуск) в результаті</w:t>
            </w:r>
            <w:r w:rsidRPr="002A4627">
              <w:rPr>
                <w:b/>
                <w:bCs/>
                <w:sz w:val="24"/>
                <w:szCs w:val="24"/>
              </w:rPr>
              <w:t xml:space="preserve"> </w:t>
            </w:r>
            <w:r w:rsidRPr="002A4627">
              <w:rPr>
                <w:sz w:val="24"/>
                <w:szCs w:val="24"/>
              </w:rPr>
              <w:t xml:space="preserve">досягнення меж операційної безпеки функціонування ОЕС України ОСП має вживати заходів щодо тимчасового припинення (обмеження) видачі технічних умов на </w:t>
            </w:r>
            <w:r w:rsidRPr="002A4627">
              <w:rPr>
                <w:b/>
                <w:bCs/>
                <w:color w:val="0070C0"/>
                <w:sz w:val="24"/>
                <w:szCs w:val="24"/>
              </w:rPr>
              <w:t xml:space="preserve">приєднання гарантованої </w:t>
            </w:r>
            <w:r w:rsidRPr="002A4627">
              <w:rPr>
                <w:b/>
                <w:bCs/>
                <w:color w:val="0070C0"/>
                <w:sz w:val="24"/>
                <w:szCs w:val="24"/>
              </w:rPr>
              <w:lastRenderedPageBreak/>
              <w:t>потужності відповідного напрямку (відбір/відпуск</w:t>
            </w:r>
            <w:r w:rsidRPr="002A4627">
              <w:rPr>
                <w:b/>
                <w:bCs/>
                <w:sz w:val="24"/>
                <w:szCs w:val="24"/>
              </w:rPr>
              <w:t xml:space="preserve">) </w:t>
            </w:r>
            <w:r w:rsidRPr="002A4627">
              <w:rPr>
                <w:sz w:val="24"/>
                <w:szCs w:val="24"/>
              </w:rPr>
              <w:t xml:space="preserve">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до реалізації технічних та ринкових заходів, передбачених затвердженим Звітом з оцінки відповідності (адекватності) генеруючих </w:t>
            </w:r>
            <w:proofErr w:type="spellStart"/>
            <w:r w:rsidRPr="002A4627">
              <w:rPr>
                <w:sz w:val="24"/>
                <w:szCs w:val="24"/>
              </w:rPr>
              <w:t>потужностей</w:t>
            </w:r>
            <w:proofErr w:type="spellEnd"/>
            <w:r w:rsidRPr="002A4627">
              <w:rPr>
                <w:sz w:val="24"/>
                <w:szCs w:val="24"/>
              </w:rPr>
              <w:t>.</w:t>
            </w:r>
          </w:p>
          <w:p w14:paraId="12FCC5ED" w14:textId="77777777" w:rsidR="00712603" w:rsidRPr="002A4627" w:rsidRDefault="00712603" w:rsidP="00600DA7">
            <w:pPr>
              <w:ind w:firstLine="470"/>
              <w:jc w:val="both"/>
              <w:rPr>
                <w:sz w:val="24"/>
                <w:szCs w:val="24"/>
              </w:rPr>
            </w:pPr>
            <w:r w:rsidRPr="002A4627">
              <w:rPr>
                <w:sz w:val="24"/>
                <w:szCs w:val="24"/>
              </w:rPr>
              <w:t xml:space="preserve">Рішення щодо припинення (обмеження) видачі технічних умов на </w:t>
            </w:r>
            <w:r w:rsidRPr="002A4627">
              <w:rPr>
                <w:b/>
                <w:bCs/>
                <w:color w:val="0070C0"/>
                <w:sz w:val="24"/>
                <w:szCs w:val="24"/>
              </w:rPr>
              <w:t xml:space="preserve">приєднання гарантованої потужності відповідного напрямку (відбір/відпуск) </w:t>
            </w:r>
            <w:r w:rsidRPr="002A4627">
              <w:rPr>
                <w:sz w:val="24"/>
                <w:szCs w:val="24"/>
              </w:rPr>
              <w:t>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має бути:</w:t>
            </w:r>
          </w:p>
          <w:p w14:paraId="0641E26D" w14:textId="77777777" w:rsidR="00712603" w:rsidRPr="002A4627" w:rsidRDefault="00712603" w:rsidP="00600DA7">
            <w:pPr>
              <w:ind w:firstLine="470"/>
              <w:jc w:val="both"/>
              <w:rPr>
                <w:color w:val="0070C0"/>
                <w:sz w:val="24"/>
                <w:szCs w:val="24"/>
              </w:rPr>
            </w:pPr>
            <w:r w:rsidRPr="002A4627">
              <w:rPr>
                <w:sz w:val="24"/>
                <w:szCs w:val="24"/>
              </w:rPr>
              <w:t xml:space="preserve">обґрунтованим із зазначенням причин такого припинення (обмеження). Обґрунтування причини такої відмови має базуватися на об'єктивних технічно та економічно обґрунтованих критеріях, а також інформації про обґрунтований строк, після закінчення якого Замовник має звернутися щодо видачі технічних умов на приєднання </w:t>
            </w:r>
            <w:r w:rsidRPr="002A4627">
              <w:rPr>
                <w:b/>
                <w:bCs/>
                <w:color w:val="0070C0"/>
                <w:sz w:val="24"/>
                <w:szCs w:val="24"/>
              </w:rPr>
              <w:t>гарантованої потужності</w:t>
            </w:r>
            <w:r w:rsidRPr="002A4627">
              <w:rPr>
                <w:color w:val="0070C0"/>
                <w:sz w:val="24"/>
                <w:szCs w:val="24"/>
              </w:rPr>
              <w:t>;</w:t>
            </w:r>
          </w:p>
          <w:p w14:paraId="28983475" w14:textId="77777777" w:rsidR="00712603" w:rsidRPr="002A4627" w:rsidRDefault="00712603" w:rsidP="00600DA7">
            <w:pPr>
              <w:ind w:firstLine="470"/>
              <w:jc w:val="both"/>
              <w:rPr>
                <w:sz w:val="24"/>
                <w:szCs w:val="24"/>
              </w:rPr>
            </w:pPr>
            <w:r w:rsidRPr="002A4627">
              <w:rPr>
                <w:sz w:val="24"/>
                <w:szCs w:val="24"/>
              </w:rPr>
              <w:lastRenderedPageBreak/>
              <w:t>направлено на адресу користувачів системи передачі;</w:t>
            </w:r>
          </w:p>
          <w:p w14:paraId="72214391" w14:textId="77777777" w:rsidR="00712603" w:rsidRPr="002A4627" w:rsidRDefault="00712603" w:rsidP="00600DA7">
            <w:pPr>
              <w:ind w:firstLine="470"/>
              <w:jc w:val="both"/>
              <w:rPr>
                <w:sz w:val="24"/>
                <w:szCs w:val="24"/>
              </w:rPr>
            </w:pPr>
            <w:r w:rsidRPr="002A4627">
              <w:rPr>
                <w:sz w:val="24"/>
                <w:szCs w:val="24"/>
              </w:rPr>
              <w:t xml:space="preserve">розміщено на власному </w:t>
            </w:r>
            <w:proofErr w:type="spellStart"/>
            <w:r w:rsidRPr="002A4627">
              <w:rPr>
                <w:sz w:val="24"/>
                <w:szCs w:val="24"/>
              </w:rPr>
              <w:t>вебсайті</w:t>
            </w:r>
            <w:proofErr w:type="spellEnd"/>
            <w:r w:rsidRPr="002A4627">
              <w:rPr>
                <w:sz w:val="24"/>
                <w:szCs w:val="24"/>
              </w:rPr>
              <w:t xml:space="preserve"> ОСП у мережі Інтернет;</w:t>
            </w:r>
          </w:p>
          <w:p w14:paraId="012A146E" w14:textId="77777777" w:rsidR="00712603" w:rsidRPr="002A4627" w:rsidRDefault="00712603" w:rsidP="00600DA7">
            <w:pPr>
              <w:ind w:firstLine="470"/>
              <w:jc w:val="both"/>
              <w:rPr>
                <w:sz w:val="24"/>
                <w:szCs w:val="24"/>
              </w:rPr>
            </w:pPr>
            <w:r w:rsidRPr="002A4627">
              <w:rPr>
                <w:sz w:val="24"/>
                <w:szCs w:val="24"/>
              </w:rPr>
              <w:t>направлено Регулятору та до центрального органу виконавчої влади, що забезпечує формування та реалізацію державної політики в електроенергетичному комплексі, у п’ятиденний термін з дня його оформлення.</w:t>
            </w:r>
          </w:p>
          <w:p w14:paraId="465E7217" w14:textId="77777777" w:rsidR="00712603" w:rsidRPr="002A4627" w:rsidRDefault="00712603" w:rsidP="00600DA7">
            <w:pPr>
              <w:ind w:firstLine="470"/>
              <w:jc w:val="both"/>
              <w:rPr>
                <w:sz w:val="24"/>
                <w:szCs w:val="24"/>
              </w:rPr>
            </w:pPr>
            <w:r w:rsidRPr="002A4627">
              <w:rPr>
                <w:sz w:val="24"/>
                <w:szCs w:val="24"/>
              </w:rPr>
              <w:t xml:space="preserve">У разі прийняття ОСП рішення щодо припинення (обмеження) видачі технічних умов  на  </w:t>
            </w:r>
            <w:r w:rsidRPr="002A4627">
              <w:rPr>
                <w:b/>
                <w:bCs/>
                <w:color w:val="0070C0"/>
                <w:sz w:val="24"/>
                <w:szCs w:val="24"/>
              </w:rPr>
              <w:t>приєднання гарантованої потужності</w:t>
            </w:r>
            <w:r w:rsidRPr="002A4627">
              <w:rPr>
                <w:b/>
                <w:bCs/>
                <w:sz w:val="24"/>
                <w:szCs w:val="24"/>
              </w:rPr>
              <w:t xml:space="preserve"> </w:t>
            </w:r>
            <w:r w:rsidRPr="002A4627">
              <w:rPr>
                <w:sz w:val="24"/>
                <w:szCs w:val="24"/>
              </w:rPr>
              <w:t xml:space="preserve"> для забезпечення належної та сталої роботи об’єктів електроенергетики в ОЕС України та/або у відповідних її частинах терміни підготовки технічних умов та договору приєднання ОСП та ОСР призупиняються.</w:t>
            </w:r>
          </w:p>
          <w:p w14:paraId="304BA3B1" w14:textId="77777777" w:rsidR="00712603" w:rsidRPr="002A4627" w:rsidRDefault="00712603" w:rsidP="00600DA7">
            <w:pPr>
              <w:widowControl w:val="0"/>
              <w:pBdr>
                <w:top w:val="nil"/>
                <w:left w:val="nil"/>
                <w:bottom w:val="nil"/>
                <w:right w:val="nil"/>
                <w:between w:val="nil"/>
              </w:pBdr>
              <w:tabs>
                <w:tab w:val="left" w:pos="3119"/>
                <w:tab w:val="left" w:pos="3261"/>
                <w:tab w:val="left" w:pos="6946"/>
                <w:tab w:val="left" w:pos="7088"/>
              </w:tabs>
              <w:ind w:firstLine="470"/>
              <w:jc w:val="both"/>
              <w:rPr>
                <w:color w:val="000000"/>
                <w:sz w:val="24"/>
                <w:szCs w:val="24"/>
              </w:rPr>
            </w:pPr>
            <w:r w:rsidRPr="002A4627">
              <w:rPr>
                <w:color w:val="000000"/>
                <w:sz w:val="24"/>
                <w:szCs w:val="24"/>
              </w:rPr>
              <w:t xml:space="preserve">Прийняття/скасування рішення щодо припинення (обмеження) видачі технічних умов на приєднання </w:t>
            </w:r>
            <w:r w:rsidRPr="002A4627">
              <w:rPr>
                <w:b/>
                <w:bCs/>
                <w:color w:val="0070C0"/>
                <w:sz w:val="24"/>
                <w:szCs w:val="24"/>
              </w:rPr>
              <w:t xml:space="preserve">гарантованої потужності </w:t>
            </w:r>
            <w:r w:rsidRPr="002A4627">
              <w:rPr>
                <w:color w:val="000000"/>
                <w:sz w:val="24"/>
                <w:szCs w:val="24"/>
              </w:rPr>
              <w:t xml:space="preserve">та/або надання письмових висновків/рекомендацій щодо виконання технічних заходів для забезпечення належної та сталої роботи об’єктів електроенергетики в ОЕС України та/або у відповідних її частинах може здійснюватися ОСП виключно згідно з відповідними вимогами (критеріями), розробленими і затвердженими ОСП та </w:t>
            </w:r>
            <w:r w:rsidRPr="002A4627">
              <w:rPr>
                <w:color w:val="000000"/>
                <w:sz w:val="24"/>
                <w:szCs w:val="24"/>
              </w:rPr>
              <w:lastRenderedPageBreak/>
              <w:t xml:space="preserve">оприлюдненими ним на власному </w:t>
            </w:r>
            <w:proofErr w:type="spellStart"/>
            <w:r w:rsidRPr="002A4627">
              <w:rPr>
                <w:color w:val="000000"/>
                <w:sz w:val="24"/>
                <w:szCs w:val="24"/>
              </w:rPr>
              <w:t>вебсайті</w:t>
            </w:r>
            <w:proofErr w:type="spellEnd"/>
            <w:r w:rsidRPr="002A4627">
              <w:rPr>
                <w:color w:val="000000"/>
                <w:sz w:val="24"/>
                <w:szCs w:val="24"/>
              </w:rPr>
              <w:t xml:space="preserve"> в мережі Інтернет.</w:t>
            </w:r>
          </w:p>
          <w:p w14:paraId="60D3793E" w14:textId="77777777" w:rsidR="00712603" w:rsidRPr="002A4627" w:rsidRDefault="00712603" w:rsidP="00600DA7">
            <w:pPr>
              <w:ind w:firstLine="323"/>
              <w:jc w:val="both"/>
              <w:rPr>
                <w:sz w:val="24"/>
                <w:szCs w:val="24"/>
              </w:rPr>
            </w:pPr>
            <w:r w:rsidRPr="002A4627">
              <w:rPr>
                <w:sz w:val="24"/>
                <w:szCs w:val="24"/>
              </w:rPr>
              <w:t xml:space="preserve">У разі прийняття ОСП рішення щодо припинення (обмеження) видачі технічних умов  на  приєднання  </w:t>
            </w:r>
            <w:r w:rsidRPr="002A4627">
              <w:rPr>
                <w:b/>
                <w:bCs/>
                <w:color w:val="0070C0"/>
                <w:sz w:val="24"/>
                <w:szCs w:val="24"/>
              </w:rPr>
              <w:t xml:space="preserve">гарантованої потужності </w:t>
            </w:r>
            <w:r w:rsidRPr="002A4627">
              <w:rPr>
                <w:sz w:val="24"/>
                <w:szCs w:val="24"/>
              </w:rPr>
              <w:t xml:space="preserve">для забезпечення належної та сталої роботи об’єктів електроенергетики в ОЕС України та/або у відповідних її частинах, Замовник має право у випадках та у порядку, визначених пунктом 7.15 глави 7 цього розділу, обрати послугу з гнучкого приєднання із наданням Замовнику величини (або частини) замовленої до приєднання потужності відповідного напрямку не гарантованої </w:t>
            </w:r>
            <w:r w:rsidRPr="002A4627">
              <w:rPr>
                <w:b/>
                <w:bCs/>
                <w:color w:val="0070C0"/>
                <w:sz w:val="24"/>
                <w:szCs w:val="24"/>
              </w:rPr>
              <w:t>на постійній або</w:t>
            </w:r>
            <w:r w:rsidRPr="002A4627">
              <w:rPr>
                <w:sz w:val="24"/>
                <w:szCs w:val="24"/>
              </w:rPr>
              <w:t xml:space="preserve"> на тимчасовій основі (до виконання заходів, необхідних для отримання Замовником всієї величини замовленої до приєднання потужності (гарантованої), згідно з ПРСП). </w:t>
            </w:r>
          </w:p>
          <w:p w14:paraId="2BDF255A" w14:textId="77777777" w:rsidR="00712603" w:rsidRPr="002A4627" w:rsidRDefault="00712603" w:rsidP="00600DA7">
            <w:pPr>
              <w:ind w:firstLine="323"/>
              <w:jc w:val="both"/>
              <w:rPr>
                <w:sz w:val="24"/>
                <w:szCs w:val="24"/>
              </w:rPr>
            </w:pPr>
          </w:p>
          <w:p w14:paraId="50B282DC" w14:textId="77777777" w:rsidR="00712603" w:rsidRPr="002A4627" w:rsidRDefault="00712603" w:rsidP="00600DA7">
            <w:pPr>
              <w:ind w:firstLine="323"/>
              <w:jc w:val="both"/>
              <w:rPr>
                <w:b/>
                <w:strike/>
                <w:color w:val="0070C0"/>
                <w:sz w:val="24"/>
                <w:szCs w:val="24"/>
              </w:rPr>
            </w:pPr>
            <w:r w:rsidRPr="002A4627">
              <w:rPr>
                <w:b/>
                <w:strike/>
                <w:color w:val="0070C0"/>
                <w:sz w:val="24"/>
                <w:szCs w:val="24"/>
              </w:rPr>
              <w:t>У цьому разі, після реалізації такого гнучкого приєднання, ОСП у паспорті точки передачі, що є додатком до договору про надання послуг з передачі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037ADB9C" w14:textId="6B5309A9" w:rsidR="00712603" w:rsidRPr="00954859" w:rsidRDefault="00712603" w:rsidP="00600DA7">
            <w:pPr>
              <w:pStyle w:val="af"/>
              <w:spacing w:before="0" w:after="0"/>
              <w:rPr>
                <w:rFonts w:ascii="Times New Roman" w:hAnsi="Times New Roman" w:cs="Times New Roman"/>
                <w:b/>
                <w:sz w:val="24"/>
                <w:szCs w:val="24"/>
                <w:highlight w:val="yellow"/>
              </w:rPr>
            </w:pPr>
            <w:r w:rsidRPr="002A4627">
              <w:rPr>
                <w:rFonts w:ascii="Times New Roman" w:eastAsia="Times New Roman" w:hAnsi="Times New Roman" w:cs="Times New Roman"/>
                <w:b/>
                <w:strike/>
                <w:color w:val="0070C0"/>
                <w:sz w:val="24"/>
                <w:szCs w:val="24"/>
              </w:rPr>
              <w:t xml:space="preserve">Тривалість тимчасового гнучкого </w:t>
            </w:r>
            <w:r w:rsidRPr="002A4627">
              <w:rPr>
                <w:rFonts w:ascii="Times New Roman" w:eastAsia="Times New Roman" w:hAnsi="Times New Roman" w:cs="Times New Roman"/>
                <w:b/>
                <w:strike/>
                <w:color w:val="0070C0"/>
                <w:sz w:val="24"/>
                <w:szCs w:val="24"/>
              </w:rPr>
              <w:lastRenderedPageBreak/>
              <w:t>приєднання визначається строком виконання ОСП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цього розділу.</w:t>
            </w:r>
          </w:p>
        </w:tc>
        <w:tc>
          <w:tcPr>
            <w:tcW w:w="3970" w:type="dxa"/>
          </w:tcPr>
          <w:p w14:paraId="2988E644" w14:textId="77777777" w:rsidR="00712603" w:rsidRPr="00B039CD" w:rsidRDefault="00712603" w:rsidP="00B039CD">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lastRenderedPageBreak/>
              <w:t>Секретаріат Енергетичного співтовариства</w:t>
            </w:r>
          </w:p>
          <w:p w14:paraId="22FF83EF" w14:textId="77777777" w:rsidR="00712603" w:rsidRPr="002A4627" w:rsidRDefault="00712603" w:rsidP="00600DA7">
            <w:pPr>
              <w:ind w:firstLine="470"/>
              <w:jc w:val="both"/>
              <w:rPr>
                <w:i/>
                <w:iCs/>
              </w:rPr>
            </w:pPr>
            <w:r w:rsidRPr="002A4627">
              <w:rPr>
                <w:iCs/>
                <w:sz w:val="24"/>
                <w:szCs w:val="24"/>
              </w:rPr>
              <w:t>Пропонуємо визначити більш чітко умови застосування гнучкого приєднання</w:t>
            </w:r>
            <w:r w:rsidRPr="002A4627">
              <w:rPr>
                <w:i/>
                <w:iCs/>
              </w:rPr>
              <w:t>.</w:t>
            </w:r>
          </w:p>
          <w:p w14:paraId="7931551F" w14:textId="77777777" w:rsidR="00954859" w:rsidRPr="002A4627" w:rsidRDefault="00954859" w:rsidP="00600DA7">
            <w:pPr>
              <w:ind w:firstLine="323"/>
              <w:jc w:val="both"/>
              <w:rPr>
                <w:iCs/>
                <w:sz w:val="24"/>
                <w:szCs w:val="24"/>
              </w:rPr>
            </w:pPr>
          </w:p>
          <w:p w14:paraId="09C2402D" w14:textId="77777777" w:rsidR="00954859" w:rsidRPr="002A4627" w:rsidRDefault="00954859" w:rsidP="00600DA7">
            <w:pPr>
              <w:ind w:firstLine="323"/>
              <w:jc w:val="both"/>
              <w:rPr>
                <w:iCs/>
                <w:sz w:val="24"/>
                <w:szCs w:val="24"/>
              </w:rPr>
            </w:pPr>
          </w:p>
          <w:p w14:paraId="271179F7" w14:textId="77777777" w:rsidR="00954859" w:rsidRPr="002A4627" w:rsidRDefault="00954859" w:rsidP="00600DA7">
            <w:pPr>
              <w:ind w:firstLine="323"/>
              <w:jc w:val="both"/>
              <w:rPr>
                <w:iCs/>
                <w:sz w:val="24"/>
                <w:szCs w:val="24"/>
              </w:rPr>
            </w:pPr>
          </w:p>
          <w:p w14:paraId="387AB1FE" w14:textId="77777777" w:rsidR="00954859" w:rsidRPr="002A4627" w:rsidRDefault="00954859" w:rsidP="00600DA7">
            <w:pPr>
              <w:ind w:firstLine="323"/>
              <w:jc w:val="both"/>
              <w:rPr>
                <w:iCs/>
                <w:sz w:val="24"/>
                <w:szCs w:val="24"/>
              </w:rPr>
            </w:pPr>
          </w:p>
          <w:p w14:paraId="08B854EA" w14:textId="77777777" w:rsidR="00954859" w:rsidRPr="002A4627" w:rsidRDefault="00954859" w:rsidP="00600DA7">
            <w:pPr>
              <w:ind w:firstLine="323"/>
              <w:jc w:val="both"/>
              <w:rPr>
                <w:iCs/>
                <w:sz w:val="24"/>
                <w:szCs w:val="24"/>
              </w:rPr>
            </w:pPr>
          </w:p>
          <w:p w14:paraId="2FEA70B7" w14:textId="77777777" w:rsidR="00954859" w:rsidRPr="002A4627" w:rsidRDefault="00954859" w:rsidP="00600DA7">
            <w:pPr>
              <w:ind w:firstLine="323"/>
              <w:jc w:val="both"/>
              <w:rPr>
                <w:iCs/>
                <w:sz w:val="24"/>
                <w:szCs w:val="24"/>
              </w:rPr>
            </w:pPr>
          </w:p>
          <w:p w14:paraId="37423511" w14:textId="77777777" w:rsidR="00954859" w:rsidRPr="002A4627" w:rsidRDefault="00954859" w:rsidP="00600DA7">
            <w:pPr>
              <w:ind w:firstLine="323"/>
              <w:jc w:val="both"/>
              <w:rPr>
                <w:iCs/>
                <w:sz w:val="24"/>
                <w:szCs w:val="24"/>
              </w:rPr>
            </w:pPr>
          </w:p>
          <w:p w14:paraId="0414C21A" w14:textId="77777777" w:rsidR="00954859" w:rsidRPr="002A4627" w:rsidRDefault="00954859" w:rsidP="00600DA7">
            <w:pPr>
              <w:ind w:firstLine="323"/>
              <w:jc w:val="both"/>
              <w:rPr>
                <w:iCs/>
                <w:sz w:val="24"/>
                <w:szCs w:val="24"/>
              </w:rPr>
            </w:pPr>
          </w:p>
          <w:p w14:paraId="297F30BC" w14:textId="77777777" w:rsidR="00954859" w:rsidRPr="002A4627" w:rsidRDefault="00954859" w:rsidP="00600DA7">
            <w:pPr>
              <w:ind w:firstLine="323"/>
              <w:jc w:val="both"/>
              <w:rPr>
                <w:iCs/>
                <w:sz w:val="24"/>
                <w:szCs w:val="24"/>
              </w:rPr>
            </w:pPr>
          </w:p>
          <w:p w14:paraId="569F32B3" w14:textId="77777777" w:rsidR="00954859" w:rsidRPr="002A4627" w:rsidRDefault="00954859" w:rsidP="00600DA7">
            <w:pPr>
              <w:ind w:firstLine="323"/>
              <w:jc w:val="both"/>
              <w:rPr>
                <w:iCs/>
                <w:sz w:val="24"/>
                <w:szCs w:val="24"/>
              </w:rPr>
            </w:pPr>
          </w:p>
          <w:p w14:paraId="34B0284E" w14:textId="77777777" w:rsidR="00954859" w:rsidRPr="002A4627" w:rsidRDefault="00954859" w:rsidP="00600DA7">
            <w:pPr>
              <w:ind w:firstLine="323"/>
              <w:jc w:val="both"/>
              <w:rPr>
                <w:iCs/>
                <w:sz w:val="24"/>
                <w:szCs w:val="24"/>
              </w:rPr>
            </w:pPr>
          </w:p>
          <w:p w14:paraId="579C84B2" w14:textId="77777777" w:rsidR="00954859" w:rsidRPr="002A4627" w:rsidRDefault="00954859" w:rsidP="00600DA7">
            <w:pPr>
              <w:ind w:firstLine="323"/>
              <w:jc w:val="both"/>
              <w:rPr>
                <w:iCs/>
                <w:sz w:val="24"/>
                <w:szCs w:val="24"/>
              </w:rPr>
            </w:pPr>
          </w:p>
          <w:p w14:paraId="2C3B5B91" w14:textId="77777777" w:rsidR="00954859" w:rsidRPr="002A4627" w:rsidRDefault="00954859" w:rsidP="00600DA7">
            <w:pPr>
              <w:ind w:firstLine="323"/>
              <w:jc w:val="both"/>
              <w:rPr>
                <w:iCs/>
                <w:sz w:val="24"/>
                <w:szCs w:val="24"/>
              </w:rPr>
            </w:pPr>
          </w:p>
          <w:p w14:paraId="0A04958B" w14:textId="77777777" w:rsidR="00954859" w:rsidRPr="002A4627" w:rsidRDefault="00954859" w:rsidP="00600DA7">
            <w:pPr>
              <w:ind w:firstLine="323"/>
              <w:jc w:val="both"/>
              <w:rPr>
                <w:iCs/>
                <w:sz w:val="24"/>
                <w:szCs w:val="24"/>
              </w:rPr>
            </w:pPr>
          </w:p>
          <w:p w14:paraId="5B6BA579" w14:textId="77777777" w:rsidR="00954859" w:rsidRPr="002A4627" w:rsidRDefault="00954859" w:rsidP="00600DA7">
            <w:pPr>
              <w:ind w:firstLine="323"/>
              <w:jc w:val="both"/>
              <w:rPr>
                <w:iCs/>
                <w:sz w:val="24"/>
                <w:szCs w:val="24"/>
              </w:rPr>
            </w:pPr>
          </w:p>
          <w:p w14:paraId="6ABC1781" w14:textId="77777777" w:rsidR="00954859" w:rsidRPr="002A4627" w:rsidRDefault="00954859" w:rsidP="00600DA7">
            <w:pPr>
              <w:ind w:firstLine="323"/>
              <w:jc w:val="both"/>
              <w:rPr>
                <w:iCs/>
                <w:sz w:val="24"/>
                <w:szCs w:val="24"/>
              </w:rPr>
            </w:pPr>
          </w:p>
          <w:p w14:paraId="10FC4891" w14:textId="77777777" w:rsidR="00954859" w:rsidRPr="002A4627" w:rsidRDefault="00954859" w:rsidP="00600DA7">
            <w:pPr>
              <w:ind w:firstLine="323"/>
              <w:jc w:val="both"/>
              <w:rPr>
                <w:iCs/>
                <w:sz w:val="24"/>
                <w:szCs w:val="24"/>
              </w:rPr>
            </w:pPr>
          </w:p>
          <w:p w14:paraId="60C0B7E0" w14:textId="77777777" w:rsidR="00954859" w:rsidRPr="002A4627" w:rsidRDefault="00954859" w:rsidP="00600DA7">
            <w:pPr>
              <w:ind w:firstLine="323"/>
              <w:jc w:val="both"/>
              <w:rPr>
                <w:iCs/>
                <w:sz w:val="24"/>
                <w:szCs w:val="24"/>
              </w:rPr>
            </w:pPr>
          </w:p>
          <w:p w14:paraId="2804C938" w14:textId="77777777" w:rsidR="00954859" w:rsidRPr="002A4627" w:rsidRDefault="00954859" w:rsidP="00600DA7">
            <w:pPr>
              <w:ind w:firstLine="323"/>
              <w:jc w:val="both"/>
              <w:rPr>
                <w:iCs/>
                <w:sz w:val="24"/>
                <w:szCs w:val="24"/>
              </w:rPr>
            </w:pPr>
          </w:p>
          <w:p w14:paraId="043D32B7" w14:textId="77777777" w:rsidR="00954859" w:rsidRPr="002A4627" w:rsidRDefault="00954859" w:rsidP="00600DA7">
            <w:pPr>
              <w:ind w:firstLine="323"/>
              <w:jc w:val="both"/>
              <w:rPr>
                <w:iCs/>
                <w:sz w:val="24"/>
                <w:szCs w:val="24"/>
              </w:rPr>
            </w:pPr>
          </w:p>
          <w:p w14:paraId="3E12C524" w14:textId="77777777" w:rsidR="00954859" w:rsidRPr="002A4627" w:rsidRDefault="00954859" w:rsidP="00600DA7">
            <w:pPr>
              <w:ind w:firstLine="323"/>
              <w:jc w:val="both"/>
              <w:rPr>
                <w:iCs/>
                <w:sz w:val="24"/>
                <w:szCs w:val="24"/>
              </w:rPr>
            </w:pPr>
          </w:p>
          <w:p w14:paraId="389CC2C5" w14:textId="77777777" w:rsidR="00954859" w:rsidRPr="002A4627" w:rsidRDefault="00954859" w:rsidP="00600DA7">
            <w:pPr>
              <w:ind w:firstLine="323"/>
              <w:jc w:val="both"/>
              <w:rPr>
                <w:iCs/>
                <w:sz w:val="24"/>
                <w:szCs w:val="24"/>
              </w:rPr>
            </w:pPr>
          </w:p>
          <w:p w14:paraId="2D7C5864" w14:textId="77777777" w:rsidR="00954859" w:rsidRPr="002A4627" w:rsidRDefault="00954859" w:rsidP="00600DA7">
            <w:pPr>
              <w:ind w:firstLine="323"/>
              <w:jc w:val="both"/>
              <w:rPr>
                <w:iCs/>
                <w:sz w:val="24"/>
                <w:szCs w:val="24"/>
              </w:rPr>
            </w:pPr>
          </w:p>
          <w:p w14:paraId="3CECCE93" w14:textId="77777777" w:rsidR="00954859" w:rsidRPr="002A4627" w:rsidRDefault="00954859" w:rsidP="00600DA7">
            <w:pPr>
              <w:ind w:firstLine="323"/>
              <w:jc w:val="both"/>
              <w:rPr>
                <w:iCs/>
                <w:sz w:val="24"/>
                <w:szCs w:val="24"/>
              </w:rPr>
            </w:pPr>
          </w:p>
          <w:p w14:paraId="0195C6E8" w14:textId="77777777" w:rsidR="00954859" w:rsidRPr="002A4627" w:rsidRDefault="00954859" w:rsidP="00600DA7">
            <w:pPr>
              <w:ind w:firstLine="323"/>
              <w:jc w:val="both"/>
              <w:rPr>
                <w:iCs/>
                <w:sz w:val="24"/>
                <w:szCs w:val="24"/>
              </w:rPr>
            </w:pPr>
          </w:p>
          <w:p w14:paraId="0FB3B95D" w14:textId="77777777" w:rsidR="00954859" w:rsidRPr="002A4627" w:rsidRDefault="00954859" w:rsidP="00600DA7">
            <w:pPr>
              <w:ind w:firstLine="323"/>
              <w:jc w:val="both"/>
              <w:rPr>
                <w:iCs/>
                <w:sz w:val="24"/>
                <w:szCs w:val="24"/>
              </w:rPr>
            </w:pPr>
          </w:p>
          <w:p w14:paraId="74C0DBD3" w14:textId="77777777" w:rsidR="00954859" w:rsidRPr="002A4627" w:rsidRDefault="00954859" w:rsidP="00600DA7">
            <w:pPr>
              <w:ind w:firstLine="323"/>
              <w:jc w:val="both"/>
              <w:rPr>
                <w:iCs/>
                <w:sz w:val="24"/>
                <w:szCs w:val="24"/>
              </w:rPr>
            </w:pPr>
          </w:p>
          <w:p w14:paraId="0B6242C6" w14:textId="77777777" w:rsidR="00954859" w:rsidRPr="002A4627" w:rsidRDefault="00954859" w:rsidP="00600DA7">
            <w:pPr>
              <w:ind w:firstLine="323"/>
              <w:jc w:val="both"/>
              <w:rPr>
                <w:iCs/>
                <w:sz w:val="24"/>
                <w:szCs w:val="24"/>
              </w:rPr>
            </w:pPr>
          </w:p>
          <w:p w14:paraId="7F96F8A0" w14:textId="77777777" w:rsidR="00954859" w:rsidRPr="002A4627" w:rsidRDefault="00954859" w:rsidP="00600DA7">
            <w:pPr>
              <w:ind w:firstLine="323"/>
              <w:jc w:val="both"/>
              <w:rPr>
                <w:iCs/>
                <w:sz w:val="24"/>
                <w:szCs w:val="24"/>
              </w:rPr>
            </w:pPr>
          </w:p>
          <w:p w14:paraId="209B02F3" w14:textId="77777777" w:rsidR="00954859" w:rsidRPr="002A4627" w:rsidRDefault="00954859" w:rsidP="00600DA7">
            <w:pPr>
              <w:ind w:firstLine="323"/>
              <w:jc w:val="both"/>
              <w:rPr>
                <w:iCs/>
                <w:sz w:val="24"/>
                <w:szCs w:val="24"/>
              </w:rPr>
            </w:pPr>
          </w:p>
          <w:p w14:paraId="51C25327" w14:textId="77777777" w:rsidR="00954859" w:rsidRPr="002A4627" w:rsidRDefault="00954859" w:rsidP="00600DA7">
            <w:pPr>
              <w:ind w:firstLine="323"/>
              <w:jc w:val="both"/>
              <w:rPr>
                <w:iCs/>
                <w:sz w:val="24"/>
                <w:szCs w:val="24"/>
              </w:rPr>
            </w:pPr>
          </w:p>
          <w:p w14:paraId="4B91453F" w14:textId="77777777" w:rsidR="00954859" w:rsidRPr="002A4627" w:rsidRDefault="00954859" w:rsidP="00600DA7">
            <w:pPr>
              <w:ind w:firstLine="323"/>
              <w:jc w:val="both"/>
              <w:rPr>
                <w:iCs/>
                <w:sz w:val="24"/>
                <w:szCs w:val="24"/>
              </w:rPr>
            </w:pPr>
          </w:p>
          <w:p w14:paraId="5029CCA8" w14:textId="77777777" w:rsidR="00954859" w:rsidRPr="002A4627" w:rsidRDefault="00954859" w:rsidP="00600DA7">
            <w:pPr>
              <w:ind w:firstLine="323"/>
              <w:jc w:val="both"/>
              <w:rPr>
                <w:iCs/>
                <w:sz w:val="24"/>
                <w:szCs w:val="24"/>
              </w:rPr>
            </w:pPr>
          </w:p>
          <w:p w14:paraId="1F0A42C5" w14:textId="77777777" w:rsidR="00954859" w:rsidRPr="002A4627" w:rsidRDefault="00954859" w:rsidP="00600DA7">
            <w:pPr>
              <w:ind w:firstLine="323"/>
              <w:jc w:val="both"/>
              <w:rPr>
                <w:iCs/>
                <w:sz w:val="24"/>
                <w:szCs w:val="24"/>
              </w:rPr>
            </w:pPr>
          </w:p>
          <w:p w14:paraId="7032612E" w14:textId="77777777" w:rsidR="00954859" w:rsidRPr="002A4627" w:rsidRDefault="00954859" w:rsidP="00600DA7">
            <w:pPr>
              <w:ind w:firstLine="323"/>
              <w:jc w:val="both"/>
              <w:rPr>
                <w:iCs/>
                <w:sz w:val="24"/>
                <w:szCs w:val="24"/>
              </w:rPr>
            </w:pPr>
          </w:p>
          <w:p w14:paraId="0A874120" w14:textId="77777777" w:rsidR="00954859" w:rsidRPr="002A4627" w:rsidRDefault="00954859" w:rsidP="00600DA7">
            <w:pPr>
              <w:ind w:firstLine="323"/>
              <w:jc w:val="both"/>
              <w:rPr>
                <w:iCs/>
                <w:sz w:val="24"/>
                <w:szCs w:val="24"/>
              </w:rPr>
            </w:pPr>
          </w:p>
          <w:p w14:paraId="26CB4AC0" w14:textId="77777777" w:rsidR="00954859" w:rsidRPr="002A4627" w:rsidRDefault="00954859" w:rsidP="00600DA7">
            <w:pPr>
              <w:ind w:firstLine="323"/>
              <w:jc w:val="both"/>
              <w:rPr>
                <w:iCs/>
                <w:sz w:val="24"/>
                <w:szCs w:val="24"/>
              </w:rPr>
            </w:pPr>
          </w:p>
          <w:p w14:paraId="643BB325" w14:textId="77777777" w:rsidR="00954859" w:rsidRPr="002A4627" w:rsidRDefault="00954859" w:rsidP="00600DA7">
            <w:pPr>
              <w:ind w:firstLine="323"/>
              <w:jc w:val="both"/>
              <w:rPr>
                <w:iCs/>
                <w:sz w:val="24"/>
                <w:szCs w:val="24"/>
              </w:rPr>
            </w:pPr>
          </w:p>
          <w:p w14:paraId="0376A208" w14:textId="77777777" w:rsidR="00954859" w:rsidRPr="002A4627" w:rsidRDefault="00954859" w:rsidP="00600DA7">
            <w:pPr>
              <w:ind w:firstLine="323"/>
              <w:jc w:val="both"/>
              <w:rPr>
                <w:iCs/>
                <w:sz w:val="24"/>
                <w:szCs w:val="24"/>
              </w:rPr>
            </w:pPr>
          </w:p>
          <w:p w14:paraId="2CC5ED5C" w14:textId="77777777" w:rsidR="00954859" w:rsidRPr="002A4627" w:rsidRDefault="00954859" w:rsidP="00600DA7">
            <w:pPr>
              <w:ind w:firstLine="323"/>
              <w:jc w:val="both"/>
              <w:rPr>
                <w:iCs/>
                <w:sz w:val="24"/>
                <w:szCs w:val="24"/>
              </w:rPr>
            </w:pPr>
          </w:p>
          <w:p w14:paraId="7F25CCBD" w14:textId="77777777" w:rsidR="00954859" w:rsidRPr="002A4627" w:rsidRDefault="00954859" w:rsidP="00600DA7">
            <w:pPr>
              <w:ind w:firstLine="323"/>
              <w:jc w:val="both"/>
              <w:rPr>
                <w:iCs/>
                <w:sz w:val="24"/>
                <w:szCs w:val="24"/>
              </w:rPr>
            </w:pPr>
          </w:p>
          <w:p w14:paraId="08C04767" w14:textId="77777777" w:rsidR="00954859" w:rsidRPr="002A4627" w:rsidRDefault="00954859" w:rsidP="00600DA7">
            <w:pPr>
              <w:ind w:firstLine="323"/>
              <w:jc w:val="both"/>
              <w:rPr>
                <w:iCs/>
                <w:sz w:val="24"/>
                <w:szCs w:val="24"/>
              </w:rPr>
            </w:pPr>
          </w:p>
          <w:p w14:paraId="6D2CA37E" w14:textId="77777777" w:rsidR="00954859" w:rsidRPr="002A4627" w:rsidRDefault="00954859" w:rsidP="00600DA7">
            <w:pPr>
              <w:ind w:firstLine="323"/>
              <w:jc w:val="both"/>
              <w:rPr>
                <w:iCs/>
                <w:sz w:val="24"/>
                <w:szCs w:val="24"/>
              </w:rPr>
            </w:pPr>
          </w:p>
          <w:p w14:paraId="76B04D42" w14:textId="77777777" w:rsidR="00954859" w:rsidRPr="002A4627" w:rsidRDefault="00954859" w:rsidP="00600DA7">
            <w:pPr>
              <w:ind w:firstLine="323"/>
              <w:jc w:val="both"/>
              <w:rPr>
                <w:iCs/>
                <w:sz w:val="24"/>
                <w:szCs w:val="24"/>
              </w:rPr>
            </w:pPr>
          </w:p>
          <w:p w14:paraId="2120C676" w14:textId="77777777" w:rsidR="00954859" w:rsidRPr="002A4627" w:rsidRDefault="00954859" w:rsidP="00600DA7">
            <w:pPr>
              <w:ind w:firstLine="323"/>
              <w:jc w:val="both"/>
              <w:rPr>
                <w:iCs/>
                <w:sz w:val="24"/>
                <w:szCs w:val="24"/>
              </w:rPr>
            </w:pPr>
          </w:p>
          <w:p w14:paraId="6A8A043F" w14:textId="77777777" w:rsidR="00954859" w:rsidRPr="002A4627" w:rsidRDefault="00954859" w:rsidP="00600DA7">
            <w:pPr>
              <w:ind w:firstLine="323"/>
              <w:jc w:val="both"/>
              <w:rPr>
                <w:iCs/>
                <w:sz w:val="24"/>
                <w:szCs w:val="24"/>
              </w:rPr>
            </w:pPr>
          </w:p>
          <w:p w14:paraId="4A2F8FF4" w14:textId="77777777" w:rsidR="00954859" w:rsidRPr="002A4627" w:rsidRDefault="00954859" w:rsidP="00600DA7">
            <w:pPr>
              <w:ind w:firstLine="323"/>
              <w:jc w:val="both"/>
              <w:rPr>
                <w:iCs/>
                <w:sz w:val="24"/>
                <w:szCs w:val="24"/>
              </w:rPr>
            </w:pPr>
          </w:p>
          <w:p w14:paraId="5FE3FBE7" w14:textId="77777777" w:rsidR="00954859" w:rsidRPr="002A4627" w:rsidRDefault="00954859" w:rsidP="00600DA7">
            <w:pPr>
              <w:ind w:firstLine="323"/>
              <w:jc w:val="both"/>
              <w:rPr>
                <w:iCs/>
                <w:sz w:val="24"/>
                <w:szCs w:val="24"/>
              </w:rPr>
            </w:pPr>
          </w:p>
          <w:p w14:paraId="6B12BC16" w14:textId="77777777" w:rsidR="00954859" w:rsidRPr="002A4627" w:rsidRDefault="00954859" w:rsidP="00600DA7">
            <w:pPr>
              <w:ind w:firstLine="323"/>
              <w:jc w:val="both"/>
              <w:rPr>
                <w:iCs/>
                <w:sz w:val="24"/>
                <w:szCs w:val="24"/>
              </w:rPr>
            </w:pPr>
          </w:p>
          <w:p w14:paraId="06480239" w14:textId="77777777" w:rsidR="00954859" w:rsidRPr="002A4627" w:rsidRDefault="00954859" w:rsidP="00600DA7">
            <w:pPr>
              <w:ind w:firstLine="323"/>
              <w:jc w:val="both"/>
              <w:rPr>
                <w:iCs/>
                <w:sz w:val="24"/>
                <w:szCs w:val="24"/>
              </w:rPr>
            </w:pPr>
          </w:p>
          <w:p w14:paraId="318F7764" w14:textId="77777777" w:rsidR="00954859" w:rsidRPr="002A4627" w:rsidRDefault="00954859" w:rsidP="00600DA7">
            <w:pPr>
              <w:ind w:firstLine="323"/>
              <w:jc w:val="both"/>
              <w:rPr>
                <w:iCs/>
                <w:sz w:val="24"/>
                <w:szCs w:val="24"/>
              </w:rPr>
            </w:pPr>
          </w:p>
          <w:p w14:paraId="312BEA8C" w14:textId="77777777" w:rsidR="00954859" w:rsidRPr="002A4627" w:rsidRDefault="00954859" w:rsidP="00600DA7">
            <w:pPr>
              <w:ind w:firstLine="323"/>
              <w:jc w:val="both"/>
              <w:rPr>
                <w:iCs/>
                <w:sz w:val="24"/>
                <w:szCs w:val="24"/>
              </w:rPr>
            </w:pPr>
          </w:p>
          <w:p w14:paraId="17F89048" w14:textId="77777777" w:rsidR="00954859" w:rsidRPr="002A4627" w:rsidRDefault="00954859" w:rsidP="00600DA7">
            <w:pPr>
              <w:ind w:firstLine="323"/>
              <w:jc w:val="both"/>
              <w:rPr>
                <w:iCs/>
                <w:sz w:val="24"/>
                <w:szCs w:val="24"/>
              </w:rPr>
            </w:pPr>
          </w:p>
          <w:p w14:paraId="35413FAD" w14:textId="77777777" w:rsidR="00954859" w:rsidRPr="002A4627" w:rsidRDefault="00954859" w:rsidP="00600DA7">
            <w:pPr>
              <w:ind w:firstLine="323"/>
              <w:jc w:val="both"/>
              <w:rPr>
                <w:iCs/>
                <w:sz w:val="24"/>
                <w:szCs w:val="24"/>
              </w:rPr>
            </w:pPr>
          </w:p>
          <w:p w14:paraId="37500BBF" w14:textId="77777777" w:rsidR="00954859" w:rsidRPr="002A4627" w:rsidRDefault="00954859" w:rsidP="00600DA7">
            <w:pPr>
              <w:ind w:firstLine="323"/>
              <w:jc w:val="both"/>
              <w:rPr>
                <w:iCs/>
                <w:sz w:val="24"/>
                <w:szCs w:val="24"/>
              </w:rPr>
            </w:pPr>
          </w:p>
          <w:p w14:paraId="5BE05D12" w14:textId="77777777" w:rsidR="00954859" w:rsidRPr="002A4627" w:rsidRDefault="00954859" w:rsidP="00600DA7">
            <w:pPr>
              <w:ind w:firstLine="323"/>
              <w:jc w:val="both"/>
              <w:rPr>
                <w:iCs/>
                <w:sz w:val="24"/>
                <w:szCs w:val="24"/>
              </w:rPr>
            </w:pPr>
          </w:p>
          <w:p w14:paraId="68E84115" w14:textId="77777777" w:rsidR="00954859" w:rsidRPr="002A4627" w:rsidRDefault="00954859" w:rsidP="00600DA7">
            <w:pPr>
              <w:ind w:firstLine="323"/>
              <w:jc w:val="both"/>
              <w:rPr>
                <w:iCs/>
                <w:sz w:val="24"/>
                <w:szCs w:val="24"/>
              </w:rPr>
            </w:pPr>
          </w:p>
          <w:p w14:paraId="26C42663" w14:textId="77777777" w:rsidR="00954859" w:rsidRPr="002A4627" w:rsidRDefault="00954859" w:rsidP="00600DA7">
            <w:pPr>
              <w:ind w:firstLine="323"/>
              <w:jc w:val="both"/>
              <w:rPr>
                <w:iCs/>
                <w:sz w:val="24"/>
                <w:szCs w:val="24"/>
              </w:rPr>
            </w:pPr>
          </w:p>
          <w:p w14:paraId="2644C78D" w14:textId="77777777" w:rsidR="00954859" w:rsidRPr="002A4627" w:rsidRDefault="00954859" w:rsidP="00600DA7">
            <w:pPr>
              <w:ind w:firstLine="323"/>
              <w:jc w:val="both"/>
              <w:rPr>
                <w:iCs/>
                <w:sz w:val="24"/>
                <w:szCs w:val="24"/>
              </w:rPr>
            </w:pPr>
          </w:p>
          <w:p w14:paraId="49281870" w14:textId="77777777" w:rsidR="00954859" w:rsidRPr="002A4627" w:rsidRDefault="00954859" w:rsidP="00600DA7">
            <w:pPr>
              <w:ind w:firstLine="323"/>
              <w:jc w:val="both"/>
              <w:rPr>
                <w:iCs/>
                <w:sz w:val="24"/>
                <w:szCs w:val="24"/>
              </w:rPr>
            </w:pPr>
          </w:p>
          <w:p w14:paraId="4EEFAA06" w14:textId="77777777" w:rsidR="00954859" w:rsidRPr="002A4627" w:rsidRDefault="00954859" w:rsidP="00600DA7">
            <w:pPr>
              <w:ind w:firstLine="323"/>
              <w:jc w:val="both"/>
              <w:rPr>
                <w:iCs/>
                <w:sz w:val="24"/>
                <w:szCs w:val="24"/>
              </w:rPr>
            </w:pPr>
          </w:p>
          <w:p w14:paraId="391598AE" w14:textId="77777777" w:rsidR="00954859" w:rsidRPr="002A4627" w:rsidRDefault="00954859" w:rsidP="00600DA7">
            <w:pPr>
              <w:ind w:firstLine="323"/>
              <w:jc w:val="both"/>
              <w:rPr>
                <w:iCs/>
                <w:sz w:val="24"/>
                <w:szCs w:val="24"/>
              </w:rPr>
            </w:pPr>
          </w:p>
          <w:p w14:paraId="6A3CB903" w14:textId="77777777" w:rsidR="00954859" w:rsidRPr="002A4627" w:rsidRDefault="00954859" w:rsidP="00600DA7">
            <w:pPr>
              <w:ind w:firstLine="323"/>
              <w:jc w:val="both"/>
              <w:rPr>
                <w:iCs/>
                <w:sz w:val="24"/>
                <w:szCs w:val="24"/>
              </w:rPr>
            </w:pPr>
          </w:p>
          <w:p w14:paraId="3349572D" w14:textId="77777777" w:rsidR="00954859" w:rsidRPr="002A4627" w:rsidRDefault="00954859" w:rsidP="00600DA7">
            <w:pPr>
              <w:ind w:firstLine="323"/>
              <w:jc w:val="both"/>
              <w:rPr>
                <w:iCs/>
                <w:sz w:val="24"/>
                <w:szCs w:val="24"/>
              </w:rPr>
            </w:pPr>
          </w:p>
          <w:p w14:paraId="2DBD7CA9" w14:textId="77777777" w:rsidR="00954859" w:rsidRPr="002A4627" w:rsidRDefault="00954859" w:rsidP="00600DA7">
            <w:pPr>
              <w:ind w:firstLine="323"/>
              <w:jc w:val="both"/>
              <w:rPr>
                <w:iCs/>
                <w:sz w:val="24"/>
                <w:szCs w:val="24"/>
              </w:rPr>
            </w:pPr>
          </w:p>
          <w:p w14:paraId="73E6509F" w14:textId="77777777" w:rsidR="00954859" w:rsidRPr="002A4627" w:rsidRDefault="00954859" w:rsidP="00600DA7">
            <w:pPr>
              <w:ind w:firstLine="323"/>
              <w:jc w:val="both"/>
              <w:rPr>
                <w:iCs/>
                <w:sz w:val="24"/>
                <w:szCs w:val="24"/>
              </w:rPr>
            </w:pPr>
          </w:p>
          <w:p w14:paraId="2847C6CA" w14:textId="77777777" w:rsidR="00954859" w:rsidRPr="002A4627" w:rsidRDefault="00954859" w:rsidP="00600DA7">
            <w:pPr>
              <w:ind w:firstLine="323"/>
              <w:jc w:val="both"/>
              <w:rPr>
                <w:iCs/>
                <w:sz w:val="24"/>
                <w:szCs w:val="24"/>
              </w:rPr>
            </w:pPr>
          </w:p>
          <w:p w14:paraId="34AEDA3D" w14:textId="77777777" w:rsidR="00954859" w:rsidRPr="002A4627" w:rsidRDefault="00954859" w:rsidP="00600DA7">
            <w:pPr>
              <w:ind w:firstLine="323"/>
              <w:jc w:val="both"/>
              <w:rPr>
                <w:iCs/>
                <w:sz w:val="24"/>
                <w:szCs w:val="24"/>
              </w:rPr>
            </w:pPr>
          </w:p>
          <w:p w14:paraId="4DB1BBED" w14:textId="77777777" w:rsidR="00954859" w:rsidRPr="002A4627" w:rsidRDefault="00954859" w:rsidP="00600DA7">
            <w:pPr>
              <w:ind w:firstLine="323"/>
              <w:jc w:val="both"/>
              <w:rPr>
                <w:iCs/>
                <w:sz w:val="24"/>
                <w:szCs w:val="24"/>
              </w:rPr>
            </w:pPr>
          </w:p>
          <w:p w14:paraId="64FD9270" w14:textId="77777777" w:rsidR="00954859" w:rsidRPr="002A4627" w:rsidRDefault="00954859" w:rsidP="00600DA7">
            <w:pPr>
              <w:ind w:firstLine="323"/>
              <w:jc w:val="both"/>
              <w:rPr>
                <w:iCs/>
                <w:sz w:val="24"/>
                <w:szCs w:val="24"/>
              </w:rPr>
            </w:pPr>
          </w:p>
          <w:p w14:paraId="4A5C56FF" w14:textId="77777777" w:rsidR="00954859" w:rsidRPr="002A4627" w:rsidRDefault="00954859" w:rsidP="00600DA7">
            <w:pPr>
              <w:ind w:firstLine="323"/>
              <w:jc w:val="both"/>
              <w:rPr>
                <w:iCs/>
                <w:sz w:val="24"/>
                <w:szCs w:val="24"/>
              </w:rPr>
            </w:pPr>
          </w:p>
          <w:p w14:paraId="4A9BDDE3" w14:textId="77777777" w:rsidR="00954859" w:rsidRPr="002A4627" w:rsidRDefault="00954859" w:rsidP="00600DA7">
            <w:pPr>
              <w:ind w:firstLine="323"/>
              <w:jc w:val="both"/>
              <w:rPr>
                <w:iCs/>
                <w:sz w:val="24"/>
                <w:szCs w:val="24"/>
              </w:rPr>
            </w:pPr>
          </w:p>
          <w:p w14:paraId="7951F05E" w14:textId="77777777" w:rsidR="00954859" w:rsidRPr="002A4627" w:rsidRDefault="00954859" w:rsidP="00600DA7">
            <w:pPr>
              <w:ind w:firstLine="323"/>
              <w:jc w:val="both"/>
              <w:rPr>
                <w:iCs/>
                <w:sz w:val="24"/>
                <w:szCs w:val="24"/>
              </w:rPr>
            </w:pPr>
          </w:p>
          <w:p w14:paraId="4778CAED" w14:textId="77777777" w:rsidR="00954859" w:rsidRPr="002A4627" w:rsidRDefault="00954859" w:rsidP="00600DA7">
            <w:pPr>
              <w:ind w:firstLine="323"/>
              <w:jc w:val="both"/>
              <w:rPr>
                <w:iCs/>
                <w:sz w:val="24"/>
                <w:szCs w:val="24"/>
              </w:rPr>
            </w:pPr>
          </w:p>
          <w:p w14:paraId="2BB13E8A" w14:textId="77777777" w:rsidR="00954859" w:rsidRPr="002A4627" w:rsidRDefault="00954859" w:rsidP="00600DA7">
            <w:pPr>
              <w:ind w:firstLine="323"/>
              <w:jc w:val="both"/>
              <w:rPr>
                <w:iCs/>
                <w:sz w:val="24"/>
                <w:szCs w:val="24"/>
              </w:rPr>
            </w:pPr>
          </w:p>
          <w:p w14:paraId="5AE9CDCF" w14:textId="77777777" w:rsidR="00954859" w:rsidRPr="002A4627" w:rsidRDefault="00954859" w:rsidP="00600DA7">
            <w:pPr>
              <w:ind w:firstLine="323"/>
              <w:jc w:val="both"/>
              <w:rPr>
                <w:iCs/>
                <w:sz w:val="24"/>
                <w:szCs w:val="24"/>
              </w:rPr>
            </w:pPr>
          </w:p>
          <w:p w14:paraId="6F5F19A7" w14:textId="77777777" w:rsidR="00954859" w:rsidRPr="002A4627" w:rsidRDefault="00954859" w:rsidP="00600DA7">
            <w:pPr>
              <w:ind w:firstLine="323"/>
              <w:jc w:val="both"/>
              <w:rPr>
                <w:iCs/>
                <w:sz w:val="24"/>
                <w:szCs w:val="24"/>
              </w:rPr>
            </w:pPr>
          </w:p>
          <w:p w14:paraId="6AF3AC7A" w14:textId="77777777" w:rsidR="00954859" w:rsidRPr="002A4627" w:rsidRDefault="00954859" w:rsidP="00600DA7">
            <w:pPr>
              <w:ind w:firstLine="323"/>
              <w:jc w:val="both"/>
              <w:rPr>
                <w:iCs/>
                <w:sz w:val="24"/>
                <w:szCs w:val="24"/>
              </w:rPr>
            </w:pPr>
          </w:p>
          <w:p w14:paraId="4CD841DF" w14:textId="77777777" w:rsidR="00954859" w:rsidRPr="002A4627" w:rsidRDefault="00954859" w:rsidP="00600DA7">
            <w:pPr>
              <w:ind w:firstLine="323"/>
              <w:jc w:val="both"/>
              <w:rPr>
                <w:iCs/>
                <w:sz w:val="24"/>
                <w:szCs w:val="24"/>
              </w:rPr>
            </w:pPr>
          </w:p>
          <w:p w14:paraId="5896BA71" w14:textId="77777777" w:rsidR="00954859" w:rsidRPr="002A4627" w:rsidRDefault="00954859" w:rsidP="00600DA7">
            <w:pPr>
              <w:ind w:firstLine="323"/>
              <w:jc w:val="both"/>
              <w:rPr>
                <w:iCs/>
                <w:sz w:val="24"/>
                <w:szCs w:val="24"/>
              </w:rPr>
            </w:pPr>
          </w:p>
          <w:p w14:paraId="7BB11620" w14:textId="77777777" w:rsidR="00954859" w:rsidRPr="002A4627" w:rsidRDefault="00954859" w:rsidP="00600DA7">
            <w:pPr>
              <w:ind w:firstLine="323"/>
              <w:jc w:val="both"/>
              <w:rPr>
                <w:iCs/>
                <w:sz w:val="24"/>
                <w:szCs w:val="24"/>
              </w:rPr>
            </w:pPr>
          </w:p>
          <w:p w14:paraId="5BEDA63D" w14:textId="77777777" w:rsidR="00954859" w:rsidRPr="002A4627" w:rsidRDefault="00954859" w:rsidP="00600DA7">
            <w:pPr>
              <w:ind w:firstLine="323"/>
              <w:jc w:val="both"/>
              <w:rPr>
                <w:iCs/>
                <w:sz w:val="24"/>
                <w:szCs w:val="24"/>
              </w:rPr>
            </w:pPr>
          </w:p>
          <w:p w14:paraId="3341F263" w14:textId="77777777" w:rsidR="00954859" w:rsidRPr="002A4627" w:rsidRDefault="00954859" w:rsidP="00600DA7">
            <w:pPr>
              <w:ind w:firstLine="323"/>
              <w:jc w:val="both"/>
              <w:rPr>
                <w:iCs/>
                <w:sz w:val="24"/>
                <w:szCs w:val="24"/>
              </w:rPr>
            </w:pPr>
          </w:p>
          <w:p w14:paraId="08BFD263" w14:textId="77777777" w:rsidR="00954859" w:rsidRPr="002A4627" w:rsidRDefault="00954859" w:rsidP="00600DA7">
            <w:pPr>
              <w:ind w:firstLine="323"/>
              <w:jc w:val="both"/>
              <w:rPr>
                <w:iCs/>
                <w:sz w:val="24"/>
                <w:szCs w:val="24"/>
              </w:rPr>
            </w:pPr>
          </w:p>
          <w:p w14:paraId="369E7644" w14:textId="77777777" w:rsidR="00954859" w:rsidRPr="002A4627" w:rsidRDefault="00954859" w:rsidP="00600DA7">
            <w:pPr>
              <w:ind w:firstLine="323"/>
              <w:jc w:val="both"/>
              <w:rPr>
                <w:iCs/>
                <w:sz w:val="24"/>
                <w:szCs w:val="24"/>
              </w:rPr>
            </w:pPr>
          </w:p>
          <w:p w14:paraId="4490F02E" w14:textId="77777777" w:rsidR="00954859" w:rsidRPr="002A4627" w:rsidRDefault="00954859" w:rsidP="00600DA7">
            <w:pPr>
              <w:ind w:firstLine="323"/>
              <w:jc w:val="both"/>
              <w:rPr>
                <w:iCs/>
                <w:sz w:val="24"/>
                <w:szCs w:val="24"/>
              </w:rPr>
            </w:pPr>
          </w:p>
          <w:p w14:paraId="47E2D8DC" w14:textId="77777777" w:rsidR="00954859" w:rsidRPr="002A4627" w:rsidRDefault="00954859" w:rsidP="00600DA7">
            <w:pPr>
              <w:ind w:firstLine="323"/>
              <w:jc w:val="both"/>
              <w:rPr>
                <w:iCs/>
                <w:sz w:val="24"/>
                <w:szCs w:val="24"/>
              </w:rPr>
            </w:pPr>
          </w:p>
          <w:p w14:paraId="587FE57F" w14:textId="77777777" w:rsidR="00954859" w:rsidRPr="002A4627" w:rsidRDefault="00954859" w:rsidP="00600DA7">
            <w:pPr>
              <w:ind w:firstLine="323"/>
              <w:jc w:val="both"/>
              <w:rPr>
                <w:iCs/>
                <w:sz w:val="24"/>
                <w:szCs w:val="24"/>
              </w:rPr>
            </w:pPr>
          </w:p>
          <w:p w14:paraId="7618C1EF" w14:textId="77777777" w:rsidR="00954859" w:rsidRPr="002A4627" w:rsidRDefault="00954859" w:rsidP="00600DA7">
            <w:pPr>
              <w:ind w:firstLine="323"/>
              <w:jc w:val="both"/>
              <w:rPr>
                <w:iCs/>
                <w:sz w:val="24"/>
                <w:szCs w:val="24"/>
              </w:rPr>
            </w:pPr>
          </w:p>
          <w:p w14:paraId="3B1B0483" w14:textId="77777777" w:rsidR="00954859" w:rsidRPr="002A4627" w:rsidRDefault="00954859" w:rsidP="00600DA7">
            <w:pPr>
              <w:ind w:firstLine="323"/>
              <w:jc w:val="both"/>
              <w:rPr>
                <w:iCs/>
                <w:sz w:val="24"/>
                <w:szCs w:val="24"/>
              </w:rPr>
            </w:pPr>
          </w:p>
          <w:p w14:paraId="1EB4FC5E" w14:textId="77777777" w:rsidR="00954859" w:rsidRPr="002A4627" w:rsidRDefault="00954859" w:rsidP="00600DA7">
            <w:pPr>
              <w:ind w:firstLine="323"/>
              <w:jc w:val="both"/>
              <w:rPr>
                <w:iCs/>
                <w:sz w:val="24"/>
                <w:szCs w:val="24"/>
              </w:rPr>
            </w:pPr>
          </w:p>
          <w:p w14:paraId="2E682F71" w14:textId="77777777" w:rsidR="00954859" w:rsidRPr="002A4627" w:rsidRDefault="00954859" w:rsidP="00600DA7">
            <w:pPr>
              <w:ind w:firstLine="323"/>
              <w:jc w:val="both"/>
              <w:rPr>
                <w:iCs/>
                <w:sz w:val="24"/>
                <w:szCs w:val="24"/>
              </w:rPr>
            </w:pPr>
          </w:p>
          <w:p w14:paraId="49E905C1" w14:textId="77777777" w:rsidR="00954859" w:rsidRPr="002A4627" w:rsidRDefault="00954859" w:rsidP="00600DA7">
            <w:pPr>
              <w:ind w:firstLine="323"/>
              <w:jc w:val="both"/>
              <w:rPr>
                <w:iCs/>
                <w:sz w:val="24"/>
                <w:szCs w:val="24"/>
              </w:rPr>
            </w:pPr>
          </w:p>
          <w:p w14:paraId="7716EDC2" w14:textId="77777777" w:rsidR="00954859" w:rsidRPr="002A4627" w:rsidRDefault="00954859" w:rsidP="00600DA7">
            <w:pPr>
              <w:ind w:firstLine="323"/>
              <w:jc w:val="both"/>
              <w:rPr>
                <w:iCs/>
                <w:sz w:val="24"/>
                <w:szCs w:val="24"/>
              </w:rPr>
            </w:pPr>
          </w:p>
          <w:p w14:paraId="7A00395A" w14:textId="77777777" w:rsidR="00954859" w:rsidRPr="002A4627" w:rsidRDefault="00954859" w:rsidP="00600DA7">
            <w:pPr>
              <w:ind w:firstLine="323"/>
              <w:jc w:val="both"/>
              <w:rPr>
                <w:iCs/>
                <w:sz w:val="24"/>
                <w:szCs w:val="24"/>
              </w:rPr>
            </w:pPr>
          </w:p>
          <w:p w14:paraId="59CC2084" w14:textId="77777777" w:rsidR="00954859" w:rsidRPr="002A4627" w:rsidRDefault="00954859" w:rsidP="00600DA7">
            <w:pPr>
              <w:ind w:firstLine="323"/>
              <w:jc w:val="both"/>
              <w:rPr>
                <w:iCs/>
                <w:sz w:val="24"/>
                <w:szCs w:val="24"/>
              </w:rPr>
            </w:pPr>
          </w:p>
          <w:p w14:paraId="637D52A8" w14:textId="77777777" w:rsidR="00954859" w:rsidRPr="002A4627" w:rsidRDefault="00954859" w:rsidP="00600DA7">
            <w:pPr>
              <w:ind w:firstLine="323"/>
              <w:jc w:val="both"/>
              <w:rPr>
                <w:iCs/>
                <w:sz w:val="24"/>
                <w:szCs w:val="24"/>
              </w:rPr>
            </w:pPr>
          </w:p>
          <w:p w14:paraId="70F0E8BA" w14:textId="77777777" w:rsidR="00954859" w:rsidRPr="002A4627" w:rsidRDefault="00954859" w:rsidP="00600DA7">
            <w:pPr>
              <w:ind w:firstLine="323"/>
              <w:jc w:val="both"/>
              <w:rPr>
                <w:iCs/>
                <w:sz w:val="24"/>
                <w:szCs w:val="24"/>
              </w:rPr>
            </w:pPr>
          </w:p>
          <w:p w14:paraId="2B43A067" w14:textId="77777777" w:rsidR="00954859" w:rsidRPr="002A4627" w:rsidRDefault="00954859" w:rsidP="00600DA7">
            <w:pPr>
              <w:ind w:firstLine="323"/>
              <w:jc w:val="both"/>
              <w:rPr>
                <w:iCs/>
                <w:sz w:val="24"/>
                <w:szCs w:val="24"/>
              </w:rPr>
            </w:pPr>
          </w:p>
          <w:p w14:paraId="685E2955" w14:textId="77777777" w:rsidR="00954859" w:rsidRPr="002A4627" w:rsidRDefault="00954859" w:rsidP="00600DA7">
            <w:pPr>
              <w:ind w:firstLine="323"/>
              <w:jc w:val="both"/>
              <w:rPr>
                <w:iCs/>
                <w:sz w:val="24"/>
                <w:szCs w:val="24"/>
              </w:rPr>
            </w:pPr>
          </w:p>
          <w:p w14:paraId="5154C0B1" w14:textId="77777777" w:rsidR="00954859" w:rsidRPr="002A4627" w:rsidRDefault="00954859" w:rsidP="00600DA7">
            <w:pPr>
              <w:ind w:firstLine="323"/>
              <w:jc w:val="both"/>
              <w:rPr>
                <w:iCs/>
                <w:sz w:val="24"/>
                <w:szCs w:val="24"/>
              </w:rPr>
            </w:pPr>
          </w:p>
          <w:p w14:paraId="7C9D65C0" w14:textId="77777777" w:rsidR="00954859" w:rsidRPr="002A4627" w:rsidRDefault="00954859" w:rsidP="00600DA7">
            <w:pPr>
              <w:ind w:firstLine="323"/>
              <w:jc w:val="both"/>
              <w:rPr>
                <w:iCs/>
                <w:sz w:val="24"/>
                <w:szCs w:val="24"/>
              </w:rPr>
            </w:pPr>
          </w:p>
          <w:p w14:paraId="0F96A4DC" w14:textId="77777777" w:rsidR="00954859" w:rsidRPr="002A4627" w:rsidRDefault="00954859" w:rsidP="00600DA7">
            <w:pPr>
              <w:ind w:firstLine="323"/>
              <w:jc w:val="both"/>
              <w:rPr>
                <w:iCs/>
                <w:sz w:val="24"/>
                <w:szCs w:val="24"/>
              </w:rPr>
            </w:pPr>
          </w:p>
          <w:p w14:paraId="15193F14" w14:textId="77777777" w:rsidR="00954859" w:rsidRPr="002A4627" w:rsidRDefault="00954859" w:rsidP="00600DA7">
            <w:pPr>
              <w:ind w:firstLine="323"/>
              <w:jc w:val="both"/>
              <w:rPr>
                <w:iCs/>
                <w:sz w:val="24"/>
                <w:szCs w:val="24"/>
              </w:rPr>
            </w:pPr>
          </w:p>
          <w:p w14:paraId="7CA968A5" w14:textId="77777777" w:rsidR="00954859" w:rsidRPr="002A4627" w:rsidRDefault="00954859" w:rsidP="00600DA7">
            <w:pPr>
              <w:ind w:firstLine="323"/>
              <w:jc w:val="both"/>
              <w:rPr>
                <w:iCs/>
                <w:sz w:val="24"/>
                <w:szCs w:val="24"/>
              </w:rPr>
            </w:pPr>
          </w:p>
          <w:p w14:paraId="1B787F43" w14:textId="77777777" w:rsidR="00954859" w:rsidRPr="002A4627" w:rsidRDefault="00954859" w:rsidP="00600DA7">
            <w:pPr>
              <w:ind w:firstLine="323"/>
              <w:jc w:val="both"/>
              <w:rPr>
                <w:iCs/>
                <w:sz w:val="24"/>
                <w:szCs w:val="24"/>
              </w:rPr>
            </w:pPr>
          </w:p>
          <w:p w14:paraId="1F33F18D" w14:textId="77777777" w:rsidR="00954859" w:rsidRPr="002A4627" w:rsidRDefault="00954859" w:rsidP="00600DA7">
            <w:pPr>
              <w:ind w:firstLine="323"/>
              <w:jc w:val="both"/>
              <w:rPr>
                <w:iCs/>
                <w:sz w:val="24"/>
                <w:szCs w:val="24"/>
              </w:rPr>
            </w:pPr>
          </w:p>
          <w:p w14:paraId="26060606" w14:textId="77777777" w:rsidR="00954859" w:rsidRPr="002A4627" w:rsidRDefault="00954859" w:rsidP="00600DA7">
            <w:pPr>
              <w:ind w:firstLine="323"/>
              <w:jc w:val="both"/>
              <w:rPr>
                <w:iCs/>
                <w:sz w:val="24"/>
                <w:szCs w:val="24"/>
              </w:rPr>
            </w:pPr>
          </w:p>
          <w:p w14:paraId="40B5077D" w14:textId="77777777" w:rsidR="00954859" w:rsidRPr="002A4627" w:rsidRDefault="00954859" w:rsidP="00600DA7">
            <w:pPr>
              <w:ind w:firstLine="323"/>
              <w:jc w:val="both"/>
              <w:rPr>
                <w:iCs/>
                <w:sz w:val="24"/>
                <w:szCs w:val="24"/>
              </w:rPr>
            </w:pPr>
          </w:p>
          <w:p w14:paraId="52E9C9B2" w14:textId="77777777" w:rsidR="00954859" w:rsidRPr="002A4627" w:rsidRDefault="00954859" w:rsidP="00600DA7">
            <w:pPr>
              <w:ind w:firstLine="323"/>
              <w:jc w:val="both"/>
              <w:rPr>
                <w:iCs/>
                <w:sz w:val="24"/>
                <w:szCs w:val="24"/>
              </w:rPr>
            </w:pPr>
          </w:p>
          <w:p w14:paraId="03F6FBA3" w14:textId="77777777" w:rsidR="00954859" w:rsidRPr="002A4627" w:rsidRDefault="00954859" w:rsidP="00600DA7">
            <w:pPr>
              <w:ind w:firstLine="323"/>
              <w:jc w:val="both"/>
              <w:rPr>
                <w:iCs/>
                <w:sz w:val="24"/>
                <w:szCs w:val="24"/>
              </w:rPr>
            </w:pPr>
          </w:p>
          <w:p w14:paraId="34B1FE8F" w14:textId="77777777" w:rsidR="00954859" w:rsidRPr="002A4627" w:rsidRDefault="00954859" w:rsidP="00600DA7">
            <w:pPr>
              <w:ind w:firstLine="323"/>
              <w:jc w:val="both"/>
              <w:rPr>
                <w:iCs/>
                <w:sz w:val="24"/>
                <w:szCs w:val="24"/>
              </w:rPr>
            </w:pPr>
          </w:p>
          <w:p w14:paraId="4962C88C" w14:textId="60F96755" w:rsidR="00712603" w:rsidRPr="002A4627" w:rsidRDefault="00712603" w:rsidP="00600DA7">
            <w:pPr>
              <w:jc w:val="both"/>
              <w:rPr>
                <w:iCs/>
                <w:sz w:val="24"/>
                <w:szCs w:val="24"/>
              </w:rPr>
            </w:pPr>
            <w:r w:rsidRPr="002A4627">
              <w:rPr>
                <w:iCs/>
                <w:sz w:val="24"/>
                <w:szCs w:val="24"/>
              </w:rPr>
              <w:t>Ми пропонуємо перенести норми нижче до відповідного розділу щодо послуг з передачі.</w:t>
            </w:r>
          </w:p>
          <w:p w14:paraId="1B47B249" w14:textId="77777777" w:rsidR="00712603" w:rsidRPr="00954859" w:rsidRDefault="00712603" w:rsidP="00600DA7">
            <w:pPr>
              <w:pStyle w:val="af"/>
              <w:spacing w:before="0" w:after="0"/>
              <w:rPr>
                <w:rFonts w:ascii="Times New Roman" w:hAnsi="Times New Roman" w:cs="Times New Roman"/>
                <w:b/>
                <w:sz w:val="24"/>
                <w:szCs w:val="24"/>
                <w:highlight w:val="yellow"/>
              </w:rPr>
            </w:pPr>
          </w:p>
        </w:tc>
        <w:tc>
          <w:tcPr>
            <w:tcW w:w="2835" w:type="dxa"/>
            <w:gridSpan w:val="2"/>
          </w:tcPr>
          <w:p w14:paraId="2B0B7E7E" w14:textId="77777777" w:rsidR="00712603" w:rsidRDefault="00540AE4" w:rsidP="00600DA7">
            <w:pPr>
              <w:jc w:val="center"/>
              <w:rPr>
                <w:b/>
                <w:sz w:val="24"/>
                <w:szCs w:val="24"/>
              </w:rPr>
            </w:pPr>
            <w:r w:rsidRPr="00540AE4">
              <w:rPr>
                <w:b/>
                <w:sz w:val="24"/>
                <w:szCs w:val="24"/>
              </w:rPr>
              <w:lastRenderedPageBreak/>
              <w:t>Пропонується врахувати уточнення</w:t>
            </w:r>
          </w:p>
          <w:p w14:paraId="73E3E7F0" w14:textId="77777777" w:rsidR="00540AE4" w:rsidRDefault="00540AE4" w:rsidP="00600DA7">
            <w:pPr>
              <w:jc w:val="center"/>
              <w:rPr>
                <w:b/>
                <w:sz w:val="24"/>
                <w:szCs w:val="24"/>
              </w:rPr>
            </w:pPr>
          </w:p>
          <w:p w14:paraId="59D41F05" w14:textId="77777777" w:rsidR="00540AE4" w:rsidRDefault="00540AE4" w:rsidP="00600DA7">
            <w:pPr>
              <w:jc w:val="center"/>
              <w:rPr>
                <w:b/>
                <w:sz w:val="24"/>
                <w:szCs w:val="24"/>
              </w:rPr>
            </w:pPr>
          </w:p>
          <w:p w14:paraId="3AF91FA3" w14:textId="77777777" w:rsidR="00540AE4" w:rsidRDefault="00540AE4" w:rsidP="00600DA7">
            <w:pPr>
              <w:jc w:val="center"/>
              <w:rPr>
                <w:b/>
                <w:sz w:val="24"/>
                <w:szCs w:val="24"/>
              </w:rPr>
            </w:pPr>
          </w:p>
          <w:p w14:paraId="5BDF1E67" w14:textId="77777777" w:rsidR="00540AE4" w:rsidRDefault="00540AE4" w:rsidP="00600DA7">
            <w:pPr>
              <w:jc w:val="center"/>
              <w:rPr>
                <w:b/>
                <w:sz w:val="24"/>
                <w:szCs w:val="24"/>
              </w:rPr>
            </w:pPr>
          </w:p>
          <w:p w14:paraId="64E6BB62" w14:textId="77777777" w:rsidR="00540AE4" w:rsidRDefault="00540AE4" w:rsidP="00600DA7">
            <w:pPr>
              <w:jc w:val="center"/>
              <w:rPr>
                <w:b/>
                <w:sz w:val="24"/>
                <w:szCs w:val="24"/>
              </w:rPr>
            </w:pPr>
          </w:p>
          <w:p w14:paraId="21DD0B04" w14:textId="77777777" w:rsidR="00540AE4" w:rsidRDefault="00540AE4" w:rsidP="00600DA7">
            <w:pPr>
              <w:jc w:val="center"/>
              <w:rPr>
                <w:b/>
                <w:sz w:val="24"/>
                <w:szCs w:val="24"/>
              </w:rPr>
            </w:pPr>
          </w:p>
          <w:p w14:paraId="686F2A4D" w14:textId="77777777" w:rsidR="00540AE4" w:rsidRDefault="00540AE4" w:rsidP="00600DA7">
            <w:pPr>
              <w:jc w:val="center"/>
              <w:rPr>
                <w:b/>
                <w:sz w:val="24"/>
                <w:szCs w:val="24"/>
              </w:rPr>
            </w:pPr>
          </w:p>
          <w:p w14:paraId="7CD82221" w14:textId="77777777" w:rsidR="00540AE4" w:rsidRDefault="00540AE4" w:rsidP="00600DA7">
            <w:pPr>
              <w:jc w:val="center"/>
              <w:rPr>
                <w:b/>
                <w:sz w:val="24"/>
                <w:szCs w:val="24"/>
              </w:rPr>
            </w:pPr>
          </w:p>
          <w:p w14:paraId="115FCDF6" w14:textId="77777777" w:rsidR="00540AE4" w:rsidRDefault="00540AE4" w:rsidP="00600DA7">
            <w:pPr>
              <w:jc w:val="center"/>
              <w:rPr>
                <w:b/>
                <w:sz w:val="24"/>
                <w:szCs w:val="24"/>
              </w:rPr>
            </w:pPr>
          </w:p>
          <w:p w14:paraId="275C2972" w14:textId="77777777" w:rsidR="00540AE4" w:rsidRDefault="00540AE4" w:rsidP="00600DA7">
            <w:pPr>
              <w:jc w:val="center"/>
              <w:rPr>
                <w:b/>
                <w:sz w:val="24"/>
                <w:szCs w:val="24"/>
              </w:rPr>
            </w:pPr>
          </w:p>
          <w:p w14:paraId="6E39FCFB" w14:textId="77777777" w:rsidR="00540AE4" w:rsidRDefault="00540AE4" w:rsidP="00600DA7">
            <w:pPr>
              <w:jc w:val="center"/>
              <w:rPr>
                <w:b/>
                <w:sz w:val="24"/>
                <w:szCs w:val="24"/>
              </w:rPr>
            </w:pPr>
          </w:p>
          <w:p w14:paraId="5EA1A9CF" w14:textId="77777777" w:rsidR="00540AE4" w:rsidRDefault="00540AE4" w:rsidP="00600DA7">
            <w:pPr>
              <w:jc w:val="center"/>
              <w:rPr>
                <w:b/>
                <w:sz w:val="24"/>
                <w:szCs w:val="24"/>
              </w:rPr>
            </w:pPr>
          </w:p>
          <w:p w14:paraId="3FDB6AFB" w14:textId="77777777" w:rsidR="00540AE4" w:rsidRDefault="00540AE4" w:rsidP="00600DA7">
            <w:pPr>
              <w:jc w:val="center"/>
              <w:rPr>
                <w:b/>
                <w:sz w:val="24"/>
                <w:szCs w:val="24"/>
              </w:rPr>
            </w:pPr>
          </w:p>
          <w:p w14:paraId="2DF48B1D" w14:textId="77777777" w:rsidR="00540AE4" w:rsidRDefault="00540AE4" w:rsidP="00600DA7">
            <w:pPr>
              <w:jc w:val="center"/>
              <w:rPr>
                <w:b/>
                <w:sz w:val="24"/>
                <w:szCs w:val="24"/>
              </w:rPr>
            </w:pPr>
          </w:p>
          <w:p w14:paraId="531E7945" w14:textId="77777777" w:rsidR="00540AE4" w:rsidRDefault="00540AE4" w:rsidP="00600DA7">
            <w:pPr>
              <w:jc w:val="center"/>
              <w:rPr>
                <w:b/>
                <w:sz w:val="24"/>
                <w:szCs w:val="24"/>
              </w:rPr>
            </w:pPr>
          </w:p>
          <w:p w14:paraId="6DA4BF73" w14:textId="77777777" w:rsidR="00540AE4" w:rsidRDefault="00540AE4" w:rsidP="00600DA7">
            <w:pPr>
              <w:jc w:val="center"/>
              <w:rPr>
                <w:b/>
                <w:sz w:val="24"/>
                <w:szCs w:val="24"/>
              </w:rPr>
            </w:pPr>
          </w:p>
          <w:p w14:paraId="28E864F8" w14:textId="77777777" w:rsidR="00540AE4" w:rsidRDefault="00540AE4" w:rsidP="00600DA7">
            <w:pPr>
              <w:jc w:val="center"/>
              <w:rPr>
                <w:b/>
                <w:sz w:val="24"/>
                <w:szCs w:val="24"/>
              </w:rPr>
            </w:pPr>
          </w:p>
          <w:p w14:paraId="3229FF40" w14:textId="77777777" w:rsidR="00540AE4" w:rsidRDefault="00540AE4" w:rsidP="00600DA7">
            <w:pPr>
              <w:jc w:val="center"/>
              <w:rPr>
                <w:b/>
                <w:sz w:val="24"/>
                <w:szCs w:val="24"/>
              </w:rPr>
            </w:pPr>
          </w:p>
          <w:p w14:paraId="6C61C637" w14:textId="77777777" w:rsidR="00540AE4" w:rsidRDefault="00540AE4" w:rsidP="00600DA7">
            <w:pPr>
              <w:jc w:val="center"/>
              <w:rPr>
                <w:b/>
                <w:sz w:val="24"/>
                <w:szCs w:val="24"/>
              </w:rPr>
            </w:pPr>
          </w:p>
          <w:p w14:paraId="17FAFAF7" w14:textId="77777777" w:rsidR="00540AE4" w:rsidRDefault="00540AE4" w:rsidP="00600DA7">
            <w:pPr>
              <w:jc w:val="center"/>
              <w:rPr>
                <w:b/>
                <w:sz w:val="24"/>
                <w:szCs w:val="24"/>
              </w:rPr>
            </w:pPr>
          </w:p>
          <w:p w14:paraId="04FC64C1" w14:textId="77777777" w:rsidR="00540AE4" w:rsidRDefault="00540AE4" w:rsidP="00600DA7">
            <w:pPr>
              <w:jc w:val="center"/>
              <w:rPr>
                <w:b/>
                <w:sz w:val="24"/>
                <w:szCs w:val="24"/>
              </w:rPr>
            </w:pPr>
          </w:p>
          <w:p w14:paraId="018788CB" w14:textId="77777777" w:rsidR="00540AE4" w:rsidRDefault="00540AE4" w:rsidP="00600DA7">
            <w:pPr>
              <w:jc w:val="center"/>
              <w:rPr>
                <w:b/>
                <w:sz w:val="24"/>
                <w:szCs w:val="24"/>
              </w:rPr>
            </w:pPr>
          </w:p>
          <w:p w14:paraId="193CFDA0" w14:textId="77777777" w:rsidR="00540AE4" w:rsidRDefault="00540AE4" w:rsidP="00600DA7">
            <w:pPr>
              <w:jc w:val="center"/>
              <w:rPr>
                <w:b/>
                <w:sz w:val="24"/>
                <w:szCs w:val="24"/>
              </w:rPr>
            </w:pPr>
          </w:p>
          <w:p w14:paraId="0834510E" w14:textId="77777777" w:rsidR="00540AE4" w:rsidRDefault="00540AE4" w:rsidP="00600DA7">
            <w:pPr>
              <w:jc w:val="center"/>
              <w:rPr>
                <w:b/>
                <w:sz w:val="24"/>
                <w:szCs w:val="24"/>
              </w:rPr>
            </w:pPr>
          </w:p>
          <w:p w14:paraId="2196FBE4" w14:textId="77777777" w:rsidR="00540AE4" w:rsidRDefault="00540AE4" w:rsidP="00600DA7">
            <w:pPr>
              <w:jc w:val="center"/>
              <w:rPr>
                <w:b/>
                <w:sz w:val="24"/>
                <w:szCs w:val="24"/>
              </w:rPr>
            </w:pPr>
          </w:p>
          <w:p w14:paraId="102EA9FF" w14:textId="77777777" w:rsidR="00540AE4" w:rsidRDefault="00540AE4" w:rsidP="00600DA7">
            <w:pPr>
              <w:jc w:val="center"/>
              <w:rPr>
                <w:b/>
                <w:sz w:val="24"/>
                <w:szCs w:val="24"/>
              </w:rPr>
            </w:pPr>
          </w:p>
          <w:p w14:paraId="4B492AF9" w14:textId="77777777" w:rsidR="00540AE4" w:rsidRDefault="00540AE4" w:rsidP="00600DA7">
            <w:pPr>
              <w:jc w:val="center"/>
              <w:rPr>
                <w:b/>
                <w:sz w:val="24"/>
                <w:szCs w:val="24"/>
              </w:rPr>
            </w:pPr>
          </w:p>
          <w:p w14:paraId="64189BC1" w14:textId="77777777" w:rsidR="00540AE4" w:rsidRDefault="00540AE4" w:rsidP="00600DA7">
            <w:pPr>
              <w:jc w:val="center"/>
              <w:rPr>
                <w:b/>
                <w:sz w:val="24"/>
                <w:szCs w:val="24"/>
              </w:rPr>
            </w:pPr>
          </w:p>
          <w:p w14:paraId="175358AA" w14:textId="77777777" w:rsidR="00540AE4" w:rsidRDefault="00540AE4" w:rsidP="00600DA7">
            <w:pPr>
              <w:jc w:val="center"/>
              <w:rPr>
                <w:b/>
                <w:sz w:val="24"/>
                <w:szCs w:val="24"/>
              </w:rPr>
            </w:pPr>
          </w:p>
          <w:p w14:paraId="236EDBF2" w14:textId="77777777" w:rsidR="00540AE4" w:rsidRDefault="00540AE4" w:rsidP="00600DA7">
            <w:pPr>
              <w:jc w:val="center"/>
              <w:rPr>
                <w:b/>
                <w:sz w:val="24"/>
                <w:szCs w:val="24"/>
              </w:rPr>
            </w:pPr>
          </w:p>
          <w:p w14:paraId="509BACBD" w14:textId="77777777" w:rsidR="00540AE4" w:rsidRDefault="00540AE4" w:rsidP="00600DA7">
            <w:pPr>
              <w:jc w:val="center"/>
              <w:rPr>
                <w:b/>
                <w:sz w:val="24"/>
                <w:szCs w:val="24"/>
              </w:rPr>
            </w:pPr>
          </w:p>
          <w:p w14:paraId="239EF37B" w14:textId="77777777" w:rsidR="00540AE4" w:rsidRDefault="00540AE4" w:rsidP="00600DA7">
            <w:pPr>
              <w:jc w:val="center"/>
              <w:rPr>
                <w:b/>
                <w:sz w:val="24"/>
                <w:szCs w:val="24"/>
              </w:rPr>
            </w:pPr>
          </w:p>
          <w:p w14:paraId="37426649" w14:textId="77777777" w:rsidR="00540AE4" w:rsidRDefault="00540AE4" w:rsidP="00600DA7">
            <w:pPr>
              <w:jc w:val="center"/>
              <w:rPr>
                <w:b/>
                <w:sz w:val="24"/>
                <w:szCs w:val="24"/>
              </w:rPr>
            </w:pPr>
          </w:p>
          <w:p w14:paraId="7B9E64F0" w14:textId="77777777" w:rsidR="00540AE4" w:rsidRDefault="00540AE4" w:rsidP="00600DA7">
            <w:pPr>
              <w:jc w:val="center"/>
              <w:rPr>
                <w:b/>
                <w:sz w:val="24"/>
                <w:szCs w:val="24"/>
              </w:rPr>
            </w:pPr>
          </w:p>
          <w:p w14:paraId="5AAC197D" w14:textId="77777777" w:rsidR="00540AE4" w:rsidRDefault="00540AE4" w:rsidP="00600DA7">
            <w:pPr>
              <w:jc w:val="center"/>
              <w:rPr>
                <w:b/>
                <w:sz w:val="24"/>
                <w:szCs w:val="24"/>
              </w:rPr>
            </w:pPr>
          </w:p>
          <w:p w14:paraId="0F082AFB" w14:textId="77777777" w:rsidR="00540AE4" w:rsidRDefault="00540AE4" w:rsidP="00600DA7">
            <w:pPr>
              <w:jc w:val="center"/>
              <w:rPr>
                <w:b/>
                <w:sz w:val="24"/>
                <w:szCs w:val="24"/>
              </w:rPr>
            </w:pPr>
          </w:p>
          <w:p w14:paraId="2155F0F0" w14:textId="77777777" w:rsidR="00540AE4" w:rsidRDefault="00540AE4" w:rsidP="00600DA7">
            <w:pPr>
              <w:jc w:val="center"/>
              <w:rPr>
                <w:b/>
                <w:sz w:val="24"/>
                <w:szCs w:val="24"/>
              </w:rPr>
            </w:pPr>
          </w:p>
          <w:p w14:paraId="637D2025" w14:textId="77777777" w:rsidR="00540AE4" w:rsidRDefault="00540AE4" w:rsidP="00600DA7">
            <w:pPr>
              <w:jc w:val="center"/>
              <w:rPr>
                <w:b/>
                <w:sz w:val="24"/>
                <w:szCs w:val="24"/>
              </w:rPr>
            </w:pPr>
          </w:p>
          <w:p w14:paraId="0B0C9C89" w14:textId="77777777" w:rsidR="00540AE4" w:rsidRDefault="00540AE4" w:rsidP="00600DA7">
            <w:pPr>
              <w:jc w:val="center"/>
              <w:rPr>
                <w:b/>
                <w:sz w:val="24"/>
                <w:szCs w:val="24"/>
              </w:rPr>
            </w:pPr>
          </w:p>
          <w:p w14:paraId="47980F8E" w14:textId="77777777" w:rsidR="00540AE4" w:rsidRDefault="00540AE4" w:rsidP="00600DA7">
            <w:pPr>
              <w:jc w:val="center"/>
              <w:rPr>
                <w:b/>
                <w:sz w:val="24"/>
                <w:szCs w:val="24"/>
              </w:rPr>
            </w:pPr>
          </w:p>
          <w:p w14:paraId="3247669D" w14:textId="77777777" w:rsidR="00540AE4" w:rsidRDefault="00540AE4" w:rsidP="00600DA7">
            <w:pPr>
              <w:jc w:val="center"/>
              <w:rPr>
                <w:b/>
                <w:sz w:val="24"/>
                <w:szCs w:val="24"/>
              </w:rPr>
            </w:pPr>
          </w:p>
          <w:p w14:paraId="28B49108" w14:textId="77777777" w:rsidR="00540AE4" w:rsidRDefault="00540AE4" w:rsidP="00600DA7">
            <w:pPr>
              <w:jc w:val="center"/>
              <w:rPr>
                <w:b/>
                <w:sz w:val="24"/>
                <w:szCs w:val="24"/>
              </w:rPr>
            </w:pPr>
          </w:p>
          <w:p w14:paraId="7501D28B" w14:textId="77777777" w:rsidR="00540AE4" w:rsidRDefault="00540AE4" w:rsidP="00600DA7">
            <w:pPr>
              <w:jc w:val="center"/>
              <w:rPr>
                <w:b/>
                <w:sz w:val="24"/>
                <w:szCs w:val="24"/>
              </w:rPr>
            </w:pPr>
          </w:p>
          <w:p w14:paraId="600B4EA7" w14:textId="77777777" w:rsidR="00540AE4" w:rsidRDefault="00540AE4" w:rsidP="00600DA7">
            <w:pPr>
              <w:jc w:val="center"/>
              <w:rPr>
                <w:b/>
                <w:sz w:val="24"/>
                <w:szCs w:val="24"/>
              </w:rPr>
            </w:pPr>
          </w:p>
          <w:p w14:paraId="0CDAB0E8" w14:textId="77777777" w:rsidR="00540AE4" w:rsidRDefault="00540AE4" w:rsidP="00600DA7">
            <w:pPr>
              <w:jc w:val="center"/>
              <w:rPr>
                <w:b/>
                <w:sz w:val="24"/>
                <w:szCs w:val="24"/>
              </w:rPr>
            </w:pPr>
          </w:p>
          <w:p w14:paraId="64FDD4E5" w14:textId="77777777" w:rsidR="00540AE4" w:rsidRDefault="00540AE4" w:rsidP="00600DA7">
            <w:pPr>
              <w:jc w:val="center"/>
              <w:rPr>
                <w:b/>
                <w:sz w:val="24"/>
                <w:szCs w:val="24"/>
              </w:rPr>
            </w:pPr>
          </w:p>
          <w:p w14:paraId="596D6B8D" w14:textId="77777777" w:rsidR="00540AE4" w:rsidRDefault="00540AE4" w:rsidP="00600DA7">
            <w:pPr>
              <w:jc w:val="center"/>
              <w:rPr>
                <w:b/>
                <w:sz w:val="24"/>
                <w:szCs w:val="24"/>
              </w:rPr>
            </w:pPr>
          </w:p>
          <w:p w14:paraId="5591697C" w14:textId="77777777" w:rsidR="00540AE4" w:rsidRDefault="00540AE4" w:rsidP="00600DA7">
            <w:pPr>
              <w:jc w:val="center"/>
              <w:rPr>
                <w:b/>
                <w:sz w:val="24"/>
                <w:szCs w:val="24"/>
              </w:rPr>
            </w:pPr>
          </w:p>
          <w:p w14:paraId="008CFDEB" w14:textId="77777777" w:rsidR="00540AE4" w:rsidRDefault="00540AE4" w:rsidP="00600DA7">
            <w:pPr>
              <w:jc w:val="center"/>
              <w:rPr>
                <w:b/>
                <w:sz w:val="24"/>
                <w:szCs w:val="24"/>
              </w:rPr>
            </w:pPr>
          </w:p>
          <w:p w14:paraId="5EB095D1" w14:textId="77777777" w:rsidR="00540AE4" w:rsidRDefault="00540AE4" w:rsidP="00600DA7">
            <w:pPr>
              <w:jc w:val="center"/>
              <w:rPr>
                <w:b/>
                <w:sz w:val="24"/>
                <w:szCs w:val="24"/>
              </w:rPr>
            </w:pPr>
          </w:p>
          <w:p w14:paraId="6D03CCEE" w14:textId="77777777" w:rsidR="00540AE4" w:rsidRDefault="00540AE4" w:rsidP="00600DA7">
            <w:pPr>
              <w:jc w:val="center"/>
              <w:rPr>
                <w:b/>
                <w:sz w:val="24"/>
                <w:szCs w:val="24"/>
              </w:rPr>
            </w:pPr>
          </w:p>
          <w:p w14:paraId="4B853D83" w14:textId="77777777" w:rsidR="00540AE4" w:rsidRDefault="00540AE4" w:rsidP="00600DA7">
            <w:pPr>
              <w:jc w:val="center"/>
              <w:rPr>
                <w:b/>
                <w:sz w:val="24"/>
                <w:szCs w:val="24"/>
              </w:rPr>
            </w:pPr>
          </w:p>
          <w:p w14:paraId="74958459" w14:textId="77777777" w:rsidR="00540AE4" w:rsidRDefault="00540AE4" w:rsidP="00600DA7">
            <w:pPr>
              <w:jc w:val="center"/>
              <w:rPr>
                <w:b/>
                <w:sz w:val="24"/>
                <w:szCs w:val="24"/>
              </w:rPr>
            </w:pPr>
          </w:p>
          <w:p w14:paraId="3FF6CD7E" w14:textId="77777777" w:rsidR="00540AE4" w:rsidRDefault="00540AE4" w:rsidP="00600DA7">
            <w:pPr>
              <w:jc w:val="center"/>
              <w:rPr>
                <w:b/>
                <w:sz w:val="24"/>
                <w:szCs w:val="24"/>
              </w:rPr>
            </w:pPr>
          </w:p>
          <w:p w14:paraId="0A0679CF" w14:textId="77777777" w:rsidR="00540AE4" w:rsidRDefault="00540AE4" w:rsidP="00600DA7">
            <w:pPr>
              <w:jc w:val="center"/>
              <w:rPr>
                <w:b/>
                <w:sz w:val="24"/>
                <w:szCs w:val="24"/>
              </w:rPr>
            </w:pPr>
          </w:p>
          <w:p w14:paraId="65AE4CEA" w14:textId="77777777" w:rsidR="00540AE4" w:rsidRDefault="00540AE4" w:rsidP="00600DA7">
            <w:pPr>
              <w:jc w:val="center"/>
              <w:rPr>
                <w:b/>
                <w:sz w:val="24"/>
                <w:szCs w:val="24"/>
              </w:rPr>
            </w:pPr>
          </w:p>
          <w:p w14:paraId="514F789B" w14:textId="77777777" w:rsidR="00540AE4" w:rsidRDefault="00540AE4" w:rsidP="00600DA7">
            <w:pPr>
              <w:jc w:val="center"/>
              <w:rPr>
                <w:b/>
                <w:sz w:val="24"/>
                <w:szCs w:val="24"/>
              </w:rPr>
            </w:pPr>
          </w:p>
          <w:p w14:paraId="5DC3F83C" w14:textId="77777777" w:rsidR="00540AE4" w:rsidRDefault="00540AE4" w:rsidP="00600DA7">
            <w:pPr>
              <w:jc w:val="center"/>
              <w:rPr>
                <w:b/>
                <w:sz w:val="24"/>
                <w:szCs w:val="24"/>
              </w:rPr>
            </w:pPr>
          </w:p>
          <w:p w14:paraId="04D19371" w14:textId="77777777" w:rsidR="00540AE4" w:rsidRDefault="00540AE4" w:rsidP="00600DA7">
            <w:pPr>
              <w:jc w:val="center"/>
              <w:rPr>
                <w:b/>
                <w:sz w:val="24"/>
                <w:szCs w:val="24"/>
              </w:rPr>
            </w:pPr>
          </w:p>
          <w:p w14:paraId="0B9C7F5B" w14:textId="77777777" w:rsidR="00540AE4" w:rsidRDefault="00540AE4" w:rsidP="00600DA7">
            <w:pPr>
              <w:jc w:val="center"/>
              <w:rPr>
                <w:b/>
                <w:sz w:val="24"/>
                <w:szCs w:val="24"/>
              </w:rPr>
            </w:pPr>
          </w:p>
          <w:p w14:paraId="43926008" w14:textId="77777777" w:rsidR="00540AE4" w:rsidRDefault="00540AE4" w:rsidP="00600DA7">
            <w:pPr>
              <w:jc w:val="center"/>
              <w:rPr>
                <w:b/>
                <w:sz w:val="24"/>
                <w:szCs w:val="24"/>
              </w:rPr>
            </w:pPr>
          </w:p>
          <w:p w14:paraId="418907B3" w14:textId="77777777" w:rsidR="00540AE4" w:rsidRDefault="00540AE4" w:rsidP="00600DA7">
            <w:pPr>
              <w:jc w:val="center"/>
              <w:rPr>
                <w:b/>
                <w:sz w:val="24"/>
                <w:szCs w:val="24"/>
              </w:rPr>
            </w:pPr>
          </w:p>
          <w:p w14:paraId="348D8990" w14:textId="77777777" w:rsidR="00540AE4" w:rsidRDefault="00540AE4" w:rsidP="00600DA7">
            <w:pPr>
              <w:jc w:val="center"/>
              <w:rPr>
                <w:b/>
                <w:sz w:val="24"/>
                <w:szCs w:val="24"/>
              </w:rPr>
            </w:pPr>
          </w:p>
          <w:p w14:paraId="088D8F1B" w14:textId="77777777" w:rsidR="00540AE4" w:rsidRDefault="00540AE4" w:rsidP="00600DA7">
            <w:pPr>
              <w:jc w:val="center"/>
              <w:rPr>
                <w:b/>
                <w:sz w:val="24"/>
                <w:szCs w:val="24"/>
              </w:rPr>
            </w:pPr>
          </w:p>
          <w:p w14:paraId="57F763EA" w14:textId="77777777" w:rsidR="00540AE4" w:rsidRDefault="00540AE4" w:rsidP="00600DA7">
            <w:pPr>
              <w:jc w:val="center"/>
              <w:rPr>
                <w:b/>
                <w:sz w:val="24"/>
                <w:szCs w:val="24"/>
              </w:rPr>
            </w:pPr>
          </w:p>
          <w:p w14:paraId="2B4BCC01" w14:textId="77777777" w:rsidR="00540AE4" w:rsidRDefault="00540AE4" w:rsidP="00600DA7">
            <w:pPr>
              <w:jc w:val="center"/>
              <w:rPr>
                <w:b/>
                <w:sz w:val="24"/>
                <w:szCs w:val="24"/>
              </w:rPr>
            </w:pPr>
          </w:p>
          <w:p w14:paraId="0388589A" w14:textId="77777777" w:rsidR="00540AE4" w:rsidRDefault="00540AE4" w:rsidP="00600DA7">
            <w:pPr>
              <w:jc w:val="center"/>
              <w:rPr>
                <w:b/>
                <w:sz w:val="24"/>
                <w:szCs w:val="24"/>
              </w:rPr>
            </w:pPr>
          </w:p>
          <w:p w14:paraId="5F718F79" w14:textId="77777777" w:rsidR="00540AE4" w:rsidRDefault="00540AE4" w:rsidP="00600DA7">
            <w:pPr>
              <w:jc w:val="center"/>
              <w:rPr>
                <w:b/>
                <w:sz w:val="24"/>
                <w:szCs w:val="24"/>
              </w:rPr>
            </w:pPr>
          </w:p>
          <w:p w14:paraId="0681D8C0" w14:textId="77777777" w:rsidR="00540AE4" w:rsidRDefault="00540AE4" w:rsidP="00600DA7">
            <w:pPr>
              <w:jc w:val="center"/>
              <w:rPr>
                <w:b/>
                <w:sz w:val="24"/>
                <w:szCs w:val="24"/>
              </w:rPr>
            </w:pPr>
          </w:p>
          <w:p w14:paraId="4244C735" w14:textId="77777777" w:rsidR="00540AE4" w:rsidRDefault="00540AE4" w:rsidP="00600DA7">
            <w:pPr>
              <w:jc w:val="center"/>
              <w:rPr>
                <w:b/>
                <w:sz w:val="24"/>
                <w:szCs w:val="24"/>
              </w:rPr>
            </w:pPr>
          </w:p>
          <w:p w14:paraId="4F15EF1D" w14:textId="77777777" w:rsidR="00540AE4" w:rsidRDefault="00540AE4" w:rsidP="00600DA7">
            <w:pPr>
              <w:jc w:val="center"/>
              <w:rPr>
                <w:b/>
                <w:sz w:val="24"/>
                <w:szCs w:val="24"/>
              </w:rPr>
            </w:pPr>
          </w:p>
          <w:p w14:paraId="1BBF1F87" w14:textId="77777777" w:rsidR="00540AE4" w:rsidRDefault="00540AE4" w:rsidP="00600DA7">
            <w:pPr>
              <w:jc w:val="center"/>
              <w:rPr>
                <w:b/>
                <w:sz w:val="24"/>
                <w:szCs w:val="24"/>
              </w:rPr>
            </w:pPr>
          </w:p>
          <w:p w14:paraId="5FB37216" w14:textId="77777777" w:rsidR="00540AE4" w:rsidRDefault="00540AE4" w:rsidP="00600DA7">
            <w:pPr>
              <w:jc w:val="center"/>
              <w:rPr>
                <w:b/>
                <w:sz w:val="24"/>
                <w:szCs w:val="24"/>
              </w:rPr>
            </w:pPr>
          </w:p>
          <w:p w14:paraId="064B4561" w14:textId="77777777" w:rsidR="00540AE4" w:rsidRDefault="00540AE4" w:rsidP="00600DA7">
            <w:pPr>
              <w:jc w:val="center"/>
              <w:rPr>
                <w:b/>
                <w:sz w:val="24"/>
                <w:szCs w:val="24"/>
              </w:rPr>
            </w:pPr>
          </w:p>
          <w:p w14:paraId="7A58ECAA" w14:textId="77777777" w:rsidR="00540AE4" w:rsidRDefault="00540AE4" w:rsidP="00600DA7">
            <w:pPr>
              <w:jc w:val="center"/>
              <w:rPr>
                <w:b/>
                <w:sz w:val="24"/>
                <w:szCs w:val="24"/>
              </w:rPr>
            </w:pPr>
          </w:p>
          <w:p w14:paraId="767E539D" w14:textId="77777777" w:rsidR="00540AE4" w:rsidRDefault="00540AE4" w:rsidP="00600DA7">
            <w:pPr>
              <w:jc w:val="center"/>
              <w:rPr>
                <w:b/>
                <w:sz w:val="24"/>
                <w:szCs w:val="24"/>
              </w:rPr>
            </w:pPr>
          </w:p>
          <w:p w14:paraId="1990F1E1" w14:textId="77777777" w:rsidR="00540AE4" w:rsidRDefault="00540AE4" w:rsidP="00600DA7">
            <w:pPr>
              <w:jc w:val="center"/>
              <w:rPr>
                <w:b/>
                <w:sz w:val="24"/>
                <w:szCs w:val="24"/>
              </w:rPr>
            </w:pPr>
          </w:p>
          <w:p w14:paraId="418E532A" w14:textId="77777777" w:rsidR="00540AE4" w:rsidRDefault="00540AE4" w:rsidP="00600DA7">
            <w:pPr>
              <w:jc w:val="center"/>
              <w:rPr>
                <w:b/>
                <w:sz w:val="24"/>
                <w:szCs w:val="24"/>
              </w:rPr>
            </w:pPr>
          </w:p>
          <w:p w14:paraId="3EF12AA1" w14:textId="77777777" w:rsidR="00540AE4" w:rsidRDefault="00540AE4" w:rsidP="00600DA7">
            <w:pPr>
              <w:jc w:val="center"/>
              <w:rPr>
                <w:b/>
                <w:sz w:val="24"/>
                <w:szCs w:val="24"/>
              </w:rPr>
            </w:pPr>
          </w:p>
          <w:p w14:paraId="40DDE140" w14:textId="77777777" w:rsidR="00540AE4" w:rsidRDefault="00540AE4" w:rsidP="00600DA7">
            <w:pPr>
              <w:jc w:val="center"/>
              <w:rPr>
                <w:b/>
                <w:sz w:val="24"/>
                <w:szCs w:val="24"/>
              </w:rPr>
            </w:pPr>
          </w:p>
          <w:p w14:paraId="626164C2" w14:textId="77777777" w:rsidR="00540AE4" w:rsidRDefault="00540AE4" w:rsidP="00600DA7">
            <w:pPr>
              <w:jc w:val="center"/>
              <w:rPr>
                <w:b/>
                <w:sz w:val="24"/>
                <w:szCs w:val="24"/>
              </w:rPr>
            </w:pPr>
          </w:p>
          <w:p w14:paraId="78DA1937" w14:textId="77777777" w:rsidR="00540AE4" w:rsidRDefault="00540AE4" w:rsidP="00600DA7">
            <w:pPr>
              <w:jc w:val="center"/>
              <w:rPr>
                <w:b/>
                <w:sz w:val="24"/>
                <w:szCs w:val="24"/>
              </w:rPr>
            </w:pPr>
          </w:p>
          <w:p w14:paraId="2924D311" w14:textId="77777777" w:rsidR="00540AE4" w:rsidRDefault="00540AE4" w:rsidP="00600DA7">
            <w:pPr>
              <w:jc w:val="center"/>
              <w:rPr>
                <w:b/>
                <w:sz w:val="24"/>
                <w:szCs w:val="24"/>
              </w:rPr>
            </w:pPr>
          </w:p>
          <w:p w14:paraId="1E7AFDAD" w14:textId="77777777" w:rsidR="00540AE4" w:rsidRDefault="00540AE4" w:rsidP="00600DA7">
            <w:pPr>
              <w:jc w:val="center"/>
              <w:rPr>
                <w:b/>
                <w:sz w:val="24"/>
                <w:szCs w:val="24"/>
              </w:rPr>
            </w:pPr>
          </w:p>
          <w:p w14:paraId="36C73273" w14:textId="77777777" w:rsidR="00540AE4" w:rsidRDefault="00540AE4" w:rsidP="00600DA7">
            <w:pPr>
              <w:jc w:val="center"/>
              <w:rPr>
                <w:b/>
                <w:sz w:val="24"/>
                <w:szCs w:val="24"/>
              </w:rPr>
            </w:pPr>
          </w:p>
          <w:p w14:paraId="49898436" w14:textId="77777777" w:rsidR="00540AE4" w:rsidRDefault="00540AE4" w:rsidP="00600DA7">
            <w:pPr>
              <w:jc w:val="center"/>
              <w:rPr>
                <w:b/>
                <w:sz w:val="24"/>
                <w:szCs w:val="24"/>
              </w:rPr>
            </w:pPr>
          </w:p>
          <w:p w14:paraId="4EEC3428" w14:textId="77777777" w:rsidR="00540AE4" w:rsidRDefault="00540AE4" w:rsidP="00600DA7">
            <w:pPr>
              <w:jc w:val="center"/>
              <w:rPr>
                <w:b/>
                <w:sz w:val="24"/>
                <w:szCs w:val="24"/>
              </w:rPr>
            </w:pPr>
          </w:p>
          <w:p w14:paraId="6218E2FA" w14:textId="77777777" w:rsidR="00540AE4" w:rsidRDefault="00540AE4" w:rsidP="00600DA7">
            <w:pPr>
              <w:jc w:val="center"/>
              <w:rPr>
                <w:b/>
                <w:sz w:val="24"/>
                <w:szCs w:val="24"/>
              </w:rPr>
            </w:pPr>
          </w:p>
          <w:p w14:paraId="785FD3AA" w14:textId="77777777" w:rsidR="00540AE4" w:rsidRDefault="00540AE4" w:rsidP="00600DA7">
            <w:pPr>
              <w:jc w:val="center"/>
              <w:rPr>
                <w:b/>
                <w:sz w:val="24"/>
                <w:szCs w:val="24"/>
              </w:rPr>
            </w:pPr>
          </w:p>
          <w:p w14:paraId="5C6D5764" w14:textId="77777777" w:rsidR="00540AE4" w:rsidRDefault="00540AE4" w:rsidP="00600DA7">
            <w:pPr>
              <w:jc w:val="center"/>
              <w:rPr>
                <w:b/>
                <w:sz w:val="24"/>
                <w:szCs w:val="24"/>
              </w:rPr>
            </w:pPr>
          </w:p>
          <w:p w14:paraId="4A4A6D51" w14:textId="77777777" w:rsidR="00540AE4" w:rsidRDefault="00540AE4" w:rsidP="00600DA7">
            <w:pPr>
              <w:jc w:val="center"/>
              <w:rPr>
                <w:b/>
                <w:sz w:val="24"/>
                <w:szCs w:val="24"/>
              </w:rPr>
            </w:pPr>
          </w:p>
          <w:p w14:paraId="459B3E1B" w14:textId="77777777" w:rsidR="00540AE4" w:rsidRDefault="00540AE4" w:rsidP="00600DA7">
            <w:pPr>
              <w:jc w:val="center"/>
              <w:rPr>
                <w:b/>
                <w:sz w:val="24"/>
                <w:szCs w:val="24"/>
              </w:rPr>
            </w:pPr>
          </w:p>
          <w:p w14:paraId="753050A9" w14:textId="77777777" w:rsidR="00540AE4" w:rsidRDefault="00540AE4" w:rsidP="00600DA7">
            <w:pPr>
              <w:jc w:val="center"/>
              <w:rPr>
                <w:b/>
                <w:sz w:val="24"/>
                <w:szCs w:val="24"/>
              </w:rPr>
            </w:pPr>
          </w:p>
          <w:p w14:paraId="0267241D" w14:textId="77777777" w:rsidR="00540AE4" w:rsidRDefault="00540AE4" w:rsidP="00600DA7">
            <w:pPr>
              <w:jc w:val="center"/>
              <w:rPr>
                <w:b/>
                <w:sz w:val="24"/>
                <w:szCs w:val="24"/>
              </w:rPr>
            </w:pPr>
          </w:p>
          <w:p w14:paraId="5DB837B3" w14:textId="77777777" w:rsidR="00540AE4" w:rsidRDefault="00540AE4" w:rsidP="00600DA7">
            <w:pPr>
              <w:jc w:val="center"/>
              <w:rPr>
                <w:b/>
                <w:sz w:val="24"/>
                <w:szCs w:val="24"/>
              </w:rPr>
            </w:pPr>
          </w:p>
          <w:p w14:paraId="7F9C506E" w14:textId="77777777" w:rsidR="00540AE4" w:rsidRDefault="00540AE4" w:rsidP="00600DA7">
            <w:pPr>
              <w:jc w:val="center"/>
              <w:rPr>
                <w:b/>
                <w:sz w:val="24"/>
                <w:szCs w:val="24"/>
              </w:rPr>
            </w:pPr>
          </w:p>
          <w:p w14:paraId="202F5FA9" w14:textId="77777777" w:rsidR="00540AE4" w:rsidRDefault="00540AE4" w:rsidP="00600DA7">
            <w:pPr>
              <w:jc w:val="center"/>
              <w:rPr>
                <w:b/>
                <w:sz w:val="24"/>
                <w:szCs w:val="24"/>
              </w:rPr>
            </w:pPr>
          </w:p>
          <w:p w14:paraId="3CE09A0E" w14:textId="77777777" w:rsidR="00540AE4" w:rsidRDefault="00540AE4" w:rsidP="00600DA7">
            <w:pPr>
              <w:jc w:val="center"/>
              <w:rPr>
                <w:b/>
                <w:sz w:val="24"/>
                <w:szCs w:val="24"/>
              </w:rPr>
            </w:pPr>
          </w:p>
          <w:p w14:paraId="2992A0EC" w14:textId="77777777" w:rsidR="00540AE4" w:rsidRDefault="00540AE4" w:rsidP="00600DA7">
            <w:pPr>
              <w:jc w:val="center"/>
              <w:rPr>
                <w:b/>
                <w:sz w:val="24"/>
                <w:szCs w:val="24"/>
              </w:rPr>
            </w:pPr>
          </w:p>
          <w:p w14:paraId="638FC7EF" w14:textId="77777777" w:rsidR="00540AE4" w:rsidRDefault="00540AE4" w:rsidP="00600DA7">
            <w:pPr>
              <w:jc w:val="center"/>
              <w:rPr>
                <w:b/>
                <w:sz w:val="24"/>
                <w:szCs w:val="24"/>
              </w:rPr>
            </w:pPr>
          </w:p>
          <w:p w14:paraId="00400809" w14:textId="77777777" w:rsidR="00540AE4" w:rsidRDefault="00540AE4" w:rsidP="00600DA7">
            <w:pPr>
              <w:jc w:val="center"/>
              <w:rPr>
                <w:b/>
                <w:sz w:val="24"/>
                <w:szCs w:val="24"/>
              </w:rPr>
            </w:pPr>
          </w:p>
          <w:p w14:paraId="77287ED0" w14:textId="77777777" w:rsidR="00540AE4" w:rsidRDefault="00540AE4" w:rsidP="00600DA7">
            <w:pPr>
              <w:jc w:val="center"/>
              <w:rPr>
                <w:b/>
                <w:sz w:val="24"/>
                <w:szCs w:val="24"/>
              </w:rPr>
            </w:pPr>
          </w:p>
          <w:p w14:paraId="7DC20573" w14:textId="77777777" w:rsidR="00540AE4" w:rsidRDefault="00540AE4" w:rsidP="00600DA7">
            <w:pPr>
              <w:jc w:val="center"/>
              <w:rPr>
                <w:b/>
                <w:sz w:val="24"/>
                <w:szCs w:val="24"/>
              </w:rPr>
            </w:pPr>
          </w:p>
          <w:p w14:paraId="2484528F" w14:textId="77777777" w:rsidR="00540AE4" w:rsidRDefault="00540AE4" w:rsidP="00600DA7">
            <w:pPr>
              <w:jc w:val="center"/>
              <w:rPr>
                <w:b/>
                <w:sz w:val="24"/>
                <w:szCs w:val="24"/>
              </w:rPr>
            </w:pPr>
          </w:p>
          <w:p w14:paraId="17666642" w14:textId="77777777" w:rsidR="00540AE4" w:rsidRDefault="00540AE4" w:rsidP="00600DA7">
            <w:pPr>
              <w:jc w:val="center"/>
              <w:rPr>
                <w:b/>
                <w:sz w:val="24"/>
                <w:szCs w:val="24"/>
              </w:rPr>
            </w:pPr>
          </w:p>
          <w:p w14:paraId="5E601119" w14:textId="77777777" w:rsidR="00540AE4" w:rsidRDefault="00540AE4" w:rsidP="00600DA7">
            <w:pPr>
              <w:jc w:val="center"/>
              <w:rPr>
                <w:b/>
                <w:sz w:val="24"/>
                <w:szCs w:val="24"/>
              </w:rPr>
            </w:pPr>
          </w:p>
          <w:p w14:paraId="1CDE539B" w14:textId="77777777" w:rsidR="00540AE4" w:rsidRDefault="00540AE4" w:rsidP="00600DA7">
            <w:pPr>
              <w:jc w:val="center"/>
              <w:rPr>
                <w:b/>
                <w:sz w:val="24"/>
                <w:szCs w:val="24"/>
              </w:rPr>
            </w:pPr>
          </w:p>
          <w:p w14:paraId="09447D49" w14:textId="77777777" w:rsidR="00540AE4" w:rsidRDefault="00540AE4" w:rsidP="00600DA7">
            <w:pPr>
              <w:jc w:val="center"/>
              <w:rPr>
                <w:b/>
                <w:sz w:val="24"/>
                <w:szCs w:val="24"/>
              </w:rPr>
            </w:pPr>
          </w:p>
          <w:p w14:paraId="122C603B" w14:textId="77777777" w:rsidR="00540AE4" w:rsidRDefault="00540AE4" w:rsidP="00600DA7">
            <w:pPr>
              <w:jc w:val="center"/>
              <w:rPr>
                <w:b/>
                <w:sz w:val="24"/>
                <w:szCs w:val="24"/>
              </w:rPr>
            </w:pPr>
          </w:p>
          <w:p w14:paraId="4C501D27" w14:textId="77777777" w:rsidR="00540AE4" w:rsidRDefault="00540AE4" w:rsidP="00600DA7">
            <w:pPr>
              <w:jc w:val="center"/>
              <w:rPr>
                <w:b/>
                <w:sz w:val="24"/>
                <w:szCs w:val="24"/>
              </w:rPr>
            </w:pPr>
          </w:p>
          <w:p w14:paraId="6AB32BF9" w14:textId="77777777" w:rsidR="00540AE4" w:rsidRDefault="00540AE4" w:rsidP="00600DA7">
            <w:pPr>
              <w:jc w:val="center"/>
              <w:rPr>
                <w:b/>
                <w:sz w:val="24"/>
                <w:szCs w:val="24"/>
              </w:rPr>
            </w:pPr>
          </w:p>
          <w:p w14:paraId="159C64DF" w14:textId="77777777" w:rsidR="00540AE4" w:rsidRDefault="00540AE4" w:rsidP="00600DA7">
            <w:pPr>
              <w:jc w:val="center"/>
              <w:rPr>
                <w:b/>
                <w:sz w:val="24"/>
                <w:szCs w:val="24"/>
              </w:rPr>
            </w:pPr>
          </w:p>
          <w:p w14:paraId="608ACDB2" w14:textId="77777777" w:rsidR="00540AE4" w:rsidRDefault="00540AE4" w:rsidP="00600DA7">
            <w:pPr>
              <w:jc w:val="center"/>
              <w:rPr>
                <w:b/>
                <w:sz w:val="24"/>
                <w:szCs w:val="24"/>
              </w:rPr>
            </w:pPr>
          </w:p>
          <w:p w14:paraId="133A60EE" w14:textId="77777777" w:rsidR="00540AE4" w:rsidRDefault="00540AE4" w:rsidP="00600DA7">
            <w:pPr>
              <w:jc w:val="center"/>
              <w:rPr>
                <w:b/>
                <w:sz w:val="24"/>
                <w:szCs w:val="24"/>
              </w:rPr>
            </w:pPr>
          </w:p>
          <w:p w14:paraId="7CC160C9" w14:textId="77777777" w:rsidR="00540AE4" w:rsidRDefault="00540AE4" w:rsidP="00600DA7">
            <w:pPr>
              <w:jc w:val="center"/>
              <w:rPr>
                <w:b/>
                <w:sz w:val="24"/>
                <w:szCs w:val="24"/>
              </w:rPr>
            </w:pPr>
          </w:p>
          <w:p w14:paraId="36F44C21" w14:textId="77777777" w:rsidR="00540AE4" w:rsidRDefault="00540AE4" w:rsidP="00600DA7">
            <w:pPr>
              <w:jc w:val="center"/>
              <w:rPr>
                <w:b/>
                <w:sz w:val="24"/>
                <w:szCs w:val="24"/>
              </w:rPr>
            </w:pPr>
          </w:p>
          <w:p w14:paraId="48F375BC" w14:textId="77777777" w:rsidR="00540AE4" w:rsidRDefault="00540AE4" w:rsidP="00600DA7">
            <w:pPr>
              <w:jc w:val="center"/>
              <w:rPr>
                <w:b/>
                <w:sz w:val="24"/>
                <w:szCs w:val="24"/>
              </w:rPr>
            </w:pPr>
          </w:p>
          <w:p w14:paraId="6F22F0C8" w14:textId="77777777" w:rsidR="00540AE4" w:rsidRDefault="00540AE4" w:rsidP="00600DA7">
            <w:pPr>
              <w:jc w:val="center"/>
              <w:rPr>
                <w:b/>
                <w:sz w:val="24"/>
                <w:szCs w:val="24"/>
              </w:rPr>
            </w:pPr>
            <w:r>
              <w:rPr>
                <w:b/>
                <w:sz w:val="24"/>
                <w:szCs w:val="24"/>
              </w:rPr>
              <w:t xml:space="preserve">Пропонується не враховувати </w:t>
            </w:r>
          </w:p>
          <w:p w14:paraId="288F605B" w14:textId="2D0AA1EE" w:rsidR="00540AE4" w:rsidRPr="00540AE4" w:rsidRDefault="00540AE4" w:rsidP="00600DA7">
            <w:pPr>
              <w:jc w:val="center"/>
              <w:rPr>
                <w:sz w:val="24"/>
                <w:szCs w:val="24"/>
              </w:rPr>
            </w:pPr>
            <w:r w:rsidRPr="00540AE4">
              <w:rPr>
                <w:sz w:val="24"/>
                <w:szCs w:val="24"/>
              </w:rPr>
              <w:t>Стосується послуги з приєднання</w:t>
            </w:r>
          </w:p>
        </w:tc>
      </w:tr>
      <w:tr w:rsidR="009F6FD3" w:rsidRPr="00893089" w14:paraId="0B177A49" w14:textId="77777777" w:rsidTr="002B3E48">
        <w:trPr>
          <w:trHeight w:val="218"/>
        </w:trPr>
        <w:tc>
          <w:tcPr>
            <w:tcW w:w="4676" w:type="dxa"/>
            <w:vMerge w:val="restart"/>
            <w:vAlign w:val="center"/>
          </w:tcPr>
          <w:p w14:paraId="1E4D9D89" w14:textId="77777777" w:rsidR="009F6FD3" w:rsidRPr="005F7198" w:rsidRDefault="009F6FD3" w:rsidP="00600DA7">
            <w:pPr>
              <w:jc w:val="both"/>
              <w:rPr>
                <w:sz w:val="24"/>
                <w:szCs w:val="24"/>
              </w:rPr>
            </w:pPr>
            <w:r w:rsidRPr="005F7198">
              <w:rPr>
                <w:sz w:val="24"/>
                <w:szCs w:val="24"/>
              </w:rPr>
              <w:lastRenderedPageBreak/>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22A14020" w14:textId="77777777" w:rsidR="009F6FD3" w:rsidRPr="005F7198" w:rsidRDefault="009F6FD3" w:rsidP="00600DA7">
            <w:pPr>
              <w:ind w:firstLine="612"/>
              <w:jc w:val="both"/>
              <w:rPr>
                <w:sz w:val="24"/>
                <w:szCs w:val="24"/>
              </w:rPr>
            </w:pPr>
            <w:r w:rsidRPr="005F7198">
              <w:rPr>
                <w:sz w:val="24"/>
                <w:szCs w:val="24"/>
              </w:rPr>
              <w:t xml:space="preserve">ОСП у строк не більше ніж 10 робочих днів від дати звернення ОСР має надати вимоги </w:t>
            </w:r>
            <w:r w:rsidRPr="00120F16">
              <w:rPr>
                <w:b/>
                <w:color w:val="7030A0"/>
                <w:sz w:val="24"/>
                <w:szCs w:val="24"/>
              </w:rPr>
              <w:t>(технічні заходи)</w:t>
            </w:r>
            <w:r w:rsidRPr="00120F16">
              <w:rPr>
                <w:color w:val="7030A0"/>
                <w:sz w:val="24"/>
                <w:szCs w:val="24"/>
              </w:rPr>
              <w:t xml:space="preserve"> </w:t>
            </w:r>
            <w:r w:rsidRPr="004724D6">
              <w:rPr>
                <w:strike/>
                <w:sz w:val="24"/>
                <w:szCs w:val="24"/>
              </w:rPr>
              <w:t>(</w:t>
            </w:r>
            <w:r w:rsidRPr="004724D6">
              <w:rPr>
                <w:sz w:val="24"/>
                <w:szCs w:val="24"/>
              </w:rPr>
              <w:t xml:space="preserve">або повідомити про </w:t>
            </w:r>
            <w:r w:rsidRPr="009122BD">
              <w:rPr>
                <w:sz w:val="24"/>
                <w:szCs w:val="24"/>
              </w:rPr>
              <w:t xml:space="preserve">їх </w:t>
            </w:r>
            <w:r w:rsidRPr="004724D6">
              <w:rPr>
                <w:sz w:val="24"/>
                <w:szCs w:val="24"/>
              </w:rPr>
              <w:t>відсутність</w:t>
            </w:r>
            <w:r w:rsidRPr="004724D6">
              <w:rPr>
                <w:strike/>
                <w:sz w:val="24"/>
                <w:szCs w:val="24"/>
              </w:rPr>
              <w:t>)</w:t>
            </w:r>
            <w:r w:rsidRPr="004724D6">
              <w:rPr>
                <w:sz w:val="24"/>
                <w:szCs w:val="24"/>
              </w:rPr>
              <w:t>,</w:t>
            </w:r>
            <w:r w:rsidRPr="005F7198">
              <w:rPr>
                <w:sz w:val="24"/>
                <w:szCs w:val="24"/>
              </w:rPr>
              <w:t xml:space="preserve"> виконання яких необхідне в електричних мережах ОСП для забезпечення технічної можливості приєднання електроустановок замовника.</w:t>
            </w:r>
          </w:p>
          <w:p w14:paraId="1F25DDAC" w14:textId="77777777" w:rsidR="009F6FD3" w:rsidRPr="005F7198" w:rsidRDefault="009F6FD3" w:rsidP="00600DA7">
            <w:pPr>
              <w:ind w:firstLine="612"/>
              <w:jc w:val="both"/>
              <w:rPr>
                <w:sz w:val="24"/>
                <w:szCs w:val="24"/>
              </w:rPr>
            </w:pPr>
            <w:r w:rsidRPr="005F7198">
              <w:rPr>
                <w:sz w:val="24"/>
                <w:szCs w:val="24"/>
              </w:rPr>
              <w:t xml:space="preserve">ОСП оприлюднює на офіційному </w:t>
            </w:r>
            <w:proofErr w:type="spellStart"/>
            <w:r w:rsidRPr="005F7198">
              <w:rPr>
                <w:sz w:val="24"/>
                <w:szCs w:val="24"/>
              </w:rPr>
              <w:t>вебсайті</w:t>
            </w:r>
            <w:proofErr w:type="spellEnd"/>
            <w:r w:rsidRPr="005F7198">
              <w:rPr>
                <w:sz w:val="24"/>
                <w:szCs w:val="24"/>
              </w:rPr>
              <w:t xml:space="preserve"> в мережі Інтернет порядок та вичерпний перелік документів для отримання вимог ОСП, які мають містити:</w:t>
            </w:r>
          </w:p>
          <w:p w14:paraId="0AB5E55B" w14:textId="77777777" w:rsidR="009F6FD3" w:rsidRPr="005F7198" w:rsidRDefault="009F6FD3" w:rsidP="00600DA7">
            <w:pPr>
              <w:ind w:firstLine="612"/>
              <w:jc w:val="both"/>
              <w:rPr>
                <w:sz w:val="24"/>
                <w:szCs w:val="24"/>
              </w:rPr>
            </w:pPr>
            <w:r w:rsidRPr="005F7198">
              <w:rPr>
                <w:sz w:val="24"/>
                <w:szCs w:val="24"/>
              </w:rPr>
              <w:t xml:space="preserve">вимоги до електроустановок замовника стосовно каналів зв’язку для передачі інформації щодо обліку, </w:t>
            </w:r>
            <w:r w:rsidRPr="005F7198">
              <w:rPr>
                <w:sz w:val="24"/>
                <w:szCs w:val="24"/>
              </w:rPr>
              <w:lastRenderedPageBreak/>
              <w:t xml:space="preserve">телевимірювань та даних </w:t>
            </w:r>
            <w:proofErr w:type="spellStart"/>
            <w:r w:rsidRPr="005F7198">
              <w:rPr>
                <w:sz w:val="24"/>
                <w:szCs w:val="24"/>
              </w:rPr>
              <w:t>оперативно</w:t>
            </w:r>
            <w:proofErr w:type="spellEnd"/>
            <w:r w:rsidRPr="005F7198">
              <w:rPr>
                <w:sz w:val="24"/>
                <w:szCs w:val="24"/>
              </w:rPr>
              <w:t>-технологічного характеру, у тому числі щодо показників якості електричної енергії;</w:t>
            </w:r>
          </w:p>
          <w:p w14:paraId="7F2C8DAD" w14:textId="77777777" w:rsidR="009F6FD3" w:rsidRPr="005F7198" w:rsidRDefault="009F6FD3" w:rsidP="00600DA7">
            <w:pPr>
              <w:ind w:firstLine="612"/>
              <w:jc w:val="both"/>
              <w:rPr>
                <w:sz w:val="24"/>
                <w:szCs w:val="24"/>
              </w:rPr>
            </w:pPr>
            <w:r w:rsidRPr="005F7198">
              <w:rPr>
                <w:sz w:val="24"/>
                <w:szCs w:val="24"/>
              </w:rPr>
              <w:t xml:space="preserve">вимоги </w:t>
            </w:r>
            <w:r w:rsidRPr="00120F16">
              <w:rPr>
                <w:b/>
                <w:color w:val="7030A0"/>
                <w:sz w:val="24"/>
                <w:szCs w:val="24"/>
              </w:rPr>
              <w:t>(технічні заходи)</w:t>
            </w:r>
            <w:r w:rsidRPr="00120F16">
              <w:rPr>
                <w:color w:val="7030A0"/>
                <w:sz w:val="24"/>
                <w:szCs w:val="24"/>
              </w:rPr>
              <w:t xml:space="preserve"> </w:t>
            </w:r>
            <w:r w:rsidRPr="005F7198">
              <w:rPr>
                <w:sz w:val="24"/>
                <w:szCs w:val="24"/>
              </w:rPr>
              <w:t>до електроустановок ОСП у частині організації релейного захисту та протиаварійної автоматики;</w:t>
            </w:r>
          </w:p>
          <w:p w14:paraId="6B4419D6" w14:textId="77777777" w:rsidR="009F6FD3" w:rsidRDefault="009F6FD3" w:rsidP="00600DA7">
            <w:pPr>
              <w:pStyle w:val="TableParagraph"/>
              <w:tabs>
                <w:tab w:val="left" w:pos="3119"/>
                <w:tab w:val="left" w:pos="3261"/>
                <w:tab w:val="left" w:pos="6946"/>
                <w:tab w:val="left" w:pos="7088"/>
              </w:tabs>
              <w:ind w:left="0" w:firstLine="612"/>
              <w:jc w:val="both"/>
              <w:rPr>
                <w:sz w:val="24"/>
                <w:szCs w:val="24"/>
                <w:lang w:val="uk-UA"/>
              </w:rPr>
            </w:pPr>
            <w:r w:rsidRPr="005F7198">
              <w:rPr>
                <w:sz w:val="24"/>
                <w:szCs w:val="24"/>
                <w:lang w:val="uk-UA"/>
              </w:rPr>
              <w:t xml:space="preserve">вимоги чинних нормативно-технічних документів у частині забезпечення критеріїв </w:t>
            </w:r>
            <w:r w:rsidRPr="00120F16">
              <w:rPr>
                <w:b/>
                <w:color w:val="7030A0"/>
                <w:sz w:val="24"/>
                <w:szCs w:val="24"/>
                <w:lang w:val="uk-UA"/>
              </w:rPr>
              <w:t>відбору/відпуску</w:t>
            </w:r>
            <w:r w:rsidRPr="00120F16">
              <w:rPr>
                <w:color w:val="7030A0"/>
                <w:sz w:val="24"/>
                <w:szCs w:val="24"/>
                <w:lang w:val="uk-UA"/>
              </w:rPr>
              <w:t xml:space="preserve"> </w:t>
            </w:r>
            <w:r w:rsidRPr="005F7198">
              <w:rPr>
                <w:sz w:val="24"/>
                <w:szCs w:val="24"/>
                <w:lang w:val="uk-UA"/>
              </w:rPr>
              <w:t>потужності з відповідним обґрунтуванням.</w:t>
            </w:r>
          </w:p>
          <w:p w14:paraId="2EA0077A" w14:textId="77777777" w:rsidR="009F6FD3" w:rsidRDefault="009F6FD3" w:rsidP="00600DA7">
            <w:pPr>
              <w:pStyle w:val="rvps2"/>
              <w:spacing w:before="0" w:beforeAutospacing="0" w:after="0" w:afterAutospacing="0"/>
              <w:ind w:firstLine="465"/>
              <w:jc w:val="both"/>
            </w:pPr>
            <w:r w:rsidRPr="00DE1699">
              <w:t xml:space="preserve">Вимоги </w:t>
            </w:r>
            <w:r w:rsidRPr="00120F16">
              <w:rPr>
                <w:b/>
                <w:color w:val="7030A0"/>
              </w:rPr>
              <w:t>(технічні заходи)</w:t>
            </w:r>
            <w:r w:rsidRPr="00120F16">
              <w:rPr>
                <w:color w:val="7030A0"/>
              </w:rPr>
              <w:t xml:space="preserve"> </w:t>
            </w:r>
            <w:r w:rsidRPr="00DE1699">
              <w:t xml:space="preserve">ОСП включаються ОСР до технічних умов на приєднання в розділі «Вимоги </w:t>
            </w:r>
            <w:r w:rsidRPr="00120F16">
              <w:rPr>
                <w:b/>
                <w:color w:val="7030A0"/>
              </w:rPr>
              <w:t>(технічні заходи)</w:t>
            </w:r>
            <w:r w:rsidRPr="00120F16">
              <w:rPr>
                <w:color w:val="7030A0"/>
              </w:rPr>
              <w:t xml:space="preserve"> </w:t>
            </w:r>
            <w:r w:rsidRPr="00DE1699">
              <w:t>до електроустановок ОСП».</w:t>
            </w:r>
          </w:p>
          <w:p w14:paraId="4C4B99FA" w14:textId="77777777" w:rsidR="009F6FD3" w:rsidRPr="00B24C03" w:rsidRDefault="009F6FD3" w:rsidP="00600DA7">
            <w:pPr>
              <w:pStyle w:val="rvps2"/>
              <w:shd w:val="clear" w:color="auto" w:fill="FFFFFF"/>
              <w:spacing w:before="0" w:beforeAutospacing="0" w:after="0" w:afterAutospacing="0"/>
              <w:ind w:firstLine="462"/>
              <w:jc w:val="both"/>
              <w:rPr>
                <w:b/>
                <w:color w:val="7030A0"/>
              </w:rPr>
            </w:pPr>
            <w:r w:rsidRPr="00B24C03">
              <w:rPr>
                <w:b/>
                <w:color w:val="7030A0"/>
              </w:rPr>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66B93CD1" w14:textId="0B5EF0AD" w:rsidR="009F6FD3" w:rsidRPr="00DE5236" w:rsidRDefault="009F6FD3" w:rsidP="00600DA7">
            <w:pPr>
              <w:ind w:firstLine="462"/>
              <w:jc w:val="both"/>
              <w:rPr>
                <w:rFonts w:eastAsia="Open Sans"/>
                <w:sz w:val="24"/>
                <w:szCs w:val="24"/>
              </w:rPr>
            </w:pPr>
            <w:r w:rsidRPr="00B24C03">
              <w:rPr>
                <w:b/>
                <w:color w:val="7030A0"/>
                <w:sz w:val="24"/>
                <w:szCs w:val="24"/>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4254" w:type="dxa"/>
          </w:tcPr>
          <w:p w14:paraId="731B841E" w14:textId="77777777" w:rsidR="009F6FD3" w:rsidRDefault="009F6FD3"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E991DDE" w14:textId="77777777" w:rsidR="009F6FD3" w:rsidRDefault="009F6FD3" w:rsidP="00600DA7">
            <w:pPr>
              <w:ind w:firstLine="612"/>
              <w:jc w:val="both"/>
              <w:rPr>
                <w:sz w:val="24"/>
                <w:szCs w:val="24"/>
              </w:rPr>
            </w:pPr>
          </w:p>
          <w:p w14:paraId="1C4426CB" w14:textId="2EA582D6" w:rsidR="009F6FD3" w:rsidRPr="008E6754" w:rsidRDefault="009F6FD3" w:rsidP="00600DA7">
            <w:pPr>
              <w:jc w:val="both"/>
              <w:rPr>
                <w:sz w:val="24"/>
                <w:szCs w:val="24"/>
              </w:rPr>
            </w:pPr>
            <w:r w:rsidRPr="005F7198">
              <w:rPr>
                <w:sz w:val="24"/>
                <w:szCs w:val="24"/>
              </w:rPr>
              <w:t>1.</w:t>
            </w:r>
            <w:r w:rsidRPr="008E6754">
              <w:rPr>
                <w:sz w:val="24"/>
                <w:szCs w:val="24"/>
              </w:rPr>
              <w:t>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7D90EB0C" w14:textId="555F4498" w:rsidR="009F6FD3" w:rsidRPr="008E6754" w:rsidRDefault="009F6FD3" w:rsidP="00600DA7">
            <w:pPr>
              <w:ind w:firstLine="612"/>
              <w:jc w:val="both"/>
              <w:rPr>
                <w:sz w:val="24"/>
                <w:szCs w:val="24"/>
              </w:rPr>
            </w:pPr>
            <w:r w:rsidRPr="008E6754">
              <w:rPr>
                <w:sz w:val="24"/>
                <w:szCs w:val="24"/>
              </w:rPr>
              <w:t xml:space="preserve">ОСП у строк не більше ніж 10 робочих днів від дати звернення ОСР має надати вимоги (технічні заходи) </w:t>
            </w:r>
            <w:r w:rsidRPr="00702D25">
              <w:rPr>
                <w:strike/>
                <w:sz w:val="24"/>
                <w:szCs w:val="24"/>
              </w:rPr>
              <w:t>(</w:t>
            </w:r>
            <w:r w:rsidRPr="00702D25">
              <w:rPr>
                <w:sz w:val="24"/>
                <w:szCs w:val="24"/>
              </w:rPr>
              <w:t xml:space="preserve">або повідомити про відсутність їх </w:t>
            </w:r>
            <w:r w:rsidRPr="00B24C03">
              <w:rPr>
                <w:b/>
                <w:bCs/>
                <w:color w:val="0070C0"/>
                <w:sz w:val="24"/>
                <w:szCs w:val="24"/>
              </w:rPr>
              <w:t xml:space="preserve">необхідності </w:t>
            </w:r>
            <w:r w:rsidRPr="00B24C03">
              <w:rPr>
                <w:b/>
                <w:color w:val="0070C0"/>
                <w:sz w:val="24"/>
                <w:szCs w:val="24"/>
              </w:rPr>
              <w:t>в таких технічних заходах</w:t>
            </w:r>
            <w:r w:rsidRPr="00702D25">
              <w:rPr>
                <w:strike/>
                <w:sz w:val="24"/>
                <w:szCs w:val="24"/>
              </w:rPr>
              <w:t>)</w:t>
            </w:r>
            <w:r w:rsidRPr="00702D25">
              <w:rPr>
                <w:sz w:val="24"/>
                <w:szCs w:val="24"/>
              </w:rPr>
              <w:t>, виконання яких необ</w:t>
            </w:r>
            <w:r w:rsidRPr="008E6754">
              <w:rPr>
                <w:sz w:val="24"/>
                <w:szCs w:val="24"/>
              </w:rPr>
              <w:t>хідне в електричних мережах ОСП для забезпечення технічної можливості приєднання електроустановок замовника.</w:t>
            </w:r>
          </w:p>
          <w:p w14:paraId="3B961921" w14:textId="77777777" w:rsidR="009F6FD3" w:rsidRPr="008E6754" w:rsidRDefault="009F6FD3" w:rsidP="00600DA7">
            <w:pPr>
              <w:ind w:firstLine="612"/>
              <w:jc w:val="both"/>
              <w:rPr>
                <w:sz w:val="24"/>
                <w:szCs w:val="24"/>
              </w:rPr>
            </w:pPr>
            <w:r w:rsidRPr="008E6754">
              <w:rPr>
                <w:sz w:val="24"/>
                <w:szCs w:val="24"/>
              </w:rPr>
              <w:lastRenderedPageBreak/>
              <w:t xml:space="preserve">ОСП оприлюднює на офіційному </w:t>
            </w:r>
            <w:proofErr w:type="spellStart"/>
            <w:r w:rsidRPr="008E6754">
              <w:rPr>
                <w:sz w:val="24"/>
                <w:szCs w:val="24"/>
              </w:rPr>
              <w:t>вебсайті</w:t>
            </w:r>
            <w:proofErr w:type="spellEnd"/>
            <w:r w:rsidRPr="008E6754">
              <w:rPr>
                <w:sz w:val="24"/>
                <w:szCs w:val="24"/>
              </w:rPr>
              <w:t xml:space="preserve"> в мережі Інтернет порядок та вичерпний перелік документів для отримання вимог ОСП, які мають містити:</w:t>
            </w:r>
          </w:p>
          <w:p w14:paraId="084EE4E1" w14:textId="77777777" w:rsidR="009F6FD3" w:rsidRPr="008E6754" w:rsidRDefault="009F6FD3" w:rsidP="00600DA7">
            <w:pPr>
              <w:ind w:firstLine="612"/>
              <w:jc w:val="both"/>
              <w:rPr>
                <w:sz w:val="24"/>
                <w:szCs w:val="24"/>
              </w:rPr>
            </w:pPr>
            <w:r w:rsidRPr="008E6754">
              <w:rPr>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8E6754">
              <w:rPr>
                <w:sz w:val="24"/>
                <w:szCs w:val="24"/>
              </w:rPr>
              <w:t>оперативно</w:t>
            </w:r>
            <w:proofErr w:type="spellEnd"/>
            <w:r w:rsidRPr="008E6754">
              <w:rPr>
                <w:sz w:val="24"/>
                <w:szCs w:val="24"/>
              </w:rPr>
              <w:t>-технологічного характеру, у тому числі щодо показників якості електричної енергії;</w:t>
            </w:r>
          </w:p>
          <w:p w14:paraId="55AF2FB4" w14:textId="77777777" w:rsidR="009F6FD3" w:rsidRPr="008E6754" w:rsidRDefault="009F6FD3" w:rsidP="00600DA7">
            <w:pPr>
              <w:ind w:firstLine="612"/>
              <w:jc w:val="both"/>
              <w:rPr>
                <w:sz w:val="24"/>
                <w:szCs w:val="24"/>
              </w:rPr>
            </w:pPr>
            <w:r w:rsidRPr="008E6754">
              <w:rPr>
                <w:sz w:val="24"/>
                <w:szCs w:val="24"/>
              </w:rPr>
              <w:t>вимоги (технічні заходи) до електроустановок ОСП у частині організації релейного захисту та протиаварійної автоматики;</w:t>
            </w:r>
          </w:p>
          <w:p w14:paraId="3CC5ED6C" w14:textId="77777777" w:rsidR="009F6FD3" w:rsidRPr="008E6754" w:rsidRDefault="009F6FD3" w:rsidP="00600DA7">
            <w:pPr>
              <w:pStyle w:val="TableParagraph"/>
              <w:tabs>
                <w:tab w:val="left" w:pos="3119"/>
                <w:tab w:val="left" w:pos="3261"/>
                <w:tab w:val="left" w:pos="6946"/>
                <w:tab w:val="left" w:pos="7088"/>
              </w:tabs>
              <w:ind w:left="0" w:firstLine="612"/>
              <w:jc w:val="both"/>
              <w:rPr>
                <w:sz w:val="24"/>
                <w:szCs w:val="24"/>
                <w:lang w:val="uk-UA"/>
              </w:rPr>
            </w:pPr>
            <w:r w:rsidRPr="008E6754">
              <w:rPr>
                <w:sz w:val="24"/>
                <w:szCs w:val="24"/>
                <w:lang w:val="uk-UA"/>
              </w:rPr>
              <w:t>вимоги чинних нормативно-технічних документів у частині забезпечення критеріїв відбору/відпуску потужності з відповідним обґрунтуванням.</w:t>
            </w:r>
          </w:p>
          <w:p w14:paraId="10322AB2" w14:textId="77777777" w:rsidR="009F6FD3" w:rsidRPr="008E6754" w:rsidRDefault="009F6FD3" w:rsidP="00600DA7">
            <w:pPr>
              <w:pStyle w:val="rvps2"/>
              <w:spacing w:before="0" w:beforeAutospacing="0" w:after="0" w:afterAutospacing="0"/>
              <w:ind w:firstLine="465"/>
              <w:jc w:val="both"/>
            </w:pPr>
            <w:r w:rsidRPr="008E6754">
              <w:t>Вимоги (технічні заходи) ОСП включаються ОСР до технічних умов на приєднання в розділі «Вимоги (технічні заходи) до електроустановок ОСП».</w:t>
            </w:r>
          </w:p>
          <w:p w14:paraId="6F9C95B3" w14:textId="77777777" w:rsidR="009F6FD3" w:rsidRPr="008E6754" w:rsidRDefault="009F6FD3" w:rsidP="00600DA7">
            <w:pPr>
              <w:pStyle w:val="rvps2"/>
              <w:shd w:val="clear" w:color="auto" w:fill="FFFFFF"/>
              <w:spacing w:before="0" w:beforeAutospacing="0" w:after="0" w:afterAutospacing="0"/>
              <w:ind w:firstLine="448"/>
              <w:jc w:val="both"/>
            </w:pPr>
            <w:r w:rsidRPr="008E6754">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6B5EFAC2" w14:textId="6527E637" w:rsidR="009F6FD3" w:rsidRPr="00B24C03" w:rsidRDefault="009F6FD3" w:rsidP="00600DA7">
            <w:pPr>
              <w:pStyle w:val="af"/>
              <w:spacing w:before="0" w:after="0"/>
              <w:rPr>
                <w:rFonts w:ascii="Times New Roman" w:hAnsi="Times New Roman" w:cs="Times New Roman"/>
                <w:b/>
                <w:sz w:val="24"/>
                <w:szCs w:val="24"/>
              </w:rPr>
            </w:pPr>
            <w:r w:rsidRPr="00B24C03">
              <w:rPr>
                <w:rFonts w:ascii="Times New Roman" w:hAnsi="Times New Roman" w:cs="Times New Roman"/>
                <w:b/>
                <w:bCs/>
                <w:color w:val="0070C0"/>
                <w:sz w:val="24"/>
                <w:szCs w:val="24"/>
              </w:rPr>
              <w:t xml:space="preserve">Включення до вимог (технічних </w:t>
            </w:r>
            <w:r w:rsidRPr="00B24C03">
              <w:rPr>
                <w:rFonts w:ascii="Times New Roman" w:hAnsi="Times New Roman" w:cs="Times New Roman"/>
                <w:b/>
                <w:bCs/>
                <w:color w:val="0070C0"/>
                <w:sz w:val="24"/>
                <w:szCs w:val="24"/>
              </w:rPr>
              <w:lastRenderedPageBreak/>
              <w:t>заходів) ОСП положень щодо здійснення розрахунків для визначення доцільності виконання технічних заходів, які мають бути виконані в електричних мережах ОСП, та/або уточнення їх обсягів за результатами проєктування, тощо забороняється.</w:t>
            </w:r>
          </w:p>
        </w:tc>
        <w:tc>
          <w:tcPr>
            <w:tcW w:w="3970" w:type="dxa"/>
          </w:tcPr>
          <w:p w14:paraId="35C6E6B4" w14:textId="77777777" w:rsidR="009F6FD3" w:rsidRPr="00DE5236" w:rsidRDefault="009F6FD3" w:rsidP="00600DA7">
            <w:pPr>
              <w:pStyle w:val="af"/>
              <w:spacing w:before="0" w:after="0"/>
              <w:rPr>
                <w:rFonts w:ascii="Times New Roman" w:hAnsi="Times New Roman" w:cs="Times New Roman"/>
                <w:b/>
                <w:sz w:val="24"/>
                <w:szCs w:val="24"/>
              </w:rPr>
            </w:pPr>
          </w:p>
        </w:tc>
        <w:tc>
          <w:tcPr>
            <w:tcW w:w="2835" w:type="dxa"/>
            <w:gridSpan w:val="2"/>
            <w:vMerge w:val="restart"/>
          </w:tcPr>
          <w:p w14:paraId="38C64242" w14:textId="77777777" w:rsidR="009F6FD3" w:rsidRDefault="009F6FD3" w:rsidP="00600DA7">
            <w:pPr>
              <w:jc w:val="center"/>
              <w:rPr>
                <w:b/>
                <w:sz w:val="24"/>
                <w:szCs w:val="24"/>
              </w:rPr>
            </w:pPr>
            <w:r>
              <w:rPr>
                <w:b/>
                <w:sz w:val="24"/>
                <w:szCs w:val="24"/>
              </w:rPr>
              <w:t>Пропонується враховувати у такій редакції</w:t>
            </w:r>
          </w:p>
          <w:p w14:paraId="2D4A018D" w14:textId="77777777" w:rsidR="009F6FD3" w:rsidRPr="00010EDD" w:rsidRDefault="009F6FD3" w:rsidP="00600DA7">
            <w:pPr>
              <w:ind w:firstLine="31"/>
              <w:jc w:val="both"/>
              <w:rPr>
                <w:sz w:val="24"/>
                <w:szCs w:val="24"/>
              </w:rPr>
            </w:pPr>
            <w:r w:rsidRPr="00010EDD">
              <w:rPr>
                <w:sz w:val="24"/>
                <w:szCs w:val="24"/>
              </w:rPr>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0B2A43E9" w14:textId="7719991F" w:rsidR="009F6FD3" w:rsidRPr="00010EDD" w:rsidRDefault="009F6FD3" w:rsidP="00600DA7">
            <w:pPr>
              <w:ind w:firstLine="612"/>
              <w:jc w:val="both"/>
              <w:rPr>
                <w:sz w:val="24"/>
                <w:szCs w:val="24"/>
              </w:rPr>
            </w:pPr>
            <w:r w:rsidRPr="00010EDD">
              <w:rPr>
                <w:sz w:val="24"/>
                <w:szCs w:val="24"/>
              </w:rPr>
              <w:t xml:space="preserve">ОСП у строк не більше ніж 10 робочих </w:t>
            </w:r>
            <w:r w:rsidRPr="00010EDD">
              <w:rPr>
                <w:sz w:val="24"/>
                <w:szCs w:val="24"/>
              </w:rPr>
              <w:lastRenderedPageBreak/>
              <w:t xml:space="preserve">днів від дати звернення ОСР має надати вимоги (технічні заходи) (або повідомити про </w:t>
            </w:r>
            <w:r w:rsidRPr="006025FC">
              <w:rPr>
                <w:b/>
                <w:color w:val="00B050"/>
                <w:sz w:val="24"/>
                <w:szCs w:val="24"/>
              </w:rPr>
              <w:t xml:space="preserve">відсутність їх </w:t>
            </w:r>
            <w:r w:rsidRPr="006025FC">
              <w:rPr>
                <w:b/>
                <w:bCs/>
                <w:color w:val="00B050"/>
                <w:sz w:val="24"/>
                <w:szCs w:val="24"/>
              </w:rPr>
              <w:t xml:space="preserve">необхідності </w:t>
            </w:r>
            <w:r w:rsidRPr="006025FC">
              <w:rPr>
                <w:b/>
                <w:color w:val="00B050"/>
                <w:sz w:val="24"/>
                <w:szCs w:val="24"/>
              </w:rPr>
              <w:t>в таких технічних заходах),</w:t>
            </w:r>
            <w:r w:rsidRPr="006025FC">
              <w:rPr>
                <w:color w:val="00B050"/>
                <w:sz w:val="24"/>
                <w:szCs w:val="24"/>
              </w:rPr>
              <w:t xml:space="preserve"> </w:t>
            </w:r>
            <w:r w:rsidRPr="00010EDD">
              <w:rPr>
                <w:sz w:val="24"/>
                <w:szCs w:val="24"/>
              </w:rPr>
              <w:t>виконання яких необхідне в електричних мережах ОСП для забезпечення технічної можливості приєднання електроустановок замовника.</w:t>
            </w:r>
          </w:p>
          <w:p w14:paraId="6F7BF245" w14:textId="77777777" w:rsidR="009F6FD3" w:rsidRPr="00010EDD" w:rsidRDefault="009F6FD3" w:rsidP="00600DA7">
            <w:pPr>
              <w:ind w:firstLine="612"/>
              <w:jc w:val="both"/>
              <w:rPr>
                <w:sz w:val="24"/>
                <w:szCs w:val="24"/>
              </w:rPr>
            </w:pPr>
            <w:r w:rsidRPr="00010EDD">
              <w:rPr>
                <w:sz w:val="24"/>
                <w:szCs w:val="24"/>
              </w:rPr>
              <w:t xml:space="preserve">ОСП оприлюднює на офіційному </w:t>
            </w:r>
            <w:proofErr w:type="spellStart"/>
            <w:r w:rsidRPr="00010EDD">
              <w:rPr>
                <w:sz w:val="24"/>
                <w:szCs w:val="24"/>
              </w:rPr>
              <w:t>вебсайті</w:t>
            </w:r>
            <w:proofErr w:type="spellEnd"/>
            <w:r w:rsidRPr="00010EDD">
              <w:rPr>
                <w:sz w:val="24"/>
                <w:szCs w:val="24"/>
              </w:rPr>
              <w:t xml:space="preserve"> в мережі Інтернет порядок та вичерпний перелік документів для отримання вимог ОСП, які мають містити:</w:t>
            </w:r>
          </w:p>
          <w:p w14:paraId="010A3CDA" w14:textId="77777777" w:rsidR="009F6FD3" w:rsidRPr="00010EDD" w:rsidRDefault="009F6FD3" w:rsidP="00600DA7">
            <w:pPr>
              <w:ind w:firstLine="612"/>
              <w:jc w:val="both"/>
              <w:rPr>
                <w:sz w:val="24"/>
                <w:szCs w:val="24"/>
              </w:rPr>
            </w:pPr>
            <w:r w:rsidRPr="00010EDD">
              <w:rPr>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010EDD">
              <w:rPr>
                <w:sz w:val="24"/>
                <w:szCs w:val="24"/>
              </w:rPr>
              <w:t>оперативно</w:t>
            </w:r>
            <w:proofErr w:type="spellEnd"/>
            <w:r w:rsidRPr="00010EDD">
              <w:rPr>
                <w:sz w:val="24"/>
                <w:szCs w:val="24"/>
              </w:rPr>
              <w:t>-технологічного характеру, у тому числі щодо показників якості електричної енергії;</w:t>
            </w:r>
          </w:p>
          <w:p w14:paraId="00CD2D5F" w14:textId="77777777" w:rsidR="009F6FD3" w:rsidRPr="00010EDD" w:rsidRDefault="009F6FD3" w:rsidP="00600DA7">
            <w:pPr>
              <w:ind w:firstLine="612"/>
              <w:jc w:val="both"/>
              <w:rPr>
                <w:sz w:val="24"/>
                <w:szCs w:val="24"/>
              </w:rPr>
            </w:pPr>
            <w:r w:rsidRPr="00010EDD">
              <w:rPr>
                <w:sz w:val="24"/>
                <w:szCs w:val="24"/>
              </w:rPr>
              <w:t xml:space="preserve">вимоги (технічні заходи) до </w:t>
            </w:r>
            <w:r w:rsidRPr="00010EDD">
              <w:rPr>
                <w:sz w:val="24"/>
                <w:szCs w:val="24"/>
              </w:rPr>
              <w:lastRenderedPageBreak/>
              <w:t>електроустановок ОСП у частині організації релейного захисту та протиаварійної автоматики;</w:t>
            </w:r>
          </w:p>
          <w:p w14:paraId="5A525580" w14:textId="77777777" w:rsidR="009F6FD3" w:rsidRPr="00010EDD" w:rsidRDefault="009F6FD3" w:rsidP="00600DA7">
            <w:pPr>
              <w:pStyle w:val="TableParagraph"/>
              <w:tabs>
                <w:tab w:val="left" w:pos="3119"/>
                <w:tab w:val="left" w:pos="3261"/>
                <w:tab w:val="left" w:pos="6946"/>
                <w:tab w:val="left" w:pos="7088"/>
              </w:tabs>
              <w:ind w:left="0" w:firstLine="612"/>
              <w:jc w:val="both"/>
              <w:rPr>
                <w:sz w:val="24"/>
                <w:szCs w:val="24"/>
                <w:lang w:val="uk-UA"/>
              </w:rPr>
            </w:pPr>
            <w:r w:rsidRPr="00010EDD">
              <w:rPr>
                <w:sz w:val="24"/>
                <w:szCs w:val="24"/>
                <w:lang w:val="uk-UA"/>
              </w:rPr>
              <w:t>вимоги чинних нормативно-технічних документів у частині забезпечення критеріїв відбору/відпуску потужності з відповідним обґрунтуванням.</w:t>
            </w:r>
          </w:p>
          <w:p w14:paraId="23A6F97C" w14:textId="77777777" w:rsidR="009F6FD3" w:rsidRPr="00010EDD" w:rsidRDefault="009F6FD3" w:rsidP="00600DA7">
            <w:pPr>
              <w:pStyle w:val="rvps2"/>
              <w:spacing w:before="0" w:beforeAutospacing="0" w:after="0" w:afterAutospacing="0"/>
              <w:ind w:firstLine="465"/>
              <w:jc w:val="both"/>
            </w:pPr>
            <w:r w:rsidRPr="00010EDD">
              <w:t>Вимоги (технічні заходи) ОСП включаються ОСР до технічних умов на приєднання в розділі «Вимоги (технічні заходи) до електроустановок ОСП».</w:t>
            </w:r>
          </w:p>
          <w:p w14:paraId="5C6C0075" w14:textId="2B5AF97D" w:rsidR="00540AE4" w:rsidRPr="005E01FD" w:rsidRDefault="00540AE4"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ОСП здійснює підготовку вимог (технічних </w:t>
            </w:r>
            <w:r>
              <w:rPr>
                <w:b/>
                <w:color w:val="00B050"/>
              </w:rPr>
              <w:t>заходів</w:t>
            </w:r>
            <w:r w:rsidRPr="005E01FD">
              <w:rPr>
                <w:b/>
                <w:color w:val="00B050"/>
              </w:rPr>
              <w:t xml:space="preserve">) на підставі самостійно виконаних мінімально необхідних і достатніх оціночних розрахунків, що включають моделювання усталених режимів роботи електричної мережі системи передачі в нормальному режимі та в ситуації N-1, N-2, </w:t>
            </w:r>
            <w:r w:rsidRPr="005E01FD">
              <w:rPr>
                <w:b/>
                <w:color w:val="00B050"/>
              </w:rPr>
              <w:lastRenderedPageBreak/>
              <w:t xml:space="preserve">розрахунків струмів короткого замикання, з урахуванням терміну введення в експлуатацію об'єкта </w:t>
            </w:r>
            <w:r w:rsidR="00A36AC7">
              <w:rPr>
                <w:b/>
                <w:color w:val="00B050"/>
              </w:rPr>
              <w:t>З</w:t>
            </w:r>
            <w:r w:rsidRPr="005E01FD">
              <w:rPr>
                <w:b/>
                <w:color w:val="00B050"/>
              </w:rPr>
              <w:t>амовника, зазначеного в заяві про приєднання, для режимів з найменшою величиною негарантованого резерву потужності у відповідному напрямку.</w:t>
            </w:r>
          </w:p>
          <w:p w14:paraId="365A826A" w14:textId="1C07E371" w:rsidR="00540AE4" w:rsidRPr="005E01FD" w:rsidRDefault="00540AE4"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За результатами зазначених розрахунків ОСП </w:t>
            </w:r>
            <w:r>
              <w:rPr>
                <w:b/>
                <w:color w:val="00B050"/>
              </w:rPr>
              <w:t xml:space="preserve">у </w:t>
            </w:r>
            <w:r w:rsidRPr="005E01FD">
              <w:rPr>
                <w:b/>
                <w:color w:val="00B050"/>
              </w:rPr>
              <w:t>вимог</w:t>
            </w:r>
            <w:r>
              <w:rPr>
                <w:b/>
                <w:color w:val="00B050"/>
              </w:rPr>
              <w:t>ах</w:t>
            </w:r>
            <w:r w:rsidRPr="005E01FD">
              <w:rPr>
                <w:b/>
                <w:color w:val="00B050"/>
              </w:rPr>
              <w:t xml:space="preserve"> (технічних </w:t>
            </w:r>
            <w:r>
              <w:rPr>
                <w:b/>
                <w:color w:val="00B050"/>
              </w:rPr>
              <w:t>заходах</w:t>
            </w:r>
            <w:r w:rsidRPr="005E01FD">
              <w:rPr>
                <w:b/>
                <w:color w:val="00B050"/>
              </w:rPr>
              <w:t xml:space="preserve">) </w:t>
            </w:r>
            <w:r>
              <w:rPr>
                <w:b/>
                <w:color w:val="00B050"/>
              </w:rPr>
              <w:t>зазначає</w:t>
            </w:r>
            <w:r w:rsidRPr="005E01FD">
              <w:rPr>
                <w:b/>
                <w:color w:val="00B050"/>
              </w:rPr>
              <w:t xml:space="preserve"> повний, мінімально необхідний і достатній обсяг технічних заходів, будівельних робіт, </w:t>
            </w:r>
            <w:r>
              <w:rPr>
                <w:b/>
                <w:color w:val="00B050"/>
              </w:rPr>
              <w:t xml:space="preserve">обсягів </w:t>
            </w:r>
            <w:r w:rsidRPr="005E01FD">
              <w:rPr>
                <w:b/>
                <w:color w:val="00B050"/>
              </w:rPr>
              <w:t xml:space="preserve">реконструкцій та встановлення обладнання в мережі системи передачі, виконання яких є необхідним для забезпечення можливості приєднання електроустановок </w:t>
            </w:r>
            <w:r w:rsidR="00A36AC7">
              <w:rPr>
                <w:b/>
                <w:color w:val="00B050"/>
              </w:rPr>
              <w:t>З</w:t>
            </w:r>
            <w:r w:rsidRPr="005E01FD">
              <w:rPr>
                <w:b/>
                <w:color w:val="00B050"/>
              </w:rPr>
              <w:t>амовника.</w:t>
            </w:r>
          </w:p>
          <w:p w14:paraId="4949E44A" w14:textId="77777777" w:rsidR="00540AE4" w:rsidRPr="005E01FD" w:rsidRDefault="00540AE4"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Вимоги (технічні заходи), визначені ОСП на підставі оціночних </w:t>
            </w:r>
            <w:r w:rsidRPr="005E01FD">
              <w:rPr>
                <w:b/>
                <w:color w:val="00B050"/>
              </w:rPr>
              <w:lastRenderedPageBreak/>
              <w:t>розрахунків, повинні включати:</w:t>
            </w:r>
          </w:p>
          <w:p w14:paraId="32C7C52C" w14:textId="77777777" w:rsidR="00540AE4" w:rsidRPr="005E01FD" w:rsidRDefault="00540AE4" w:rsidP="00600DA7">
            <w:pPr>
              <w:pStyle w:val="rvps2"/>
              <w:shd w:val="clear" w:color="auto" w:fill="FFFFFF"/>
              <w:spacing w:before="0" w:beforeAutospacing="0" w:after="0" w:afterAutospacing="0"/>
              <w:ind w:firstLine="448"/>
              <w:jc w:val="both"/>
              <w:rPr>
                <w:b/>
                <w:color w:val="00B050"/>
              </w:rPr>
            </w:pPr>
            <w:r w:rsidRPr="005E01FD">
              <w:rPr>
                <w:b/>
                <w:color w:val="00B050"/>
              </w:rPr>
              <w:t>перелік конкретних елементів системи передачі, що підлягають будівництву та/або реконструкції;</w:t>
            </w:r>
          </w:p>
          <w:p w14:paraId="34E3FE1B" w14:textId="77777777" w:rsidR="00540AE4" w:rsidRPr="005E01FD" w:rsidRDefault="00540AE4"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перелік заходів з ПРСП, необхідних для забезпечення можливості приєднання електроустановок </w:t>
            </w:r>
            <w:r>
              <w:rPr>
                <w:b/>
                <w:color w:val="00B050"/>
              </w:rPr>
              <w:t>з</w:t>
            </w:r>
            <w:r w:rsidRPr="005E01FD">
              <w:rPr>
                <w:b/>
                <w:color w:val="00B050"/>
              </w:rPr>
              <w:t>амовника;</w:t>
            </w:r>
          </w:p>
          <w:p w14:paraId="29981279" w14:textId="77777777" w:rsidR="00540AE4" w:rsidRPr="005E01FD" w:rsidRDefault="00540AE4" w:rsidP="00600DA7">
            <w:pPr>
              <w:pStyle w:val="rvps2"/>
              <w:shd w:val="clear" w:color="auto" w:fill="FFFFFF"/>
              <w:spacing w:before="0" w:beforeAutospacing="0" w:after="0" w:afterAutospacing="0"/>
              <w:ind w:firstLine="448"/>
              <w:jc w:val="both"/>
              <w:rPr>
                <w:b/>
                <w:color w:val="00B050"/>
              </w:rPr>
            </w:pPr>
            <w:r w:rsidRPr="005E01FD">
              <w:rPr>
                <w:b/>
                <w:color w:val="00B050"/>
              </w:rPr>
              <w:t>перелік обладнання, що підлягає реконструкції або встановленню відповідно до вимог нормативно-технічної документації та результатів оціночних розрахунків.</w:t>
            </w:r>
          </w:p>
          <w:p w14:paraId="4A097C6E" w14:textId="77777777" w:rsidR="00540AE4" w:rsidRPr="005E01FD" w:rsidRDefault="00540AE4" w:rsidP="00600DA7">
            <w:pPr>
              <w:ind w:firstLine="612"/>
              <w:jc w:val="both"/>
              <w:rPr>
                <w:b/>
                <w:color w:val="00B050"/>
                <w:sz w:val="24"/>
                <w:szCs w:val="24"/>
              </w:rPr>
            </w:pPr>
            <w:r w:rsidRPr="005E01FD">
              <w:rPr>
                <w:b/>
                <w:color w:val="00B050"/>
                <w:sz w:val="24"/>
                <w:szCs w:val="24"/>
              </w:rPr>
              <w:t xml:space="preserve">Уточнення на етапі проєктування допускається виключно щодо технічних параметрів реалізації визначених ОСП заходів і не може передбачати виконання </w:t>
            </w:r>
            <w:r>
              <w:rPr>
                <w:b/>
                <w:color w:val="00B050"/>
                <w:sz w:val="24"/>
                <w:szCs w:val="24"/>
              </w:rPr>
              <w:t>з</w:t>
            </w:r>
            <w:r w:rsidRPr="005E01FD">
              <w:rPr>
                <w:b/>
                <w:color w:val="00B050"/>
                <w:sz w:val="24"/>
                <w:szCs w:val="24"/>
              </w:rPr>
              <w:t xml:space="preserve">амовником додаткових мережевих розрахунків або визначення складу та </w:t>
            </w:r>
            <w:r w:rsidRPr="005E01FD">
              <w:rPr>
                <w:b/>
                <w:color w:val="00B050"/>
                <w:sz w:val="24"/>
                <w:szCs w:val="24"/>
              </w:rPr>
              <w:lastRenderedPageBreak/>
              <w:t>обсягів технічних заходів, будівництва чи реконструкції елементів системи передачі, необхідних для приєднання.</w:t>
            </w:r>
          </w:p>
          <w:p w14:paraId="2A8D558B" w14:textId="23766684" w:rsidR="009F6FD3" w:rsidRPr="002A0DA0" w:rsidRDefault="00540AE4" w:rsidP="00600DA7">
            <w:pPr>
              <w:ind w:firstLine="612"/>
              <w:jc w:val="both"/>
              <w:rPr>
                <w:b/>
                <w:color w:val="0070C0"/>
                <w:sz w:val="24"/>
                <w:szCs w:val="24"/>
              </w:rPr>
            </w:pPr>
            <w:r w:rsidRPr="005E01FD">
              <w:rPr>
                <w:b/>
                <w:color w:val="0070C0"/>
                <w:sz w:val="24"/>
                <w:szCs w:val="24"/>
              </w:rPr>
              <w:t xml:space="preserve">Включення до вимог (технічних заходів) ОСП положень щодо визначення </w:t>
            </w:r>
            <w:r w:rsidRPr="005E01FD">
              <w:rPr>
                <w:b/>
                <w:color w:val="00B050"/>
                <w:sz w:val="24"/>
                <w:szCs w:val="24"/>
              </w:rPr>
              <w:t xml:space="preserve">вимог (технічних заходів) за результатами здійснення </w:t>
            </w:r>
            <w:r w:rsidRPr="005E01FD">
              <w:rPr>
                <w:b/>
                <w:color w:val="0070C0"/>
                <w:sz w:val="24"/>
                <w:szCs w:val="24"/>
              </w:rPr>
              <w:t>розрахунків, визначення доцільності</w:t>
            </w:r>
            <w:r w:rsidRPr="006025FC">
              <w:rPr>
                <w:b/>
                <w:color w:val="0070C0"/>
                <w:sz w:val="24"/>
                <w:szCs w:val="24"/>
              </w:rPr>
              <w:t xml:space="preserve"> виконання технічних заходів за результатами проєктування тощо забороняється.</w:t>
            </w:r>
          </w:p>
        </w:tc>
      </w:tr>
      <w:tr w:rsidR="009F6FD3" w:rsidRPr="00893089" w14:paraId="23BF40B1" w14:textId="77777777" w:rsidTr="002B3E48">
        <w:trPr>
          <w:trHeight w:val="218"/>
        </w:trPr>
        <w:tc>
          <w:tcPr>
            <w:tcW w:w="4676" w:type="dxa"/>
            <w:vMerge/>
            <w:vAlign w:val="center"/>
          </w:tcPr>
          <w:p w14:paraId="526ABABA" w14:textId="77777777" w:rsidR="009F6FD3" w:rsidRPr="005F7198" w:rsidRDefault="009F6FD3" w:rsidP="00600DA7">
            <w:pPr>
              <w:jc w:val="both"/>
              <w:rPr>
                <w:sz w:val="24"/>
                <w:szCs w:val="24"/>
              </w:rPr>
            </w:pPr>
          </w:p>
        </w:tc>
        <w:tc>
          <w:tcPr>
            <w:tcW w:w="4254" w:type="dxa"/>
          </w:tcPr>
          <w:p w14:paraId="22EDCFF5" w14:textId="45B1B74E" w:rsidR="009F6FD3" w:rsidRPr="004F13BA" w:rsidRDefault="009F6FD3"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77DCE780" w14:textId="168261C7" w:rsidR="009F6FD3" w:rsidRPr="00010EDD" w:rsidRDefault="009F6FD3" w:rsidP="00600DA7">
            <w:pPr>
              <w:ind w:firstLine="31"/>
              <w:jc w:val="both"/>
              <w:rPr>
                <w:sz w:val="24"/>
                <w:szCs w:val="24"/>
              </w:rPr>
            </w:pPr>
            <w:r w:rsidRPr="00010EDD">
              <w:rPr>
                <w:sz w:val="24"/>
                <w:szCs w:val="24"/>
              </w:rPr>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70AA1DE5" w14:textId="77777777" w:rsidR="009F6FD3" w:rsidRPr="00010EDD" w:rsidRDefault="009F6FD3" w:rsidP="00600DA7">
            <w:pPr>
              <w:ind w:firstLine="612"/>
              <w:jc w:val="both"/>
              <w:rPr>
                <w:sz w:val="24"/>
                <w:szCs w:val="24"/>
              </w:rPr>
            </w:pPr>
            <w:r w:rsidRPr="00010EDD">
              <w:rPr>
                <w:sz w:val="24"/>
                <w:szCs w:val="24"/>
              </w:rPr>
              <w:t>ОСП у строк не більше ніж 10 робочих днів від дати звернення ОСР має надати вимоги (технічні заходи) (або повідомити про їх відсутність), виконання яких необхідне в електричних мережах ОСП для забезпечення технічної можливості приєднання електроустановок замовника.</w:t>
            </w:r>
          </w:p>
          <w:p w14:paraId="4949D8E5" w14:textId="77777777" w:rsidR="009F6FD3" w:rsidRPr="00010EDD" w:rsidRDefault="009F6FD3" w:rsidP="00600DA7">
            <w:pPr>
              <w:ind w:firstLine="612"/>
              <w:jc w:val="both"/>
              <w:rPr>
                <w:sz w:val="24"/>
                <w:szCs w:val="24"/>
              </w:rPr>
            </w:pPr>
            <w:r w:rsidRPr="00010EDD">
              <w:rPr>
                <w:sz w:val="24"/>
                <w:szCs w:val="24"/>
              </w:rPr>
              <w:t xml:space="preserve">ОСП оприлюднює на офіційному </w:t>
            </w:r>
            <w:proofErr w:type="spellStart"/>
            <w:r w:rsidRPr="00010EDD">
              <w:rPr>
                <w:sz w:val="24"/>
                <w:szCs w:val="24"/>
              </w:rPr>
              <w:t>вебсайті</w:t>
            </w:r>
            <w:proofErr w:type="spellEnd"/>
            <w:r w:rsidRPr="00010EDD">
              <w:rPr>
                <w:sz w:val="24"/>
                <w:szCs w:val="24"/>
              </w:rPr>
              <w:t xml:space="preserve"> в мережі Інтернет порядок та вичерпний перелік документів для отримання вимог ОСП, які мають містити:</w:t>
            </w:r>
          </w:p>
          <w:p w14:paraId="3112A907" w14:textId="77777777" w:rsidR="009F6FD3" w:rsidRPr="00010EDD" w:rsidRDefault="009F6FD3" w:rsidP="00600DA7">
            <w:pPr>
              <w:ind w:firstLine="612"/>
              <w:jc w:val="both"/>
              <w:rPr>
                <w:sz w:val="24"/>
                <w:szCs w:val="24"/>
              </w:rPr>
            </w:pPr>
            <w:r w:rsidRPr="00010EDD">
              <w:rPr>
                <w:sz w:val="24"/>
                <w:szCs w:val="24"/>
              </w:rPr>
              <w:lastRenderedPageBreak/>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010EDD">
              <w:rPr>
                <w:sz w:val="24"/>
                <w:szCs w:val="24"/>
              </w:rPr>
              <w:t>оперативно</w:t>
            </w:r>
            <w:proofErr w:type="spellEnd"/>
            <w:r w:rsidRPr="00010EDD">
              <w:rPr>
                <w:sz w:val="24"/>
                <w:szCs w:val="24"/>
              </w:rPr>
              <w:t>-технологічного характеру, у тому числі щодо показників якості електричної енергії;</w:t>
            </w:r>
          </w:p>
          <w:p w14:paraId="33EB313C" w14:textId="77777777" w:rsidR="009F6FD3" w:rsidRPr="00010EDD" w:rsidRDefault="009F6FD3" w:rsidP="00600DA7">
            <w:pPr>
              <w:ind w:firstLine="612"/>
              <w:jc w:val="both"/>
              <w:rPr>
                <w:sz w:val="24"/>
                <w:szCs w:val="24"/>
              </w:rPr>
            </w:pPr>
            <w:r w:rsidRPr="00010EDD">
              <w:rPr>
                <w:sz w:val="24"/>
                <w:szCs w:val="24"/>
              </w:rPr>
              <w:t>вимоги (технічні заходи) до електроустановок ОСП у частині організації релейного захисту та протиаварійної автоматики;</w:t>
            </w:r>
          </w:p>
          <w:p w14:paraId="60CC8D68" w14:textId="77777777" w:rsidR="009F6FD3" w:rsidRPr="00010EDD" w:rsidRDefault="009F6FD3" w:rsidP="00600DA7">
            <w:pPr>
              <w:pStyle w:val="TableParagraph"/>
              <w:tabs>
                <w:tab w:val="left" w:pos="3119"/>
                <w:tab w:val="left" w:pos="3261"/>
                <w:tab w:val="left" w:pos="6946"/>
                <w:tab w:val="left" w:pos="7088"/>
              </w:tabs>
              <w:ind w:left="0" w:firstLine="612"/>
              <w:jc w:val="both"/>
              <w:rPr>
                <w:sz w:val="24"/>
                <w:szCs w:val="24"/>
                <w:lang w:val="uk-UA"/>
              </w:rPr>
            </w:pPr>
            <w:r w:rsidRPr="00010EDD">
              <w:rPr>
                <w:sz w:val="24"/>
                <w:szCs w:val="24"/>
                <w:lang w:val="uk-UA"/>
              </w:rPr>
              <w:t>вимоги чинних нормативно-технічних документів у частині забезпечення критеріїв відбору/відпуску потужності з відповідним обґрунтуванням.</w:t>
            </w:r>
          </w:p>
          <w:p w14:paraId="2259BAFB" w14:textId="77777777" w:rsidR="009F6FD3" w:rsidRPr="00010EDD" w:rsidRDefault="009F6FD3" w:rsidP="00600DA7">
            <w:pPr>
              <w:pStyle w:val="rvps2"/>
              <w:spacing w:before="0" w:beforeAutospacing="0" w:after="0" w:afterAutospacing="0"/>
              <w:ind w:firstLine="465"/>
              <w:jc w:val="both"/>
            </w:pPr>
            <w:r w:rsidRPr="00010EDD">
              <w:t>Вимоги (технічні заходи) ОСП включаються ОСР до технічних умов на приєднання в розділі «Вимоги (технічні заходи) до електроустановок ОСП».</w:t>
            </w:r>
          </w:p>
          <w:p w14:paraId="6766EDBF" w14:textId="77777777" w:rsidR="009F6FD3" w:rsidRPr="00B24C03" w:rsidRDefault="009F6FD3" w:rsidP="00600DA7">
            <w:pPr>
              <w:pStyle w:val="rvps2"/>
              <w:shd w:val="clear" w:color="auto" w:fill="FFFFFF"/>
              <w:spacing w:before="0" w:beforeAutospacing="0" w:after="0" w:afterAutospacing="0"/>
              <w:ind w:firstLine="448"/>
              <w:jc w:val="both"/>
              <w:rPr>
                <w:b/>
                <w:strike/>
                <w:color w:val="0070C0"/>
              </w:rPr>
            </w:pPr>
            <w:r w:rsidRPr="00B24C03">
              <w:rPr>
                <w:b/>
                <w:strike/>
                <w:color w:val="0070C0"/>
              </w:rPr>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72BBABEC" w14:textId="77777777" w:rsidR="009F6FD3" w:rsidRPr="00B24C03" w:rsidRDefault="009F6FD3" w:rsidP="00600DA7">
            <w:pPr>
              <w:ind w:firstLine="612"/>
              <w:jc w:val="both"/>
              <w:rPr>
                <w:b/>
                <w:strike/>
                <w:color w:val="0070C0"/>
                <w:sz w:val="24"/>
                <w:szCs w:val="24"/>
              </w:rPr>
            </w:pPr>
            <w:r w:rsidRPr="00B24C03">
              <w:rPr>
                <w:b/>
                <w:strike/>
                <w:color w:val="0070C0"/>
                <w:sz w:val="24"/>
                <w:szCs w:val="24"/>
              </w:rPr>
              <w:t xml:space="preserve">Включення до вимог (технічних заходів) ОСП положень щодо здійснення розрахунків, визначення доцільності виконання </w:t>
            </w:r>
            <w:r w:rsidRPr="00B24C03">
              <w:rPr>
                <w:b/>
                <w:strike/>
                <w:color w:val="0070C0"/>
                <w:sz w:val="24"/>
                <w:szCs w:val="24"/>
              </w:rPr>
              <w:lastRenderedPageBreak/>
              <w:t>технічних заходів за результатами проєктування тощо забороняється.</w:t>
            </w:r>
          </w:p>
          <w:p w14:paraId="24BF8063" w14:textId="77777777" w:rsidR="009F6FD3" w:rsidRPr="00B24C03" w:rsidRDefault="009F6FD3" w:rsidP="00600DA7">
            <w:pPr>
              <w:pStyle w:val="rvps2"/>
              <w:spacing w:before="0" w:beforeAutospacing="0" w:after="0" w:afterAutospacing="0"/>
              <w:ind w:firstLine="465"/>
              <w:jc w:val="both"/>
              <w:rPr>
                <w:b/>
                <w:bCs/>
                <w:color w:val="0070C0"/>
              </w:rPr>
            </w:pPr>
            <w:r w:rsidRPr="00B24C03">
              <w:rPr>
                <w:b/>
                <w:bCs/>
                <w:color w:val="0070C0"/>
              </w:rPr>
              <w:t>ОСП здійснює підготовку вимог (технічних заходів) на підставі проведених попередніх оціночних розрахунків, що включають виключно моделювання усталених режимів роботи електричної мережі системи передачі в нормальному режимі та ситуації N-1 в мережі системи передачі з урахуванням терміну введення в експлуатацію об’єкту Замовника зазначеного в заяві про приєднання для режимів з найменшою величиною не гарантованого резерву потужності у відповідному напряму.</w:t>
            </w:r>
          </w:p>
          <w:p w14:paraId="61AD0EFC" w14:textId="77777777" w:rsidR="009F6FD3" w:rsidRPr="00B24C03" w:rsidRDefault="009F6FD3" w:rsidP="00600DA7">
            <w:pPr>
              <w:pStyle w:val="rvps2"/>
              <w:spacing w:before="0" w:beforeAutospacing="0" w:after="0" w:afterAutospacing="0"/>
              <w:ind w:firstLine="465"/>
              <w:jc w:val="both"/>
              <w:rPr>
                <w:b/>
                <w:bCs/>
                <w:color w:val="0070C0"/>
              </w:rPr>
            </w:pPr>
            <w:r w:rsidRPr="00B24C03">
              <w:rPr>
                <w:b/>
                <w:bCs/>
                <w:color w:val="0070C0"/>
              </w:rPr>
              <w:t>Вимоги (технічні заходи), що були визначені на підставі оціночних розрахунків, відповідно до вимог цього пункту, мають включати наступний мінімальний обсяг інформації:</w:t>
            </w:r>
          </w:p>
          <w:p w14:paraId="4724BC27" w14:textId="77777777" w:rsidR="009F6FD3" w:rsidRPr="00B24C03" w:rsidRDefault="009F6FD3" w:rsidP="00600DA7">
            <w:pPr>
              <w:pStyle w:val="rvps2"/>
              <w:spacing w:before="0" w:beforeAutospacing="0" w:after="0" w:afterAutospacing="0"/>
              <w:ind w:firstLine="465"/>
              <w:jc w:val="both"/>
              <w:rPr>
                <w:b/>
                <w:bCs/>
                <w:color w:val="0070C0"/>
              </w:rPr>
            </w:pPr>
            <w:r w:rsidRPr="00B24C03">
              <w:rPr>
                <w:b/>
                <w:bCs/>
                <w:color w:val="0070C0"/>
              </w:rPr>
              <w:t xml:space="preserve"> вимоги щодо необхідності будівництва та/або реконструкції певного елементу системи передачі; </w:t>
            </w:r>
          </w:p>
          <w:p w14:paraId="6752FF81" w14:textId="77777777" w:rsidR="009F6FD3" w:rsidRPr="00B24C03" w:rsidRDefault="009F6FD3" w:rsidP="00600DA7">
            <w:pPr>
              <w:pStyle w:val="rvps2"/>
              <w:spacing w:before="0" w:beforeAutospacing="0" w:after="0" w:afterAutospacing="0"/>
              <w:ind w:firstLine="465"/>
              <w:jc w:val="both"/>
              <w:rPr>
                <w:b/>
                <w:bCs/>
                <w:color w:val="0070C0"/>
              </w:rPr>
            </w:pPr>
            <w:r w:rsidRPr="00B24C03">
              <w:rPr>
                <w:b/>
                <w:bCs/>
                <w:color w:val="0070C0"/>
              </w:rPr>
              <w:t>заходи з ПРСП, що потребують виконання для можливості приєднання електроустановок Замовника.</w:t>
            </w:r>
          </w:p>
          <w:p w14:paraId="7620E1CF" w14:textId="77777777" w:rsidR="009F6FD3" w:rsidRPr="00B24C03" w:rsidRDefault="009F6FD3" w:rsidP="00600DA7">
            <w:pPr>
              <w:pStyle w:val="rvps2"/>
              <w:spacing w:before="0" w:beforeAutospacing="0" w:after="0" w:afterAutospacing="0"/>
              <w:ind w:firstLine="465"/>
              <w:jc w:val="both"/>
              <w:rPr>
                <w:b/>
                <w:bCs/>
                <w:color w:val="0070C0"/>
              </w:rPr>
            </w:pPr>
            <w:r w:rsidRPr="00B24C03">
              <w:rPr>
                <w:b/>
                <w:bCs/>
                <w:color w:val="0070C0"/>
              </w:rPr>
              <w:t xml:space="preserve">Окремо ОСП зобов’язаний визначити заходи щодо реконструкції чи встановлення нового обладнання, відповідно до пунктів визначених в розділі ІІ </w:t>
            </w:r>
            <w:r w:rsidRPr="00B24C03">
              <w:rPr>
                <w:b/>
                <w:bCs/>
                <w:color w:val="0070C0"/>
              </w:rPr>
              <w:lastRenderedPageBreak/>
              <w:t>«Вимоги до електроустановок ОСП» типової форми, що наведена в додатку 4 до цього Кодексу, якщо зазначена вимога прямо визначена нормативно-технічною документацією та/або може бути визначена на підставі зміни режиму роботи на підставі оціночних розрахунків, відповідно до вимог цього пункту.</w:t>
            </w:r>
          </w:p>
          <w:p w14:paraId="6683BC41" w14:textId="77777777" w:rsidR="009F6FD3" w:rsidRPr="00B24C03" w:rsidRDefault="009F6FD3" w:rsidP="00600DA7">
            <w:pPr>
              <w:pStyle w:val="rvps2"/>
              <w:spacing w:before="0" w:beforeAutospacing="0" w:after="0" w:afterAutospacing="0"/>
              <w:ind w:firstLine="465"/>
              <w:jc w:val="both"/>
              <w:rPr>
                <w:b/>
                <w:bCs/>
                <w:color w:val="0070C0"/>
              </w:rPr>
            </w:pPr>
            <w:r w:rsidRPr="00B24C03">
              <w:rPr>
                <w:b/>
                <w:bCs/>
                <w:color w:val="0070C0"/>
              </w:rPr>
              <w:t>При цьому сторона відповідальна за здійснення проєктування на етапі проєктування має право уточнити вимоги (технічні заходи), що були надані ОСП, шляхом виконання проєктних робіт у відповідності до вимог нормативно-технічних документів.</w:t>
            </w:r>
          </w:p>
          <w:p w14:paraId="638A46FD" w14:textId="66DA05C4" w:rsidR="009F6FD3" w:rsidRPr="00010EDD" w:rsidRDefault="009F6FD3" w:rsidP="00600DA7">
            <w:pPr>
              <w:pStyle w:val="af"/>
              <w:spacing w:before="0" w:after="0"/>
              <w:ind w:firstLine="456"/>
              <w:rPr>
                <w:rFonts w:ascii="Times New Roman" w:hAnsi="Times New Roman" w:cs="Times New Roman"/>
                <w:sz w:val="24"/>
                <w:szCs w:val="24"/>
              </w:rPr>
            </w:pPr>
            <w:r w:rsidRPr="00B24C03">
              <w:rPr>
                <w:rFonts w:ascii="Times New Roman" w:hAnsi="Times New Roman" w:cs="Times New Roman"/>
                <w:b/>
                <w:bCs/>
                <w:color w:val="0070C0"/>
                <w:sz w:val="24"/>
                <w:szCs w:val="24"/>
              </w:rPr>
              <w:t>ОСП має право включати в обсяг проєктування визначення остаточного обсягу технічних заходів в мережі системи передачі, якщо такі обсяги не можуть бути визначені без виконання проєктування на підставі прямих вимог нормативно-технічної документації та/або оціночних розрахунків, відповідно до вимог цього пункту</w:t>
            </w:r>
            <w:r w:rsidRPr="00010EDD">
              <w:rPr>
                <w:rFonts w:ascii="Times New Roman" w:hAnsi="Times New Roman" w:cs="Times New Roman"/>
                <w:bCs/>
                <w:color w:val="0070C0"/>
                <w:sz w:val="24"/>
                <w:szCs w:val="24"/>
              </w:rPr>
              <w:t>.</w:t>
            </w:r>
          </w:p>
        </w:tc>
        <w:tc>
          <w:tcPr>
            <w:tcW w:w="3970" w:type="dxa"/>
          </w:tcPr>
          <w:p w14:paraId="3B8C13CB" w14:textId="77777777" w:rsidR="009F6FD3" w:rsidRDefault="009F6FD3"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lastRenderedPageBreak/>
              <w:t>НЕК «УКРЕНЕРГО»</w:t>
            </w:r>
          </w:p>
          <w:p w14:paraId="7BE97C7F"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Поняття «конкретні технічні заходи» не є визначеним терміном.</w:t>
            </w:r>
          </w:p>
          <w:p w14:paraId="475A1311"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 xml:space="preserve">Визначення ОСП силами власних підрозділів конкретних технічних заходів, які мають бути виконані в електричних мережах ОСП для забезпечення технічної можливості приєднання електроустановок замовника (реконструкція існуючих та будівництво нових </w:t>
            </w:r>
            <w:proofErr w:type="spellStart"/>
            <w:r w:rsidRPr="004F13BA">
              <w:rPr>
                <w:rFonts w:ascii="Times New Roman" w:hAnsi="Times New Roman" w:cs="Times New Roman"/>
                <w:sz w:val="24"/>
                <w:szCs w:val="24"/>
              </w:rPr>
              <w:t>електромережевих</w:t>
            </w:r>
            <w:proofErr w:type="spellEnd"/>
            <w:r w:rsidRPr="004F13BA">
              <w:rPr>
                <w:rFonts w:ascii="Times New Roman" w:hAnsi="Times New Roman" w:cs="Times New Roman"/>
                <w:sz w:val="24"/>
                <w:szCs w:val="24"/>
              </w:rPr>
              <w:t xml:space="preserve"> елементів), буде потребувати проведення ґрунтовних розрахунків </w:t>
            </w:r>
            <w:proofErr w:type="spellStart"/>
            <w:r w:rsidRPr="004F13BA">
              <w:rPr>
                <w:rFonts w:ascii="Times New Roman" w:hAnsi="Times New Roman" w:cs="Times New Roman"/>
                <w:sz w:val="24"/>
                <w:szCs w:val="24"/>
              </w:rPr>
              <w:t>потокорозподілу</w:t>
            </w:r>
            <w:proofErr w:type="spellEnd"/>
            <w:r w:rsidRPr="004F13BA">
              <w:rPr>
                <w:rFonts w:ascii="Times New Roman" w:hAnsi="Times New Roman" w:cs="Times New Roman"/>
                <w:sz w:val="24"/>
                <w:szCs w:val="24"/>
              </w:rPr>
              <w:t xml:space="preserve"> потужності та рівнів напруги для характерних режимів роботи мережі (зима максимум, зима мінімум, літо максимум, літо мінімум, літо денне зниження навантаження, тощо) в нормальному, ремонтних (</w:t>
            </w:r>
            <w:proofErr w:type="spellStart"/>
            <w:r w:rsidRPr="004F13BA">
              <w:rPr>
                <w:rFonts w:ascii="Times New Roman" w:hAnsi="Times New Roman" w:cs="Times New Roman"/>
                <w:sz w:val="24"/>
                <w:szCs w:val="24"/>
              </w:rPr>
              <w:t>післяаварійних</w:t>
            </w:r>
            <w:proofErr w:type="spellEnd"/>
            <w:r w:rsidRPr="004F13BA">
              <w:rPr>
                <w:rFonts w:ascii="Times New Roman" w:hAnsi="Times New Roman" w:cs="Times New Roman"/>
                <w:sz w:val="24"/>
                <w:szCs w:val="24"/>
              </w:rPr>
              <w:t xml:space="preserve">) та ремонтно-аварійних режимах роботи мережі для кожного замовника приєднання в межах ОЕС України для прогнозованих термінів введення потужності та п’ятирічного перспективного періоду, </w:t>
            </w:r>
            <w:r w:rsidRPr="004F13BA">
              <w:rPr>
                <w:rFonts w:ascii="Times New Roman" w:hAnsi="Times New Roman" w:cs="Times New Roman"/>
                <w:sz w:val="24"/>
                <w:szCs w:val="24"/>
              </w:rPr>
              <w:lastRenderedPageBreak/>
              <w:t xml:space="preserve">максимальних струмів короткого замикання для прогнозованих термінів введення потужності та десятирічного перспективного періоду, за необхідності статичної та динамічної стійкості тощо. Також для перевірки або налаштування існуючого або нового обладнання </w:t>
            </w:r>
            <w:proofErr w:type="spellStart"/>
            <w:r w:rsidRPr="004F13BA">
              <w:rPr>
                <w:rFonts w:ascii="Times New Roman" w:hAnsi="Times New Roman" w:cs="Times New Roman"/>
                <w:sz w:val="24"/>
                <w:szCs w:val="24"/>
              </w:rPr>
              <w:t>РЗтаПА</w:t>
            </w:r>
            <w:proofErr w:type="spellEnd"/>
            <w:r w:rsidRPr="004F13BA">
              <w:rPr>
                <w:rFonts w:ascii="Times New Roman" w:hAnsi="Times New Roman" w:cs="Times New Roman"/>
                <w:sz w:val="24"/>
                <w:szCs w:val="24"/>
              </w:rPr>
              <w:t xml:space="preserve"> необхідно виконати розширені розрахунки мінімальних та максимальних струмів короткого замикання в різних режимах тощо. Зазначений обсяг робіт є досить великим та буде вимагати суттєвого збільшення терміну видачі ТУ з боку ОСП та надання технічних вимог до ТУ, виданих ОСР. Це буде також потребувати внесення змін в основне законодавство, що регламентує термін видачі технічних умов. </w:t>
            </w:r>
          </w:p>
          <w:p w14:paraId="659A41A0"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 xml:space="preserve">У разі звернення замовника щодо застосування гнучкого приєднання, та у випадку необхідності встановлення автоматики гнучкого приєднання, вона повинна передбачати (згідно з п.7.15.4. КСП) інформування Користувача про наближення параметрів роботи </w:t>
            </w:r>
            <w:proofErr w:type="spellStart"/>
            <w:r w:rsidRPr="004F13BA">
              <w:rPr>
                <w:rFonts w:ascii="Times New Roman" w:hAnsi="Times New Roman" w:cs="Times New Roman"/>
                <w:sz w:val="24"/>
                <w:szCs w:val="24"/>
              </w:rPr>
              <w:t>енерговузла</w:t>
            </w:r>
            <w:proofErr w:type="spellEnd"/>
            <w:r w:rsidRPr="004F13BA">
              <w:rPr>
                <w:rFonts w:ascii="Times New Roman" w:hAnsi="Times New Roman" w:cs="Times New Roman"/>
                <w:sz w:val="24"/>
                <w:szCs w:val="24"/>
              </w:rPr>
              <w:t xml:space="preserve"> до меж операційної безпеки та відключення електроустановок замовника у разі перевищення меж операційної безпеки. При цьому, для коректного опрацювання алгоритму роботи </w:t>
            </w:r>
            <w:r w:rsidRPr="004F13BA">
              <w:rPr>
                <w:rFonts w:ascii="Times New Roman" w:hAnsi="Times New Roman" w:cs="Times New Roman"/>
                <w:sz w:val="24"/>
                <w:szCs w:val="24"/>
              </w:rPr>
              <w:lastRenderedPageBreak/>
              <w:t xml:space="preserve">такої автоматики, визначення контрольованих елементів мережі, черг розвантаження, а також, за наявності, інтеграції нових замовників до існуючої автоматики, в будь-якому випадку буде необхідно виконання розрахунків </w:t>
            </w:r>
            <w:proofErr w:type="spellStart"/>
            <w:r w:rsidRPr="004F13BA">
              <w:rPr>
                <w:rFonts w:ascii="Times New Roman" w:hAnsi="Times New Roman" w:cs="Times New Roman"/>
                <w:sz w:val="24"/>
                <w:szCs w:val="24"/>
              </w:rPr>
              <w:t>потокорозподілу</w:t>
            </w:r>
            <w:proofErr w:type="spellEnd"/>
            <w:r w:rsidRPr="004F13BA">
              <w:rPr>
                <w:rFonts w:ascii="Times New Roman" w:hAnsi="Times New Roman" w:cs="Times New Roman"/>
                <w:sz w:val="24"/>
                <w:szCs w:val="24"/>
              </w:rPr>
              <w:t xml:space="preserve"> потужності та рівнів напруги у складі проєктної документації замовника.</w:t>
            </w:r>
          </w:p>
          <w:p w14:paraId="69D477C8"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ОСП при розгляді ТУ що підготовлені ОСР здійснює попередні розрахунки для оцінки необхідності виконання робіт в мережі ОСП, але не виконує проєктування , а для остаточного прийняття рішення щодо достатності характеристик тих чи інших елементів (допустимі струми, струми короткого замикання), можливості використання існуючих пристроїв РЗА, достатність каналів зв’язку для передачі даних тощо необхідно здійснити саме проєктування.</w:t>
            </w:r>
          </w:p>
          <w:p w14:paraId="170419A3"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Проєктування це процес виконання якого в рамках реалізації процедури приєднання не передбачено для виконання ОСП Законом України «Про ринок електричної енергії».</w:t>
            </w:r>
          </w:p>
          <w:p w14:paraId="13583DDC"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Неможливо визначити на етапі виконання попередніх розрахунків повний обсяг заходів, що необхідно виконати.</w:t>
            </w:r>
          </w:p>
          <w:p w14:paraId="3B49EAE0"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 xml:space="preserve">Етап проєктування передбачає </w:t>
            </w:r>
            <w:r w:rsidRPr="004F13BA">
              <w:rPr>
                <w:rFonts w:ascii="Times New Roman" w:hAnsi="Times New Roman" w:cs="Times New Roman"/>
                <w:sz w:val="24"/>
                <w:szCs w:val="24"/>
              </w:rPr>
              <w:lastRenderedPageBreak/>
              <w:t>вишукувальні роботи та збір вихідних даних та виконання проєктних робіт, що саме і визначають технічні рішення, що мають бути виконані.</w:t>
            </w:r>
          </w:p>
          <w:p w14:paraId="1DC477EE"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В той же час відповідно до частини 1 Статті 29 Закону України «Про регулювання містобудівної діяльності» технічні умови є вихідними даними для проєктування та не можуть передбачати вичерпний перелік робіт та заходів.</w:t>
            </w:r>
          </w:p>
          <w:p w14:paraId="1539B629"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Також зазначаємо, що Статті 21 Закону України «Про ринок електричної енергії» чітко визначає сторону відповідальну за проєктування, зокрема частини 10 цієї статті</w:t>
            </w:r>
          </w:p>
          <w:p w14:paraId="620E0E6C"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«Замовник на підставі отриманих технічних умов на приєднання забезпечує розроблення проектної документації на будівництво та/або технічне переоснащення електричних мереж оператора системи передачі (суміжного оператора системи розподілу) та її узгодження з оператором системи передачі (суміжним оператором системи розподілу) і за необхідності здійснює заходи щодо відведення земельних ділянок для розміщення відповідних об’єктів електроенергетики.»</w:t>
            </w:r>
          </w:p>
          <w:p w14:paraId="504C22AB"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Та частина 12 цієї статті</w:t>
            </w:r>
          </w:p>
          <w:p w14:paraId="13DAE75F"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 xml:space="preserve">«Замовник на підставі отриманих </w:t>
            </w:r>
            <w:r w:rsidRPr="004F13BA">
              <w:rPr>
                <w:rFonts w:ascii="Times New Roman" w:hAnsi="Times New Roman" w:cs="Times New Roman"/>
                <w:sz w:val="24"/>
                <w:szCs w:val="24"/>
              </w:rPr>
              <w:lastRenderedPageBreak/>
              <w:t>технічних умов на приєднання протягом 12 місяців з дня їх отримання забезпечує розроблення та узгодження з оператором системи передачі та іншими заінтересованими сторонами проектної документації на будівництво, реконструкцію та/або технічне переоснащення електричних мереж зовнішнього електрозабезпечення електроустановок замовника (до точки приєднання електроустановок замовника) та передає її оператору системи передачі, а також здійснює заходи щодо відведення земельних ділянок для розміщення відповідних об’єктів електроенергетики, а оператор системи передачі забезпечує виконання будівельно-монтажних та пусконалагоджувальних робіт і здійснює первинне підключення об’єкта замовника. У разі якщо замовник не передав таку проектну документацію оператору системи передачі протягом 12 місяців з дня отримання технічних умов, частина вартості плати за приєднання, сплачена замовником відповідно до цієї частини, не повертається замовнику, а договір про приєднання вважається припиненим.</w:t>
            </w:r>
          </w:p>
          <w:p w14:paraId="4FEAD48B"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 xml:space="preserve">Оператор системи передачі </w:t>
            </w:r>
            <w:r w:rsidRPr="004F13BA">
              <w:rPr>
                <w:rFonts w:ascii="Times New Roman" w:hAnsi="Times New Roman" w:cs="Times New Roman"/>
                <w:sz w:val="24"/>
                <w:szCs w:val="24"/>
              </w:rPr>
              <w:lastRenderedPageBreak/>
              <w:t>забезпечує виконання будівельно-монтажних та пусконалагоджувальних робіт згідно з переданою замовником проектною документацією на будівництво, реконструкцію та/або технічне переоснащення електричних мереж зовнішнього електрозабезпечення електроустановок замовника (до точки приєднання електроустановок замовника) та здійснює первинне підключення об’єкта замовника.»</w:t>
            </w:r>
          </w:p>
          <w:p w14:paraId="7EE8B8B3" w14:textId="77777777" w:rsidR="009F6FD3" w:rsidRPr="004F13BA" w:rsidRDefault="009F6FD3" w:rsidP="00600DA7">
            <w:pPr>
              <w:pStyle w:val="af"/>
              <w:spacing w:before="0" w:after="0"/>
              <w:rPr>
                <w:rFonts w:ascii="Times New Roman" w:hAnsi="Times New Roman" w:cs="Times New Roman"/>
                <w:sz w:val="24"/>
                <w:szCs w:val="24"/>
              </w:rPr>
            </w:pPr>
            <w:r w:rsidRPr="004F13BA">
              <w:rPr>
                <w:rFonts w:ascii="Times New Roman" w:hAnsi="Times New Roman" w:cs="Times New Roman"/>
                <w:sz w:val="24"/>
                <w:szCs w:val="24"/>
              </w:rPr>
              <w:t>Перекладання відповідальності на ОСП призведе до потенційної втрати підстави виконання необхідних робіт в мережі ОСП, бо визначити їх на етапі розгляду ТУ в певних випадках неможливо без виконання проєктних робіт та відповідно тоді з метою забезпечення операційної безпеки такі роботи необхідно буде виконувати за рахунок інвестиційної складової, що призведе до додаткового навантаження на тариф або в разі не реалізації таких заходів до зниження надійності енергосистеми.</w:t>
            </w:r>
          </w:p>
          <w:p w14:paraId="4AD23472" w14:textId="4102B3EC" w:rsidR="009F6FD3" w:rsidRPr="00DE5236" w:rsidRDefault="009F6FD3" w:rsidP="00600DA7">
            <w:pPr>
              <w:pStyle w:val="af"/>
              <w:spacing w:before="0" w:after="0"/>
              <w:rPr>
                <w:rFonts w:ascii="Times New Roman" w:hAnsi="Times New Roman" w:cs="Times New Roman"/>
                <w:b/>
                <w:sz w:val="24"/>
                <w:szCs w:val="24"/>
              </w:rPr>
            </w:pPr>
            <w:r w:rsidRPr="004F13BA">
              <w:rPr>
                <w:rFonts w:ascii="Times New Roman" w:hAnsi="Times New Roman" w:cs="Times New Roman"/>
                <w:b/>
                <w:sz w:val="24"/>
                <w:szCs w:val="24"/>
              </w:rPr>
              <w:t xml:space="preserve">Пропонується </w:t>
            </w:r>
            <w:r w:rsidRPr="004F13BA">
              <w:rPr>
                <w:rFonts w:ascii="Times New Roman" w:hAnsi="Times New Roman" w:cs="Times New Roman"/>
                <w:sz w:val="24"/>
                <w:szCs w:val="24"/>
              </w:rPr>
              <w:t>чітко визначити обсяг технічних вимог що надається ОСП та на підставі чого вони визначаються, з метою забезпечення цілісності процесу проєктування та визначення зон відповідальності кожної зі сторін</w:t>
            </w:r>
          </w:p>
        </w:tc>
        <w:tc>
          <w:tcPr>
            <w:tcW w:w="2835" w:type="dxa"/>
            <w:gridSpan w:val="2"/>
            <w:vMerge/>
          </w:tcPr>
          <w:p w14:paraId="7D32DFC3" w14:textId="77777777" w:rsidR="009F6FD3" w:rsidRPr="00DE5236" w:rsidRDefault="009F6FD3" w:rsidP="00600DA7">
            <w:pPr>
              <w:jc w:val="center"/>
              <w:rPr>
                <w:sz w:val="24"/>
                <w:szCs w:val="24"/>
              </w:rPr>
            </w:pPr>
          </w:p>
        </w:tc>
      </w:tr>
      <w:tr w:rsidR="009F6FD3" w:rsidRPr="00893089" w14:paraId="524548C2" w14:textId="77777777" w:rsidTr="002B3E48">
        <w:trPr>
          <w:trHeight w:val="218"/>
        </w:trPr>
        <w:tc>
          <w:tcPr>
            <w:tcW w:w="4676" w:type="dxa"/>
            <w:vMerge/>
            <w:vAlign w:val="center"/>
          </w:tcPr>
          <w:p w14:paraId="44DB2C61" w14:textId="77777777" w:rsidR="009F6FD3" w:rsidRPr="005F7198" w:rsidRDefault="009F6FD3" w:rsidP="00600DA7">
            <w:pPr>
              <w:jc w:val="both"/>
              <w:rPr>
                <w:sz w:val="24"/>
                <w:szCs w:val="24"/>
              </w:rPr>
            </w:pPr>
          </w:p>
        </w:tc>
        <w:tc>
          <w:tcPr>
            <w:tcW w:w="4254" w:type="dxa"/>
          </w:tcPr>
          <w:p w14:paraId="25776DFC" w14:textId="0A5D543E" w:rsidR="009F6FD3" w:rsidRPr="00C95698" w:rsidRDefault="009F6FD3" w:rsidP="00B039CD">
            <w:pPr>
              <w:pStyle w:val="af"/>
              <w:tabs>
                <w:tab w:val="clear" w:pos="1701"/>
              </w:tabs>
              <w:spacing w:before="0" w:after="0"/>
              <w:jc w:val="center"/>
              <w:rPr>
                <w:rFonts w:ascii="Times New Roman" w:hAnsi="Times New Roman" w:cs="Times New Roman"/>
                <w:b/>
                <w:bCs/>
                <w:sz w:val="24"/>
                <w:szCs w:val="24"/>
              </w:rPr>
            </w:pPr>
            <w:r w:rsidRPr="00C95698">
              <w:rPr>
                <w:rFonts w:ascii="Times New Roman" w:hAnsi="Times New Roman" w:cs="Times New Roman"/>
                <w:b/>
                <w:bCs/>
                <w:sz w:val="24"/>
                <w:szCs w:val="24"/>
              </w:rPr>
              <w:t>АТ «ДТЕК ДНІПРОВСЬКІ ЕЛЕКТРОМЕРЕЖІ»</w:t>
            </w:r>
          </w:p>
          <w:p w14:paraId="6C50E870" w14:textId="77777777" w:rsidR="009F6FD3" w:rsidRPr="00C95698" w:rsidRDefault="009F6FD3" w:rsidP="00600DA7">
            <w:pPr>
              <w:ind w:firstLine="612"/>
              <w:jc w:val="both"/>
              <w:rPr>
                <w:sz w:val="24"/>
                <w:szCs w:val="24"/>
              </w:rPr>
            </w:pPr>
            <w:r w:rsidRPr="00C95698">
              <w:rPr>
                <w:sz w:val="24"/>
                <w:szCs w:val="24"/>
              </w:rPr>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76F1F623" w14:textId="77777777" w:rsidR="009F6FD3" w:rsidRPr="00C95698" w:rsidRDefault="009F6FD3" w:rsidP="00600DA7">
            <w:pPr>
              <w:ind w:firstLine="612"/>
              <w:jc w:val="both"/>
              <w:rPr>
                <w:sz w:val="24"/>
                <w:szCs w:val="24"/>
              </w:rPr>
            </w:pPr>
            <w:r w:rsidRPr="00C95698">
              <w:rPr>
                <w:sz w:val="24"/>
                <w:szCs w:val="24"/>
              </w:rPr>
              <w:t>ОСП у строк не більше ніж 10 робочих днів від дати звернення ОСР має надати вимоги (технічні заходи) (або повідомити про їх відсутність), виконання яких необхідне в електричних мережах ОСП для забезпечення технічної можливості приєднання електроустановок замовника.</w:t>
            </w:r>
          </w:p>
          <w:p w14:paraId="3B7C9AD2" w14:textId="77777777" w:rsidR="009F6FD3" w:rsidRPr="00C95698" w:rsidRDefault="009F6FD3" w:rsidP="00600DA7">
            <w:pPr>
              <w:ind w:firstLine="612"/>
              <w:jc w:val="both"/>
              <w:rPr>
                <w:sz w:val="24"/>
                <w:szCs w:val="24"/>
              </w:rPr>
            </w:pPr>
            <w:r w:rsidRPr="00C95698">
              <w:rPr>
                <w:sz w:val="24"/>
                <w:szCs w:val="24"/>
              </w:rPr>
              <w:t xml:space="preserve">ОСП оприлюднює на офіційному </w:t>
            </w:r>
            <w:proofErr w:type="spellStart"/>
            <w:r w:rsidRPr="00C95698">
              <w:rPr>
                <w:sz w:val="24"/>
                <w:szCs w:val="24"/>
              </w:rPr>
              <w:t>вебсайті</w:t>
            </w:r>
            <w:proofErr w:type="spellEnd"/>
            <w:r w:rsidRPr="00C95698">
              <w:rPr>
                <w:sz w:val="24"/>
                <w:szCs w:val="24"/>
              </w:rPr>
              <w:t xml:space="preserve"> в мережі Інтернет порядок та вичерпний перелік документів для отримання вимог ОСП, які мають містити:</w:t>
            </w:r>
          </w:p>
          <w:p w14:paraId="364C38BD" w14:textId="77777777" w:rsidR="009F6FD3" w:rsidRPr="00C95698" w:rsidRDefault="009F6FD3" w:rsidP="00600DA7">
            <w:pPr>
              <w:ind w:firstLine="612"/>
              <w:jc w:val="both"/>
              <w:rPr>
                <w:sz w:val="24"/>
                <w:szCs w:val="24"/>
              </w:rPr>
            </w:pPr>
            <w:r w:rsidRPr="00C95698">
              <w:rPr>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C95698">
              <w:rPr>
                <w:sz w:val="24"/>
                <w:szCs w:val="24"/>
              </w:rPr>
              <w:t>оперативно</w:t>
            </w:r>
            <w:proofErr w:type="spellEnd"/>
            <w:r w:rsidRPr="00C95698">
              <w:rPr>
                <w:sz w:val="24"/>
                <w:szCs w:val="24"/>
              </w:rPr>
              <w:t>-технологічного характеру, у тому числі щодо показників якості електричної енергії;</w:t>
            </w:r>
          </w:p>
          <w:p w14:paraId="25298B52" w14:textId="77777777" w:rsidR="009F6FD3" w:rsidRPr="00C95698" w:rsidRDefault="009F6FD3" w:rsidP="00600DA7">
            <w:pPr>
              <w:ind w:firstLine="612"/>
              <w:jc w:val="both"/>
              <w:rPr>
                <w:sz w:val="24"/>
                <w:szCs w:val="24"/>
              </w:rPr>
            </w:pPr>
            <w:r w:rsidRPr="00C95698">
              <w:rPr>
                <w:sz w:val="24"/>
                <w:szCs w:val="24"/>
              </w:rPr>
              <w:lastRenderedPageBreak/>
              <w:t>вимоги (технічні заходи) до електроустановок ОСП у частині організації релейного захисту та протиаварійної автоматики;</w:t>
            </w:r>
          </w:p>
          <w:p w14:paraId="45D28867" w14:textId="77777777" w:rsidR="009F6FD3" w:rsidRPr="00C95698" w:rsidRDefault="009F6FD3" w:rsidP="00600DA7">
            <w:pPr>
              <w:pStyle w:val="TableParagraph"/>
              <w:tabs>
                <w:tab w:val="left" w:pos="3119"/>
                <w:tab w:val="left" w:pos="3261"/>
                <w:tab w:val="left" w:pos="6946"/>
                <w:tab w:val="left" w:pos="7088"/>
              </w:tabs>
              <w:ind w:left="0" w:firstLine="612"/>
              <w:jc w:val="both"/>
              <w:rPr>
                <w:sz w:val="24"/>
                <w:szCs w:val="24"/>
                <w:lang w:val="uk-UA"/>
              </w:rPr>
            </w:pPr>
            <w:r w:rsidRPr="00C95698">
              <w:rPr>
                <w:sz w:val="24"/>
                <w:szCs w:val="24"/>
                <w:lang w:val="uk-UA"/>
              </w:rPr>
              <w:t>вимоги чинних нормативно-технічних документів у частині забезпечення критеріїв відбору/відпуску потужності з відповідним обґрунтуванням.</w:t>
            </w:r>
          </w:p>
          <w:p w14:paraId="38C7B96D" w14:textId="77777777" w:rsidR="009F6FD3" w:rsidRPr="00C95698" w:rsidRDefault="009F6FD3" w:rsidP="00600DA7">
            <w:pPr>
              <w:pStyle w:val="rvps2"/>
              <w:spacing w:before="0" w:beforeAutospacing="0" w:after="0" w:afterAutospacing="0"/>
              <w:ind w:firstLine="465"/>
              <w:jc w:val="both"/>
              <w:rPr>
                <w:sz w:val="22"/>
                <w:szCs w:val="22"/>
              </w:rPr>
            </w:pPr>
            <w:r w:rsidRPr="00C95698">
              <w:t>Вимоги (технічні заходи) ОСП включаються ОСР до технічних умов на приєднання в розділі «Вимоги (технічні заходи) до електроустановок ОСП».</w:t>
            </w:r>
          </w:p>
          <w:p w14:paraId="6121548D" w14:textId="77777777" w:rsidR="009F6FD3" w:rsidRPr="00B24C03" w:rsidRDefault="009F6FD3" w:rsidP="00600DA7">
            <w:pPr>
              <w:pStyle w:val="rvps2"/>
              <w:shd w:val="clear" w:color="auto" w:fill="FFFFFF"/>
              <w:spacing w:before="0" w:beforeAutospacing="0" w:after="0" w:afterAutospacing="0"/>
              <w:ind w:firstLine="448"/>
              <w:jc w:val="both"/>
              <w:rPr>
                <w:b/>
                <w:strike/>
                <w:color w:val="0070C0"/>
              </w:rPr>
            </w:pPr>
            <w:r w:rsidRPr="00B24C03">
              <w:rPr>
                <w:b/>
                <w:strike/>
                <w:color w:val="0070C0"/>
              </w:rPr>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27424DFF" w14:textId="4AD03386" w:rsidR="009F6FD3" w:rsidRPr="006025FC" w:rsidRDefault="009F6FD3" w:rsidP="00600DA7">
            <w:pPr>
              <w:pStyle w:val="af"/>
              <w:tabs>
                <w:tab w:val="clear" w:pos="1701"/>
              </w:tabs>
              <w:spacing w:before="0" w:after="0"/>
              <w:rPr>
                <w:rFonts w:ascii="Times New Roman" w:hAnsi="Times New Roman" w:cs="Times New Roman"/>
                <w:b/>
                <w:bCs/>
                <w:color w:val="0070C0"/>
                <w:sz w:val="24"/>
                <w:szCs w:val="24"/>
              </w:rPr>
            </w:pPr>
            <w:r w:rsidRPr="00B24C03">
              <w:rPr>
                <w:rFonts w:ascii="Times New Roman" w:hAnsi="Times New Roman" w:cs="Times New Roman"/>
                <w:b/>
                <w:strike/>
                <w:color w:val="0070C0"/>
                <w:sz w:val="24"/>
                <w:szCs w:val="24"/>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3970" w:type="dxa"/>
          </w:tcPr>
          <w:p w14:paraId="0B1AE595" w14:textId="77777777" w:rsidR="009F6FD3" w:rsidRPr="00C95698" w:rsidRDefault="009F6FD3" w:rsidP="00B039CD">
            <w:pPr>
              <w:pStyle w:val="af"/>
              <w:tabs>
                <w:tab w:val="clear" w:pos="1701"/>
              </w:tabs>
              <w:spacing w:before="0" w:after="0"/>
              <w:jc w:val="center"/>
              <w:rPr>
                <w:rFonts w:ascii="Times New Roman" w:hAnsi="Times New Roman" w:cs="Times New Roman"/>
                <w:b/>
                <w:bCs/>
                <w:sz w:val="24"/>
                <w:szCs w:val="24"/>
              </w:rPr>
            </w:pPr>
            <w:r w:rsidRPr="00C95698">
              <w:rPr>
                <w:rFonts w:ascii="Times New Roman" w:hAnsi="Times New Roman" w:cs="Times New Roman"/>
                <w:b/>
                <w:bCs/>
                <w:sz w:val="24"/>
                <w:szCs w:val="24"/>
              </w:rPr>
              <w:lastRenderedPageBreak/>
              <w:t>АТ «ДТЕК ДНІПРОВСЬКІ ЕЛЕКТРОМЕРЕЖІ»</w:t>
            </w:r>
          </w:p>
          <w:p w14:paraId="42C43F8E" w14:textId="77777777" w:rsidR="009F6FD3" w:rsidRPr="004B511F" w:rsidRDefault="009F6FD3" w:rsidP="00600DA7">
            <w:pPr>
              <w:ind w:firstLine="612"/>
              <w:jc w:val="both"/>
            </w:pPr>
          </w:p>
          <w:p w14:paraId="7DC70C5D" w14:textId="77777777" w:rsidR="009F6FD3" w:rsidRPr="004B511F" w:rsidRDefault="009F6FD3" w:rsidP="00600DA7">
            <w:pPr>
              <w:ind w:firstLine="612"/>
              <w:jc w:val="both"/>
            </w:pPr>
          </w:p>
          <w:p w14:paraId="58324D8F" w14:textId="77777777" w:rsidR="009F6FD3" w:rsidRPr="004B511F" w:rsidRDefault="009F6FD3" w:rsidP="00600DA7">
            <w:pPr>
              <w:ind w:firstLine="612"/>
              <w:jc w:val="both"/>
            </w:pPr>
          </w:p>
          <w:p w14:paraId="1CD657DE" w14:textId="77777777" w:rsidR="009F6FD3" w:rsidRPr="004B511F" w:rsidRDefault="009F6FD3" w:rsidP="00600DA7">
            <w:pPr>
              <w:ind w:firstLine="612"/>
              <w:jc w:val="both"/>
            </w:pPr>
          </w:p>
          <w:p w14:paraId="65F5AF38" w14:textId="77777777" w:rsidR="009F6FD3" w:rsidRPr="004B511F" w:rsidRDefault="009F6FD3" w:rsidP="00600DA7">
            <w:pPr>
              <w:ind w:firstLine="612"/>
              <w:jc w:val="both"/>
            </w:pPr>
          </w:p>
          <w:p w14:paraId="1D4FF3CD" w14:textId="77777777" w:rsidR="009F6FD3" w:rsidRPr="004B511F" w:rsidRDefault="009F6FD3" w:rsidP="00600DA7">
            <w:pPr>
              <w:ind w:firstLine="612"/>
              <w:jc w:val="both"/>
            </w:pPr>
          </w:p>
          <w:p w14:paraId="1F48CE00" w14:textId="77777777" w:rsidR="009F6FD3" w:rsidRPr="004B511F" w:rsidRDefault="009F6FD3" w:rsidP="00600DA7">
            <w:pPr>
              <w:ind w:firstLine="612"/>
              <w:jc w:val="both"/>
            </w:pPr>
          </w:p>
          <w:p w14:paraId="47139743" w14:textId="77777777" w:rsidR="009F6FD3" w:rsidRPr="004B511F" w:rsidRDefault="009F6FD3" w:rsidP="00600DA7">
            <w:pPr>
              <w:ind w:firstLine="612"/>
              <w:jc w:val="both"/>
            </w:pPr>
          </w:p>
          <w:p w14:paraId="559EC732" w14:textId="77777777" w:rsidR="009F6FD3" w:rsidRPr="004B511F" w:rsidRDefault="009F6FD3" w:rsidP="00600DA7">
            <w:pPr>
              <w:ind w:firstLine="612"/>
              <w:jc w:val="both"/>
            </w:pPr>
          </w:p>
          <w:p w14:paraId="474CAB8B" w14:textId="77777777" w:rsidR="009F6FD3" w:rsidRPr="004B511F" w:rsidRDefault="009F6FD3" w:rsidP="00600DA7">
            <w:pPr>
              <w:ind w:firstLine="612"/>
              <w:jc w:val="both"/>
            </w:pPr>
          </w:p>
          <w:p w14:paraId="635DE04A" w14:textId="77777777" w:rsidR="009F6FD3" w:rsidRPr="004B511F" w:rsidRDefault="009F6FD3" w:rsidP="00600DA7">
            <w:pPr>
              <w:ind w:firstLine="612"/>
              <w:jc w:val="both"/>
            </w:pPr>
          </w:p>
          <w:p w14:paraId="23726D32" w14:textId="77777777" w:rsidR="009F6FD3" w:rsidRPr="004B511F" w:rsidRDefault="009F6FD3" w:rsidP="00600DA7">
            <w:pPr>
              <w:ind w:firstLine="612"/>
              <w:jc w:val="both"/>
            </w:pPr>
          </w:p>
          <w:p w14:paraId="77D3E9BB" w14:textId="77777777" w:rsidR="009F6FD3" w:rsidRPr="004B511F" w:rsidRDefault="009F6FD3" w:rsidP="00600DA7">
            <w:pPr>
              <w:ind w:firstLine="612"/>
              <w:jc w:val="both"/>
            </w:pPr>
          </w:p>
          <w:p w14:paraId="17BAB195" w14:textId="77777777" w:rsidR="009F6FD3" w:rsidRPr="004B511F" w:rsidRDefault="009F6FD3" w:rsidP="00600DA7">
            <w:pPr>
              <w:ind w:firstLine="612"/>
              <w:jc w:val="both"/>
            </w:pPr>
          </w:p>
          <w:p w14:paraId="703B6456" w14:textId="77777777" w:rsidR="009F6FD3" w:rsidRPr="004B511F" w:rsidRDefault="009F6FD3" w:rsidP="00600DA7">
            <w:pPr>
              <w:ind w:firstLine="612"/>
              <w:jc w:val="both"/>
            </w:pPr>
          </w:p>
          <w:p w14:paraId="318534D3" w14:textId="77777777" w:rsidR="009F6FD3" w:rsidRPr="004B511F" w:rsidRDefault="009F6FD3" w:rsidP="00600DA7">
            <w:pPr>
              <w:ind w:firstLine="612"/>
              <w:jc w:val="both"/>
            </w:pPr>
          </w:p>
          <w:p w14:paraId="5E48469C" w14:textId="77777777" w:rsidR="009F6FD3" w:rsidRPr="004B511F" w:rsidRDefault="009F6FD3" w:rsidP="00600DA7">
            <w:pPr>
              <w:ind w:firstLine="612"/>
              <w:jc w:val="both"/>
            </w:pPr>
          </w:p>
          <w:p w14:paraId="15C9C536" w14:textId="77777777" w:rsidR="009F6FD3" w:rsidRPr="004B511F" w:rsidRDefault="009F6FD3" w:rsidP="00600DA7">
            <w:pPr>
              <w:ind w:firstLine="612"/>
              <w:jc w:val="both"/>
            </w:pPr>
          </w:p>
          <w:p w14:paraId="789F69BA" w14:textId="77777777" w:rsidR="009F6FD3" w:rsidRPr="004B511F" w:rsidRDefault="009F6FD3" w:rsidP="00600DA7">
            <w:pPr>
              <w:ind w:firstLine="612"/>
              <w:jc w:val="both"/>
            </w:pPr>
          </w:p>
          <w:p w14:paraId="16A7FEDB" w14:textId="77777777" w:rsidR="009F6FD3" w:rsidRPr="004B511F" w:rsidRDefault="009F6FD3" w:rsidP="00600DA7">
            <w:pPr>
              <w:ind w:firstLine="612"/>
              <w:jc w:val="both"/>
            </w:pPr>
          </w:p>
          <w:p w14:paraId="45E8DBD1" w14:textId="77777777" w:rsidR="009F6FD3" w:rsidRPr="004B511F" w:rsidRDefault="009F6FD3" w:rsidP="00600DA7">
            <w:pPr>
              <w:ind w:firstLine="612"/>
              <w:jc w:val="both"/>
            </w:pPr>
          </w:p>
          <w:p w14:paraId="1145CCFA" w14:textId="77777777" w:rsidR="009F6FD3" w:rsidRPr="004B511F" w:rsidRDefault="009F6FD3" w:rsidP="00600DA7">
            <w:pPr>
              <w:ind w:firstLine="612"/>
              <w:jc w:val="both"/>
            </w:pPr>
          </w:p>
          <w:p w14:paraId="3DD54373" w14:textId="77777777" w:rsidR="009F6FD3" w:rsidRPr="004B511F" w:rsidRDefault="009F6FD3" w:rsidP="00600DA7">
            <w:pPr>
              <w:ind w:firstLine="612"/>
              <w:jc w:val="both"/>
            </w:pPr>
          </w:p>
          <w:p w14:paraId="39896832" w14:textId="77777777" w:rsidR="009F6FD3" w:rsidRPr="004B511F" w:rsidRDefault="009F6FD3" w:rsidP="00600DA7">
            <w:pPr>
              <w:ind w:firstLine="612"/>
              <w:jc w:val="both"/>
            </w:pPr>
          </w:p>
          <w:p w14:paraId="676F22B3" w14:textId="77777777" w:rsidR="009F6FD3" w:rsidRPr="004B511F" w:rsidRDefault="009F6FD3" w:rsidP="00600DA7">
            <w:pPr>
              <w:ind w:firstLine="612"/>
              <w:jc w:val="both"/>
            </w:pPr>
          </w:p>
          <w:p w14:paraId="2D931361" w14:textId="77777777" w:rsidR="009F6FD3" w:rsidRPr="004B511F" w:rsidRDefault="009F6FD3" w:rsidP="00600DA7">
            <w:pPr>
              <w:ind w:firstLine="612"/>
              <w:jc w:val="both"/>
            </w:pPr>
          </w:p>
          <w:p w14:paraId="7E5B4EB8" w14:textId="77777777" w:rsidR="009F6FD3" w:rsidRPr="004B511F" w:rsidRDefault="009F6FD3" w:rsidP="00600DA7">
            <w:pPr>
              <w:ind w:firstLine="612"/>
              <w:jc w:val="both"/>
            </w:pPr>
          </w:p>
          <w:p w14:paraId="0FE7EAEC" w14:textId="77777777" w:rsidR="009F6FD3" w:rsidRPr="004B511F" w:rsidRDefault="009F6FD3" w:rsidP="00600DA7">
            <w:pPr>
              <w:ind w:firstLine="612"/>
              <w:jc w:val="both"/>
            </w:pPr>
          </w:p>
          <w:p w14:paraId="4F2C1FCC" w14:textId="77777777" w:rsidR="009F6FD3" w:rsidRPr="004B511F" w:rsidRDefault="009F6FD3" w:rsidP="00600DA7">
            <w:pPr>
              <w:ind w:firstLine="612"/>
              <w:jc w:val="both"/>
            </w:pPr>
          </w:p>
          <w:p w14:paraId="6ACCBA8F" w14:textId="77777777" w:rsidR="009F6FD3" w:rsidRPr="004B511F" w:rsidRDefault="009F6FD3" w:rsidP="00600DA7">
            <w:pPr>
              <w:ind w:firstLine="612"/>
              <w:jc w:val="both"/>
            </w:pPr>
          </w:p>
          <w:p w14:paraId="4B1DFDE7" w14:textId="77777777" w:rsidR="009F6FD3" w:rsidRPr="004B511F" w:rsidRDefault="009F6FD3" w:rsidP="00600DA7">
            <w:pPr>
              <w:ind w:firstLine="612"/>
              <w:jc w:val="both"/>
            </w:pPr>
          </w:p>
          <w:p w14:paraId="58A26DCB" w14:textId="77777777" w:rsidR="009F6FD3" w:rsidRPr="004B511F" w:rsidRDefault="009F6FD3" w:rsidP="00600DA7">
            <w:pPr>
              <w:ind w:firstLine="612"/>
              <w:jc w:val="both"/>
            </w:pPr>
          </w:p>
          <w:p w14:paraId="6A5AEDA5" w14:textId="77777777" w:rsidR="009F6FD3" w:rsidRPr="004B511F" w:rsidRDefault="009F6FD3" w:rsidP="00600DA7">
            <w:pPr>
              <w:ind w:firstLine="612"/>
              <w:jc w:val="both"/>
            </w:pPr>
          </w:p>
          <w:p w14:paraId="3D5BB82C" w14:textId="21E63C94" w:rsidR="009F6FD3" w:rsidRDefault="009F6FD3" w:rsidP="00600DA7">
            <w:pPr>
              <w:ind w:firstLine="612"/>
              <w:jc w:val="both"/>
            </w:pPr>
          </w:p>
          <w:p w14:paraId="18AEBD21" w14:textId="029A59C8" w:rsidR="009F6FD3" w:rsidRDefault="009F6FD3" w:rsidP="00600DA7">
            <w:pPr>
              <w:ind w:firstLine="612"/>
              <w:jc w:val="both"/>
            </w:pPr>
          </w:p>
          <w:p w14:paraId="7673095F" w14:textId="363B78CD" w:rsidR="009F6FD3" w:rsidRDefault="009F6FD3" w:rsidP="00600DA7">
            <w:pPr>
              <w:ind w:firstLine="612"/>
              <w:jc w:val="both"/>
            </w:pPr>
          </w:p>
          <w:p w14:paraId="2296219F" w14:textId="74949FBC" w:rsidR="009F6FD3" w:rsidRDefault="009F6FD3" w:rsidP="00600DA7">
            <w:pPr>
              <w:ind w:firstLine="612"/>
              <w:jc w:val="both"/>
            </w:pPr>
          </w:p>
          <w:p w14:paraId="04C0DA60" w14:textId="758637B7" w:rsidR="009F6FD3" w:rsidRDefault="009F6FD3" w:rsidP="00600DA7">
            <w:pPr>
              <w:ind w:firstLine="612"/>
              <w:jc w:val="both"/>
            </w:pPr>
          </w:p>
          <w:p w14:paraId="39145314" w14:textId="5BC3F9CF" w:rsidR="009F6FD3" w:rsidRDefault="009F6FD3" w:rsidP="00600DA7">
            <w:pPr>
              <w:ind w:firstLine="612"/>
              <w:jc w:val="both"/>
            </w:pPr>
          </w:p>
          <w:p w14:paraId="08536859" w14:textId="02D6D243" w:rsidR="009F6FD3" w:rsidRDefault="009F6FD3" w:rsidP="00600DA7">
            <w:pPr>
              <w:ind w:firstLine="612"/>
              <w:jc w:val="both"/>
            </w:pPr>
          </w:p>
          <w:p w14:paraId="064D0319" w14:textId="537C96BF" w:rsidR="009F6FD3" w:rsidRDefault="009F6FD3" w:rsidP="00600DA7">
            <w:pPr>
              <w:ind w:firstLine="612"/>
              <w:jc w:val="both"/>
            </w:pPr>
          </w:p>
          <w:p w14:paraId="6DB004DA" w14:textId="14B70A32" w:rsidR="009F6FD3" w:rsidRDefault="009F6FD3" w:rsidP="00600DA7">
            <w:pPr>
              <w:ind w:firstLine="612"/>
              <w:jc w:val="both"/>
            </w:pPr>
          </w:p>
          <w:p w14:paraId="4D0EE253" w14:textId="4F0D72E7" w:rsidR="009F6FD3" w:rsidRDefault="009F6FD3" w:rsidP="00600DA7">
            <w:pPr>
              <w:ind w:firstLine="612"/>
              <w:jc w:val="both"/>
            </w:pPr>
          </w:p>
          <w:p w14:paraId="51FDDF35" w14:textId="1368E58C" w:rsidR="009F6FD3" w:rsidRDefault="009F6FD3" w:rsidP="00600DA7">
            <w:pPr>
              <w:ind w:firstLine="612"/>
              <w:jc w:val="both"/>
            </w:pPr>
          </w:p>
          <w:p w14:paraId="3A3AF7EA" w14:textId="03458D80" w:rsidR="009F6FD3" w:rsidRDefault="009F6FD3" w:rsidP="00600DA7">
            <w:pPr>
              <w:ind w:firstLine="612"/>
              <w:jc w:val="both"/>
            </w:pPr>
          </w:p>
          <w:p w14:paraId="1E52118A" w14:textId="4D778ACA" w:rsidR="009F6FD3" w:rsidRDefault="009F6FD3" w:rsidP="00600DA7">
            <w:pPr>
              <w:ind w:firstLine="612"/>
              <w:jc w:val="both"/>
            </w:pPr>
          </w:p>
          <w:p w14:paraId="7E1445F0" w14:textId="6ACC113B" w:rsidR="009F6FD3" w:rsidRDefault="009F6FD3" w:rsidP="00600DA7">
            <w:pPr>
              <w:ind w:firstLine="612"/>
              <w:jc w:val="both"/>
            </w:pPr>
          </w:p>
          <w:p w14:paraId="31BDE6D1" w14:textId="5D4CA66F" w:rsidR="009F6FD3" w:rsidRDefault="009F6FD3" w:rsidP="00600DA7">
            <w:pPr>
              <w:ind w:firstLine="612"/>
              <w:jc w:val="both"/>
            </w:pPr>
          </w:p>
          <w:p w14:paraId="6099C73D" w14:textId="067D63FA" w:rsidR="009F6FD3" w:rsidRDefault="009F6FD3" w:rsidP="00600DA7">
            <w:pPr>
              <w:ind w:firstLine="612"/>
              <w:jc w:val="both"/>
            </w:pPr>
          </w:p>
          <w:p w14:paraId="1371281E" w14:textId="771CC682" w:rsidR="009F6FD3" w:rsidRDefault="009F6FD3" w:rsidP="00600DA7">
            <w:pPr>
              <w:ind w:firstLine="612"/>
              <w:jc w:val="both"/>
            </w:pPr>
          </w:p>
          <w:p w14:paraId="25F87199" w14:textId="472AC489" w:rsidR="009F6FD3" w:rsidRDefault="009F6FD3" w:rsidP="00600DA7">
            <w:pPr>
              <w:ind w:firstLine="612"/>
              <w:jc w:val="both"/>
            </w:pPr>
          </w:p>
          <w:p w14:paraId="4EC2A053" w14:textId="1B8D60DA" w:rsidR="009F6FD3" w:rsidRDefault="009F6FD3" w:rsidP="00600DA7">
            <w:pPr>
              <w:ind w:firstLine="612"/>
              <w:jc w:val="both"/>
            </w:pPr>
          </w:p>
          <w:p w14:paraId="19C956BA" w14:textId="5C10D4A4" w:rsidR="009F6FD3" w:rsidRDefault="009F6FD3" w:rsidP="00600DA7">
            <w:pPr>
              <w:ind w:firstLine="612"/>
              <w:jc w:val="both"/>
            </w:pPr>
          </w:p>
          <w:p w14:paraId="0CBA84D4" w14:textId="6A86660C" w:rsidR="009F6FD3" w:rsidRDefault="009F6FD3" w:rsidP="00600DA7">
            <w:pPr>
              <w:ind w:firstLine="612"/>
              <w:jc w:val="both"/>
            </w:pPr>
          </w:p>
          <w:p w14:paraId="4105BA91" w14:textId="13D32F36" w:rsidR="009F6FD3" w:rsidRDefault="009F6FD3" w:rsidP="00600DA7">
            <w:pPr>
              <w:ind w:firstLine="612"/>
              <w:jc w:val="both"/>
            </w:pPr>
          </w:p>
          <w:p w14:paraId="27C6D8A0" w14:textId="77777777" w:rsidR="009F6FD3" w:rsidRPr="004B511F" w:rsidRDefault="009F6FD3" w:rsidP="00600DA7">
            <w:pPr>
              <w:ind w:firstLine="612"/>
              <w:jc w:val="both"/>
            </w:pPr>
          </w:p>
          <w:p w14:paraId="02B532AD" w14:textId="77777777" w:rsidR="009F6FD3" w:rsidRPr="004B511F" w:rsidRDefault="009F6FD3" w:rsidP="00600DA7">
            <w:pPr>
              <w:ind w:firstLine="612"/>
              <w:jc w:val="both"/>
            </w:pPr>
          </w:p>
          <w:p w14:paraId="7C65BD48" w14:textId="77777777" w:rsidR="009F6FD3" w:rsidRPr="004B511F" w:rsidRDefault="009F6FD3" w:rsidP="00600DA7">
            <w:pPr>
              <w:ind w:firstLine="612"/>
              <w:jc w:val="both"/>
            </w:pPr>
          </w:p>
          <w:p w14:paraId="661B7A54" w14:textId="77777777" w:rsidR="009F6FD3" w:rsidRPr="00C95698" w:rsidRDefault="009F6FD3" w:rsidP="00600DA7">
            <w:pPr>
              <w:ind w:firstLine="612"/>
              <w:jc w:val="both"/>
              <w:rPr>
                <w:b/>
                <w:sz w:val="24"/>
                <w:szCs w:val="24"/>
              </w:rPr>
            </w:pPr>
            <w:r w:rsidRPr="00C95698">
              <w:rPr>
                <w:b/>
                <w:sz w:val="24"/>
                <w:szCs w:val="24"/>
              </w:rPr>
              <w:t>Пропонується видалити.</w:t>
            </w:r>
          </w:p>
          <w:p w14:paraId="4730CD25" w14:textId="77777777" w:rsidR="009F6FD3" w:rsidRPr="00C95698" w:rsidRDefault="009F6FD3" w:rsidP="00600DA7">
            <w:pPr>
              <w:ind w:firstLine="612"/>
              <w:jc w:val="both"/>
              <w:rPr>
                <w:sz w:val="24"/>
                <w:szCs w:val="24"/>
              </w:rPr>
            </w:pPr>
            <w:r w:rsidRPr="00C95698">
              <w:rPr>
                <w:sz w:val="24"/>
                <w:szCs w:val="24"/>
              </w:rPr>
              <w:t xml:space="preserve">Технічні умови є вихідними даними для проєктування, а не інструментом визначення конкретних технічних рішень і обсягів реконструкції. </w:t>
            </w:r>
          </w:p>
          <w:p w14:paraId="35B6F16D" w14:textId="77777777" w:rsidR="009F6FD3" w:rsidRPr="008D31B7" w:rsidRDefault="009F6FD3" w:rsidP="00600DA7">
            <w:pPr>
              <w:pStyle w:val="af"/>
              <w:spacing w:before="0" w:after="0"/>
              <w:rPr>
                <w:rFonts w:ascii="Times New Roman" w:hAnsi="Times New Roman" w:cs="Times New Roman"/>
                <w:b/>
                <w:sz w:val="24"/>
                <w:szCs w:val="24"/>
              </w:rPr>
            </w:pPr>
          </w:p>
        </w:tc>
        <w:tc>
          <w:tcPr>
            <w:tcW w:w="2835" w:type="dxa"/>
            <w:gridSpan w:val="2"/>
            <w:vMerge/>
          </w:tcPr>
          <w:p w14:paraId="4658A881" w14:textId="77777777" w:rsidR="009F6FD3" w:rsidRPr="00DE5236" w:rsidRDefault="009F6FD3" w:rsidP="00600DA7">
            <w:pPr>
              <w:jc w:val="center"/>
              <w:rPr>
                <w:sz w:val="24"/>
                <w:szCs w:val="24"/>
              </w:rPr>
            </w:pPr>
          </w:p>
        </w:tc>
      </w:tr>
      <w:tr w:rsidR="009F6FD3" w:rsidRPr="00893089" w14:paraId="42E0BEBF" w14:textId="77777777" w:rsidTr="002B3E48">
        <w:trPr>
          <w:trHeight w:val="218"/>
        </w:trPr>
        <w:tc>
          <w:tcPr>
            <w:tcW w:w="4676" w:type="dxa"/>
            <w:vMerge/>
            <w:vAlign w:val="center"/>
          </w:tcPr>
          <w:p w14:paraId="7E56D7B5" w14:textId="77777777" w:rsidR="009F6FD3" w:rsidRPr="005F7198" w:rsidRDefault="009F6FD3" w:rsidP="00600DA7">
            <w:pPr>
              <w:jc w:val="both"/>
              <w:rPr>
                <w:sz w:val="24"/>
                <w:szCs w:val="24"/>
              </w:rPr>
            </w:pPr>
          </w:p>
        </w:tc>
        <w:tc>
          <w:tcPr>
            <w:tcW w:w="4254" w:type="dxa"/>
          </w:tcPr>
          <w:p w14:paraId="6C9E8FE9" w14:textId="77777777" w:rsidR="009F6FD3" w:rsidRDefault="009F6FD3" w:rsidP="00600DA7">
            <w:pPr>
              <w:pStyle w:val="af"/>
              <w:tabs>
                <w:tab w:val="clear" w:pos="1701"/>
              </w:tabs>
              <w:spacing w:before="0"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t>Енерго</w:t>
            </w:r>
            <w:proofErr w:type="spellEnd"/>
            <w:r>
              <w:rPr>
                <w:rFonts w:ascii="Times New Roman" w:hAnsi="Times New Roman" w:cs="Times New Roman"/>
                <w:b/>
                <w:bCs/>
                <w:sz w:val="24"/>
                <w:szCs w:val="24"/>
              </w:rPr>
              <w:t>-сервісна компанія «Метрополія»</w:t>
            </w:r>
          </w:p>
          <w:p w14:paraId="1028A72C" w14:textId="77777777" w:rsidR="009F6FD3" w:rsidRPr="0052343B" w:rsidRDefault="009F6FD3" w:rsidP="00600DA7">
            <w:pPr>
              <w:ind w:firstLine="612"/>
              <w:jc w:val="both"/>
              <w:rPr>
                <w:sz w:val="24"/>
                <w:szCs w:val="24"/>
              </w:rPr>
            </w:pPr>
            <w:r w:rsidRPr="0052343B">
              <w:rPr>
                <w:sz w:val="24"/>
                <w:szCs w:val="24"/>
              </w:rPr>
              <w:t xml:space="preserve">1.10. У випадках, визначених Кодексом систем розподілу, затвердженим постановою НКРЕКП від 14 березня 2018 року № 310, для </w:t>
            </w:r>
            <w:r w:rsidRPr="0052343B">
              <w:rPr>
                <w:sz w:val="24"/>
                <w:szCs w:val="24"/>
              </w:rPr>
              <w:lastRenderedPageBreak/>
              <w:t>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02A20DB1" w14:textId="77777777" w:rsidR="009F6FD3" w:rsidRPr="0052343B" w:rsidRDefault="009F6FD3" w:rsidP="00600DA7">
            <w:pPr>
              <w:ind w:firstLine="612"/>
              <w:jc w:val="both"/>
              <w:rPr>
                <w:sz w:val="24"/>
                <w:szCs w:val="24"/>
              </w:rPr>
            </w:pPr>
            <w:r w:rsidRPr="0052343B">
              <w:rPr>
                <w:sz w:val="24"/>
                <w:szCs w:val="24"/>
              </w:rPr>
              <w:t>ОСП у строк не більше ніж 10 робочих днів від дати звернення ОСР має надати вимоги (технічні заходи) (або повідомити про їх відсутність), виконання яких необхідне в електричних мережах ОСП для забезпечення технічної можливості приєднання електроустановок замовника.</w:t>
            </w:r>
          </w:p>
          <w:p w14:paraId="1DF3F673" w14:textId="77777777" w:rsidR="009F6FD3" w:rsidRPr="0052343B" w:rsidRDefault="009F6FD3" w:rsidP="00600DA7">
            <w:pPr>
              <w:ind w:firstLine="612"/>
              <w:jc w:val="both"/>
              <w:rPr>
                <w:sz w:val="24"/>
                <w:szCs w:val="24"/>
              </w:rPr>
            </w:pPr>
            <w:r w:rsidRPr="0052343B">
              <w:rPr>
                <w:sz w:val="24"/>
                <w:szCs w:val="24"/>
              </w:rPr>
              <w:t xml:space="preserve">ОСП оприлюднює на офіційному </w:t>
            </w:r>
            <w:proofErr w:type="spellStart"/>
            <w:r w:rsidRPr="0052343B">
              <w:rPr>
                <w:sz w:val="24"/>
                <w:szCs w:val="24"/>
              </w:rPr>
              <w:t>вебсайті</w:t>
            </w:r>
            <w:proofErr w:type="spellEnd"/>
            <w:r w:rsidRPr="0052343B">
              <w:rPr>
                <w:sz w:val="24"/>
                <w:szCs w:val="24"/>
              </w:rPr>
              <w:t xml:space="preserve"> в мережі Інтернет порядок та вичерпний перелік документів для отримання вимог ОСП, які мають містити:</w:t>
            </w:r>
          </w:p>
          <w:p w14:paraId="334267A2" w14:textId="77777777" w:rsidR="009F6FD3" w:rsidRPr="0052343B" w:rsidRDefault="009F6FD3" w:rsidP="00600DA7">
            <w:pPr>
              <w:ind w:firstLine="612"/>
              <w:jc w:val="both"/>
              <w:rPr>
                <w:sz w:val="24"/>
                <w:szCs w:val="24"/>
              </w:rPr>
            </w:pPr>
            <w:r w:rsidRPr="0052343B">
              <w:rPr>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52343B">
              <w:rPr>
                <w:sz w:val="24"/>
                <w:szCs w:val="24"/>
              </w:rPr>
              <w:t>оперативно</w:t>
            </w:r>
            <w:proofErr w:type="spellEnd"/>
            <w:r w:rsidRPr="0052343B">
              <w:rPr>
                <w:sz w:val="24"/>
                <w:szCs w:val="24"/>
              </w:rPr>
              <w:t>-технологічного характеру, у тому числі щодо показників якості електричної енергії;</w:t>
            </w:r>
          </w:p>
          <w:p w14:paraId="158E71C5" w14:textId="77777777" w:rsidR="009F6FD3" w:rsidRPr="0052343B" w:rsidRDefault="009F6FD3" w:rsidP="00600DA7">
            <w:pPr>
              <w:ind w:firstLine="612"/>
              <w:jc w:val="both"/>
              <w:rPr>
                <w:sz w:val="24"/>
                <w:szCs w:val="24"/>
              </w:rPr>
            </w:pPr>
            <w:r w:rsidRPr="0052343B">
              <w:rPr>
                <w:sz w:val="24"/>
                <w:szCs w:val="24"/>
              </w:rPr>
              <w:t xml:space="preserve">вимоги </w:t>
            </w:r>
            <w:r w:rsidRPr="0052343B">
              <w:rPr>
                <w:b/>
                <w:sz w:val="24"/>
                <w:szCs w:val="24"/>
              </w:rPr>
              <w:t>(</w:t>
            </w:r>
            <w:r w:rsidRPr="0052343B">
              <w:rPr>
                <w:sz w:val="24"/>
                <w:szCs w:val="24"/>
              </w:rPr>
              <w:t>технічні заходи) до електроустановок ОСП у частині організації релейного захисту та протиаварійної автоматики;</w:t>
            </w:r>
          </w:p>
          <w:p w14:paraId="14AF43B9" w14:textId="77777777" w:rsidR="009F6FD3" w:rsidRPr="0052343B" w:rsidRDefault="009F6FD3" w:rsidP="00600DA7">
            <w:pPr>
              <w:pStyle w:val="TableParagraph"/>
              <w:tabs>
                <w:tab w:val="left" w:pos="3119"/>
                <w:tab w:val="left" w:pos="3261"/>
                <w:tab w:val="left" w:pos="6946"/>
                <w:tab w:val="left" w:pos="7088"/>
              </w:tabs>
              <w:ind w:left="0" w:firstLine="612"/>
              <w:jc w:val="both"/>
              <w:rPr>
                <w:sz w:val="24"/>
                <w:szCs w:val="24"/>
                <w:lang w:val="uk-UA"/>
              </w:rPr>
            </w:pPr>
            <w:r w:rsidRPr="0052343B">
              <w:rPr>
                <w:sz w:val="24"/>
                <w:szCs w:val="24"/>
                <w:lang w:val="uk-UA"/>
              </w:rPr>
              <w:t xml:space="preserve">вимоги чинних нормативно-технічних документів у частині </w:t>
            </w:r>
            <w:r w:rsidRPr="0052343B">
              <w:rPr>
                <w:sz w:val="24"/>
                <w:szCs w:val="24"/>
                <w:lang w:val="uk-UA"/>
              </w:rPr>
              <w:lastRenderedPageBreak/>
              <w:t xml:space="preserve">забезпечення критеріїв </w:t>
            </w:r>
            <w:r w:rsidRPr="0052343B">
              <w:rPr>
                <w:b/>
                <w:sz w:val="24"/>
                <w:szCs w:val="24"/>
                <w:lang w:val="uk-UA"/>
              </w:rPr>
              <w:t>відбору/відпуску</w:t>
            </w:r>
            <w:r w:rsidRPr="0052343B">
              <w:rPr>
                <w:sz w:val="24"/>
                <w:szCs w:val="24"/>
                <w:lang w:val="uk-UA"/>
              </w:rPr>
              <w:t xml:space="preserve"> потужності з відповідним обґрунтуванням.</w:t>
            </w:r>
          </w:p>
          <w:p w14:paraId="22C5C9AE" w14:textId="77777777" w:rsidR="009F6FD3" w:rsidRPr="0052343B" w:rsidRDefault="009F6FD3" w:rsidP="00600DA7">
            <w:pPr>
              <w:pStyle w:val="rvps2"/>
              <w:spacing w:before="0" w:beforeAutospacing="0" w:after="0" w:afterAutospacing="0"/>
              <w:ind w:firstLine="465"/>
              <w:jc w:val="both"/>
            </w:pPr>
            <w:r w:rsidRPr="0052343B">
              <w:t>Вимоги (технічні заходи) ОСП включаються ОСР до технічних умов на приєднання в розділі «Вимоги (технічні заходи) до електроустановок ОСП».</w:t>
            </w:r>
          </w:p>
          <w:p w14:paraId="18D6D7E7" w14:textId="77777777" w:rsidR="009F6FD3" w:rsidRPr="0052343B" w:rsidRDefault="009F6FD3" w:rsidP="00600DA7">
            <w:pPr>
              <w:pStyle w:val="rvps2"/>
              <w:shd w:val="clear" w:color="auto" w:fill="FFFFFF"/>
              <w:spacing w:before="0" w:beforeAutospacing="0" w:after="0" w:afterAutospacing="0"/>
              <w:ind w:firstLine="448"/>
              <w:jc w:val="both"/>
            </w:pPr>
            <w:r w:rsidRPr="0052343B">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05257B88" w14:textId="77777777" w:rsidR="009F6FD3" w:rsidRPr="0052343B" w:rsidRDefault="009F6FD3" w:rsidP="00600DA7">
            <w:pPr>
              <w:pStyle w:val="TableParagraph"/>
              <w:tabs>
                <w:tab w:val="left" w:pos="3119"/>
                <w:tab w:val="left" w:pos="3261"/>
              </w:tabs>
              <w:ind w:left="0" w:firstLine="390"/>
              <w:jc w:val="both"/>
              <w:rPr>
                <w:rFonts w:eastAsia="Arial"/>
                <w:b/>
                <w:color w:val="0070C0"/>
                <w:sz w:val="24"/>
                <w:szCs w:val="24"/>
                <w:lang w:val="uk-UA" w:eastAsia="uk-UA"/>
              </w:rPr>
            </w:pPr>
            <w:r w:rsidRPr="0052343B">
              <w:rPr>
                <w:rFonts w:eastAsia="Arial"/>
                <w:b/>
                <w:color w:val="0070C0"/>
                <w:sz w:val="24"/>
                <w:szCs w:val="24"/>
                <w:lang w:val="uk-UA" w:eastAsia="uk-UA"/>
              </w:rPr>
              <w:t>ОСП при видачі вимог зобов’язаний надати таку інформацію:</w:t>
            </w:r>
          </w:p>
          <w:p w14:paraId="0A00D63E" w14:textId="77777777" w:rsidR="009F6FD3" w:rsidRPr="0052343B" w:rsidRDefault="009F6FD3" w:rsidP="00600DA7">
            <w:pPr>
              <w:pStyle w:val="TableParagraph"/>
              <w:tabs>
                <w:tab w:val="left" w:pos="3119"/>
                <w:tab w:val="left" w:pos="3261"/>
              </w:tabs>
              <w:ind w:left="0" w:firstLine="390"/>
              <w:jc w:val="both"/>
              <w:rPr>
                <w:rFonts w:eastAsia="Arial"/>
                <w:b/>
                <w:color w:val="0070C0"/>
                <w:sz w:val="24"/>
                <w:szCs w:val="24"/>
                <w:lang w:val="uk-UA" w:eastAsia="uk-UA"/>
              </w:rPr>
            </w:pPr>
            <w:r w:rsidRPr="0052343B">
              <w:rPr>
                <w:rFonts w:eastAsia="Arial"/>
                <w:b/>
                <w:color w:val="0070C0"/>
                <w:sz w:val="24"/>
                <w:szCs w:val="24"/>
                <w:lang w:val="uk-UA" w:eastAsia="uk-UA"/>
              </w:rPr>
              <w:t xml:space="preserve">вихідні умови здійснення розрахунків (склад генерації, балансові умови, перелік перспективних заходів </w:t>
            </w:r>
            <w:proofErr w:type="spellStart"/>
            <w:r w:rsidRPr="0052343B">
              <w:rPr>
                <w:rFonts w:eastAsia="Arial"/>
                <w:b/>
                <w:color w:val="0070C0"/>
                <w:sz w:val="24"/>
                <w:szCs w:val="24"/>
                <w:lang w:val="uk-UA" w:eastAsia="uk-UA"/>
              </w:rPr>
              <w:t>електромережевого</w:t>
            </w:r>
            <w:proofErr w:type="spellEnd"/>
            <w:r w:rsidRPr="0052343B">
              <w:rPr>
                <w:rFonts w:eastAsia="Arial"/>
                <w:b/>
                <w:color w:val="0070C0"/>
                <w:sz w:val="24"/>
                <w:szCs w:val="24"/>
                <w:lang w:val="uk-UA" w:eastAsia="uk-UA"/>
              </w:rPr>
              <w:t xml:space="preserve"> будівництва тощо);</w:t>
            </w:r>
          </w:p>
          <w:p w14:paraId="5D27C716" w14:textId="77777777" w:rsidR="009F6FD3" w:rsidRPr="0052343B" w:rsidRDefault="009F6FD3" w:rsidP="00600DA7">
            <w:pPr>
              <w:pStyle w:val="TableParagraph"/>
              <w:tabs>
                <w:tab w:val="left" w:pos="3119"/>
                <w:tab w:val="left" w:pos="3261"/>
              </w:tabs>
              <w:ind w:left="0" w:firstLine="390"/>
              <w:jc w:val="both"/>
              <w:rPr>
                <w:rFonts w:eastAsia="Arial"/>
                <w:b/>
                <w:color w:val="0070C0"/>
                <w:sz w:val="24"/>
                <w:szCs w:val="24"/>
                <w:lang w:val="uk-UA" w:eastAsia="uk-UA"/>
              </w:rPr>
            </w:pPr>
            <w:r w:rsidRPr="0052343B">
              <w:rPr>
                <w:rFonts w:eastAsia="Arial"/>
                <w:b/>
                <w:color w:val="0070C0"/>
                <w:sz w:val="24"/>
                <w:szCs w:val="24"/>
                <w:lang w:val="uk-UA" w:eastAsia="uk-UA"/>
              </w:rPr>
              <w:t xml:space="preserve">перелік </w:t>
            </w:r>
            <w:proofErr w:type="spellStart"/>
            <w:r w:rsidRPr="0052343B">
              <w:rPr>
                <w:rFonts w:eastAsia="Arial"/>
                <w:b/>
                <w:color w:val="0070C0"/>
                <w:sz w:val="24"/>
                <w:szCs w:val="24"/>
                <w:lang w:val="uk-UA" w:eastAsia="uk-UA"/>
              </w:rPr>
              <w:t>енерговузлів</w:t>
            </w:r>
            <w:proofErr w:type="spellEnd"/>
            <w:r w:rsidRPr="0052343B">
              <w:rPr>
                <w:rFonts w:eastAsia="Arial"/>
                <w:b/>
                <w:color w:val="0070C0"/>
                <w:sz w:val="24"/>
                <w:szCs w:val="24"/>
                <w:lang w:val="uk-UA" w:eastAsia="uk-UA"/>
              </w:rPr>
              <w:t>, що впливають на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5A0D8A88" w14:textId="77777777" w:rsidR="009F6FD3" w:rsidRPr="0052343B" w:rsidRDefault="009F6FD3" w:rsidP="00600DA7">
            <w:pPr>
              <w:pStyle w:val="TableParagraph"/>
              <w:tabs>
                <w:tab w:val="left" w:pos="3119"/>
                <w:tab w:val="left" w:pos="3261"/>
              </w:tabs>
              <w:ind w:left="0" w:firstLine="390"/>
              <w:jc w:val="both"/>
              <w:rPr>
                <w:rFonts w:eastAsia="Arial"/>
                <w:b/>
                <w:color w:val="0070C0"/>
                <w:sz w:val="24"/>
                <w:szCs w:val="24"/>
                <w:lang w:val="uk-UA" w:eastAsia="uk-UA"/>
              </w:rPr>
            </w:pPr>
            <w:r w:rsidRPr="0052343B">
              <w:rPr>
                <w:rFonts w:eastAsia="Arial"/>
                <w:b/>
                <w:color w:val="0070C0"/>
                <w:sz w:val="24"/>
                <w:szCs w:val="24"/>
                <w:lang w:val="uk-UA" w:eastAsia="uk-UA"/>
              </w:rPr>
              <w:t>наявні мережеві обмеження, що впливають на відпуск та/або відбір електричної енергії;</w:t>
            </w:r>
          </w:p>
          <w:p w14:paraId="548860B1" w14:textId="77777777" w:rsidR="009F6FD3" w:rsidRPr="0052343B" w:rsidRDefault="009F6FD3" w:rsidP="00600DA7">
            <w:pPr>
              <w:pStyle w:val="TableParagraph"/>
              <w:tabs>
                <w:tab w:val="left" w:pos="3119"/>
                <w:tab w:val="left" w:pos="3261"/>
              </w:tabs>
              <w:ind w:left="0" w:firstLine="390"/>
              <w:jc w:val="both"/>
              <w:rPr>
                <w:rFonts w:eastAsia="Arial"/>
                <w:b/>
                <w:color w:val="0070C0"/>
                <w:sz w:val="24"/>
                <w:szCs w:val="24"/>
                <w:lang w:val="uk-UA" w:eastAsia="uk-UA"/>
              </w:rPr>
            </w:pPr>
            <w:r w:rsidRPr="0052343B">
              <w:rPr>
                <w:rFonts w:eastAsia="Arial"/>
                <w:b/>
                <w:color w:val="0070C0"/>
                <w:sz w:val="24"/>
                <w:szCs w:val="24"/>
                <w:lang w:val="uk-UA" w:eastAsia="uk-UA"/>
              </w:rPr>
              <w:lastRenderedPageBreak/>
              <w:t xml:space="preserve">наявність заходів у ПРСП, що спрямовані на створення потужності у цих </w:t>
            </w:r>
            <w:proofErr w:type="spellStart"/>
            <w:r w:rsidRPr="0052343B">
              <w:rPr>
                <w:rFonts w:eastAsia="Arial"/>
                <w:b/>
                <w:color w:val="0070C0"/>
                <w:sz w:val="24"/>
                <w:szCs w:val="24"/>
                <w:lang w:val="uk-UA" w:eastAsia="uk-UA"/>
              </w:rPr>
              <w:t>енерговузлах</w:t>
            </w:r>
            <w:proofErr w:type="spellEnd"/>
            <w:r w:rsidRPr="0052343B">
              <w:rPr>
                <w:rFonts w:eastAsia="Arial"/>
                <w:b/>
                <w:color w:val="0070C0"/>
                <w:sz w:val="24"/>
                <w:szCs w:val="24"/>
                <w:lang w:val="uk-UA" w:eastAsia="uk-UA"/>
              </w:rPr>
              <w:t xml:space="preserve"> та строків їх реалізації згідно з ПРСП; </w:t>
            </w:r>
          </w:p>
          <w:p w14:paraId="0EF2459D" w14:textId="77777777" w:rsidR="009F6FD3" w:rsidRPr="0052343B" w:rsidRDefault="009F6FD3" w:rsidP="00600DA7">
            <w:pPr>
              <w:pStyle w:val="TableParagraph"/>
              <w:tabs>
                <w:tab w:val="left" w:pos="3119"/>
                <w:tab w:val="left" w:pos="3261"/>
              </w:tabs>
              <w:ind w:left="0" w:firstLine="390"/>
              <w:jc w:val="both"/>
              <w:rPr>
                <w:rFonts w:eastAsia="Arial"/>
                <w:b/>
                <w:color w:val="0070C0"/>
                <w:sz w:val="24"/>
                <w:szCs w:val="24"/>
                <w:lang w:val="uk-UA" w:eastAsia="uk-UA"/>
              </w:rPr>
            </w:pPr>
            <w:r w:rsidRPr="0052343B">
              <w:rPr>
                <w:rFonts w:eastAsia="Arial"/>
                <w:b/>
                <w:color w:val="0070C0"/>
                <w:sz w:val="24"/>
                <w:szCs w:val="24"/>
                <w:lang w:val="uk-UA" w:eastAsia="uk-UA"/>
              </w:rPr>
              <w:t xml:space="preserve">параметри цих </w:t>
            </w:r>
            <w:proofErr w:type="spellStart"/>
            <w:r w:rsidRPr="0052343B">
              <w:rPr>
                <w:rFonts w:eastAsia="Arial"/>
                <w:b/>
                <w:color w:val="0070C0"/>
                <w:sz w:val="24"/>
                <w:szCs w:val="24"/>
                <w:lang w:val="uk-UA" w:eastAsia="uk-UA"/>
              </w:rPr>
              <w:t>енерговузлів</w:t>
            </w:r>
            <w:proofErr w:type="spellEnd"/>
            <w:r w:rsidRPr="0052343B">
              <w:rPr>
                <w:rFonts w:eastAsia="Arial"/>
                <w:b/>
                <w:color w:val="0070C0"/>
                <w:sz w:val="24"/>
                <w:szCs w:val="24"/>
                <w:lang w:val="uk-UA" w:eastAsia="uk-UA"/>
              </w:rPr>
              <w:t>.</w:t>
            </w:r>
          </w:p>
          <w:p w14:paraId="7F654D4E" w14:textId="77777777" w:rsidR="009F6FD3" w:rsidRPr="0052343B" w:rsidRDefault="009F6FD3" w:rsidP="00600DA7">
            <w:pPr>
              <w:pStyle w:val="TableParagraph"/>
              <w:tabs>
                <w:tab w:val="left" w:pos="3119"/>
                <w:tab w:val="left" w:pos="3261"/>
              </w:tabs>
              <w:ind w:left="0" w:firstLine="390"/>
              <w:jc w:val="both"/>
              <w:rPr>
                <w:rFonts w:eastAsia="Arial"/>
                <w:b/>
                <w:color w:val="3A7C22" w:themeColor="accent6" w:themeShade="BF"/>
                <w:sz w:val="24"/>
                <w:szCs w:val="24"/>
                <w:lang w:val="uk-UA" w:eastAsia="uk-UA"/>
              </w:rPr>
            </w:pPr>
            <w:r w:rsidRPr="0052343B">
              <w:rPr>
                <w:rFonts w:eastAsia="Arial"/>
                <w:b/>
                <w:color w:val="0070C0"/>
                <w:sz w:val="24"/>
                <w:szCs w:val="24"/>
                <w:lang w:val="uk-UA" w:eastAsia="uk-UA"/>
              </w:rPr>
              <w:t>Зазначена інформація оформляється ОСП у вигляді додатку до виданих технічних вимог</w:t>
            </w:r>
            <w:r w:rsidRPr="0052343B">
              <w:rPr>
                <w:rFonts w:eastAsia="Arial"/>
                <w:b/>
                <w:color w:val="3A7C22" w:themeColor="accent6" w:themeShade="BF"/>
                <w:sz w:val="24"/>
                <w:szCs w:val="24"/>
                <w:lang w:val="uk-UA" w:eastAsia="uk-UA"/>
              </w:rPr>
              <w:t>.</w:t>
            </w:r>
          </w:p>
          <w:p w14:paraId="649E43CC" w14:textId="6C53AF28" w:rsidR="009F6FD3" w:rsidRPr="00C95698" w:rsidRDefault="009F6FD3" w:rsidP="00600DA7">
            <w:pPr>
              <w:pStyle w:val="af"/>
              <w:tabs>
                <w:tab w:val="clear" w:pos="1701"/>
              </w:tabs>
              <w:spacing w:before="0" w:after="0"/>
              <w:ind w:firstLine="598"/>
              <w:rPr>
                <w:rFonts w:ascii="Times New Roman" w:hAnsi="Times New Roman" w:cs="Times New Roman"/>
                <w:b/>
                <w:bCs/>
                <w:sz w:val="24"/>
                <w:szCs w:val="24"/>
              </w:rPr>
            </w:pPr>
            <w:r w:rsidRPr="0052343B">
              <w:rPr>
                <w:rFonts w:ascii="Times New Roman" w:hAnsi="Times New Roman" w:cs="Times New Roman"/>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r w:rsidRPr="0052343B">
              <w:rPr>
                <w:rFonts w:ascii="Times New Roman" w:hAnsi="Times New Roman" w:cs="Times New Roman"/>
                <w:b/>
              </w:rPr>
              <w:t>.</w:t>
            </w:r>
          </w:p>
        </w:tc>
        <w:tc>
          <w:tcPr>
            <w:tcW w:w="3970" w:type="dxa"/>
          </w:tcPr>
          <w:p w14:paraId="13F94AB4" w14:textId="77777777" w:rsidR="009F6FD3" w:rsidRDefault="009F6FD3" w:rsidP="00600DA7">
            <w:pPr>
              <w:pStyle w:val="af"/>
              <w:tabs>
                <w:tab w:val="clear" w:pos="1701"/>
              </w:tabs>
              <w:spacing w:before="0"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lastRenderedPageBreak/>
              <w:t>Енерго</w:t>
            </w:r>
            <w:proofErr w:type="spellEnd"/>
            <w:r>
              <w:rPr>
                <w:rFonts w:ascii="Times New Roman" w:hAnsi="Times New Roman" w:cs="Times New Roman"/>
                <w:b/>
                <w:bCs/>
                <w:sz w:val="24"/>
                <w:szCs w:val="24"/>
              </w:rPr>
              <w:t>-сервісна компанія «Метрополія»</w:t>
            </w:r>
          </w:p>
          <w:p w14:paraId="03678B48" w14:textId="77777777" w:rsidR="009F6FD3" w:rsidRPr="00F31CED" w:rsidRDefault="009F6FD3" w:rsidP="00600DA7">
            <w:pPr>
              <w:jc w:val="both"/>
              <w:rPr>
                <w:sz w:val="24"/>
                <w:szCs w:val="28"/>
              </w:rPr>
            </w:pPr>
            <w:r w:rsidRPr="00F31CED">
              <w:rPr>
                <w:sz w:val="24"/>
                <w:szCs w:val="28"/>
              </w:rPr>
              <w:t xml:space="preserve">При формуванні технічних вимог ОСП може для виконання відповідних розрахунків брати балансові умови, яких не буде в </w:t>
            </w:r>
            <w:r w:rsidRPr="00F31CED">
              <w:rPr>
                <w:sz w:val="24"/>
                <w:szCs w:val="28"/>
              </w:rPr>
              <w:lastRenderedPageBreak/>
              <w:t xml:space="preserve">енергосистемі України. За таких умов можуть штучно створюватись перевантаження в мережі, і як наслідок, </w:t>
            </w:r>
            <w:proofErr w:type="spellStart"/>
            <w:r w:rsidRPr="00F31CED">
              <w:rPr>
                <w:sz w:val="24"/>
                <w:szCs w:val="28"/>
              </w:rPr>
              <w:t>завищуватись</w:t>
            </w:r>
            <w:proofErr w:type="spellEnd"/>
            <w:r w:rsidRPr="00F31CED">
              <w:rPr>
                <w:sz w:val="24"/>
                <w:szCs w:val="28"/>
              </w:rPr>
              <w:t xml:space="preserve"> обсяги нового </w:t>
            </w:r>
            <w:proofErr w:type="spellStart"/>
            <w:r w:rsidRPr="00F31CED">
              <w:rPr>
                <w:sz w:val="24"/>
                <w:szCs w:val="28"/>
              </w:rPr>
              <w:t>електромережевого</w:t>
            </w:r>
            <w:proofErr w:type="spellEnd"/>
            <w:r w:rsidRPr="00F31CED">
              <w:rPr>
                <w:sz w:val="24"/>
                <w:szCs w:val="28"/>
              </w:rPr>
              <w:t xml:space="preserve"> будівництва та/або реконструкції вже існуючих мереж. </w:t>
            </w:r>
          </w:p>
          <w:p w14:paraId="3657058D" w14:textId="77777777" w:rsidR="009F6FD3" w:rsidRPr="00F31CED" w:rsidRDefault="009F6FD3" w:rsidP="00600DA7">
            <w:pPr>
              <w:jc w:val="both"/>
              <w:rPr>
                <w:sz w:val="24"/>
                <w:szCs w:val="28"/>
              </w:rPr>
            </w:pPr>
            <w:r w:rsidRPr="00F31CED">
              <w:rPr>
                <w:sz w:val="24"/>
                <w:szCs w:val="28"/>
              </w:rPr>
              <w:t>Зважаючи на монопольне положення ОСП і практичну відсутність у будь-якого технічного органу компетенції, який би міг контролювати умови розрахунків чи їх перевіряти, прозорість таких технічних вимог з боку ОСП втрачається.</w:t>
            </w:r>
          </w:p>
          <w:p w14:paraId="437CB522" w14:textId="77777777" w:rsidR="009F6FD3" w:rsidRPr="00F31CED" w:rsidRDefault="009F6FD3" w:rsidP="00600DA7">
            <w:pPr>
              <w:jc w:val="both"/>
              <w:rPr>
                <w:sz w:val="24"/>
                <w:szCs w:val="28"/>
              </w:rPr>
            </w:pPr>
            <w:r w:rsidRPr="00F31CED">
              <w:rPr>
                <w:sz w:val="24"/>
                <w:szCs w:val="28"/>
              </w:rPr>
              <w:t>Це створюватиме суттєві перепони для інвесторів.</w:t>
            </w:r>
          </w:p>
          <w:p w14:paraId="269BE26C" w14:textId="223DBB0F" w:rsidR="009F6FD3" w:rsidRPr="00C95698" w:rsidRDefault="009F6FD3" w:rsidP="00600DA7">
            <w:pPr>
              <w:pStyle w:val="af"/>
              <w:tabs>
                <w:tab w:val="clear" w:pos="1701"/>
              </w:tabs>
              <w:spacing w:before="0" w:after="0"/>
              <w:rPr>
                <w:rFonts w:ascii="Times New Roman" w:hAnsi="Times New Roman" w:cs="Times New Roman"/>
                <w:b/>
                <w:bCs/>
                <w:sz w:val="24"/>
                <w:szCs w:val="24"/>
              </w:rPr>
            </w:pPr>
            <w:r w:rsidRPr="00F31CED">
              <w:rPr>
                <w:rFonts w:ascii="Times New Roman" w:hAnsi="Times New Roman" w:cs="Times New Roman"/>
                <w:sz w:val="24"/>
                <w:szCs w:val="28"/>
              </w:rPr>
              <w:t>Наявність же вихідних умов, при яких ОСП здійснював оціночні розрахунки дозволить визначити коректність наведених технічних вимог.</w:t>
            </w:r>
          </w:p>
        </w:tc>
        <w:tc>
          <w:tcPr>
            <w:tcW w:w="2835" w:type="dxa"/>
            <w:gridSpan w:val="2"/>
            <w:vMerge/>
          </w:tcPr>
          <w:p w14:paraId="4549FFA2" w14:textId="77777777" w:rsidR="009F6FD3" w:rsidRPr="00DE5236" w:rsidRDefault="009F6FD3" w:rsidP="00600DA7">
            <w:pPr>
              <w:jc w:val="center"/>
              <w:rPr>
                <w:sz w:val="24"/>
                <w:szCs w:val="24"/>
              </w:rPr>
            </w:pPr>
          </w:p>
        </w:tc>
      </w:tr>
      <w:tr w:rsidR="009F6FD3" w:rsidRPr="00893089" w14:paraId="7C79964F" w14:textId="77777777" w:rsidTr="002B3E48">
        <w:trPr>
          <w:trHeight w:val="218"/>
        </w:trPr>
        <w:tc>
          <w:tcPr>
            <w:tcW w:w="4676" w:type="dxa"/>
            <w:vMerge/>
            <w:vAlign w:val="center"/>
          </w:tcPr>
          <w:p w14:paraId="66FA5F05" w14:textId="77777777" w:rsidR="009F6FD3" w:rsidRPr="005F7198" w:rsidRDefault="009F6FD3" w:rsidP="00600DA7">
            <w:pPr>
              <w:jc w:val="both"/>
              <w:rPr>
                <w:sz w:val="24"/>
                <w:szCs w:val="24"/>
              </w:rPr>
            </w:pPr>
          </w:p>
        </w:tc>
        <w:tc>
          <w:tcPr>
            <w:tcW w:w="4254" w:type="dxa"/>
          </w:tcPr>
          <w:p w14:paraId="261A0AEE" w14:textId="77777777" w:rsidR="009F6FD3" w:rsidRPr="00932B6E" w:rsidRDefault="009F6FD3" w:rsidP="00600DA7">
            <w:pPr>
              <w:pStyle w:val="af"/>
              <w:spacing w:before="0" w:after="0"/>
              <w:jc w:val="center"/>
              <w:rPr>
                <w:rFonts w:ascii="Times New Roman" w:hAnsi="Times New Roman" w:cs="Times New Roman"/>
                <w:b/>
                <w:sz w:val="24"/>
                <w:szCs w:val="24"/>
              </w:rPr>
            </w:pPr>
            <w:r w:rsidRPr="00932B6E">
              <w:rPr>
                <w:rFonts w:ascii="Times New Roman" w:hAnsi="Times New Roman" w:cs="Times New Roman"/>
                <w:b/>
                <w:sz w:val="24"/>
                <w:szCs w:val="24"/>
              </w:rPr>
              <w:t>Секретаріат Енергетичного співтовариства</w:t>
            </w:r>
          </w:p>
          <w:p w14:paraId="49A5A1A7" w14:textId="77777777" w:rsidR="009F6FD3" w:rsidRPr="00932B6E" w:rsidRDefault="009F6FD3" w:rsidP="00600DA7">
            <w:pPr>
              <w:ind w:firstLine="612"/>
              <w:jc w:val="both"/>
              <w:rPr>
                <w:sz w:val="24"/>
                <w:szCs w:val="24"/>
              </w:rPr>
            </w:pPr>
            <w:r w:rsidRPr="00932B6E">
              <w:rPr>
                <w:sz w:val="24"/>
                <w:szCs w:val="24"/>
              </w:rPr>
              <w:t>1.10. У випадках, визначених Кодексом систем розподілу, затвердженим постановою НКРЕКП від 14 березня 2018 року № 310, для врахування пропускної спроможності мережі ОСП, ОСР звертається до ОСП за отриманням вимог (технічних заходів) ОСП, виконання яких необхідне в електричних мережах ОСП для забезпечення технічної можливості приєднання електроустановок замовника.</w:t>
            </w:r>
          </w:p>
          <w:p w14:paraId="72374ED1" w14:textId="77777777" w:rsidR="009F6FD3" w:rsidRPr="00932B6E" w:rsidRDefault="009F6FD3" w:rsidP="00600DA7">
            <w:pPr>
              <w:ind w:firstLine="612"/>
              <w:jc w:val="both"/>
              <w:rPr>
                <w:sz w:val="24"/>
                <w:szCs w:val="24"/>
              </w:rPr>
            </w:pPr>
            <w:r w:rsidRPr="00932B6E">
              <w:rPr>
                <w:sz w:val="24"/>
                <w:szCs w:val="24"/>
              </w:rPr>
              <w:t xml:space="preserve">ОСП у строк не більше ніж 10 робочих днів від дати звернення ОСР має надати вимоги (технічні заходи) (або повідомити про їх відсутність), виконання яких необхідне в електричних мережах ОСП для забезпечення технічної можливості </w:t>
            </w:r>
            <w:r w:rsidRPr="00932B6E">
              <w:rPr>
                <w:sz w:val="24"/>
                <w:szCs w:val="24"/>
              </w:rPr>
              <w:lastRenderedPageBreak/>
              <w:t>приєднання електроустановок замовника.</w:t>
            </w:r>
          </w:p>
          <w:p w14:paraId="4ED7AF3F" w14:textId="77777777" w:rsidR="009F6FD3" w:rsidRPr="00932B6E" w:rsidRDefault="009F6FD3" w:rsidP="00600DA7">
            <w:pPr>
              <w:ind w:firstLine="612"/>
              <w:jc w:val="both"/>
              <w:rPr>
                <w:sz w:val="24"/>
                <w:szCs w:val="24"/>
              </w:rPr>
            </w:pPr>
            <w:r w:rsidRPr="00932B6E">
              <w:rPr>
                <w:sz w:val="24"/>
                <w:szCs w:val="24"/>
              </w:rPr>
              <w:t xml:space="preserve">ОСП оприлюднює на офіційному </w:t>
            </w:r>
            <w:proofErr w:type="spellStart"/>
            <w:r w:rsidRPr="00932B6E">
              <w:rPr>
                <w:sz w:val="24"/>
                <w:szCs w:val="24"/>
              </w:rPr>
              <w:t>вебсайті</w:t>
            </w:r>
            <w:proofErr w:type="spellEnd"/>
            <w:r w:rsidRPr="00932B6E">
              <w:rPr>
                <w:sz w:val="24"/>
                <w:szCs w:val="24"/>
              </w:rPr>
              <w:t xml:space="preserve"> в мережі Інтернет порядок та вичерпний перелік документів для отримання вимог ОСП, які мають містити:</w:t>
            </w:r>
          </w:p>
          <w:p w14:paraId="436ADF86" w14:textId="77777777" w:rsidR="009F6FD3" w:rsidRPr="00932B6E" w:rsidRDefault="009F6FD3" w:rsidP="00600DA7">
            <w:pPr>
              <w:ind w:firstLine="612"/>
              <w:jc w:val="both"/>
              <w:rPr>
                <w:sz w:val="24"/>
                <w:szCs w:val="24"/>
              </w:rPr>
            </w:pPr>
            <w:r w:rsidRPr="00932B6E">
              <w:rPr>
                <w:sz w:val="24"/>
                <w:szCs w:val="24"/>
              </w:rPr>
              <w:t xml:space="preserve">вимоги до електроустановок замовника стосовно каналів зв’язку для передачі інформації щодо обліку, телевимірювань та даних </w:t>
            </w:r>
            <w:proofErr w:type="spellStart"/>
            <w:r w:rsidRPr="00932B6E">
              <w:rPr>
                <w:sz w:val="24"/>
                <w:szCs w:val="24"/>
              </w:rPr>
              <w:t>оперативно</w:t>
            </w:r>
            <w:proofErr w:type="spellEnd"/>
            <w:r w:rsidRPr="00932B6E">
              <w:rPr>
                <w:sz w:val="24"/>
                <w:szCs w:val="24"/>
              </w:rPr>
              <w:t>-технологічного характеру, у тому числі щодо показників якості електричної енергії;</w:t>
            </w:r>
          </w:p>
          <w:p w14:paraId="760DF723" w14:textId="77777777" w:rsidR="009F6FD3" w:rsidRPr="00932B6E" w:rsidRDefault="009F6FD3" w:rsidP="00600DA7">
            <w:pPr>
              <w:ind w:firstLine="612"/>
              <w:jc w:val="both"/>
              <w:rPr>
                <w:sz w:val="24"/>
                <w:szCs w:val="24"/>
              </w:rPr>
            </w:pPr>
            <w:r w:rsidRPr="00932B6E">
              <w:rPr>
                <w:sz w:val="24"/>
                <w:szCs w:val="24"/>
              </w:rPr>
              <w:t>вимоги (технічні заходи) до електроустановок ОСП у частині організації релейного захисту та протиаварійної автоматики;</w:t>
            </w:r>
          </w:p>
          <w:p w14:paraId="10CEE34B" w14:textId="77777777" w:rsidR="009F6FD3" w:rsidRPr="00932B6E" w:rsidRDefault="009F6FD3" w:rsidP="00600DA7">
            <w:pPr>
              <w:widowControl w:val="0"/>
              <w:pBdr>
                <w:top w:val="nil"/>
                <w:left w:val="nil"/>
                <w:bottom w:val="nil"/>
                <w:right w:val="nil"/>
                <w:between w:val="nil"/>
              </w:pBdr>
              <w:tabs>
                <w:tab w:val="left" w:pos="3119"/>
                <w:tab w:val="left" w:pos="3261"/>
                <w:tab w:val="left" w:pos="6946"/>
                <w:tab w:val="left" w:pos="7088"/>
              </w:tabs>
              <w:ind w:firstLine="612"/>
              <w:jc w:val="both"/>
              <w:rPr>
                <w:color w:val="000000"/>
                <w:sz w:val="24"/>
                <w:szCs w:val="24"/>
              </w:rPr>
            </w:pPr>
            <w:r w:rsidRPr="00932B6E">
              <w:rPr>
                <w:color w:val="000000"/>
                <w:sz w:val="24"/>
                <w:szCs w:val="24"/>
              </w:rPr>
              <w:t>вимоги чинних нормативно-технічних документів у частині забезпечення критеріїв відбору/відпуску потужності з відповідним обґрунтуванням.</w:t>
            </w:r>
          </w:p>
          <w:p w14:paraId="6BF2652C" w14:textId="77777777" w:rsidR="009F6FD3" w:rsidRPr="00932B6E" w:rsidRDefault="009F6FD3" w:rsidP="00600DA7">
            <w:pPr>
              <w:pBdr>
                <w:top w:val="nil"/>
                <w:left w:val="nil"/>
                <w:bottom w:val="nil"/>
                <w:right w:val="nil"/>
                <w:between w:val="nil"/>
              </w:pBdr>
              <w:ind w:firstLine="465"/>
              <w:jc w:val="both"/>
              <w:rPr>
                <w:color w:val="000000"/>
                <w:sz w:val="24"/>
                <w:szCs w:val="24"/>
              </w:rPr>
            </w:pPr>
            <w:r w:rsidRPr="00932B6E">
              <w:rPr>
                <w:color w:val="000000"/>
                <w:sz w:val="24"/>
                <w:szCs w:val="24"/>
              </w:rPr>
              <w:t>Вимоги (технічні заходи) ОСП включаються ОСР до технічних умов на приєднання в розділі «Вимоги (технічні заходи) до електроустановок ОСП».</w:t>
            </w:r>
          </w:p>
          <w:p w14:paraId="4D203A47" w14:textId="77777777" w:rsidR="009F6FD3" w:rsidRPr="00932B6E" w:rsidRDefault="009F6FD3" w:rsidP="00600DA7">
            <w:pPr>
              <w:pBdr>
                <w:top w:val="nil"/>
                <w:left w:val="nil"/>
                <w:bottom w:val="nil"/>
                <w:right w:val="nil"/>
                <w:between w:val="nil"/>
              </w:pBdr>
              <w:shd w:val="clear" w:color="auto" w:fill="FFFFFF"/>
              <w:ind w:firstLine="448"/>
              <w:jc w:val="both"/>
              <w:rPr>
                <w:color w:val="0070C0"/>
                <w:sz w:val="24"/>
                <w:szCs w:val="24"/>
              </w:rPr>
            </w:pPr>
            <w:r w:rsidRPr="00932B6E">
              <w:rPr>
                <w:color w:val="000000"/>
                <w:sz w:val="24"/>
                <w:szCs w:val="24"/>
              </w:rPr>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w:t>
            </w:r>
            <w:r w:rsidRPr="00932B6E">
              <w:rPr>
                <w:color w:val="000000"/>
                <w:sz w:val="24"/>
                <w:szCs w:val="24"/>
              </w:rPr>
              <w:lastRenderedPageBreak/>
              <w:t xml:space="preserve">відповідних розрахунках. </w:t>
            </w:r>
            <w:r w:rsidRPr="00932B6E">
              <w:rPr>
                <w:b/>
                <w:bCs/>
                <w:color w:val="0070C0"/>
                <w:sz w:val="24"/>
                <w:szCs w:val="24"/>
              </w:rPr>
              <w:t>У разі наявності відповідних технічний заходів у ПРСП, ОСП має вказати строки їх виконання.</w:t>
            </w:r>
            <w:r w:rsidRPr="00932B6E">
              <w:rPr>
                <w:color w:val="0070C0"/>
                <w:sz w:val="24"/>
                <w:szCs w:val="24"/>
              </w:rPr>
              <w:t xml:space="preserve">  </w:t>
            </w:r>
            <w:r w:rsidRPr="00932B6E">
              <w:rPr>
                <w:b/>
                <w:bCs/>
                <w:color w:val="0070C0"/>
                <w:sz w:val="24"/>
                <w:szCs w:val="24"/>
              </w:rPr>
              <w:t>Разом із</w:t>
            </w:r>
            <w:r w:rsidRPr="00932B6E">
              <w:rPr>
                <w:color w:val="0070C0"/>
                <w:sz w:val="24"/>
                <w:szCs w:val="24"/>
              </w:rPr>
              <w:t xml:space="preserve"> </w:t>
            </w:r>
            <w:r w:rsidRPr="00932B6E">
              <w:rPr>
                <w:b/>
                <w:bCs/>
                <w:color w:val="0070C0"/>
                <w:sz w:val="24"/>
                <w:szCs w:val="24"/>
              </w:rPr>
              <w:t xml:space="preserve">вимогами (технічними заходами),  ОСП надає інформацію щодо можливості гнучкого приєднання у відповідному </w:t>
            </w:r>
            <w:proofErr w:type="spellStart"/>
            <w:r w:rsidRPr="00932B6E">
              <w:rPr>
                <w:b/>
                <w:bCs/>
                <w:color w:val="0070C0"/>
                <w:sz w:val="24"/>
                <w:szCs w:val="24"/>
              </w:rPr>
              <w:t>енерговузлі</w:t>
            </w:r>
            <w:proofErr w:type="spellEnd"/>
            <w:r w:rsidRPr="00932B6E">
              <w:rPr>
                <w:b/>
                <w:bCs/>
                <w:color w:val="0070C0"/>
                <w:sz w:val="24"/>
                <w:szCs w:val="24"/>
              </w:rPr>
              <w:t xml:space="preserve"> та дані щодо наявного не гарантованого резерву потужності відповідного напрямку (відпуск/відбір) у відповідному </w:t>
            </w:r>
            <w:proofErr w:type="spellStart"/>
            <w:r w:rsidRPr="00932B6E">
              <w:rPr>
                <w:b/>
                <w:bCs/>
                <w:color w:val="0070C0"/>
                <w:sz w:val="24"/>
                <w:szCs w:val="24"/>
              </w:rPr>
              <w:t>енерговузлі</w:t>
            </w:r>
            <w:proofErr w:type="spellEnd"/>
            <w:r w:rsidRPr="00932B6E">
              <w:rPr>
                <w:b/>
                <w:bCs/>
                <w:color w:val="0070C0"/>
                <w:sz w:val="24"/>
                <w:szCs w:val="24"/>
              </w:rPr>
              <w:t xml:space="preserve"> системи передачі. </w:t>
            </w:r>
          </w:p>
          <w:p w14:paraId="2E1C3888" w14:textId="686881D8" w:rsidR="009F6FD3" w:rsidRPr="00932B6E" w:rsidRDefault="009F6FD3" w:rsidP="00600DA7">
            <w:pPr>
              <w:pStyle w:val="af"/>
              <w:tabs>
                <w:tab w:val="clear" w:pos="1701"/>
              </w:tabs>
              <w:spacing w:before="0" w:after="0"/>
              <w:ind w:firstLine="603"/>
              <w:rPr>
                <w:rFonts w:ascii="Times New Roman" w:hAnsi="Times New Roman" w:cs="Times New Roman"/>
                <w:b/>
                <w:bCs/>
                <w:sz w:val="24"/>
                <w:szCs w:val="24"/>
              </w:rPr>
            </w:pPr>
            <w:r w:rsidRPr="00932B6E">
              <w:rPr>
                <w:rFonts w:ascii="Times New Roman" w:eastAsia="Times New Roman" w:hAnsi="Times New Roman" w:cs="Times New Roman"/>
                <w:color w:val="000000"/>
                <w:sz w:val="24"/>
                <w:szCs w:val="24"/>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3970" w:type="dxa"/>
          </w:tcPr>
          <w:p w14:paraId="50221CEF" w14:textId="77777777" w:rsidR="009F6FD3" w:rsidRPr="00932B6E" w:rsidRDefault="009F6FD3" w:rsidP="00600DA7">
            <w:pPr>
              <w:pStyle w:val="af"/>
              <w:spacing w:before="0" w:after="0"/>
              <w:jc w:val="center"/>
              <w:rPr>
                <w:rFonts w:ascii="Times New Roman" w:hAnsi="Times New Roman" w:cs="Times New Roman"/>
                <w:b/>
                <w:sz w:val="24"/>
                <w:szCs w:val="24"/>
              </w:rPr>
            </w:pPr>
            <w:r w:rsidRPr="00932B6E">
              <w:rPr>
                <w:rFonts w:ascii="Times New Roman" w:hAnsi="Times New Roman" w:cs="Times New Roman"/>
                <w:b/>
                <w:sz w:val="24"/>
                <w:szCs w:val="24"/>
              </w:rPr>
              <w:lastRenderedPageBreak/>
              <w:t>Секретаріат Енергетичного співтовариства</w:t>
            </w:r>
          </w:p>
          <w:p w14:paraId="0BB17A99" w14:textId="77777777" w:rsidR="009F6FD3" w:rsidRPr="00932B6E" w:rsidRDefault="009F6FD3" w:rsidP="00600DA7">
            <w:pPr>
              <w:pStyle w:val="af"/>
              <w:tabs>
                <w:tab w:val="clear" w:pos="1701"/>
              </w:tabs>
              <w:spacing w:before="0" w:after="0"/>
              <w:rPr>
                <w:rFonts w:ascii="Times New Roman" w:hAnsi="Times New Roman" w:cs="Times New Roman"/>
                <w:b/>
                <w:bCs/>
                <w:sz w:val="24"/>
                <w:szCs w:val="24"/>
              </w:rPr>
            </w:pPr>
          </w:p>
        </w:tc>
        <w:tc>
          <w:tcPr>
            <w:tcW w:w="2835" w:type="dxa"/>
            <w:gridSpan w:val="2"/>
          </w:tcPr>
          <w:p w14:paraId="32B8F41C" w14:textId="77777777" w:rsidR="009F6FD3" w:rsidRPr="00DE5236" w:rsidRDefault="009F6FD3" w:rsidP="00600DA7">
            <w:pPr>
              <w:jc w:val="center"/>
              <w:rPr>
                <w:sz w:val="24"/>
                <w:szCs w:val="24"/>
              </w:rPr>
            </w:pPr>
          </w:p>
        </w:tc>
      </w:tr>
      <w:tr w:rsidR="008B7BCE" w:rsidRPr="00893089" w14:paraId="4133477E" w14:textId="77777777" w:rsidTr="002B3E48">
        <w:trPr>
          <w:trHeight w:val="218"/>
        </w:trPr>
        <w:tc>
          <w:tcPr>
            <w:tcW w:w="4676" w:type="dxa"/>
            <w:vAlign w:val="center"/>
          </w:tcPr>
          <w:p w14:paraId="5584228B" w14:textId="5EBBBE23" w:rsidR="008B7BCE" w:rsidRPr="0041101F" w:rsidRDefault="0041101F" w:rsidP="00600DA7">
            <w:pPr>
              <w:jc w:val="both"/>
              <w:rPr>
                <w:b/>
                <w:i/>
                <w:sz w:val="24"/>
                <w:szCs w:val="24"/>
              </w:rPr>
            </w:pPr>
            <w:r w:rsidRPr="0041101F">
              <w:rPr>
                <w:b/>
                <w:i/>
                <w:sz w:val="24"/>
                <w:szCs w:val="24"/>
              </w:rPr>
              <w:lastRenderedPageBreak/>
              <w:t xml:space="preserve">Підпункт відсутній </w:t>
            </w:r>
          </w:p>
        </w:tc>
        <w:tc>
          <w:tcPr>
            <w:tcW w:w="4254" w:type="dxa"/>
          </w:tcPr>
          <w:p w14:paraId="0D78E058" w14:textId="3B2EED38" w:rsidR="0041101F" w:rsidRPr="0041101F" w:rsidRDefault="0041101F" w:rsidP="00600DA7">
            <w:pPr>
              <w:pStyle w:val="af"/>
              <w:tabs>
                <w:tab w:val="clear" w:pos="1701"/>
              </w:tabs>
              <w:spacing w:before="0" w:after="0"/>
              <w:jc w:val="center"/>
              <w:rPr>
                <w:rFonts w:ascii="Times New Roman" w:hAnsi="Times New Roman" w:cs="Times New Roman"/>
                <w:b/>
                <w:sz w:val="24"/>
                <w:szCs w:val="24"/>
              </w:rPr>
            </w:pPr>
            <w:r w:rsidRPr="0041101F">
              <w:rPr>
                <w:rFonts w:ascii="Times New Roman" w:hAnsi="Times New Roman" w:cs="Times New Roman"/>
                <w:b/>
                <w:sz w:val="24"/>
                <w:szCs w:val="24"/>
              </w:rPr>
              <w:t>НЕК «УКРЕНЕРГО» - АКО</w:t>
            </w:r>
          </w:p>
          <w:p w14:paraId="492E033D" w14:textId="602F3108" w:rsidR="008B7BCE" w:rsidRPr="0041101F" w:rsidRDefault="0041101F" w:rsidP="00600DA7">
            <w:pPr>
              <w:pStyle w:val="af"/>
              <w:tabs>
                <w:tab w:val="clear" w:pos="1701"/>
              </w:tabs>
              <w:spacing w:before="0" w:after="0"/>
              <w:ind w:firstLine="456"/>
              <w:rPr>
                <w:rFonts w:ascii="Times New Roman" w:hAnsi="Times New Roman" w:cs="Times New Roman"/>
                <w:b/>
                <w:bCs/>
                <w:sz w:val="24"/>
                <w:szCs w:val="24"/>
              </w:rPr>
            </w:pPr>
            <w:r w:rsidRPr="0041101F">
              <w:rPr>
                <w:rFonts w:ascii="Times New Roman" w:hAnsi="Times New Roman" w:cs="Times New Roman"/>
                <w:b/>
                <w:color w:val="0070C0"/>
                <w:sz w:val="24"/>
                <w:szCs w:val="24"/>
              </w:rPr>
              <w:t>1.12. У разі одночасного приєднання об'єкта до системи передачі та системи розподілу та наявності перетікання електричної енергії через технологічні електричні мережі такого об'єкта до систем операторів розподілу або електроустановок їх користувачів, технологічні втрати електричної енергії, що виникають під час такого перетікання, відносяться до технологічних витрат відповідного оператора системи розподілу.</w:t>
            </w:r>
          </w:p>
        </w:tc>
        <w:tc>
          <w:tcPr>
            <w:tcW w:w="3970" w:type="dxa"/>
          </w:tcPr>
          <w:p w14:paraId="708316B9" w14:textId="7D6BA489" w:rsidR="00823102" w:rsidRDefault="00823102" w:rsidP="00600DA7">
            <w:pPr>
              <w:pStyle w:val="af"/>
              <w:tabs>
                <w:tab w:val="clear" w:pos="1701"/>
              </w:tabs>
              <w:spacing w:before="0" w:after="0"/>
              <w:jc w:val="center"/>
              <w:rPr>
                <w:rFonts w:ascii="Times New Roman" w:hAnsi="Times New Roman" w:cs="Times New Roman"/>
                <w:b/>
                <w:sz w:val="24"/>
                <w:szCs w:val="24"/>
              </w:rPr>
            </w:pPr>
            <w:r w:rsidRPr="0041101F">
              <w:rPr>
                <w:rFonts w:ascii="Times New Roman" w:hAnsi="Times New Roman" w:cs="Times New Roman"/>
                <w:b/>
                <w:sz w:val="24"/>
                <w:szCs w:val="24"/>
              </w:rPr>
              <w:t>НЕК «УКРЕНЕРГО» - АКО</w:t>
            </w:r>
          </w:p>
          <w:p w14:paraId="2594227E" w14:textId="6580149B" w:rsidR="00823102" w:rsidRPr="00823102" w:rsidRDefault="00823102" w:rsidP="00600DA7">
            <w:pPr>
              <w:jc w:val="both"/>
              <w:rPr>
                <w:b/>
                <w:bCs/>
                <w:sz w:val="24"/>
                <w:szCs w:val="24"/>
              </w:rPr>
            </w:pPr>
            <w:r w:rsidRPr="00893089">
              <w:rPr>
                <w:b/>
                <w:bCs/>
                <w:sz w:val="24"/>
                <w:szCs w:val="24"/>
              </w:rPr>
              <w:t xml:space="preserve">Редакційна пропозиція. </w:t>
            </w:r>
          </w:p>
          <w:p w14:paraId="053F25B6" w14:textId="0B7CB4FF" w:rsidR="008B7BCE" w:rsidRPr="00823102" w:rsidRDefault="00823102" w:rsidP="00600DA7">
            <w:pPr>
              <w:pStyle w:val="af"/>
              <w:tabs>
                <w:tab w:val="clear" w:pos="1701"/>
              </w:tabs>
              <w:spacing w:before="0" w:after="0"/>
              <w:rPr>
                <w:rFonts w:ascii="Times New Roman" w:hAnsi="Times New Roman" w:cs="Times New Roman"/>
                <w:b/>
                <w:bCs/>
                <w:sz w:val="24"/>
                <w:szCs w:val="24"/>
              </w:rPr>
            </w:pPr>
            <w:r w:rsidRPr="00823102">
              <w:rPr>
                <w:rFonts w:ascii="Times New Roman" w:hAnsi="Times New Roman" w:cs="Times New Roman"/>
                <w:sz w:val="24"/>
                <w:szCs w:val="24"/>
              </w:rPr>
              <w:t>Додати</w:t>
            </w:r>
            <w:r w:rsidRPr="00823102">
              <w:rPr>
                <w:rFonts w:ascii="Times New Roman" w:hAnsi="Times New Roman" w:cs="Times New Roman"/>
                <w:spacing w:val="-5"/>
                <w:sz w:val="24"/>
                <w:szCs w:val="24"/>
              </w:rPr>
              <w:t xml:space="preserve"> </w:t>
            </w:r>
            <w:r w:rsidRPr="00823102">
              <w:rPr>
                <w:rFonts w:ascii="Times New Roman" w:hAnsi="Times New Roman" w:cs="Times New Roman"/>
                <w:sz w:val="24"/>
                <w:szCs w:val="24"/>
              </w:rPr>
              <w:t>пункт для врегулювання віднесення втрат</w:t>
            </w:r>
          </w:p>
        </w:tc>
        <w:tc>
          <w:tcPr>
            <w:tcW w:w="2835" w:type="dxa"/>
            <w:gridSpan w:val="2"/>
          </w:tcPr>
          <w:p w14:paraId="0789E68D" w14:textId="77777777" w:rsidR="008B7BCE" w:rsidRDefault="00923C05" w:rsidP="00600DA7">
            <w:pPr>
              <w:jc w:val="center"/>
              <w:rPr>
                <w:b/>
                <w:sz w:val="24"/>
                <w:szCs w:val="24"/>
              </w:rPr>
            </w:pPr>
            <w:r>
              <w:rPr>
                <w:b/>
                <w:sz w:val="24"/>
                <w:szCs w:val="24"/>
              </w:rPr>
              <w:t>Пропонується не враховувати</w:t>
            </w:r>
          </w:p>
          <w:p w14:paraId="629675D5" w14:textId="71CA0B0F" w:rsidR="00674120" w:rsidRPr="00DE5236" w:rsidRDefault="00674120" w:rsidP="00600DA7">
            <w:pPr>
              <w:jc w:val="center"/>
              <w:rPr>
                <w:sz w:val="24"/>
                <w:szCs w:val="24"/>
              </w:rPr>
            </w:pPr>
            <w:r>
              <w:rPr>
                <w:sz w:val="24"/>
                <w:szCs w:val="24"/>
              </w:rPr>
              <w:t xml:space="preserve">Пункт щодо врегулювання покладення втрат на ОС не виносився </w:t>
            </w:r>
          </w:p>
        </w:tc>
      </w:tr>
      <w:tr w:rsidR="00FB7017" w:rsidRPr="00893089" w14:paraId="3685F7F3" w14:textId="77777777" w:rsidTr="002B3E48">
        <w:trPr>
          <w:trHeight w:val="218"/>
        </w:trPr>
        <w:tc>
          <w:tcPr>
            <w:tcW w:w="4676" w:type="dxa"/>
            <w:vAlign w:val="center"/>
          </w:tcPr>
          <w:p w14:paraId="2E5F5BFC" w14:textId="47D9FCD1" w:rsidR="00FB7017" w:rsidRPr="00FB7017" w:rsidRDefault="00FB7017" w:rsidP="00600DA7">
            <w:pPr>
              <w:jc w:val="both"/>
              <w:rPr>
                <w:b/>
                <w:i/>
                <w:sz w:val="24"/>
                <w:szCs w:val="24"/>
              </w:rPr>
            </w:pPr>
            <w:r w:rsidRPr="00FB7017">
              <w:rPr>
                <w:rFonts w:eastAsia="Open Sans"/>
                <w:b/>
                <w:i/>
                <w:sz w:val="24"/>
                <w:szCs w:val="24"/>
              </w:rPr>
              <w:t>Підпункт відсутній</w:t>
            </w:r>
          </w:p>
        </w:tc>
        <w:tc>
          <w:tcPr>
            <w:tcW w:w="4254" w:type="dxa"/>
          </w:tcPr>
          <w:p w14:paraId="3A4B6E55" w14:textId="77777777" w:rsidR="00FB7017" w:rsidRDefault="00FB7017" w:rsidP="00600DA7">
            <w:pPr>
              <w:pStyle w:val="af"/>
              <w:tabs>
                <w:tab w:val="clear" w:pos="1701"/>
              </w:tabs>
              <w:spacing w:before="0" w:after="0"/>
              <w:jc w:val="center"/>
              <w:rPr>
                <w:rFonts w:ascii="Times New Roman" w:hAnsi="Times New Roman" w:cs="Times New Roman"/>
                <w:b/>
                <w:sz w:val="24"/>
                <w:szCs w:val="24"/>
              </w:rPr>
            </w:pPr>
            <w:r>
              <w:rPr>
                <w:rFonts w:ascii="Times New Roman" w:hAnsi="Times New Roman" w:cs="Times New Roman"/>
                <w:b/>
                <w:sz w:val="24"/>
                <w:szCs w:val="24"/>
              </w:rPr>
              <w:t>ТОВ «ІКНЕТ»</w:t>
            </w:r>
          </w:p>
          <w:p w14:paraId="1CC8D00A" w14:textId="77777777" w:rsidR="00201E06" w:rsidRPr="00201E06" w:rsidRDefault="00201E06" w:rsidP="00600DA7">
            <w:pPr>
              <w:pStyle w:val="af"/>
              <w:spacing w:before="0" w:after="0"/>
              <w:ind w:firstLine="456"/>
              <w:rPr>
                <w:rFonts w:ascii="Times New Roman" w:hAnsi="Times New Roman" w:cs="Times New Roman"/>
                <w:b/>
                <w:color w:val="0070C0"/>
                <w:sz w:val="24"/>
                <w:szCs w:val="24"/>
              </w:rPr>
            </w:pPr>
            <w:r w:rsidRPr="00201E06">
              <w:rPr>
                <w:rFonts w:ascii="Times New Roman" w:hAnsi="Times New Roman" w:cs="Times New Roman"/>
                <w:b/>
                <w:color w:val="0070C0"/>
                <w:sz w:val="24"/>
                <w:szCs w:val="24"/>
              </w:rPr>
              <w:t xml:space="preserve">1.12. До подання заяви на </w:t>
            </w:r>
            <w:r w:rsidRPr="00201E06">
              <w:rPr>
                <w:rFonts w:ascii="Times New Roman" w:hAnsi="Times New Roman" w:cs="Times New Roman"/>
                <w:b/>
                <w:color w:val="0070C0"/>
                <w:sz w:val="24"/>
                <w:szCs w:val="24"/>
              </w:rPr>
              <w:lastRenderedPageBreak/>
              <w:t>технічні умови на приєднання замовник має право самостійно виконати розрахунки із визначення можливої необхідності виконання технічних заходів для приєднання нового об’єкту та погодити їх з ОСП та з ОСР (за необхідності).</w:t>
            </w:r>
          </w:p>
          <w:p w14:paraId="1B58971C" w14:textId="5EE1CFB2" w:rsidR="00201E06" w:rsidRPr="0041101F" w:rsidRDefault="00201E06" w:rsidP="00600DA7">
            <w:pPr>
              <w:pStyle w:val="af"/>
              <w:tabs>
                <w:tab w:val="clear" w:pos="1701"/>
              </w:tabs>
              <w:spacing w:before="0" w:after="0"/>
              <w:ind w:firstLine="456"/>
              <w:rPr>
                <w:rFonts w:ascii="Times New Roman" w:hAnsi="Times New Roman" w:cs="Times New Roman"/>
                <w:b/>
                <w:sz w:val="24"/>
                <w:szCs w:val="24"/>
              </w:rPr>
            </w:pPr>
            <w:r w:rsidRPr="00201E06">
              <w:rPr>
                <w:rFonts w:ascii="Times New Roman" w:hAnsi="Times New Roman" w:cs="Times New Roman"/>
                <w:b/>
                <w:color w:val="0070C0"/>
                <w:sz w:val="24"/>
                <w:szCs w:val="24"/>
              </w:rPr>
              <w:t>Такі розрахунки актуальні протягом 20 робочих днів з дня їх погодження та до моменту подачі заяви на технічні умови.</w:t>
            </w:r>
          </w:p>
        </w:tc>
        <w:tc>
          <w:tcPr>
            <w:tcW w:w="3970" w:type="dxa"/>
          </w:tcPr>
          <w:p w14:paraId="736796D8" w14:textId="77777777" w:rsidR="00FB7017" w:rsidRDefault="00FB7017" w:rsidP="00600DA7">
            <w:pPr>
              <w:pStyle w:val="af"/>
              <w:tabs>
                <w:tab w:val="clear" w:pos="1701"/>
              </w:tabs>
              <w:spacing w:before="0" w:after="0"/>
              <w:jc w:val="center"/>
              <w:rPr>
                <w:rFonts w:ascii="Times New Roman" w:hAnsi="Times New Roman" w:cs="Times New Roman"/>
                <w:b/>
                <w:sz w:val="24"/>
                <w:szCs w:val="24"/>
              </w:rPr>
            </w:pPr>
            <w:r>
              <w:rPr>
                <w:rFonts w:ascii="Times New Roman" w:hAnsi="Times New Roman" w:cs="Times New Roman"/>
                <w:b/>
                <w:sz w:val="24"/>
                <w:szCs w:val="24"/>
              </w:rPr>
              <w:lastRenderedPageBreak/>
              <w:t>ТОВ «ІКНЕТ»</w:t>
            </w:r>
          </w:p>
          <w:p w14:paraId="30A9C85E" w14:textId="332D6C53" w:rsidR="00201E06" w:rsidRPr="0041101F" w:rsidRDefault="00201E06" w:rsidP="00600DA7">
            <w:pPr>
              <w:pStyle w:val="af"/>
              <w:tabs>
                <w:tab w:val="clear" w:pos="1701"/>
              </w:tabs>
              <w:spacing w:before="0" w:after="0"/>
              <w:rPr>
                <w:rFonts w:ascii="Times New Roman" w:hAnsi="Times New Roman" w:cs="Times New Roman"/>
                <w:b/>
                <w:sz w:val="24"/>
                <w:szCs w:val="24"/>
              </w:rPr>
            </w:pPr>
            <w:r w:rsidRPr="00823102">
              <w:rPr>
                <w:rFonts w:ascii="Times New Roman" w:hAnsi="Times New Roman" w:cs="Times New Roman"/>
                <w:sz w:val="24"/>
                <w:szCs w:val="24"/>
              </w:rPr>
              <w:t>Додати</w:t>
            </w:r>
            <w:r w:rsidRPr="00823102">
              <w:rPr>
                <w:rFonts w:ascii="Times New Roman" w:hAnsi="Times New Roman" w:cs="Times New Roman"/>
                <w:spacing w:val="-5"/>
                <w:sz w:val="24"/>
                <w:szCs w:val="24"/>
              </w:rPr>
              <w:t xml:space="preserve"> </w:t>
            </w:r>
            <w:r w:rsidRPr="00823102">
              <w:rPr>
                <w:rFonts w:ascii="Times New Roman" w:hAnsi="Times New Roman" w:cs="Times New Roman"/>
                <w:sz w:val="24"/>
                <w:szCs w:val="24"/>
              </w:rPr>
              <w:t>пункт</w:t>
            </w:r>
          </w:p>
        </w:tc>
        <w:tc>
          <w:tcPr>
            <w:tcW w:w="2835" w:type="dxa"/>
            <w:gridSpan w:val="2"/>
          </w:tcPr>
          <w:p w14:paraId="6AB15411" w14:textId="77777777" w:rsidR="00FB7017" w:rsidRDefault="00923C05" w:rsidP="00600DA7">
            <w:pPr>
              <w:jc w:val="center"/>
              <w:rPr>
                <w:b/>
                <w:sz w:val="24"/>
                <w:szCs w:val="24"/>
              </w:rPr>
            </w:pPr>
            <w:r>
              <w:rPr>
                <w:b/>
                <w:sz w:val="24"/>
                <w:szCs w:val="24"/>
              </w:rPr>
              <w:t>Пропонується не враховувати</w:t>
            </w:r>
          </w:p>
          <w:p w14:paraId="7C7884A7" w14:textId="79DD1F65" w:rsidR="00674120" w:rsidRPr="00DE5236" w:rsidRDefault="00674120" w:rsidP="00600DA7">
            <w:pPr>
              <w:jc w:val="center"/>
              <w:rPr>
                <w:sz w:val="24"/>
                <w:szCs w:val="24"/>
              </w:rPr>
            </w:pPr>
            <w:r>
              <w:rPr>
                <w:sz w:val="24"/>
                <w:szCs w:val="24"/>
              </w:rPr>
              <w:lastRenderedPageBreak/>
              <w:t>Не узгоджується із пунктом 1.7</w:t>
            </w:r>
          </w:p>
        </w:tc>
      </w:tr>
      <w:tr w:rsidR="00E50BE8" w:rsidRPr="00893089" w14:paraId="05D523C1" w14:textId="77777777" w:rsidTr="00991AA9">
        <w:trPr>
          <w:trHeight w:val="218"/>
        </w:trPr>
        <w:tc>
          <w:tcPr>
            <w:tcW w:w="15735" w:type="dxa"/>
            <w:gridSpan w:val="5"/>
            <w:vAlign w:val="center"/>
          </w:tcPr>
          <w:p w14:paraId="5C42B2E0" w14:textId="1271144F" w:rsidR="00E50BE8" w:rsidRPr="00DE5236" w:rsidRDefault="00E50BE8" w:rsidP="00600DA7">
            <w:pPr>
              <w:jc w:val="center"/>
              <w:rPr>
                <w:sz w:val="24"/>
                <w:szCs w:val="24"/>
              </w:rPr>
            </w:pPr>
            <w:r w:rsidRPr="006759D0">
              <w:rPr>
                <w:b/>
                <w:sz w:val="24"/>
                <w:szCs w:val="24"/>
              </w:rPr>
              <w:lastRenderedPageBreak/>
              <w:t>7. Порядок організації приєднання до системи передачі</w:t>
            </w:r>
          </w:p>
        </w:tc>
      </w:tr>
      <w:tr w:rsidR="00E50BE8" w:rsidRPr="00893089" w14:paraId="03692C99" w14:textId="77777777" w:rsidTr="002B3E48">
        <w:trPr>
          <w:trHeight w:val="218"/>
        </w:trPr>
        <w:tc>
          <w:tcPr>
            <w:tcW w:w="4676" w:type="dxa"/>
            <w:vMerge w:val="restart"/>
            <w:vAlign w:val="center"/>
          </w:tcPr>
          <w:p w14:paraId="1E8AF9A0" w14:textId="77777777" w:rsidR="00E50BE8" w:rsidRPr="004725B1" w:rsidRDefault="00E50BE8" w:rsidP="00600DA7">
            <w:pPr>
              <w:ind w:firstLine="328"/>
              <w:jc w:val="both"/>
              <w:rPr>
                <w:sz w:val="24"/>
                <w:szCs w:val="24"/>
              </w:rPr>
            </w:pPr>
            <w:r w:rsidRPr="004725B1">
              <w:rPr>
                <w:sz w:val="24"/>
                <w:szCs w:val="24"/>
              </w:rPr>
              <w:t>7.1. Процедура приєднання нових електроустановок Замовників до системи передачі.</w:t>
            </w:r>
          </w:p>
          <w:p w14:paraId="54972778" w14:textId="77777777" w:rsidR="00E50BE8" w:rsidRPr="004725B1" w:rsidRDefault="00E50BE8" w:rsidP="00600DA7">
            <w:pPr>
              <w:ind w:firstLine="328"/>
              <w:jc w:val="both"/>
              <w:rPr>
                <w:sz w:val="24"/>
                <w:szCs w:val="24"/>
              </w:rPr>
            </w:pPr>
            <w:r w:rsidRPr="004725B1">
              <w:rPr>
                <w:sz w:val="24"/>
                <w:szCs w:val="24"/>
              </w:rPr>
              <w:t>Процедура приєднання нових електроустановок Замовників до системи передачі передбачає такі етапи:</w:t>
            </w:r>
          </w:p>
          <w:p w14:paraId="45D21736" w14:textId="77777777" w:rsidR="00E50BE8" w:rsidRPr="004725B1" w:rsidRDefault="00E50BE8" w:rsidP="00600DA7">
            <w:pPr>
              <w:ind w:firstLine="328"/>
              <w:jc w:val="both"/>
              <w:rPr>
                <w:sz w:val="24"/>
                <w:szCs w:val="24"/>
              </w:rPr>
            </w:pPr>
            <w:r w:rsidRPr="004725B1">
              <w:rPr>
                <w:sz w:val="24"/>
                <w:szCs w:val="24"/>
              </w:rPr>
              <w:t>….</w:t>
            </w:r>
          </w:p>
          <w:p w14:paraId="39A35EEA" w14:textId="27D14CAF" w:rsidR="00E50BE8" w:rsidRPr="004725B1" w:rsidRDefault="00E50BE8" w:rsidP="00600DA7">
            <w:pPr>
              <w:jc w:val="both"/>
              <w:rPr>
                <w:rFonts w:eastAsia="Open Sans"/>
                <w:sz w:val="24"/>
                <w:szCs w:val="24"/>
              </w:rPr>
            </w:pPr>
            <w:r w:rsidRPr="004725B1">
              <w:rPr>
                <w:sz w:val="24"/>
                <w:szCs w:val="24"/>
              </w:rPr>
              <w:t xml:space="preserve">отримання довідки про виконання технічних умов у частині зовнішнього електрозабезпечення </w:t>
            </w:r>
            <w:r w:rsidRPr="004725B1">
              <w:rPr>
                <w:b/>
                <w:color w:val="7030A0"/>
                <w:sz w:val="24"/>
                <w:szCs w:val="24"/>
              </w:rPr>
              <w:t>та підписання</w:t>
            </w:r>
            <w:r w:rsidRPr="004725B1">
              <w:rPr>
                <w:color w:val="7030A0"/>
                <w:sz w:val="24"/>
                <w:szCs w:val="24"/>
              </w:rPr>
              <w:t xml:space="preserve"> </w:t>
            </w:r>
            <w:r w:rsidRPr="004725B1">
              <w:rPr>
                <w:b/>
                <w:color w:val="7030A0"/>
                <w:sz w:val="24"/>
                <w:szCs w:val="24"/>
              </w:rPr>
              <w:t>сторонами</w:t>
            </w:r>
            <w:r w:rsidRPr="004725B1">
              <w:rPr>
                <w:color w:val="7030A0"/>
                <w:sz w:val="24"/>
                <w:szCs w:val="24"/>
              </w:rPr>
              <w:t xml:space="preserve"> </w:t>
            </w:r>
            <w:r w:rsidRPr="004725B1">
              <w:rPr>
                <w:b/>
                <w:color w:val="7030A0"/>
                <w:sz w:val="24"/>
                <w:szCs w:val="24"/>
              </w:rPr>
              <w:t>акта про надання ОСП послуги з приєднання електроустановок Замовника або їх черг будівництва (пускових комплексів) до електричної мережі</w:t>
            </w:r>
            <w:r w:rsidRPr="004725B1">
              <w:rPr>
                <w:color w:val="7030A0"/>
                <w:sz w:val="24"/>
                <w:szCs w:val="24"/>
              </w:rPr>
              <w:t xml:space="preserve"> </w:t>
            </w:r>
            <w:r w:rsidRPr="004725B1">
              <w:rPr>
                <w:sz w:val="24"/>
                <w:szCs w:val="24"/>
              </w:rPr>
              <w:t>згідно з підпунктом 7.10.1 пункту 7.10 цієї глави;</w:t>
            </w:r>
          </w:p>
        </w:tc>
        <w:tc>
          <w:tcPr>
            <w:tcW w:w="4254" w:type="dxa"/>
          </w:tcPr>
          <w:p w14:paraId="21593470" w14:textId="1B26C0E1" w:rsidR="00E50BE8" w:rsidRPr="004725B1" w:rsidRDefault="00E50BE8" w:rsidP="00600DA7">
            <w:pPr>
              <w:pStyle w:val="af"/>
              <w:spacing w:before="0" w:after="0"/>
              <w:jc w:val="center"/>
              <w:rPr>
                <w:rFonts w:ascii="Times New Roman" w:hAnsi="Times New Roman" w:cs="Times New Roman"/>
                <w:sz w:val="24"/>
                <w:szCs w:val="24"/>
              </w:rPr>
            </w:pPr>
            <w:r w:rsidRPr="004725B1">
              <w:rPr>
                <w:rFonts w:ascii="Times New Roman" w:hAnsi="Times New Roman" w:cs="Times New Roman"/>
                <w:b/>
                <w:sz w:val="24"/>
                <w:szCs w:val="24"/>
              </w:rPr>
              <w:t>Громадська спілка «Українська вітроенергетична асоціація» (УВЕА</w:t>
            </w:r>
            <w:r w:rsidRPr="004725B1">
              <w:rPr>
                <w:rFonts w:ascii="Times New Roman" w:hAnsi="Times New Roman" w:cs="Times New Roman"/>
                <w:sz w:val="24"/>
                <w:szCs w:val="24"/>
              </w:rPr>
              <w:t>)</w:t>
            </w:r>
          </w:p>
          <w:p w14:paraId="38C22A8A" w14:textId="77777777" w:rsidR="00E50BE8" w:rsidRPr="004725B1" w:rsidRDefault="00E50BE8" w:rsidP="00600DA7">
            <w:pPr>
              <w:pStyle w:val="af"/>
              <w:spacing w:before="0" w:after="0"/>
              <w:rPr>
                <w:rFonts w:ascii="Times New Roman" w:hAnsi="Times New Roman" w:cs="Times New Roman"/>
                <w:sz w:val="24"/>
                <w:szCs w:val="24"/>
              </w:rPr>
            </w:pPr>
          </w:p>
          <w:p w14:paraId="01E17F5C" w14:textId="386BF9C1" w:rsidR="00E50BE8" w:rsidRPr="004725B1" w:rsidRDefault="00E50BE8" w:rsidP="00600DA7">
            <w:pPr>
              <w:ind w:firstLine="328"/>
              <w:jc w:val="both"/>
              <w:rPr>
                <w:sz w:val="24"/>
                <w:szCs w:val="24"/>
              </w:rPr>
            </w:pPr>
            <w:r w:rsidRPr="004725B1">
              <w:rPr>
                <w:sz w:val="24"/>
                <w:szCs w:val="24"/>
              </w:rPr>
              <w:t>7.1. Процедура приєднання нових електроустановок Замовників до системи передачі.</w:t>
            </w:r>
          </w:p>
          <w:p w14:paraId="42DF9B1A" w14:textId="77777777" w:rsidR="00E50BE8" w:rsidRPr="004725B1" w:rsidRDefault="00E50BE8" w:rsidP="00600DA7">
            <w:pPr>
              <w:ind w:firstLine="328"/>
              <w:jc w:val="both"/>
              <w:rPr>
                <w:sz w:val="24"/>
                <w:szCs w:val="24"/>
              </w:rPr>
            </w:pPr>
            <w:r w:rsidRPr="004725B1">
              <w:rPr>
                <w:sz w:val="24"/>
                <w:szCs w:val="24"/>
              </w:rPr>
              <w:t>Процедура приєднання нових електроустановок Замовників до системи передачі передбачає такі етапи:</w:t>
            </w:r>
          </w:p>
          <w:p w14:paraId="174E1482" w14:textId="77777777" w:rsidR="00E50BE8" w:rsidRPr="004725B1" w:rsidRDefault="00E50BE8" w:rsidP="00600DA7">
            <w:pPr>
              <w:ind w:firstLine="328"/>
              <w:jc w:val="both"/>
              <w:rPr>
                <w:sz w:val="24"/>
                <w:szCs w:val="24"/>
              </w:rPr>
            </w:pPr>
            <w:r w:rsidRPr="004725B1">
              <w:rPr>
                <w:sz w:val="24"/>
                <w:szCs w:val="24"/>
              </w:rPr>
              <w:t>….</w:t>
            </w:r>
          </w:p>
          <w:p w14:paraId="29758476" w14:textId="77777777" w:rsidR="00E50BE8" w:rsidRPr="004725B1" w:rsidRDefault="00E50BE8" w:rsidP="00600DA7">
            <w:pPr>
              <w:ind w:firstLine="328"/>
              <w:jc w:val="both"/>
              <w:rPr>
                <w:sz w:val="24"/>
                <w:szCs w:val="24"/>
              </w:rPr>
            </w:pPr>
          </w:p>
          <w:p w14:paraId="1C67766A" w14:textId="77777777" w:rsidR="00E50BE8" w:rsidRPr="004725B1" w:rsidRDefault="00E50BE8" w:rsidP="00600DA7">
            <w:pPr>
              <w:ind w:firstLine="330"/>
              <w:jc w:val="both"/>
              <w:rPr>
                <w:b/>
                <w:color w:val="0070C0"/>
                <w:sz w:val="24"/>
                <w:szCs w:val="24"/>
              </w:rPr>
            </w:pPr>
            <w:r w:rsidRPr="004725B1">
              <w:rPr>
                <w:sz w:val="24"/>
                <w:szCs w:val="24"/>
              </w:rPr>
              <w:t xml:space="preserve">отримання довідки про виконання технічних умов у частині зовнішнього електрозабезпечення </w:t>
            </w:r>
            <w:r w:rsidRPr="004725B1">
              <w:rPr>
                <w:b/>
                <w:color w:val="0070C0"/>
                <w:sz w:val="24"/>
                <w:szCs w:val="24"/>
              </w:rPr>
              <w:t>згідно з підпунктом 7.10.1 пункту 7.10 цієї глави;</w:t>
            </w:r>
          </w:p>
          <w:p w14:paraId="4B7D133C" w14:textId="09B23E0E" w:rsidR="00E50BE8" w:rsidRPr="004725B1" w:rsidRDefault="00E50BE8" w:rsidP="00600DA7">
            <w:pPr>
              <w:ind w:firstLine="330"/>
              <w:jc w:val="both"/>
              <w:rPr>
                <w:color w:val="0070C0"/>
                <w:sz w:val="24"/>
                <w:szCs w:val="24"/>
              </w:rPr>
            </w:pPr>
            <w:r w:rsidRPr="004725B1">
              <w:rPr>
                <w:b/>
                <w:color w:val="0070C0"/>
                <w:sz w:val="24"/>
                <w:szCs w:val="24"/>
              </w:rPr>
              <w:t xml:space="preserve"> підписання сторонами акта про надання ОСП послуги з приєднання електроустановок Замовника або їх черг будівництва (пускових комплексів) до електричної мережі </w:t>
            </w:r>
            <w:r w:rsidRPr="004725B1">
              <w:rPr>
                <w:b/>
                <w:color w:val="0070C0"/>
                <w:sz w:val="24"/>
                <w:szCs w:val="24"/>
              </w:rPr>
              <w:lastRenderedPageBreak/>
              <w:t>згідно з підпунктом 7.10.5 пункту 7.10 цієї глави</w:t>
            </w:r>
          </w:p>
        </w:tc>
        <w:tc>
          <w:tcPr>
            <w:tcW w:w="3970" w:type="dxa"/>
          </w:tcPr>
          <w:p w14:paraId="386139DA" w14:textId="77777777" w:rsidR="00E50BE8" w:rsidRPr="004725B1" w:rsidRDefault="00E50BE8" w:rsidP="00600DA7">
            <w:pPr>
              <w:pStyle w:val="af"/>
              <w:spacing w:before="0" w:after="0"/>
              <w:jc w:val="center"/>
              <w:rPr>
                <w:rFonts w:ascii="Times New Roman" w:hAnsi="Times New Roman" w:cs="Times New Roman"/>
                <w:sz w:val="24"/>
                <w:szCs w:val="24"/>
              </w:rPr>
            </w:pPr>
            <w:r w:rsidRPr="004725B1">
              <w:rPr>
                <w:rFonts w:ascii="Times New Roman" w:hAnsi="Times New Roman" w:cs="Times New Roman"/>
                <w:b/>
                <w:sz w:val="24"/>
                <w:szCs w:val="24"/>
              </w:rPr>
              <w:lastRenderedPageBreak/>
              <w:t>Громадська спілка «Українська вітроенергетична асоціація» (УВЕА</w:t>
            </w:r>
            <w:r w:rsidRPr="004725B1">
              <w:rPr>
                <w:rFonts w:ascii="Times New Roman" w:hAnsi="Times New Roman" w:cs="Times New Roman"/>
                <w:sz w:val="24"/>
                <w:szCs w:val="24"/>
              </w:rPr>
              <w:t>)</w:t>
            </w:r>
          </w:p>
          <w:p w14:paraId="30BF5D0B" w14:textId="77777777" w:rsidR="00E50BE8" w:rsidRPr="004725B1" w:rsidRDefault="00E50BE8" w:rsidP="00600DA7">
            <w:pPr>
              <w:ind w:firstLine="328"/>
              <w:jc w:val="both"/>
              <w:rPr>
                <w:sz w:val="24"/>
                <w:szCs w:val="24"/>
              </w:rPr>
            </w:pPr>
          </w:p>
          <w:p w14:paraId="30574679" w14:textId="0BE6CFD2" w:rsidR="00E50BE8" w:rsidRPr="004725B1" w:rsidRDefault="00E50BE8" w:rsidP="00600DA7">
            <w:pPr>
              <w:ind w:firstLine="328"/>
              <w:jc w:val="both"/>
              <w:rPr>
                <w:sz w:val="24"/>
                <w:szCs w:val="24"/>
              </w:rPr>
            </w:pPr>
            <w:r w:rsidRPr="004725B1">
              <w:rPr>
                <w:sz w:val="24"/>
                <w:szCs w:val="24"/>
              </w:rPr>
              <w:t xml:space="preserve">Пропонуємо розділити ці події з урахуванням збереження чинної редакції п.п.7.10.5 (додано посилання). У нас не завжди  готовність мереж зовнішнього електрозабезпечення співпадає з готовністю електроустановок Замовника до підключення. </w:t>
            </w:r>
          </w:p>
          <w:p w14:paraId="1857C65B" w14:textId="77777777" w:rsidR="00E50BE8" w:rsidRPr="004725B1" w:rsidRDefault="00E50BE8" w:rsidP="00600DA7">
            <w:pPr>
              <w:pStyle w:val="af"/>
              <w:spacing w:before="0" w:after="0"/>
              <w:rPr>
                <w:rFonts w:ascii="Times New Roman" w:hAnsi="Times New Roman" w:cs="Times New Roman"/>
                <w:b/>
                <w:sz w:val="24"/>
                <w:szCs w:val="24"/>
              </w:rPr>
            </w:pPr>
          </w:p>
        </w:tc>
        <w:tc>
          <w:tcPr>
            <w:tcW w:w="2835" w:type="dxa"/>
            <w:gridSpan w:val="2"/>
          </w:tcPr>
          <w:p w14:paraId="12B32013" w14:textId="77777777" w:rsidR="004725B1" w:rsidRDefault="004725B1" w:rsidP="00600DA7">
            <w:pPr>
              <w:jc w:val="center"/>
              <w:rPr>
                <w:b/>
                <w:sz w:val="24"/>
                <w:szCs w:val="24"/>
              </w:rPr>
            </w:pPr>
            <w:r>
              <w:rPr>
                <w:b/>
                <w:sz w:val="24"/>
                <w:szCs w:val="24"/>
              </w:rPr>
              <w:t>Пропонується не враховувати</w:t>
            </w:r>
          </w:p>
          <w:p w14:paraId="7A615790" w14:textId="7E4E7289" w:rsidR="004725B1" w:rsidRPr="00DE5236" w:rsidRDefault="004725B1" w:rsidP="00600DA7">
            <w:pPr>
              <w:jc w:val="center"/>
              <w:rPr>
                <w:sz w:val="24"/>
                <w:szCs w:val="24"/>
              </w:rPr>
            </w:pPr>
            <w:r>
              <w:rPr>
                <w:sz w:val="24"/>
                <w:szCs w:val="24"/>
              </w:rPr>
              <w:t>В цьому пункті мова не йде про об’єкт замовника</w:t>
            </w:r>
          </w:p>
        </w:tc>
      </w:tr>
      <w:tr w:rsidR="00E50BE8" w:rsidRPr="00893089" w14:paraId="18D8BAD6" w14:textId="77777777" w:rsidTr="002B3E48">
        <w:trPr>
          <w:trHeight w:val="218"/>
        </w:trPr>
        <w:tc>
          <w:tcPr>
            <w:tcW w:w="4676" w:type="dxa"/>
            <w:vMerge/>
            <w:vAlign w:val="center"/>
          </w:tcPr>
          <w:p w14:paraId="7DAED38B" w14:textId="77777777" w:rsidR="00E50BE8" w:rsidRPr="00A0316F" w:rsidRDefault="00E50BE8" w:rsidP="00600DA7">
            <w:pPr>
              <w:ind w:firstLine="328"/>
              <w:jc w:val="both"/>
              <w:rPr>
                <w:sz w:val="24"/>
                <w:szCs w:val="24"/>
              </w:rPr>
            </w:pPr>
          </w:p>
        </w:tc>
        <w:tc>
          <w:tcPr>
            <w:tcW w:w="4254" w:type="dxa"/>
          </w:tcPr>
          <w:p w14:paraId="6B1B199B" w14:textId="0D7F3D62" w:rsidR="00E50BE8" w:rsidRDefault="00E50BE8"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2DBCDCA6" w14:textId="77777777" w:rsidR="00E50BE8" w:rsidRPr="007C5774" w:rsidRDefault="00E50BE8" w:rsidP="00600DA7">
            <w:pPr>
              <w:ind w:firstLine="328"/>
              <w:jc w:val="both"/>
              <w:rPr>
                <w:sz w:val="24"/>
                <w:szCs w:val="24"/>
              </w:rPr>
            </w:pPr>
            <w:r w:rsidRPr="007C5774">
              <w:rPr>
                <w:sz w:val="24"/>
                <w:szCs w:val="24"/>
              </w:rPr>
              <w:t>7.1. Процедура приєднання нових електроустановок Замовників до системи передачі.</w:t>
            </w:r>
          </w:p>
          <w:p w14:paraId="41699EE0" w14:textId="77777777" w:rsidR="00E50BE8" w:rsidRPr="007C5774" w:rsidRDefault="00E50BE8" w:rsidP="00600DA7">
            <w:pPr>
              <w:ind w:firstLine="328"/>
              <w:jc w:val="both"/>
              <w:rPr>
                <w:sz w:val="24"/>
                <w:szCs w:val="24"/>
              </w:rPr>
            </w:pPr>
            <w:r w:rsidRPr="007C5774">
              <w:rPr>
                <w:sz w:val="24"/>
                <w:szCs w:val="24"/>
              </w:rPr>
              <w:t>Процедура приєднання нових електроустановок Замовників до системи передачі передбачає такі етапи:</w:t>
            </w:r>
          </w:p>
          <w:p w14:paraId="0C00D7A9" w14:textId="77777777" w:rsidR="00E50BE8" w:rsidRPr="007C5774" w:rsidRDefault="00E50BE8" w:rsidP="00600DA7">
            <w:pPr>
              <w:ind w:firstLine="328"/>
              <w:jc w:val="both"/>
              <w:rPr>
                <w:sz w:val="24"/>
                <w:szCs w:val="24"/>
              </w:rPr>
            </w:pPr>
            <w:r w:rsidRPr="007C5774">
              <w:rPr>
                <w:sz w:val="24"/>
                <w:szCs w:val="24"/>
              </w:rPr>
              <w:t>….</w:t>
            </w:r>
          </w:p>
          <w:p w14:paraId="656280C3" w14:textId="175E3188" w:rsidR="00E50BE8" w:rsidRPr="00F31CED" w:rsidRDefault="00E50BE8" w:rsidP="00600DA7">
            <w:pPr>
              <w:pStyle w:val="af"/>
              <w:spacing w:before="0" w:after="0"/>
              <w:rPr>
                <w:rFonts w:ascii="Times New Roman" w:hAnsi="Times New Roman" w:cs="Times New Roman"/>
                <w:b/>
                <w:color w:val="0070C0"/>
                <w:sz w:val="24"/>
                <w:szCs w:val="24"/>
              </w:rPr>
            </w:pPr>
            <w:r w:rsidRPr="00F31CED">
              <w:rPr>
                <w:rFonts w:ascii="Times New Roman" w:hAnsi="Times New Roman" w:cs="Times New Roman"/>
                <w:b/>
                <w:color w:val="0070C0"/>
                <w:sz w:val="24"/>
                <w:szCs w:val="24"/>
              </w:rPr>
              <w:t>отримання довідки про виконання технічних умов у частині зовнішнього електрозабезпечення згідно з підпунктом 7.10.1 пункту 7.10 цієї глави;</w:t>
            </w:r>
          </w:p>
          <w:p w14:paraId="36F67495" w14:textId="77777777" w:rsidR="00E50BE8" w:rsidRPr="00401369" w:rsidRDefault="00E50BE8" w:rsidP="00600DA7">
            <w:pPr>
              <w:pStyle w:val="af"/>
              <w:spacing w:before="0" w:after="0"/>
              <w:rPr>
                <w:rFonts w:ascii="Times New Roman" w:hAnsi="Times New Roman" w:cs="Times New Roman"/>
                <w:b/>
                <w:sz w:val="24"/>
                <w:szCs w:val="24"/>
              </w:rPr>
            </w:pPr>
          </w:p>
        </w:tc>
        <w:tc>
          <w:tcPr>
            <w:tcW w:w="3970" w:type="dxa"/>
          </w:tcPr>
          <w:p w14:paraId="1B3510F3" w14:textId="326CF8E4" w:rsidR="00E50BE8" w:rsidRDefault="00E50BE8"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t>НЕК «УКРЕНЕРГО»</w:t>
            </w:r>
          </w:p>
          <w:p w14:paraId="07E70464" w14:textId="77777777" w:rsidR="00E50BE8" w:rsidRPr="007C5774" w:rsidRDefault="00E50BE8" w:rsidP="00600DA7">
            <w:pPr>
              <w:ind w:firstLine="328"/>
              <w:jc w:val="both"/>
              <w:rPr>
                <w:sz w:val="24"/>
                <w:szCs w:val="24"/>
              </w:rPr>
            </w:pPr>
            <w:r w:rsidRPr="007C5774">
              <w:rPr>
                <w:sz w:val="24"/>
                <w:szCs w:val="24"/>
              </w:rPr>
              <w:t>В запропонованій редакції йде посилання на підпунктом 7.10.1 пункту 7.10 який не регламентує видачу акту надання послуги з приєднання.</w:t>
            </w:r>
          </w:p>
          <w:p w14:paraId="44A035B6" w14:textId="77777777" w:rsidR="00E50BE8" w:rsidRPr="007C5774" w:rsidRDefault="00E50BE8" w:rsidP="00600DA7">
            <w:pPr>
              <w:ind w:firstLine="328"/>
              <w:jc w:val="both"/>
              <w:rPr>
                <w:sz w:val="24"/>
                <w:szCs w:val="24"/>
              </w:rPr>
            </w:pPr>
            <w:r w:rsidRPr="007C5774">
              <w:rPr>
                <w:sz w:val="24"/>
                <w:szCs w:val="24"/>
              </w:rPr>
              <w:t>На етапі отримання довідки неможливо видати акт, оскільки довідка надається до виконання підключення, а акт видається після виконання підключення, таким чином порушена хронологія.</w:t>
            </w:r>
          </w:p>
          <w:p w14:paraId="27E33FFD" w14:textId="76627D11" w:rsidR="00E50BE8" w:rsidRPr="00401369" w:rsidRDefault="00E50BE8" w:rsidP="00600DA7">
            <w:pPr>
              <w:pStyle w:val="af"/>
              <w:spacing w:before="0" w:after="0"/>
              <w:rPr>
                <w:rFonts w:ascii="Times New Roman" w:hAnsi="Times New Roman" w:cs="Times New Roman"/>
                <w:b/>
                <w:sz w:val="24"/>
                <w:szCs w:val="24"/>
              </w:rPr>
            </w:pPr>
            <w:r w:rsidRPr="007C5774">
              <w:rPr>
                <w:rFonts w:ascii="Times New Roman" w:hAnsi="Times New Roman" w:cs="Times New Roman"/>
                <w:sz w:val="24"/>
                <w:szCs w:val="24"/>
              </w:rPr>
              <w:t xml:space="preserve">Пропонується врегулювати питання видачі акту за результатом завершення послуги з приєднання об’єкту будівництва або його черги лише шляхом внесення змін до п.7.10.5 глави 7 розділу ІІІ КСП, як це визначено в </w:t>
            </w:r>
            <w:proofErr w:type="spellStart"/>
            <w:r w:rsidRPr="007C5774">
              <w:rPr>
                <w:rFonts w:ascii="Times New Roman" w:hAnsi="Times New Roman" w:cs="Times New Roman"/>
                <w:sz w:val="24"/>
                <w:szCs w:val="24"/>
              </w:rPr>
              <w:t>проєкті</w:t>
            </w:r>
            <w:proofErr w:type="spellEnd"/>
            <w:r w:rsidRPr="007C5774">
              <w:rPr>
                <w:rFonts w:ascii="Times New Roman" w:hAnsi="Times New Roman" w:cs="Times New Roman"/>
                <w:sz w:val="24"/>
                <w:szCs w:val="24"/>
              </w:rPr>
              <w:t xml:space="preserve"> цієї постанови щодо змін в КСП.</w:t>
            </w:r>
          </w:p>
        </w:tc>
        <w:tc>
          <w:tcPr>
            <w:tcW w:w="2835" w:type="dxa"/>
            <w:gridSpan w:val="2"/>
          </w:tcPr>
          <w:p w14:paraId="7CE22EB3" w14:textId="77777777" w:rsidR="004725B1" w:rsidRDefault="004725B1" w:rsidP="00600DA7">
            <w:pPr>
              <w:jc w:val="center"/>
              <w:rPr>
                <w:b/>
                <w:sz w:val="24"/>
                <w:szCs w:val="24"/>
              </w:rPr>
            </w:pPr>
            <w:r>
              <w:rPr>
                <w:b/>
                <w:sz w:val="24"/>
                <w:szCs w:val="24"/>
              </w:rPr>
              <w:t>Пропонується не враховувати</w:t>
            </w:r>
          </w:p>
          <w:p w14:paraId="541A87CE" w14:textId="6CB6FC51" w:rsidR="00E50BE8" w:rsidRDefault="003525F2" w:rsidP="00600DA7">
            <w:pPr>
              <w:ind w:firstLine="328"/>
              <w:jc w:val="both"/>
              <w:rPr>
                <w:sz w:val="24"/>
                <w:szCs w:val="24"/>
              </w:rPr>
            </w:pPr>
            <w:r>
              <w:rPr>
                <w:sz w:val="24"/>
                <w:szCs w:val="24"/>
              </w:rPr>
              <w:t xml:space="preserve">Можливо розглянути варіант зміни хронології, а </w:t>
            </w:r>
            <w:r w:rsidR="002654F7">
              <w:rPr>
                <w:sz w:val="24"/>
                <w:szCs w:val="24"/>
              </w:rPr>
              <w:t>не виключення повністю акта про надання послуг</w:t>
            </w:r>
          </w:p>
        </w:tc>
      </w:tr>
      <w:tr w:rsidR="00E50BE8" w:rsidRPr="00893089" w14:paraId="6356FF17" w14:textId="77777777" w:rsidTr="00991AA9">
        <w:trPr>
          <w:trHeight w:val="218"/>
        </w:trPr>
        <w:tc>
          <w:tcPr>
            <w:tcW w:w="15735" w:type="dxa"/>
            <w:gridSpan w:val="5"/>
            <w:vAlign w:val="center"/>
          </w:tcPr>
          <w:p w14:paraId="39072D06" w14:textId="67AB4B52" w:rsidR="00E50BE8" w:rsidRPr="00BD3426" w:rsidRDefault="00E50BE8" w:rsidP="00600DA7">
            <w:pPr>
              <w:jc w:val="center"/>
              <w:rPr>
                <w:b/>
                <w:sz w:val="24"/>
                <w:szCs w:val="24"/>
              </w:rPr>
            </w:pPr>
            <w:r w:rsidRPr="00BD3426">
              <w:rPr>
                <w:b/>
                <w:sz w:val="24"/>
                <w:szCs w:val="24"/>
              </w:rPr>
              <w:t>7.4. Розроблення та надання Замовнику технічних умов на приєднання</w:t>
            </w:r>
          </w:p>
        </w:tc>
      </w:tr>
      <w:tr w:rsidR="00740BC4" w:rsidRPr="00893089" w14:paraId="3CFC3721" w14:textId="77777777" w:rsidTr="002B3E48">
        <w:trPr>
          <w:trHeight w:val="218"/>
        </w:trPr>
        <w:tc>
          <w:tcPr>
            <w:tcW w:w="4676" w:type="dxa"/>
            <w:vMerge w:val="restart"/>
          </w:tcPr>
          <w:p w14:paraId="153E761D" w14:textId="77777777" w:rsidR="00740BC4" w:rsidRDefault="00740BC4" w:rsidP="00600DA7">
            <w:pPr>
              <w:pStyle w:val="TableParagraph"/>
              <w:tabs>
                <w:tab w:val="left" w:pos="3119"/>
                <w:tab w:val="left" w:pos="3261"/>
              </w:tabs>
              <w:ind w:left="0" w:firstLine="390"/>
              <w:jc w:val="both"/>
              <w:rPr>
                <w:rFonts w:eastAsia="Arial"/>
                <w:sz w:val="24"/>
                <w:szCs w:val="24"/>
                <w:lang w:val="uk-UA" w:eastAsia="uk-UA"/>
              </w:rPr>
            </w:pPr>
            <w:r w:rsidRPr="002F0774">
              <w:rPr>
                <w:rFonts w:eastAsia="Arial"/>
                <w:sz w:val="24"/>
                <w:szCs w:val="24"/>
                <w:lang w:val="uk-UA" w:eastAsia="uk-UA"/>
              </w:rPr>
              <w:t>7.4.3. Технічні умови на приєднання є невід’ємною частиною договору про приєднання та викладаються у вигляді єдиного документа, типова форма якого наведена в додатку 4 до цього Кодексу.</w:t>
            </w:r>
          </w:p>
          <w:p w14:paraId="184600DE" w14:textId="24AB52D1" w:rsidR="00740BC4" w:rsidRPr="00B24C03" w:rsidRDefault="00740BC4" w:rsidP="00600DA7">
            <w:pPr>
              <w:pStyle w:val="rvps2"/>
              <w:shd w:val="clear" w:color="auto" w:fill="FFFFFF"/>
              <w:spacing w:before="0" w:beforeAutospacing="0" w:after="0" w:afterAutospacing="0"/>
              <w:ind w:firstLine="448"/>
              <w:jc w:val="both"/>
              <w:rPr>
                <w:b/>
                <w:color w:val="7030A0"/>
              </w:rPr>
            </w:pPr>
            <w:r w:rsidRPr="00B24C03">
              <w:rPr>
                <w:b/>
                <w:color w:val="7030A0"/>
              </w:rPr>
              <w:t xml:space="preserve">Технічні умови на приєднання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w:t>
            </w:r>
            <w:r w:rsidRPr="00B24C03">
              <w:rPr>
                <w:b/>
                <w:color w:val="7030A0"/>
              </w:rPr>
              <w:lastRenderedPageBreak/>
              <w:t>попередньо здійснених ОСП відповідних розрахунках.</w:t>
            </w:r>
          </w:p>
          <w:p w14:paraId="509BFF51" w14:textId="77777777" w:rsidR="00740BC4" w:rsidRPr="00B24C03" w:rsidRDefault="00740BC4" w:rsidP="00600DA7">
            <w:pPr>
              <w:pStyle w:val="TableParagraph"/>
              <w:tabs>
                <w:tab w:val="left" w:pos="3119"/>
                <w:tab w:val="left" w:pos="3261"/>
              </w:tabs>
              <w:ind w:left="0" w:firstLine="390"/>
              <w:jc w:val="both"/>
              <w:rPr>
                <w:rFonts w:eastAsia="Arial"/>
                <w:b/>
                <w:color w:val="7030A0"/>
                <w:sz w:val="24"/>
                <w:szCs w:val="24"/>
                <w:lang w:val="uk-UA" w:eastAsia="uk-UA"/>
              </w:rPr>
            </w:pPr>
            <w:r w:rsidRPr="00B24C03">
              <w:rPr>
                <w:b/>
                <w:color w:val="7030A0"/>
                <w:lang w:val="uk-UA"/>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p w14:paraId="45A31F0F" w14:textId="0B9EA8E3" w:rsidR="00740BC4" w:rsidRPr="00DE5236" w:rsidRDefault="00740BC4" w:rsidP="00600DA7">
            <w:pPr>
              <w:jc w:val="both"/>
              <w:rPr>
                <w:rFonts w:eastAsia="Open Sans"/>
                <w:b/>
                <w:color w:val="7030A0"/>
                <w:sz w:val="24"/>
                <w:szCs w:val="24"/>
              </w:rPr>
            </w:pPr>
            <w:r w:rsidRPr="00B24C03">
              <w:rPr>
                <w:rFonts w:eastAsia="Arial"/>
                <w:b/>
                <w:color w:val="7030A0"/>
                <w:sz w:val="24"/>
                <w:szCs w:val="24"/>
              </w:rPr>
              <w:t>…</w:t>
            </w:r>
          </w:p>
        </w:tc>
        <w:tc>
          <w:tcPr>
            <w:tcW w:w="4254" w:type="dxa"/>
          </w:tcPr>
          <w:p w14:paraId="7CAC4940" w14:textId="5826C87A" w:rsidR="00740BC4" w:rsidRPr="009D4043" w:rsidRDefault="00740BC4"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3F37F2D4" w14:textId="1FCFA9A8" w:rsidR="00740BC4" w:rsidRPr="0099723B" w:rsidRDefault="00740BC4" w:rsidP="00600DA7">
            <w:pPr>
              <w:pStyle w:val="af"/>
              <w:spacing w:before="0" w:after="0"/>
              <w:rPr>
                <w:rFonts w:ascii="Times New Roman" w:hAnsi="Times New Roman" w:cs="Times New Roman"/>
                <w:sz w:val="24"/>
                <w:szCs w:val="24"/>
              </w:rPr>
            </w:pPr>
            <w:r w:rsidRPr="0099723B">
              <w:rPr>
                <w:rFonts w:ascii="Times New Roman" w:hAnsi="Times New Roman" w:cs="Times New Roman"/>
                <w:sz w:val="24"/>
                <w:szCs w:val="24"/>
              </w:rPr>
              <w:t>7.4.3. Технічні умови на приєднання є невід’ємною частиною договору про приєднання та викладаються у вигляді єдиного документа, типова форма якого наведена в додатку 4 до цього Кодексу.</w:t>
            </w:r>
          </w:p>
          <w:p w14:paraId="606B79CB" w14:textId="77777777" w:rsidR="00740BC4" w:rsidRPr="0099723B" w:rsidRDefault="00740BC4" w:rsidP="00600DA7">
            <w:pPr>
              <w:pStyle w:val="af"/>
              <w:spacing w:before="0" w:after="0"/>
              <w:rPr>
                <w:rFonts w:ascii="Times New Roman" w:hAnsi="Times New Roman" w:cs="Times New Roman"/>
                <w:sz w:val="24"/>
                <w:szCs w:val="24"/>
              </w:rPr>
            </w:pPr>
            <w:r w:rsidRPr="0099723B">
              <w:rPr>
                <w:rFonts w:ascii="Times New Roman" w:hAnsi="Times New Roman" w:cs="Times New Roman"/>
                <w:sz w:val="24"/>
                <w:szCs w:val="24"/>
              </w:rPr>
              <w:t xml:space="preserve">Технічні умови на приєднання мають передбачати конкретні технічні заходи, які мають бути виконані в електричних мережах ОСП для забезпечення </w:t>
            </w:r>
            <w:r w:rsidRPr="0099723B">
              <w:rPr>
                <w:rFonts w:ascii="Times New Roman" w:hAnsi="Times New Roman" w:cs="Times New Roman"/>
                <w:sz w:val="24"/>
                <w:szCs w:val="24"/>
              </w:rPr>
              <w:lastRenderedPageBreak/>
              <w:t xml:space="preserve">технічної можливості приєднання та ґрунтуватися на попередньо здійснених ОСП відповідних розрахунках. </w:t>
            </w:r>
          </w:p>
          <w:p w14:paraId="1DEB6761" w14:textId="162C453A" w:rsidR="00740BC4" w:rsidRPr="00F31CED" w:rsidRDefault="00740BC4" w:rsidP="00600DA7">
            <w:pPr>
              <w:pStyle w:val="af"/>
              <w:spacing w:before="0" w:after="0"/>
              <w:rPr>
                <w:rFonts w:ascii="Times New Roman" w:hAnsi="Times New Roman" w:cs="Times New Roman"/>
                <w:b/>
                <w:sz w:val="24"/>
                <w:szCs w:val="24"/>
              </w:rPr>
            </w:pPr>
            <w:r w:rsidRPr="00F31CED">
              <w:rPr>
                <w:rFonts w:ascii="Times New Roman" w:hAnsi="Times New Roman" w:cs="Times New Roman"/>
                <w:b/>
                <w:color w:val="0070C0"/>
                <w:sz w:val="24"/>
                <w:szCs w:val="24"/>
              </w:rPr>
              <w:t>Включення до вимог (технічних заходів) ОСП положень щодо здійснення розрахунків для визначення доцільності виконання технічних заходів, які мають бути виконані в електричних мережах ОСП, та/або уточнення їх обсягів за результатами проєктування, тощо забороняється.</w:t>
            </w:r>
          </w:p>
        </w:tc>
        <w:tc>
          <w:tcPr>
            <w:tcW w:w="3970" w:type="dxa"/>
          </w:tcPr>
          <w:p w14:paraId="259D4C27" w14:textId="130349DF" w:rsidR="00740BC4" w:rsidRPr="009D4043" w:rsidRDefault="00740BC4"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6AE9C16A" w14:textId="62E5D15A" w:rsidR="00740BC4" w:rsidRPr="00DE5236" w:rsidRDefault="00740BC4" w:rsidP="00600DA7">
            <w:pPr>
              <w:pStyle w:val="TableParagraph"/>
              <w:tabs>
                <w:tab w:val="left" w:pos="3119"/>
                <w:tab w:val="left" w:pos="3261"/>
                <w:tab w:val="left" w:pos="6946"/>
              </w:tabs>
              <w:ind w:left="0" w:firstLine="425"/>
              <w:jc w:val="both"/>
              <w:rPr>
                <w:b/>
                <w:sz w:val="24"/>
                <w:szCs w:val="24"/>
              </w:rPr>
            </w:pPr>
            <w:r>
              <w:rPr>
                <w:rFonts w:eastAsia="Arial"/>
                <w:sz w:val="24"/>
                <w:szCs w:val="24"/>
                <w:lang w:val="uk-UA" w:eastAsia="uk-UA"/>
              </w:rPr>
              <w:t>Пропонуємо дещо пом’якшити</w:t>
            </w:r>
          </w:p>
        </w:tc>
        <w:tc>
          <w:tcPr>
            <w:tcW w:w="2835" w:type="dxa"/>
            <w:gridSpan w:val="2"/>
            <w:vMerge w:val="restart"/>
          </w:tcPr>
          <w:p w14:paraId="4E0D2D19" w14:textId="77777777" w:rsidR="00740BC4" w:rsidRDefault="00740BC4" w:rsidP="00600DA7">
            <w:pPr>
              <w:jc w:val="center"/>
              <w:rPr>
                <w:b/>
                <w:sz w:val="24"/>
                <w:szCs w:val="24"/>
              </w:rPr>
            </w:pPr>
            <w:r>
              <w:rPr>
                <w:b/>
                <w:sz w:val="24"/>
                <w:szCs w:val="24"/>
              </w:rPr>
              <w:t xml:space="preserve">Пропонується враховувати у </w:t>
            </w:r>
            <w:r w:rsidR="00E67F8A">
              <w:rPr>
                <w:b/>
                <w:sz w:val="24"/>
                <w:szCs w:val="24"/>
              </w:rPr>
              <w:t xml:space="preserve">такій </w:t>
            </w:r>
            <w:r>
              <w:rPr>
                <w:b/>
                <w:sz w:val="24"/>
                <w:szCs w:val="24"/>
              </w:rPr>
              <w:t>редакції</w:t>
            </w:r>
          </w:p>
          <w:p w14:paraId="06E01CE2" w14:textId="77777777" w:rsidR="002C3679" w:rsidRDefault="002C3679" w:rsidP="00600DA7">
            <w:pPr>
              <w:pStyle w:val="TableParagraph"/>
              <w:tabs>
                <w:tab w:val="left" w:pos="3119"/>
                <w:tab w:val="left" w:pos="3261"/>
              </w:tabs>
              <w:ind w:left="0" w:firstLine="390"/>
              <w:jc w:val="both"/>
              <w:rPr>
                <w:rFonts w:eastAsia="Arial"/>
                <w:sz w:val="24"/>
                <w:szCs w:val="24"/>
                <w:lang w:val="uk-UA" w:eastAsia="uk-UA"/>
              </w:rPr>
            </w:pPr>
            <w:r w:rsidRPr="002F0774">
              <w:rPr>
                <w:rFonts w:eastAsia="Arial"/>
                <w:sz w:val="24"/>
                <w:szCs w:val="24"/>
                <w:lang w:val="uk-UA" w:eastAsia="uk-UA"/>
              </w:rPr>
              <w:t>7.4.3. Технічні умови на приєднання є невід’ємною частиною договору про приєднання та викладаються у вигляді єдиного документа, типова форма якого наведена в додатку 4 до цього Кодексу.</w:t>
            </w:r>
          </w:p>
          <w:p w14:paraId="6A880121" w14:textId="64003C40" w:rsidR="002C3679" w:rsidRPr="005E01FD" w:rsidRDefault="002C3679" w:rsidP="00600DA7">
            <w:pPr>
              <w:pStyle w:val="rvps2"/>
              <w:shd w:val="clear" w:color="auto" w:fill="FFFFFF"/>
              <w:spacing w:before="0" w:beforeAutospacing="0" w:after="0" w:afterAutospacing="0"/>
              <w:ind w:firstLine="448"/>
              <w:jc w:val="both"/>
              <w:rPr>
                <w:b/>
                <w:color w:val="00B050"/>
              </w:rPr>
            </w:pPr>
            <w:r w:rsidRPr="005E01FD">
              <w:rPr>
                <w:b/>
                <w:color w:val="00B050"/>
              </w:rPr>
              <w:lastRenderedPageBreak/>
              <w:t xml:space="preserve">ОСП здійснює підготовку </w:t>
            </w:r>
            <w:r w:rsidR="00A711EB">
              <w:rPr>
                <w:b/>
                <w:color w:val="00B050"/>
              </w:rPr>
              <w:t>т</w:t>
            </w:r>
            <w:r w:rsidR="00A711EB" w:rsidRPr="00A711EB">
              <w:rPr>
                <w:b/>
                <w:color w:val="00B050"/>
              </w:rPr>
              <w:t>ехнічн</w:t>
            </w:r>
            <w:r w:rsidR="00A711EB">
              <w:rPr>
                <w:b/>
                <w:color w:val="00B050"/>
              </w:rPr>
              <w:t>их</w:t>
            </w:r>
            <w:r w:rsidR="00A711EB" w:rsidRPr="00A711EB">
              <w:rPr>
                <w:b/>
                <w:color w:val="00B050"/>
              </w:rPr>
              <w:t xml:space="preserve"> умов на приєднання </w:t>
            </w:r>
            <w:r w:rsidRPr="005E01FD">
              <w:rPr>
                <w:b/>
                <w:color w:val="00B050"/>
              </w:rPr>
              <w:t xml:space="preserve">на підставі самостійно виконаних мінімально необхідних і достатніх оціночних розрахунків, що включають моделювання усталених режимів роботи електричної мережі системи передачі в нормальному режимі та в ситуації N-1, N-2, розрахунків струмів короткого замикання, з урахуванням терміну введення в експлуатацію об'єкта </w:t>
            </w:r>
            <w:r>
              <w:rPr>
                <w:b/>
                <w:color w:val="00B050"/>
              </w:rPr>
              <w:t>З</w:t>
            </w:r>
            <w:r w:rsidRPr="005E01FD">
              <w:rPr>
                <w:b/>
                <w:color w:val="00B050"/>
              </w:rPr>
              <w:t>амовника, зазначеного в заяві про приєднання, для режимів з найменшою величиною негарантованого резерву потужності у відповідному напрямку.</w:t>
            </w:r>
          </w:p>
          <w:p w14:paraId="7EA04226" w14:textId="2A8E81B9" w:rsidR="002C3679" w:rsidRPr="005E01FD" w:rsidRDefault="002C3679"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За результатами зазначених розрахунків ОСП </w:t>
            </w:r>
            <w:r>
              <w:rPr>
                <w:b/>
                <w:color w:val="00B050"/>
              </w:rPr>
              <w:t xml:space="preserve">у </w:t>
            </w:r>
            <w:r w:rsidR="000949E0" w:rsidRPr="000949E0">
              <w:rPr>
                <w:b/>
                <w:color w:val="00B050"/>
              </w:rPr>
              <w:t>технічних умов</w:t>
            </w:r>
            <w:r w:rsidR="000949E0">
              <w:rPr>
                <w:b/>
                <w:color w:val="00B050"/>
              </w:rPr>
              <w:t>ах</w:t>
            </w:r>
            <w:r w:rsidR="000949E0" w:rsidRPr="000949E0">
              <w:rPr>
                <w:b/>
                <w:color w:val="00B050"/>
              </w:rPr>
              <w:t xml:space="preserve"> на приєднання </w:t>
            </w:r>
            <w:r>
              <w:rPr>
                <w:b/>
                <w:color w:val="00B050"/>
              </w:rPr>
              <w:t>зазначає</w:t>
            </w:r>
            <w:r w:rsidRPr="005E01FD">
              <w:rPr>
                <w:b/>
                <w:color w:val="00B050"/>
              </w:rPr>
              <w:t xml:space="preserve"> повний, мінімально необхідний і достатній обсяг </w:t>
            </w:r>
            <w:r w:rsidRPr="005E01FD">
              <w:rPr>
                <w:b/>
                <w:color w:val="00B050"/>
              </w:rPr>
              <w:lastRenderedPageBreak/>
              <w:t xml:space="preserve">технічних заходів, будівельних робіт, </w:t>
            </w:r>
            <w:r>
              <w:rPr>
                <w:b/>
                <w:color w:val="00B050"/>
              </w:rPr>
              <w:t xml:space="preserve">обсягів </w:t>
            </w:r>
            <w:r w:rsidRPr="005E01FD">
              <w:rPr>
                <w:b/>
                <w:color w:val="00B050"/>
              </w:rPr>
              <w:t xml:space="preserve">реконструкцій та встановлення обладнання в мережі системи передачі, виконання яких є необхідним для забезпечення можливості приєднання електроустановок </w:t>
            </w:r>
            <w:r>
              <w:rPr>
                <w:b/>
                <w:color w:val="00B050"/>
              </w:rPr>
              <w:t>З</w:t>
            </w:r>
            <w:r w:rsidRPr="005E01FD">
              <w:rPr>
                <w:b/>
                <w:color w:val="00B050"/>
              </w:rPr>
              <w:t>амовника.</w:t>
            </w:r>
          </w:p>
          <w:p w14:paraId="6516B2F9" w14:textId="090E049F" w:rsidR="002C3679" w:rsidRPr="005E01FD" w:rsidRDefault="000949E0" w:rsidP="00600DA7">
            <w:pPr>
              <w:pStyle w:val="rvps2"/>
              <w:shd w:val="clear" w:color="auto" w:fill="FFFFFF"/>
              <w:spacing w:before="0" w:beforeAutospacing="0" w:after="0" w:afterAutospacing="0"/>
              <w:ind w:firstLine="448"/>
              <w:jc w:val="both"/>
              <w:rPr>
                <w:b/>
                <w:color w:val="00B050"/>
              </w:rPr>
            </w:pPr>
            <w:r w:rsidRPr="000949E0">
              <w:rPr>
                <w:b/>
                <w:color w:val="00B050"/>
              </w:rPr>
              <w:t>Технічн</w:t>
            </w:r>
            <w:r>
              <w:rPr>
                <w:b/>
                <w:color w:val="00B050"/>
              </w:rPr>
              <w:t xml:space="preserve">і </w:t>
            </w:r>
            <w:r w:rsidRPr="000949E0">
              <w:rPr>
                <w:b/>
                <w:color w:val="00B050"/>
              </w:rPr>
              <w:t>умов</w:t>
            </w:r>
            <w:r>
              <w:rPr>
                <w:b/>
                <w:color w:val="00B050"/>
              </w:rPr>
              <w:t>и</w:t>
            </w:r>
            <w:r w:rsidRPr="000949E0">
              <w:rPr>
                <w:b/>
                <w:color w:val="00B050"/>
              </w:rPr>
              <w:t xml:space="preserve"> на приєднання</w:t>
            </w:r>
            <w:r>
              <w:rPr>
                <w:b/>
                <w:color w:val="00B050"/>
              </w:rPr>
              <w:t>,</w:t>
            </w:r>
            <w:r w:rsidRPr="000949E0">
              <w:rPr>
                <w:b/>
                <w:color w:val="00B050"/>
              </w:rPr>
              <w:t xml:space="preserve"> </w:t>
            </w:r>
            <w:r w:rsidR="002C3679" w:rsidRPr="005E01FD">
              <w:rPr>
                <w:b/>
                <w:color w:val="00B050"/>
              </w:rPr>
              <w:t>ви</w:t>
            </w:r>
            <w:r>
              <w:rPr>
                <w:b/>
                <w:color w:val="00B050"/>
              </w:rPr>
              <w:t xml:space="preserve">дані </w:t>
            </w:r>
            <w:r w:rsidR="002C3679" w:rsidRPr="005E01FD">
              <w:rPr>
                <w:b/>
                <w:color w:val="00B050"/>
              </w:rPr>
              <w:t>ОСП на підставі оціночних розрахунків, повинні включати:</w:t>
            </w:r>
          </w:p>
          <w:p w14:paraId="32DCEE5F" w14:textId="77777777" w:rsidR="002C3679" w:rsidRPr="005E01FD" w:rsidRDefault="002C3679" w:rsidP="00600DA7">
            <w:pPr>
              <w:pStyle w:val="rvps2"/>
              <w:shd w:val="clear" w:color="auto" w:fill="FFFFFF"/>
              <w:spacing w:before="0" w:beforeAutospacing="0" w:after="0" w:afterAutospacing="0"/>
              <w:ind w:firstLine="448"/>
              <w:jc w:val="both"/>
              <w:rPr>
                <w:b/>
                <w:color w:val="00B050"/>
              </w:rPr>
            </w:pPr>
            <w:r w:rsidRPr="005E01FD">
              <w:rPr>
                <w:b/>
                <w:color w:val="00B050"/>
              </w:rPr>
              <w:t>перелік конкретних елементів системи передачі, що підлягають будівництву та/або реконструкції;</w:t>
            </w:r>
          </w:p>
          <w:p w14:paraId="60B18C46" w14:textId="77777777" w:rsidR="002C3679" w:rsidRPr="005E01FD" w:rsidRDefault="002C3679"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перелік заходів з ПРСП, необхідних для забезпечення можливості приєднання електроустановок </w:t>
            </w:r>
            <w:r>
              <w:rPr>
                <w:b/>
                <w:color w:val="00B050"/>
              </w:rPr>
              <w:t>з</w:t>
            </w:r>
            <w:r w:rsidRPr="005E01FD">
              <w:rPr>
                <w:b/>
                <w:color w:val="00B050"/>
              </w:rPr>
              <w:t>амовника;</w:t>
            </w:r>
          </w:p>
          <w:p w14:paraId="165F4A80" w14:textId="77777777" w:rsidR="002C3679" w:rsidRPr="005E01FD" w:rsidRDefault="002C3679" w:rsidP="00600DA7">
            <w:pPr>
              <w:pStyle w:val="rvps2"/>
              <w:shd w:val="clear" w:color="auto" w:fill="FFFFFF"/>
              <w:spacing w:before="0" w:beforeAutospacing="0" w:after="0" w:afterAutospacing="0"/>
              <w:ind w:firstLine="448"/>
              <w:jc w:val="both"/>
              <w:rPr>
                <w:b/>
                <w:color w:val="00B050"/>
              </w:rPr>
            </w:pPr>
            <w:r w:rsidRPr="005E01FD">
              <w:rPr>
                <w:b/>
                <w:color w:val="00B050"/>
              </w:rPr>
              <w:t xml:space="preserve">перелік обладнання, що підлягає реконструкції або встановленню відповідно до вимог нормативно-технічної </w:t>
            </w:r>
            <w:r w:rsidRPr="005E01FD">
              <w:rPr>
                <w:b/>
                <w:color w:val="00B050"/>
              </w:rPr>
              <w:lastRenderedPageBreak/>
              <w:t>документації та результатів оціночних розрахунків.</w:t>
            </w:r>
          </w:p>
          <w:p w14:paraId="60B9C7A5" w14:textId="78691DDC" w:rsidR="002C3679" w:rsidRPr="005E01FD" w:rsidRDefault="002C3679" w:rsidP="00600DA7">
            <w:pPr>
              <w:ind w:firstLine="612"/>
              <w:jc w:val="both"/>
              <w:rPr>
                <w:b/>
                <w:color w:val="00B050"/>
                <w:sz w:val="24"/>
                <w:szCs w:val="24"/>
              </w:rPr>
            </w:pPr>
            <w:r w:rsidRPr="005E01FD">
              <w:rPr>
                <w:b/>
                <w:color w:val="00B050"/>
                <w:sz w:val="24"/>
                <w:szCs w:val="24"/>
              </w:rPr>
              <w:t xml:space="preserve">Уточнення на етапі проєктування допускається виключно щодо технічних параметрів реалізації визначених ОСП заходів і не може передбачати виконання </w:t>
            </w:r>
            <w:r w:rsidR="00C7075B">
              <w:rPr>
                <w:b/>
                <w:color w:val="00B050"/>
                <w:sz w:val="24"/>
                <w:szCs w:val="24"/>
              </w:rPr>
              <w:t>З</w:t>
            </w:r>
            <w:r w:rsidRPr="005E01FD">
              <w:rPr>
                <w:b/>
                <w:color w:val="00B050"/>
                <w:sz w:val="24"/>
                <w:szCs w:val="24"/>
              </w:rPr>
              <w:t>амовником додаткових мережевих розрахунків або визначення складу та обсягів технічних заходів, будівництва чи реконструкції елементів системи передачі, необхідних для приєднання.</w:t>
            </w:r>
          </w:p>
          <w:p w14:paraId="24ADDCCC" w14:textId="4EA3806A" w:rsidR="002C3679" w:rsidRPr="00C7075B" w:rsidRDefault="00C7075B" w:rsidP="00600DA7">
            <w:pPr>
              <w:pStyle w:val="TableParagraph"/>
              <w:tabs>
                <w:tab w:val="left" w:pos="3119"/>
                <w:tab w:val="left" w:pos="3261"/>
              </w:tabs>
              <w:ind w:left="0" w:firstLine="390"/>
              <w:jc w:val="both"/>
              <w:rPr>
                <w:rFonts w:eastAsia="Arial"/>
                <w:b/>
                <w:color w:val="7030A0"/>
                <w:sz w:val="24"/>
                <w:szCs w:val="24"/>
                <w:lang w:val="uk-UA" w:eastAsia="uk-UA"/>
              </w:rPr>
            </w:pPr>
            <w:r w:rsidRPr="00B24C03">
              <w:rPr>
                <w:b/>
                <w:color w:val="7030A0"/>
                <w:lang w:val="uk-UA"/>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tc>
      </w:tr>
      <w:tr w:rsidR="00740BC4" w:rsidRPr="00893089" w14:paraId="3F141186" w14:textId="77777777" w:rsidTr="002B3E48">
        <w:trPr>
          <w:trHeight w:val="218"/>
        </w:trPr>
        <w:tc>
          <w:tcPr>
            <w:tcW w:w="4676" w:type="dxa"/>
            <w:vMerge/>
            <w:vAlign w:val="center"/>
          </w:tcPr>
          <w:p w14:paraId="38A3E2F7" w14:textId="77777777" w:rsidR="00740BC4" w:rsidRPr="002F0774" w:rsidRDefault="00740BC4" w:rsidP="00600DA7">
            <w:pPr>
              <w:pStyle w:val="TableParagraph"/>
              <w:tabs>
                <w:tab w:val="left" w:pos="3119"/>
                <w:tab w:val="left" w:pos="3261"/>
              </w:tabs>
              <w:ind w:left="0" w:firstLine="390"/>
              <w:jc w:val="both"/>
              <w:rPr>
                <w:rFonts w:eastAsia="Arial"/>
                <w:sz w:val="24"/>
                <w:szCs w:val="24"/>
                <w:lang w:val="uk-UA" w:eastAsia="uk-UA"/>
              </w:rPr>
            </w:pPr>
          </w:p>
        </w:tc>
        <w:tc>
          <w:tcPr>
            <w:tcW w:w="4254" w:type="dxa"/>
          </w:tcPr>
          <w:p w14:paraId="29B5E62C" w14:textId="63C49EA6" w:rsidR="00740BC4" w:rsidRPr="008E4EBC" w:rsidRDefault="00740BC4"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72CB04A0" w14:textId="77777777" w:rsidR="00740BC4" w:rsidRPr="00F31CED" w:rsidRDefault="00740BC4" w:rsidP="00600DA7">
            <w:pPr>
              <w:pStyle w:val="TableParagraph"/>
              <w:tabs>
                <w:tab w:val="left" w:pos="3119"/>
                <w:tab w:val="left" w:pos="3261"/>
              </w:tabs>
              <w:ind w:left="0" w:firstLine="390"/>
              <w:jc w:val="both"/>
              <w:rPr>
                <w:rFonts w:eastAsia="Arial"/>
                <w:b/>
                <w:color w:val="0070C0"/>
                <w:sz w:val="24"/>
                <w:szCs w:val="24"/>
                <w:lang w:val="uk-UA" w:eastAsia="uk-UA"/>
              </w:rPr>
            </w:pPr>
            <w:r w:rsidRPr="00F31CED">
              <w:rPr>
                <w:rFonts w:eastAsia="Arial"/>
                <w:b/>
                <w:color w:val="0070C0"/>
                <w:sz w:val="24"/>
                <w:szCs w:val="24"/>
                <w:lang w:val="uk-UA" w:eastAsia="uk-UA"/>
              </w:rPr>
              <w:t>7.4.3. Технічні умови на приєднання є невід’ємною частиною договору про приєднання та викладаються у вигляді єдиного документа, типова форма якого наведена в додатку 4 до цього Кодексу.</w:t>
            </w:r>
          </w:p>
          <w:p w14:paraId="717D6FD3" w14:textId="77777777" w:rsidR="00740BC4" w:rsidRPr="00F31CED" w:rsidRDefault="00740BC4" w:rsidP="00600DA7">
            <w:pPr>
              <w:pStyle w:val="rvps2"/>
              <w:shd w:val="clear" w:color="auto" w:fill="FFFFFF"/>
              <w:spacing w:before="0" w:beforeAutospacing="0" w:after="0" w:afterAutospacing="0"/>
              <w:ind w:firstLine="448"/>
              <w:jc w:val="both"/>
              <w:rPr>
                <w:b/>
                <w:strike/>
                <w:color w:val="0070C0"/>
              </w:rPr>
            </w:pPr>
            <w:r w:rsidRPr="00F31CED">
              <w:rPr>
                <w:b/>
                <w:strike/>
                <w:color w:val="0070C0"/>
              </w:rPr>
              <w:t xml:space="preserve">Технічні умови на приєднання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7437DBAC" w14:textId="77777777" w:rsidR="00740BC4" w:rsidRPr="00F31CED" w:rsidRDefault="00740BC4" w:rsidP="00600DA7">
            <w:pPr>
              <w:pStyle w:val="TableParagraph"/>
              <w:tabs>
                <w:tab w:val="left" w:pos="3119"/>
                <w:tab w:val="left" w:pos="3261"/>
              </w:tabs>
              <w:ind w:left="0" w:firstLine="390"/>
              <w:jc w:val="both"/>
              <w:rPr>
                <w:rFonts w:eastAsia="Arial"/>
                <w:b/>
                <w:strike/>
                <w:color w:val="0070C0"/>
                <w:sz w:val="24"/>
                <w:szCs w:val="24"/>
                <w:lang w:val="uk-UA" w:eastAsia="uk-UA"/>
              </w:rPr>
            </w:pPr>
            <w:r w:rsidRPr="00F31CED">
              <w:rPr>
                <w:b/>
                <w:strike/>
                <w:color w:val="0070C0"/>
                <w:sz w:val="24"/>
                <w:szCs w:val="24"/>
                <w:lang w:val="uk-UA"/>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p w14:paraId="1DF35697" w14:textId="77777777" w:rsidR="00740BC4" w:rsidRPr="00F31CED" w:rsidRDefault="00740BC4" w:rsidP="00600DA7">
            <w:pPr>
              <w:pStyle w:val="rvps2"/>
              <w:spacing w:before="0" w:beforeAutospacing="0" w:after="0" w:afterAutospacing="0"/>
              <w:ind w:firstLine="465"/>
              <w:jc w:val="both"/>
              <w:rPr>
                <w:b/>
                <w:bCs/>
                <w:color w:val="0070C0"/>
              </w:rPr>
            </w:pPr>
            <w:r w:rsidRPr="00F31CED">
              <w:rPr>
                <w:b/>
                <w:bCs/>
                <w:color w:val="0070C0"/>
              </w:rPr>
              <w:lastRenderedPageBreak/>
              <w:t>ОСП здійснює підготовку технічних умов на приєднання на підставі проведених попередніх оціночних розрахунків, що включають виключно моделювання усталених режимів роботи електричної мережі системи передачі в нормальному режимі та ситуації N-1 в мережі системи передачі з урахуванням терміну введення в експлуатацію об’єкту Замовника в заяві про приєднання для режимів з найменшою величиною не гарантованого резерву потужності у відповідному напряму.</w:t>
            </w:r>
          </w:p>
          <w:p w14:paraId="1B4D9123" w14:textId="77777777" w:rsidR="00740BC4" w:rsidRPr="00F31CED" w:rsidRDefault="00740BC4" w:rsidP="00600DA7">
            <w:pPr>
              <w:pStyle w:val="rvps2"/>
              <w:spacing w:before="0" w:beforeAutospacing="0" w:after="0" w:afterAutospacing="0"/>
              <w:ind w:firstLine="465"/>
              <w:jc w:val="both"/>
              <w:rPr>
                <w:b/>
                <w:bCs/>
                <w:color w:val="0070C0"/>
              </w:rPr>
            </w:pPr>
            <w:r w:rsidRPr="00F31CED">
              <w:rPr>
                <w:b/>
                <w:bCs/>
                <w:color w:val="0070C0"/>
              </w:rPr>
              <w:t>Вимоги (технічні заходи), що були визначені на підставі оціночних розрахунків, відповідно до вимог цього пункту, мають включати наступний мінімальний обсяг інформації:</w:t>
            </w:r>
          </w:p>
          <w:p w14:paraId="09C59AA0" w14:textId="77777777" w:rsidR="00740BC4" w:rsidRPr="00F31CED" w:rsidRDefault="00740BC4" w:rsidP="00600DA7">
            <w:pPr>
              <w:pStyle w:val="rvps2"/>
              <w:spacing w:before="0" w:beforeAutospacing="0" w:after="0" w:afterAutospacing="0"/>
              <w:ind w:firstLine="465"/>
              <w:jc w:val="both"/>
              <w:rPr>
                <w:b/>
                <w:bCs/>
                <w:color w:val="0070C0"/>
              </w:rPr>
            </w:pPr>
            <w:r w:rsidRPr="00F31CED">
              <w:rPr>
                <w:b/>
                <w:bCs/>
                <w:color w:val="0070C0"/>
              </w:rPr>
              <w:t xml:space="preserve"> вимоги щодо необхідності будівництва та/або реконструкції певного елементу системи передачі; </w:t>
            </w:r>
          </w:p>
          <w:p w14:paraId="7CC9945C" w14:textId="77777777" w:rsidR="00740BC4" w:rsidRPr="00F31CED" w:rsidRDefault="00740BC4" w:rsidP="00600DA7">
            <w:pPr>
              <w:pStyle w:val="rvps2"/>
              <w:spacing w:before="0" w:beforeAutospacing="0" w:after="0" w:afterAutospacing="0"/>
              <w:ind w:firstLine="465"/>
              <w:jc w:val="both"/>
              <w:rPr>
                <w:b/>
                <w:bCs/>
                <w:color w:val="0070C0"/>
              </w:rPr>
            </w:pPr>
            <w:r w:rsidRPr="00F31CED">
              <w:rPr>
                <w:b/>
                <w:bCs/>
                <w:color w:val="0070C0"/>
              </w:rPr>
              <w:t>заходи з ПРСП, що потребують виконання для можливості приєднання електроустановок Замовника.</w:t>
            </w:r>
          </w:p>
          <w:p w14:paraId="5C4D7C04" w14:textId="77777777" w:rsidR="00740BC4" w:rsidRPr="00F31CED" w:rsidRDefault="00740BC4" w:rsidP="00600DA7">
            <w:pPr>
              <w:pStyle w:val="rvps2"/>
              <w:spacing w:before="0" w:beforeAutospacing="0" w:after="0" w:afterAutospacing="0"/>
              <w:ind w:firstLine="465"/>
              <w:jc w:val="both"/>
              <w:rPr>
                <w:b/>
                <w:bCs/>
                <w:color w:val="0070C0"/>
              </w:rPr>
            </w:pPr>
            <w:r w:rsidRPr="00F31CED">
              <w:rPr>
                <w:b/>
                <w:bCs/>
                <w:color w:val="0070C0"/>
              </w:rPr>
              <w:t xml:space="preserve">Окремо ОСП зобов’язаний визначити заходи щодо реконструкції чи встановлення нового обладнання, відповідно до розділів визначених в типовій формі, що наведена в додатку 4 до цього Кодексу, якщо зазначена вимога </w:t>
            </w:r>
            <w:r w:rsidRPr="00F31CED">
              <w:rPr>
                <w:b/>
                <w:bCs/>
                <w:color w:val="0070C0"/>
              </w:rPr>
              <w:lastRenderedPageBreak/>
              <w:t>прямо визначена нормативно-технічною документацією та/або може бути визначена на підставі зміни режиму роботи на підставі оціночних розрахунків, відповідно до вимог цього пункту.</w:t>
            </w:r>
          </w:p>
          <w:p w14:paraId="239B8331" w14:textId="77777777" w:rsidR="00740BC4" w:rsidRPr="00F31CED" w:rsidRDefault="00740BC4" w:rsidP="00600DA7">
            <w:pPr>
              <w:pStyle w:val="rvps2"/>
              <w:spacing w:before="0" w:beforeAutospacing="0" w:after="0" w:afterAutospacing="0"/>
              <w:ind w:firstLine="465"/>
              <w:jc w:val="both"/>
              <w:rPr>
                <w:b/>
                <w:bCs/>
                <w:color w:val="0070C0"/>
              </w:rPr>
            </w:pPr>
            <w:r w:rsidRPr="00F31CED">
              <w:rPr>
                <w:b/>
                <w:bCs/>
                <w:color w:val="0070C0"/>
              </w:rPr>
              <w:t>При цьому сторона відповідальна за здійснення проєктування на етапі проєктування має право уточнити вимоги (технічні заходи), що були надані ОСП, шляхом виконання проєктних робіт у відповідності до вимог нормативно-технічних документів.</w:t>
            </w:r>
          </w:p>
          <w:p w14:paraId="2004AB32" w14:textId="77777777" w:rsidR="00740BC4" w:rsidRPr="00F31CED" w:rsidRDefault="00740BC4" w:rsidP="00600DA7">
            <w:pPr>
              <w:pStyle w:val="TableParagraph"/>
              <w:tabs>
                <w:tab w:val="left" w:pos="3119"/>
                <w:tab w:val="left" w:pos="3261"/>
              </w:tabs>
              <w:ind w:left="0" w:firstLine="390"/>
              <w:jc w:val="both"/>
              <w:rPr>
                <w:rFonts w:eastAsia="Arial"/>
                <w:b/>
                <w:bCs/>
                <w:color w:val="0070C0"/>
                <w:sz w:val="24"/>
                <w:szCs w:val="24"/>
                <w:lang w:val="uk-UA" w:eastAsia="uk-UA"/>
              </w:rPr>
            </w:pPr>
            <w:r w:rsidRPr="00F31CED">
              <w:rPr>
                <w:b/>
                <w:bCs/>
                <w:color w:val="0070C0"/>
                <w:sz w:val="24"/>
                <w:szCs w:val="24"/>
                <w:lang w:val="uk-UA"/>
              </w:rPr>
              <w:t>ОСП має право включати в обсяг проєктування визначення остаточного обсягу технічних заходів в мережі системи передачі, якщо такі обсяги не можуть бути визначені без виконання проєктування на підставі прямих вимог нормативно-технічної документації та/або оціночних розрахунків, відповідно до вимог цього пункту.</w:t>
            </w:r>
          </w:p>
          <w:p w14:paraId="09073D12" w14:textId="6E286013" w:rsidR="00740BC4" w:rsidRPr="00F31CED" w:rsidRDefault="00740BC4" w:rsidP="00600DA7">
            <w:pPr>
              <w:pStyle w:val="af"/>
              <w:spacing w:before="0" w:after="0"/>
              <w:rPr>
                <w:rFonts w:ascii="Times New Roman" w:hAnsi="Times New Roman" w:cs="Times New Roman"/>
                <w:b/>
                <w:color w:val="0070C0"/>
                <w:sz w:val="24"/>
                <w:szCs w:val="24"/>
              </w:rPr>
            </w:pPr>
            <w:r w:rsidRPr="00F31CED">
              <w:rPr>
                <w:rFonts w:ascii="Times New Roman" w:eastAsia="Arial" w:hAnsi="Times New Roman" w:cs="Times New Roman"/>
                <w:b/>
                <w:color w:val="0070C0"/>
                <w:sz w:val="24"/>
                <w:szCs w:val="24"/>
              </w:rPr>
              <w:t>…</w:t>
            </w:r>
          </w:p>
          <w:p w14:paraId="0246E930" w14:textId="77777777" w:rsidR="00740BC4" w:rsidRPr="00C44695" w:rsidRDefault="00740BC4" w:rsidP="00600DA7">
            <w:pPr>
              <w:pStyle w:val="af"/>
              <w:spacing w:before="0" w:after="0"/>
              <w:rPr>
                <w:rFonts w:ascii="Times New Roman" w:hAnsi="Times New Roman" w:cs="Times New Roman"/>
                <w:b/>
                <w:color w:val="0070C0"/>
                <w:sz w:val="24"/>
                <w:szCs w:val="24"/>
              </w:rPr>
            </w:pPr>
          </w:p>
        </w:tc>
        <w:tc>
          <w:tcPr>
            <w:tcW w:w="3970" w:type="dxa"/>
          </w:tcPr>
          <w:p w14:paraId="424BFF4D" w14:textId="77777777" w:rsidR="00740BC4" w:rsidRDefault="00740BC4" w:rsidP="00600DA7">
            <w:pPr>
              <w:pStyle w:val="af"/>
              <w:spacing w:before="0" w:after="0"/>
              <w:jc w:val="center"/>
              <w:rPr>
                <w:rFonts w:ascii="Times New Roman" w:hAnsi="Times New Roman" w:cs="Times New Roman"/>
                <w:b/>
                <w:sz w:val="24"/>
                <w:szCs w:val="24"/>
              </w:rPr>
            </w:pPr>
            <w:r w:rsidRPr="008D31B7">
              <w:rPr>
                <w:rFonts w:ascii="Times New Roman" w:hAnsi="Times New Roman" w:cs="Times New Roman"/>
                <w:b/>
                <w:sz w:val="24"/>
                <w:szCs w:val="24"/>
              </w:rPr>
              <w:lastRenderedPageBreak/>
              <w:t>НЕК «УКРЕНЕРГО»</w:t>
            </w:r>
          </w:p>
          <w:p w14:paraId="50BE8D04" w14:textId="77777777" w:rsidR="00740BC4" w:rsidRPr="009D4043" w:rsidRDefault="00740BC4" w:rsidP="00600DA7">
            <w:pPr>
              <w:jc w:val="both"/>
              <w:rPr>
                <w:b/>
                <w:bCs/>
                <w:sz w:val="24"/>
                <w:szCs w:val="24"/>
              </w:rPr>
            </w:pPr>
            <w:r w:rsidRPr="00893089">
              <w:rPr>
                <w:b/>
                <w:bCs/>
                <w:sz w:val="24"/>
                <w:szCs w:val="24"/>
              </w:rPr>
              <w:t xml:space="preserve">Редакційна пропозиція. </w:t>
            </w:r>
          </w:p>
          <w:p w14:paraId="43152214" w14:textId="77777777" w:rsidR="00740BC4" w:rsidRPr="00C44695" w:rsidRDefault="00740BC4" w:rsidP="00600DA7">
            <w:pPr>
              <w:ind w:firstLine="463"/>
              <w:jc w:val="both"/>
              <w:rPr>
                <w:sz w:val="24"/>
                <w:szCs w:val="24"/>
              </w:rPr>
            </w:pPr>
            <w:r w:rsidRPr="00C44695">
              <w:rPr>
                <w:sz w:val="24"/>
                <w:szCs w:val="24"/>
              </w:rPr>
              <w:t>Поняття «конкретні технічні заходи» не є визначеним терміном.</w:t>
            </w:r>
          </w:p>
          <w:p w14:paraId="1CC93CB3" w14:textId="77777777" w:rsidR="00740BC4" w:rsidRPr="00C44695" w:rsidRDefault="00740BC4" w:rsidP="00600DA7">
            <w:pPr>
              <w:ind w:firstLine="463"/>
              <w:jc w:val="both"/>
              <w:rPr>
                <w:sz w:val="24"/>
                <w:szCs w:val="24"/>
              </w:rPr>
            </w:pPr>
            <w:r w:rsidRPr="00C44695">
              <w:rPr>
                <w:sz w:val="24"/>
                <w:szCs w:val="24"/>
              </w:rPr>
              <w:t>ОСП при формуванні ТУ здійснює попередні розрахунки для оцінки необхідності виконання робіт в мережі ОСП, але не виконує проєктування, а для остаточного прийняття рішення щодо достатності характеристик тих чи інших елементів (допустимі струми, струми короткого замикання), можливості використання існуючих пристроїв РЗА, достатність каналів зв’язку для передачі даних тощо необхідно здійснити саме проєктування.</w:t>
            </w:r>
          </w:p>
          <w:p w14:paraId="6F2A53ED" w14:textId="77777777" w:rsidR="00740BC4" w:rsidRPr="00C44695" w:rsidRDefault="00740BC4" w:rsidP="00600DA7">
            <w:pPr>
              <w:ind w:firstLine="463"/>
              <w:jc w:val="both"/>
              <w:rPr>
                <w:sz w:val="24"/>
                <w:szCs w:val="24"/>
              </w:rPr>
            </w:pPr>
            <w:r w:rsidRPr="00C44695">
              <w:rPr>
                <w:sz w:val="24"/>
                <w:szCs w:val="24"/>
              </w:rPr>
              <w:t xml:space="preserve">Проєктування це процес виконання якого в рамках реалізації процедури приєднання не передбачено для виконання ОСП </w:t>
            </w:r>
            <w:r w:rsidRPr="00C44695">
              <w:rPr>
                <w:sz w:val="24"/>
                <w:szCs w:val="24"/>
              </w:rPr>
              <w:lastRenderedPageBreak/>
              <w:t>Законом України «Про ринок електричної енергії».</w:t>
            </w:r>
          </w:p>
          <w:p w14:paraId="45E28E14" w14:textId="77777777" w:rsidR="00740BC4" w:rsidRPr="00C44695" w:rsidRDefault="00740BC4" w:rsidP="00600DA7">
            <w:pPr>
              <w:ind w:firstLine="463"/>
              <w:jc w:val="both"/>
              <w:rPr>
                <w:sz w:val="24"/>
                <w:szCs w:val="24"/>
              </w:rPr>
            </w:pPr>
            <w:r w:rsidRPr="00C44695">
              <w:rPr>
                <w:sz w:val="24"/>
                <w:szCs w:val="24"/>
              </w:rPr>
              <w:t>Неможливо визначити на етапі виконання попередніх розрахунків повний обсяг заходів, що необхідно виконати.</w:t>
            </w:r>
          </w:p>
          <w:p w14:paraId="1F716D29" w14:textId="77777777" w:rsidR="00740BC4" w:rsidRPr="00C44695" w:rsidRDefault="00740BC4" w:rsidP="00600DA7">
            <w:pPr>
              <w:ind w:firstLine="463"/>
              <w:jc w:val="both"/>
              <w:rPr>
                <w:sz w:val="24"/>
                <w:szCs w:val="24"/>
              </w:rPr>
            </w:pPr>
            <w:r w:rsidRPr="00C44695">
              <w:rPr>
                <w:sz w:val="24"/>
                <w:szCs w:val="24"/>
              </w:rPr>
              <w:t>Етап проєктування передбачає вишукувальні роботи та збір вихідних даних та виконання проєктних робіт, що саме і визначають технічні рішення, що мають бути виконані.</w:t>
            </w:r>
          </w:p>
          <w:p w14:paraId="5D7573D7" w14:textId="77777777" w:rsidR="00740BC4" w:rsidRPr="00C44695" w:rsidRDefault="00740BC4" w:rsidP="00600DA7">
            <w:pPr>
              <w:ind w:firstLine="463"/>
              <w:jc w:val="both"/>
              <w:rPr>
                <w:sz w:val="24"/>
                <w:szCs w:val="24"/>
              </w:rPr>
            </w:pPr>
            <w:r w:rsidRPr="00C44695">
              <w:rPr>
                <w:sz w:val="24"/>
                <w:szCs w:val="24"/>
              </w:rPr>
              <w:t xml:space="preserve">Визначення ОСП силами власних підрозділів конкретних технічних заходів, які мають бути виконані в електричних мережах ОСП для забезпечення технічної можливості приєднання електроустановок замовника (реконструкція існуючих та будівництво нових </w:t>
            </w:r>
            <w:proofErr w:type="spellStart"/>
            <w:r w:rsidRPr="00C44695">
              <w:rPr>
                <w:sz w:val="24"/>
                <w:szCs w:val="24"/>
              </w:rPr>
              <w:t>електромережевих</w:t>
            </w:r>
            <w:proofErr w:type="spellEnd"/>
            <w:r w:rsidRPr="00C44695">
              <w:rPr>
                <w:sz w:val="24"/>
                <w:szCs w:val="24"/>
              </w:rPr>
              <w:t xml:space="preserve"> елементів), буде потребувати проведення ґрунтовних розрахунків </w:t>
            </w:r>
            <w:proofErr w:type="spellStart"/>
            <w:r w:rsidRPr="00C44695">
              <w:rPr>
                <w:sz w:val="24"/>
                <w:szCs w:val="24"/>
              </w:rPr>
              <w:t>потокорозподілу</w:t>
            </w:r>
            <w:proofErr w:type="spellEnd"/>
            <w:r w:rsidRPr="00C44695">
              <w:rPr>
                <w:sz w:val="24"/>
                <w:szCs w:val="24"/>
              </w:rPr>
              <w:t xml:space="preserve"> потужності та рівнів напруги для характерних режимів роботи мережі (зима максимум, зима мінімум, літо максимум, літо мінімум, літо денне зниження навантаження, тощо) в нормальному, ремонтних (</w:t>
            </w:r>
            <w:proofErr w:type="spellStart"/>
            <w:r w:rsidRPr="00C44695">
              <w:rPr>
                <w:sz w:val="24"/>
                <w:szCs w:val="24"/>
              </w:rPr>
              <w:t>післяаварійних</w:t>
            </w:r>
            <w:proofErr w:type="spellEnd"/>
            <w:r w:rsidRPr="00C44695">
              <w:rPr>
                <w:sz w:val="24"/>
                <w:szCs w:val="24"/>
              </w:rPr>
              <w:t xml:space="preserve">) та ремонтно-аварійних режимах роботи мережі для кожного замовника приєднання в межах ОЕС України для прогнозованих термінів введення </w:t>
            </w:r>
            <w:r w:rsidRPr="00C44695">
              <w:rPr>
                <w:sz w:val="24"/>
                <w:szCs w:val="24"/>
              </w:rPr>
              <w:lastRenderedPageBreak/>
              <w:t xml:space="preserve">потужності та п’ятирічного перспективного періоду, максимальних струмів короткого замикання для прогнозованих термінів введення потужності та десятирічного перспективного періоду, за необхідності статичної та динамічної стійкості тощо. Також для перевірки або налаштування існуючого або нового обладнання </w:t>
            </w:r>
            <w:proofErr w:type="spellStart"/>
            <w:r w:rsidRPr="00C44695">
              <w:rPr>
                <w:sz w:val="24"/>
                <w:szCs w:val="24"/>
              </w:rPr>
              <w:t>РЗтаПА</w:t>
            </w:r>
            <w:proofErr w:type="spellEnd"/>
            <w:r w:rsidRPr="00C44695">
              <w:rPr>
                <w:sz w:val="24"/>
                <w:szCs w:val="24"/>
              </w:rPr>
              <w:t xml:space="preserve"> необхідно виконати розширені розрахунки мінімальних та максимальних струмів короткого замикання в різних режимах тощо. Зазначений обсяг робіт є досить великим та буде вимагати суттєвого збільшення терміну видачі ТУ з боку ОСП та надання технічних вимог до ТУ, виданих ОСР. Це буде також потребувати внесення змін в основне законодавство, що регламентує термін видачі технічних умов. </w:t>
            </w:r>
          </w:p>
          <w:p w14:paraId="7DE9F6EA" w14:textId="77777777" w:rsidR="00740BC4" w:rsidRPr="00C44695" w:rsidRDefault="00740BC4" w:rsidP="00600DA7">
            <w:pPr>
              <w:ind w:firstLine="463"/>
              <w:jc w:val="both"/>
              <w:rPr>
                <w:sz w:val="24"/>
                <w:szCs w:val="24"/>
              </w:rPr>
            </w:pPr>
            <w:r w:rsidRPr="00C44695">
              <w:rPr>
                <w:sz w:val="24"/>
                <w:szCs w:val="24"/>
              </w:rPr>
              <w:t xml:space="preserve">У разі звернення замовника щодо застосування гнучкого приєднання, та у випадку необхідності встановлення автоматики гнучкого приєднання, вона повинна передбачати (згідно з п.7.15.4. КСП) інформування Користувача про наближення параметрів роботи </w:t>
            </w:r>
            <w:proofErr w:type="spellStart"/>
            <w:r w:rsidRPr="00C44695">
              <w:rPr>
                <w:sz w:val="24"/>
                <w:szCs w:val="24"/>
              </w:rPr>
              <w:t>енерговузла</w:t>
            </w:r>
            <w:proofErr w:type="spellEnd"/>
            <w:r w:rsidRPr="00C44695">
              <w:rPr>
                <w:sz w:val="24"/>
                <w:szCs w:val="24"/>
              </w:rPr>
              <w:t xml:space="preserve"> до меж операційної безпеки та відключення електроустановок замовника у разі перевищення меж </w:t>
            </w:r>
            <w:r w:rsidRPr="00C44695">
              <w:rPr>
                <w:sz w:val="24"/>
                <w:szCs w:val="24"/>
              </w:rPr>
              <w:lastRenderedPageBreak/>
              <w:t xml:space="preserve">операційної безпеки. При цьому, для коректного опрацювання алгоритму роботи такої автоматики, визначення контрольованих елементів мережі, черг розвантаження, а також, за наявності, інтеграції нових замовників до існуючої автоматики, в будь-якому випадку буде необхідно виконання розрахунків </w:t>
            </w:r>
            <w:proofErr w:type="spellStart"/>
            <w:r w:rsidRPr="00C44695">
              <w:rPr>
                <w:sz w:val="24"/>
                <w:szCs w:val="24"/>
              </w:rPr>
              <w:t>потокорозподілу</w:t>
            </w:r>
            <w:proofErr w:type="spellEnd"/>
            <w:r w:rsidRPr="00C44695">
              <w:rPr>
                <w:sz w:val="24"/>
                <w:szCs w:val="24"/>
              </w:rPr>
              <w:t xml:space="preserve"> потужності та рівнів напруги у складі проєктної документації замовника.</w:t>
            </w:r>
          </w:p>
          <w:p w14:paraId="13B259DC" w14:textId="77777777" w:rsidR="00740BC4" w:rsidRPr="00C44695" w:rsidRDefault="00740BC4" w:rsidP="00600DA7">
            <w:pPr>
              <w:ind w:firstLine="463"/>
              <w:jc w:val="both"/>
              <w:rPr>
                <w:sz w:val="24"/>
                <w:szCs w:val="24"/>
              </w:rPr>
            </w:pPr>
            <w:r w:rsidRPr="00C44695">
              <w:rPr>
                <w:sz w:val="24"/>
                <w:szCs w:val="24"/>
              </w:rPr>
              <w:t>В той же час відповідно до частини 1 Статті 29 Закону України «Про регулювання містобудівної діяльності» технічні умови є вихідними даними для проєктування та не можуть передбачати вичерпний перелік робіт та заходів.</w:t>
            </w:r>
          </w:p>
          <w:p w14:paraId="3C2E014C" w14:textId="77777777" w:rsidR="00740BC4" w:rsidRPr="00C44695" w:rsidRDefault="00740BC4" w:rsidP="00600DA7">
            <w:pPr>
              <w:ind w:firstLine="463"/>
              <w:jc w:val="both"/>
              <w:rPr>
                <w:sz w:val="24"/>
                <w:szCs w:val="24"/>
              </w:rPr>
            </w:pPr>
            <w:r w:rsidRPr="00C44695">
              <w:rPr>
                <w:sz w:val="24"/>
                <w:szCs w:val="24"/>
              </w:rPr>
              <w:t>Також зазначаємо, що частина 12 Статті 21 Закону України «Про ринок електричної енергії» чітко визначає сторону відповідальну за проєктування, зокрема</w:t>
            </w:r>
          </w:p>
          <w:p w14:paraId="4BF4992D" w14:textId="77777777" w:rsidR="00740BC4" w:rsidRPr="00C44695" w:rsidRDefault="00740BC4" w:rsidP="00600DA7">
            <w:pPr>
              <w:ind w:firstLine="463"/>
              <w:jc w:val="both"/>
              <w:rPr>
                <w:sz w:val="24"/>
                <w:szCs w:val="24"/>
              </w:rPr>
            </w:pPr>
            <w:r w:rsidRPr="00C44695">
              <w:rPr>
                <w:sz w:val="24"/>
                <w:szCs w:val="24"/>
              </w:rPr>
              <w:t xml:space="preserve">«Замовник на підставі отриманих технічних умов на приєднання протягом 12 місяців з дня їх отримання забезпечує розроблення та узгодження з оператором системи передачі та іншими заінтересованими сторонами проектної документації на будівництво, реконструкцію та/або технічне переоснащення </w:t>
            </w:r>
            <w:r w:rsidRPr="00C44695">
              <w:rPr>
                <w:sz w:val="24"/>
                <w:szCs w:val="24"/>
              </w:rPr>
              <w:lastRenderedPageBreak/>
              <w:t>електричних мереж зовнішнього електрозабезпечення електроустановок замовника (до точки приєднання електроустановок замовника) та передає її оператору системи передачі, а також здійснює заходи щодо відведення земельних ділянок для розміщення відповідних об’єктів електроенергетики, а оператор системи передачі забезпечує виконання будівельно-монтажних та пусконалагоджувальних робіт і здійснює первинне підключення об’єкта замовника. У разі якщо замовник не передав таку проектну документацію оператору системи передачі протягом 12 місяців з дня отримання технічних умов, частина вартості плати за приєднання, сплачена замовником відповідно до цієї частини, не повертається замовнику, а договір про приєднання вважається припиненим.</w:t>
            </w:r>
          </w:p>
          <w:p w14:paraId="01A521A7" w14:textId="77777777" w:rsidR="00740BC4" w:rsidRPr="00C44695" w:rsidRDefault="00740BC4" w:rsidP="00600DA7">
            <w:pPr>
              <w:ind w:firstLine="463"/>
              <w:jc w:val="both"/>
              <w:rPr>
                <w:sz w:val="24"/>
                <w:szCs w:val="24"/>
              </w:rPr>
            </w:pPr>
            <w:r w:rsidRPr="00C44695">
              <w:rPr>
                <w:sz w:val="24"/>
                <w:szCs w:val="24"/>
              </w:rPr>
              <w:t xml:space="preserve">Оператор системи передачі забезпечує виконання будівельно-монтажних та пусконалагоджувальних робіт згідно з переданою замовником проектною документацією на будівництво, реконструкцію та/або технічне переоснащення електричних мереж зовнішнього електрозабезпечення </w:t>
            </w:r>
            <w:r w:rsidRPr="00C44695">
              <w:rPr>
                <w:sz w:val="24"/>
                <w:szCs w:val="24"/>
              </w:rPr>
              <w:lastRenderedPageBreak/>
              <w:t>електроустановок замовника (до точки приєднання електроустановок замовника) та здійснює первинне підключення об’єкта замовника.»</w:t>
            </w:r>
          </w:p>
          <w:p w14:paraId="3708B007" w14:textId="77777777" w:rsidR="00740BC4" w:rsidRPr="00C44695" w:rsidRDefault="00740BC4" w:rsidP="00600DA7">
            <w:pPr>
              <w:ind w:firstLine="463"/>
              <w:jc w:val="both"/>
              <w:rPr>
                <w:sz w:val="24"/>
                <w:szCs w:val="24"/>
              </w:rPr>
            </w:pPr>
            <w:r w:rsidRPr="00C44695">
              <w:rPr>
                <w:sz w:val="24"/>
                <w:szCs w:val="24"/>
              </w:rPr>
              <w:t>Перекладання відповідальності на ОСП призведе до потенційної втрати підстави виконання необхідних робіт в мережі ОСП, бо визначити їх на етапі формування ТУ в певних випадках неможливо без виконання проєктних робіт та відповідно тоді з метою забезпечення операційної безпеки такі роботи необхідно буде виконувати за рахунок інвестиційної складової, що призведе до додаткового навантаження на тариф або в разі не реалізації таких заходів до зниження надійності енергосистеми.</w:t>
            </w:r>
          </w:p>
          <w:p w14:paraId="756C868A" w14:textId="6355C466" w:rsidR="00740BC4" w:rsidRPr="00401369" w:rsidRDefault="00740BC4" w:rsidP="00600DA7">
            <w:pPr>
              <w:pStyle w:val="af"/>
              <w:spacing w:before="0" w:after="0"/>
              <w:ind w:firstLine="463"/>
              <w:rPr>
                <w:rFonts w:ascii="Times New Roman" w:hAnsi="Times New Roman" w:cs="Times New Roman"/>
                <w:b/>
                <w:sz w:val="24"/>
                <w:szCs w:val="24"/>
              </w:rPr>
            </w:pPr>
            <w:r w:rsidRPr="00C44695">
              <w:rPr>
                <w:rFonts w:ascii="Times New Roman" w:hAnsi="Times New Roman" w:cs="Times New Roman"/>
                <w:sz w:val="24"/>
                <w:szCs w:val="24"/>
              </w:rPr>
              <w:t>Пропонується чітко визначити обсяг технічних вимог що надається ОСП та на підставі чого вони визначаються, з метою забезпечення цілісності процесу проєктування та визначення зон відповідальності кожної зі сторін</w:t>
            </w:r>
          </w:p>
        </w:tc>
        <w:tc>
          <w:tcPr>
            <w:tcW w:w="2835" w:type="dxa"/>
            <w:gridSpan w:val="2"/>
            <w:vMerge/>
          </w:tcPr>
          <w:p w14:paraId="5F724D80" w14:textId="77777777" w:rsidR="00740BC4" w:rsidRPr="00DE5236" w:rsidRDefault="00740BC4" w:rsidP="00600DA7">
            <w:pPr>
              <w:jc w:val="center"/>
              <w:rPr>
                <w:sz w:val="24"/>
                <w:szCs w:val="24"/>
              </w:rPr>
            </w:pPr>
          </w:p>
        </w:tc>
      </w:tr>
      <w:tr w:rsidR="00740BC4" w:rsidRPr="00893089" w14:paraId="2C5888ED" w14:textId="77777777" w:rsidTr="002B3E48">
        <w:trPr>
          <w:trHeight w:val="218"/>
        </w:trPr>
        <w:tc>
          <w:tcPr>
            <w:tcW w:w="4676" w:type="dxa"/>
            <w:vMerge/>
            <w:vAlign w:val="center"/>
          </w:tcPr>
          <w:p w14:paraId="4B75253F" w14:textId="77777777" w:rsidR="00740BC4" w:rsidRPr="002F0774" w:rsidRDefault="00740BC4" w:rsidP="00600DA7">
            <w:pPr>
              <w:pStyle w:val="TableParagraph"/>
              <w:tabs>
                <w:tab w:val="left" w:pos="3119"/>
                <w:tab w:val="left" w:pos="3261"/>
              </w:tabs>
              <w:ind w:left="0" w:firstLine="390"/>
              <w:jc w:val="both"/>
              <w:rPr>
                <w:rFonts w:eastAsia="Arial"/>
                <w:sz w:val="24"/>
                <w:szCs w:val="24"/>
                <w:lang w:val="uk-UA" w:eastAsia="uk-UA"/>
              </w:rPr>
            </w:pPr>
          </w:p>
        </w:tc>
        <w:tc>
          <w:tcPr>
            <w:tcW w:w="4254" w:type="dxa"/>
          </w:tcPr>
          <w:p w14:paraId="24BA06B8" w14:textId="77777777" w:rsidR="00740BC4" w:rsidRDefault="00740BC4" w:rsidP="00600DA7">
            <w:pPr>
              <w:pStyle w:val="af"/>
              <w:spacing w:before="0" w:after="0"/>
              <w:jc w:val="center"/>
              <w:rPr>
                <w:rFonts w:ascii="Times New Roman" w:hAnsi="Times New Roman" w:cs="Times New Roman"/>
                <w:b/>
                <w:bCs/>
                <w:sz w:val="24"/>
                <w:szCs w:val="24"/>
              </w:rPr>
            </w:pPr>
            <w:r w:rsidRPr="00614D4F">
              <w:rPr>
                <w:rFonts w:ascii="Times New Roman" w:hAnsi="Times New Roman" w:cs="Times New Roman"/>
                <w:b/>
                <w:bCs/>
                <w:sz w:val="24"/>
                <w:szCs w:val="24"/>
              </w:rPr>
              <w:t>АТ «ДТЕК ДНІПРОВСЬКІ ЕЛЕКТРОМЕРЕЖІ»</w:t>
            </w:r>
          </w:p>
          <w:p w14:paraId="0BB5C8F7" w14:textId="77777777" w:rsidR="00740BC4" w:rsidRPr="00446B89" w:rsidRDefault="00740BC4" w:rsidP="00600DA7">
            <w:pPr>
              <w:pStyle w:val="TableParagraph"/>
              <w:tabs>
                <w:tab w:val="left" w:pos="3119"/>
                <w:tab w:val="left" w:pos="3261"/>
              </w:tabs>
              <w:ind w:left="0" w:firstLine="390"/>
              <w:jc w:val="both"/>
              <w:rPr>
                <w:rFonts w:eastAsia="Arial"/>
                <w:sz w:val="24"/>
                <w:szCs w:val="24"/>
                <w:lang w:val="uk-UA" w:eastAsia="uk-UA"/>
              </w:rPr>
            </w:pPr>
            <w:r w:rsidRPr="00446B89">
              <w:rPr>
                <w:rFonts w:eastAsia="Arial"/>
                <w:sz w:val="24"/>
                <w:szCs w:val="24"/>
                <w:lang w:val="uk-UA" w:eastAsia="uk-UA"/>
              </w:rPr>
              <w:t>7.4.3. Технічні умови на приєднання є невід’ємною частиною договору про приєднання та викладаються у вигляді єдиного документа, типова форма якого наведена в додатку 4 до цього Кодексу.</w:t>
            </w:r>
          </w:p>
          <w:p w14:paraId="57EB6FB0" w14:textId="77777777" w:rsidR="00740BC4" w:rsidRPr="00F31CED" w:rsidRDefault="00740BC4" w:rsidP="00600DA7">
            <w:pPr>
              <w:pStyle w:val="rvps2"/>
              <w:shd w:val="clear" w:color="auto" w:fill="FFFFFF"/>
              <w:spacing w:before="0" w:beforeAutospacing="0" w:after="0" w:afterAutospacing="0"/>
              <w:ind w:firstLine="448"/>
              <w:jc w:val="both"/>
              <w:rPr>
                <w:b/>
                <w:strike/>
                <w:color w:val="0070C0"/>
              </w:rPr>
            </w:pPr>
            <w:r w:rsidRPr="00F31CED">
              <w:rPr>
                <w:b/>
                <w:strike/>
                <w:color w:val="0070C0"/>
              </w:rPr>
              <w:lastRenderedPageBreak/>
              <w:t xml:space="preserve">Технічні умови на приєднання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6822CE75" w14:textId="78FA6E6E" w:rsidR="00740BC4" w:rsidRPr="00446B89" w:rsidRDefault="00740BC4" w:rsidP="00600DA7">
            <w:pPr>
              <w:pStyle w:val="TableParagraph"/>
              <w:tabs>
                <w:tab w:val="left" w:pos="3119"/>
                <w:tab w:val="left" w:pos="3261"/>
              </w:tabs>
              <w:ind w:left="0" w:firstLine="390"/>
              <w:jc w:val="both"/>
              <w:rPr>
                <w:rFonts w:eastAsia="Arial"/>
                <w:strike/>
                <w:lang w:val="uk-UA" w:eastAsia="uk-UA"/>
              </w:rPr>
            </w:pPr>
            <w:r w:rsidRPr="00F31CED">
              <w:rPr>
                <w:b/>
                <w:strike/>
                <w:color w:val="0070C0"/>
                <w:sz w:val="24"/>
                <w:szCs w:val="24"/>
                <w:lang w:val="uk-UA"/>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p>
        </w:tc>
        <w:tc>
          <w:tcPr>
            <w:tcW w:w="3970" w:type="dxa"/>
          </w:tcPr>
          <w:p w14:paraId="34C41CB0" w14:textId="77777777" w:rsidR="00740BC4" w:rsidRDefault="00740BC4" w:rsidP="00600DA7">
            <w:pPr>
              <w:pStyle w:val="af"/>
              <w:spacing w:before="0" w:after="0"/>
              <w:jc w:val="center"/>
              <w:rPr>
                <w:rFonts w:ascii="Times New Roman" w:hAnsi="Times New Roman" w:cs="Times New Roman"/>
                <w:b/>
                <w:bCs/>
                <w:sz w:val="24"/>
                <w:szCs w:val="24"/>
              </w:rPr>
            </w:pPr>
            <w:r w:rsidRPr="00614D4F">
              <w:rPr>
                <w:rFonts w:ascii="Times New Roman" w:hAnsi="Times New Roman" w:cs="Times New Roman"/>
                <w:b/>
                <w:bCs/>
                <w:sz w:val="24"/>
                <w:szCs w:val="24"/>
              </w:rPr>
              <w:lastRenderedPageBreak/>
              <w:t>АТ «ДТЕК ДНІПРОВСЬКІ ЕЛЕКТРОМЕРЕЖІ»</w:t>
            </w:r>
          </w:p>
          <w:p w14:paraId="628D525E" w14:textId="77777777" w:rsidR="00740BC4" w:rsidRPr="00446B89" w:rsidRDefault="00740BC4" w:rsidP="00600DA7">
            <w:pPr>
              <w:pStyle w:val="TableParagraph"/>
              <w:tabs>
                <w:tab w:val="left" w:pos="3119"/>
                <w:tab w:val="left" w:pos="3261"/>
              </w:tabs>
              <w:ind w:left="0" w:firstLine="390"/>
              <w:rPr>
                <w:b/>
                <w:sz w:val="24"/>
                <w:szCs w:val="24"/>
                <w:lang w:val="uk-UA"/>
              </w:rPr>
            </w:pPr>
            <w:r w:rsidRPr="00446B89">
              <w:rPr>
                <w:b/>
                <w:sz w:val="24"/>
                <w:szCs w:val="24"/>
                <w:lang w:val="uk-UA"/>
              </w:rPr>
              <w:t>Пропонується видалити.</w:t>
            </w:r>
          </w:p>
          <w:p w14:paraId="629DD675" w14:textId="77777777" w:rsidR="00740BC4" w:rsidRPr="00446B89" w:rsidRDefault="00740BC4" w:rsidP="00600DA7">
            <w:pPr>
              <w:pStyle w:val="TableParagraph"/>
              <w:tabs>
                <w:tab w:val="left" w:pos="3119"/>
                <w:tab w:val="left" w:pos="3261"/>
              </w:tabs>
              <w:ind w:left="0" w:firstLine="390"/>
              <w:jc w:val="both"/>
              <w:rPr>
                <w:sz w:val="24"/>
                <w:szCs w:val="24"/>
                <w:lang w:val="uk-UA"/>
              </w:rPr>
            </w:pPr>
            <w:r w:rsidRPr="00446B89">
              <w:rPr>
                <w:sz w:val="24"/>
                <w:szCs w:val="24"/>
                <w:lang w:val="uk-UA"/>
              </w:rPr>
              <w:t xml:space="preserve">Технічні умови є вихідними даними для проєктування, а не інструментом визначення конкретних технічних рішень і обсягів реконструкції. </w:t>
            </w:r>
          </w:p>
          <w:p w14:paraId="1A573FEA" w14:textId="523E22A6" w:rsidR="00740BC4" w:rsidRPr="008D31B7" w:rsidRDefault="00740BC4" w:rsidP="00600DA7">
            <w:pPr>
              <w:pStyle w:val="af"/>
              <w:spacing w:before="0" w:after="0"/>
              <w:rPr>
                <w:rFonts w:ascii="Times New Roman" w:hAnsi="Times New Roman" w:cs="Times New Roman"/>
                <w:b/>
                <w:sz w:val="24"/>
                <w:szCs w:val="24"/>
              </w:rPr>
            </w:pPr>
          </w:p>
        </w:tc>
        <w:tc>
          <w:tcPr>
            <w:tcW w:w="2835" w:type="dxa"/>
            <w:gridSpan w:val="2"/>
            <w:vMerge/>
          </w:tcPr>
          <w:p w14:paraId="203BAC95" w14:textId="77777777" w:rsidR="00740BC4" w:rsidRPr="00DE5236" w:rsidRDefault="00740BC4" w:rsidP="00600DA7">
            <w:pPr>
              <w:jc w:val="center"/>
              <w:rPr>
                <w:sz w:val="24"/>
                <w:szCs w:val="24"/>
              </w:rPr>
            </w:pPr>
          </w:p>
        </w:tc>
      </w:tr>
      <w:tr w:rsidR="00740BC4" w:rsidRPr="00893089" w14:paraId="12995065" w14:textId="77777777" w:rsidTr="002B3E48">
        <w:trPr>
          <w:trHeight w:val="218"/>
        </w:trPr>
        <w:tc>
          <w:tcPr>
            <w:tcW w:w="4676" w:type="dxa"/>
            <w:vMerge/>
            <w:vAlign w:val="center"/>
          </w:tcPr>
          <w:p w14:paraId="24E8C3CB" w14:textId="77777777" w:rsidR="00740BC4" w:rsidRPr="002F0774" w:rsidRDefault="00740BC4" w:rsidP="00600DA7">
            <w:pPr>
              <w:pStyle w:val="TableParagraph"/>
              <w:tabs>
                <w:tab w:val="left" w:pos="3119"/>
                <w:tab w:val="left" w:pos="3261"/>
              </w:tabs>
              <w:ind w:left="0" w:firstLine="390"/>
              <w:jc w:val="both"/>
              <w:rPr>
                <w:rFonts w:eastAsia="Arial"/>
                <w:sz w:val="24"/>
                <w:szCs w:val="24"/>
                <w:lang w:val="uk-UA" w:eastAsia="uk-UA"/>
              </w:rPr>
            </w:pPr>
          </w:p>
        </w:tc>
        <w:tc>
          <w:tcPr>
            <w:tcW w:w="4254" w:type="dxa"/>
          </w:tcPr>
          <w:p w14:paraId="79F5B7C7" w14:textId="77777777" w:rsidR="00740BC4" w:rsidRPr="00C53EB4" w:rsidRDefault="00740BC4" w:rsidP="00B039CD">
            <w:pPr>
              <w:pStyle w:val="af"/>
              <w:spacing w:before="0" w:after="0"/>
              <w:jc w:val="center"/>
              <w:rPr>
                <w:rFonts w:ascii="Times New Roman" w:hAnsi="Times New Roman" w:cs="Times New Roman"/>
                <w:b/>
                <w:sz w:val="24"/>
                <w:szCs w:val="24"/>
              </w:rPr>
            </w:pPr>
            <w:r w:rsidRPr="00C53EB4">
              <w:rPr>
                <w:rFonts w:ascii="Times New Roman" w:hAnsi="Times New Roman" w:cs="Times New Roman"/>
                <w:b/>
                <w:sz w:val="24"/>
                <w:szCs w:val="24"/>
              </w:rPr>
              <w:t>Секретаріат Енергетичного співтовариства</w:t>
            </w:r>
          </w:p>
          <w:p w14:paraId="10AC18D8" w14:textId="77777777" w:rsidR="00740BC4" w:rsidRPr="00C53EB4" w:rsidRDefault="00740BC4" w:rsidP="00600DA7">
            <w:pPr>
              <w:pStyle w:val="af"/>
              <w:spacing w:before="0" w:after="0"/>
              <w:jc w:val="center"/>
              <w:rPr>
                <w:rFonts w:ascii="Times New Roman" w:hAnsi="Times New Roman" w:cs="Times New Roman"/>
                <w:b/>
                <w:bCs/>
                <w:sz w:val="24"/>
                <w:szCs w:val="24"/>
              </w:rPr>
            </w:pPr>
          </w:p>
        </w:tc>
        <w:tc>
          <w:tcPr>
            <w:tcW w:w="3970" w:type="dxa"/>
          </w:tcPr>
          <w:p w14:paraId="62983F55" w14:textId="05C28B68" w:rsidR="00740BC4" w:rsidRPr="00C53EB4" w:rsidRDefault="00740BC4" w:rsidP="00B039CD">
            <w:pPr>
              <w:pStyle w:val="af"/>
              <w:spacing w:before="0" w:after="0"/>
              <w:jc w:val="center"/>
              <w:rPr>
                <w:rFonts w:ascii="Times New Roman" w:hAnsi="Times New Roman" w:cs="Times New Roman"/>
                <w:b/>
                <w:sz w:val="24"/>
                <w:szCs w:val="24"/>
              </w:rPr>
            </w:pPr>
            <w:r w:rsidRPr="00C53EB4">
              <w:rPr>
                <w:rFonts w:ascii="Times New Roman" w:hAnsi="Times New Roman" w:cs="Times New Roman"/>
                <w:b/>
                <w:sz w:val="24"/>
                <w:szCs w:val="24"/>
              </w:rPr>
              <w:t>Секретаріат Енергетичного співтовариства</w:t>
            </w:r>
          </w:p>
          <w:p w14:paraId="3541BEA2" w14:textId="3943BA82" w:rsidR="00740BC4" w:rsidRPr="00C53EB4" w:rsidRDefault="00740BC4" w:rsidP="00600DA7">
            <w:pPr>
              <w:pStyle w:val="af"/>
              <w:spacing w:before="0" w:after="0"/>
              <w:rPr>
                <w:rFonts w:ascii="Times New Roman" w:hAnsi="Times New Roman" w:cs="Times New Roman"/>
                <w:b/>
                <w:sz w:val="24"/>
                <w:szCs w:val="24"/>
              </w:rPr>
            </w:pPr>
            <w:r w:rsidRPr="00C53EB4">
              <w:rPr>
                <w:rFonts w:ascii="Times New Roman" w:eastAsia="Times New Roman" w:hAnsi="Times New Roman" w:cs="Times New Roman"/>
                <w:iCs/>
                <w:color w:val="000000"/>
                <w:sz w:val="24"/>
                <w:szCs w:val="24"/>
              </w:rPr>
              <w:t xml:space="preserve">Рекомендується вказати, які параметри існуючих мережевих обмежень та </w:t>
            </w:r>
            <w:proofErr w:type="spellStart"/>
            <w:r w:rsidRPr="00C53EB4">
              <w:rPr>
                <w:rFonts w:ascii="Times New Roman" w:eastAsia="Times New Roman" w:hAnsi="Times New Roman" w:cs="Times New Roman"/>
                <w:iCs/>
                <w:color w:val="000000"/>
                <w:sz w:val="24"/>
                <w:szCs w:val="24"/>
              </w:rPr>
              <w:t>енерговузлів</w:t>
            </w:r>
            <w:proofErr w:type="spellEnd"/>
            <w:r w:rsidRPr="00C53EB4">
              <w:rPr>
                <w:rFonts w:ascii="Times New Roman" w:eastAsia="Times New Roman" w:hAnsi="Times New Roman" w:cs="Times New Roman"/>
                <w:iCs/>
                <w:color w:val="000000"/>
                <w:sz w:val="24"/>
                <w:szCs w:val="24"/>
              </w:rPr>
              <w:t xml:space="preserve"> має надати ОСП.</w:t>
            </w:r>
          </w:p>
        </w:tc>
        <w:tc>
          <w:tcPr>
            <w:tcW w:w="2835" w:type="dxa"/>
            <w:gridSpan w:val="2"/>
          </w:tcPr>
          <w:p w14:paraId="363B0E1D" w14:textId="5EB0A200" w:rsidR="00740BC4" w:rsidRPr="00C53EB4" w:rsidRDefault="00C53EB4" w:rsidP="00600DA7">
            <w:pPr>
              <w:jc w:val="center"/>
              <w:rPr>
                <w:b/>
                <w:sz w:val="24"/>
                <w:szCs w:val="24"/>
              </w:rPr>
            </w:pPr>
            <w:r w:rsidRPr="00C53EB4">
              <w:rPr>
                <w:b/>
                <w:sz w:val="24"/>
                <w:szCs w:val="24"/>
              </w:rPr>
              <w:t>Враховано у пункті 7.4.5</w:t>
            </w:r>
          </w:p>
        </w:tc>
      </w:tr>
      <w:tr w:rsidR="005112DC" w:rsidRPr="00893089" w14:paraId="12D0F1AF" w14:textId="77777777" w:rsidTr="002B3E48">
        <w:trPr>
          <w:trHeight w:val="218"/>
        </w:trPr>
        <w:tc>
          <w:tcPr>
            <w:tcW w:w="4676" w:type="dxa"/>
            <w:vMerge w:val="restart"/>
            <w:vAlign w:val="center"/>
          </w:tcPr>
          <w:p w14:paraId="4B579F09" w14:textId="77777777" w:rsidR="005112DC" w:rsidRPr="00F31CED" w:rsidRDefault="005112DC" w:rsidP="00600DA7">
            <w:pPr>
              <w:pStyle w:val="TableParagraph"/>
              <w:tabs>
                <w:tab w:val="left" w:pos="3119"/>
                <w:tab w:val="left" w:pos="3261"/>
              </w:tabs>
              <w:ind w:left="0" w:firstLine="390"/>
              <w:jc w:val="both"/>
              <w:rPr>
                <w:rFonts w:eastAsia="Arial"/>
                <w:b/>
                <w:color w:val="7030A0"/>
                <w:sz w:val="24"/>
                <w:szCs w:val="24"/>
                <w:lang w:val="uk-UA" w:eastAsia="uk-UA"/>
              </w:rPr>
            </w:pPr>
            <w:r w:rsidRPr="00F31CED">
              <w:rPr>
                <w:rFonts w:eastAsia="Arial"/>
                <w:b/>
                <w:color w:val="7030A0"/>
                <w:sz w:val="24"/>
                <w:szCs w:val="24"/>
                <w:lang w:val="uk-UA" w:eastAsia="uk-UA"/>
              </w:rPr>
              <w:t xml:space="preserve">7.4.5. ОСП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7B7CF14F" w14:textId="77777777" w:rsidR="005112DC" w:rsidRPr="00F31CED" w:rsidRDefault="005112DC" w:rsidP="00600DA7">
            <w:pPr>
              <w:pStyle w:val="TableParagraph"/>
              <w:tabs>
                <w:tab w:val="left" w:pos="3119"/>
                <w:tab w:val="left" w:pos="3261"/>
              </w:tabs>
              <w:ind w:left="0" w:firstLine="390"/>
              <w:jc w:val="both"/>
              <w:rPr>
                <w:rFonts w:eastAsia="Arial"/>
                <w:b/>
                <w:color w:val="7030A0"/>
                <w:sz w:val="24"/>
                <w:szCs w:val="24"/>
                <w:lang w:val="uk-UA" w:eastAsia="uk-UA"/>
              </w:rPr>
            </w:pPr>
            <w:r w:rsidRPr="00F31CED">
              <w:rPr>
                <w:rFonts w:eastAsia="Arial"/>
                <w:b/>
                <w:color w:val="7030A0"/>
                <w:sz w:val="24"/>
                <w:szCs w:val="24"/>
                <w:lang w:val="uk-UA" w:eastAsia="uk-UA"/>
              </w:rPr>
              <w:t xml:space="preserve">перелік </w:t>
            </w:r>
            <w:proofErr w:type="spellStart"/>
            <w:r w:rsidRPr="00F31CED">
              <w:rPr>
                <w:rFonts w:eastAsia="Arial"/>
                <w:b/>
                <w:color w:val="7030A0"/>
                <w:sz w:val="24"/>
                <w:szCs w:val="24"/>
                <w:lang w:val="uk-UA" w:eastAsia="uk-UA"/>
              </w:rPr>
              <w:t>енерговузлів</w:t>
            </w:r>
            <w:proofErr w:type="spellEnd"/>
            <w:r w:rsidRPr="00F31CED">
              <w:rPr>
                <w:rFonts w:eastAsia="Arial"/>
                <w:b/>
                <w:color w:val="7030A0"/>
                <w:sz w:val="24"/>
                <w:szCs w:val="24"/>
                <w:lang w:val="uk-UA" w:eastAsia="uk-UA"/>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03426A20" w14:textId="77777777" w:rsidR="005112DC" w:rsidRPr="00F31CED" w:rsidRDefault="005112DC" w:rsidP="00600DA7">
            <w:pPr>
              <w:pStyle w:val="TableParagraph"/>
              <w:tabs>
                <w:tab w:val="left" w:pos="3119"/>
                <w:tab w:val="left" w:pos="3261"/>
              </w:tabs>
              <w:ind w:left="0" w:firstLine="390"/>
              <w:jc w:val="both"/>
              <w:rPr>
                <w:rFonts w:eastAsia="Arial"/>
                <w:b/>
                <w:color w:val="7030A0"/>
                <w:sz w:val="24"/>
                <w:szCs w:val="24"/>
                <w:lang w:val="uk-UA" w:eastAsia="uk-UA"/>
              </w:rPr>
            </w:pPr>
            <w:r w:rsidRPr="00F31CED">
              <w:rPr>
                <w:rFonts w:eastAsia="Arial"/>
                <w:b/>
                <w:color w:val="7030A0"/>
                <w:sz w:val="24"/>
                <w:szCs w:val="24"/>
                <w:lang w:val="uk-UA" w:eastAsia="uk-UA"/>
              </w:rPr>
              <w:lastRenderedPageBreak/>
              <w:t>наявні мережеві обмеження, що впливають на відпуск та/або відбір електричної енергії;</w:t>
            </w:r>
          </w:p>
          <w:p w14:paraId="25EDFC02" w14:textId="77777777" w:rsidR="005112DC" w:rsidRPr="00F31CED" w:rsidRDefault="005112DC" w:rsidP="00600DA7">
            <w:pPr>
              <w:pStyle w:val="TableParagraph"/>
              <w:tabs>
                <w:tab w:val="left" w:pos="3119"/>
                <w:tab w:val="left" w:pos="3261"/>
              </w:tabs>
              <w:ind w:left="0" w:firstLine="390"/>
              <w:jc w:val="both"/>
              <w:rPr>
                <w:rFonts w:eastAsia="Arial"/>
                <w:b/>
                <w:color w:val="7030A0"/>
                <w:sz w:val="24"/>
                <w:szCs w:val="24"/>
                <w:lang w:val="uk-UA" w:eastAsia="uk-UA"/>
              </w:rPr>
            </w:pPr>
            <w:r w:rsidRPr="00F31CED">
              <w:rPr>
                <w:rFonts w:eastAsia="Arial"/>
                <w:b/>
                <w:color w:val="7030A0"/>
                <w:sz w:val="24"/>
                <w:szCs w:val="24"/>
                <w:lang w:val="uk-UA" w:eastAsia="uk-UA"/>
              </w:rPr>
              <w:t xml:space="preserve">наявність заходів у ПРСП, що спрямовані на створення потужності у цих </w:t>
            </w:r>
            <w:proofErr w:type="spellStart"/>
            <w:r w:rsidRPr="00F31CED">
              <w:rPr>
                <w:rFonts w:eastAsia="Arial"/>
                <w:b/>
                <w:color w:val="7030A0"/>
                <w:sz w:val="24"/>
                <w:szCs w:val="24"/>
                <w:lang w:val="uk-UA" w:eastAsia="uk-UA"/>
              </w:rPr>
              <w:t>енерговузлах</w:t>
            </w:r>
            <w:proofErr w:type="spellEnd"/>
            <w:r w:rsidRPr="00F31CED">
              <w:rPr>
                <w:rFonts w:eastAsia="Arial"/>
                <w:b/>
                <w:color w:val="7030A0"/>
                <w:sz w:val="24"/>
                <w:szCs w:val="24"/>
                <w:lang w:val="uk-UA" w:eastAsia="uk-UA"/>
              </w:rPr>
              <w:t xml:space="preserve"> та строків їх реалізації згідно з ПРСП; </w:t>
            </w:r>
          </w:p>
          <w:p w14:paraId="35E99CEA" w14:textId="77777777" w:rsidR="005112DC" w:rsidRPr="00F31CED" w:rsidRDefault="005112DC" w:rsidP="00600DA7">
            <w:pPr>
              <w:pStyle w:val="TableParagraph"/>
              <w:tabs>
                <w:tab w:val="left" w:pos="3119"/>
                <w:tab w:val="left" w:pos="3261"/>
              </w:tabs>
              <w:ind w:left="0" w:firstLine="390"/>
              <w:jc w:val="both"/>
              <w:rPr>
                <w:rFonts w:eastAsia="Arial"/>
                <w:b/>
                <w:color w:val="7030A0"/>
                <w:sz w:val="24"/>
                <w:szCs w:val="24"/>
                <w:lang w:val="uk-UA" w:eastAsia="uk-UA"/>
              </w:rPr>
            </w:pPr>
            <w:r w:rsidRPr="00F31CED">
              <w:rPr>
                <w:rFonts w:eastAsia="Arial"/>
                <w:b/>
                <w:color w:val="7030A0"/>
                <w:sz w:val="24"/>
                <w:szCs w:val="24"/>
                <w:lang w:val="uk-UA" w:eastAsia="uk-UA"/>
              </w:rPr>
              <w:t xml:space="preserve">параметри цих </w:t>
            </w:r>
            <w:proofErr w:type="spellStart"/>
            <w:r w:rsidRPr="00F31CED">
              <w:rPr>
                <w:rFonts w:eastAsia="Arial"/>
                <w:b/>
                <w:color w:val="7030A0"/>
                <w:sz w:val="24"/>
                <w:szCs w:val="24"/>
                <w:lang w:val="uk-UA" w:eastAsia="uk-UA"/>
              </w:rPr>
              <w:t>енерговузлів</w:t>
            </w:r>
            <w:proofErr w:type="spellEnd"/>
            <w:r w:rsidRPr="00F31CED">
              <w:rPr>
                <w:rFonts w:eastAsia="Arial"/>
                <w:b/>
                <w:color w:val="7030A0"/>
                <w:sz w:val="24"/>
                <w:szCs w:val="24"/>
                <w:lang w:val="uk-UA" w:eastAsia="uk-UA"/>
              </w:rPr>
              <w:t>.</w:t>
            </w:r>
          </w:p>
          <w:p w14:paraId="17C8FCAA" w14:textId="5E3592B9" w:rsidR="005112DC" w:rsidRPr="002F0774" w:rsidRDefault="005112DC" w:rsidP="00600DA7">
            <w:pPr>
              <w:pStyle w:val="TableParagraph"/>
              <w:tabs>
                <w:tab w:val="left" w:pos="3119"/>
                <w:tab w:val="left" w:pos="3261"/>
              </w:tabs>
              <w:ind w:left="0" w:firstLine="390"/>
              <w:jc w:val="both"/>
              <w:rPr>
                <w:rFonts w:eastAsia="Arial"/>
                <w:sz w:val="24"/>
                <w:szCs w:val="24"/>
                <w:lang w:val="uk-UA" w:eastAsia="uk-UA"/>
              </w:rPr>
            </w:pPr>
            <w:r w:rsidRPr="00F31CED">
              <w:rPr>
                <w:rFonts w:eastAsia="Arial"/>
                <w:b/>
                <w:color w:val="7030A0"/>
                <w:sz w:val="24"/>
                <w:szCs w:val="24"/>
                <w:lang w:val="uk-UA" w:eastAsia="uk-UA"/>
              </w:rPr>
              <w:t>Зазначена інформація оформляється ОСП у вигляді додатку до виданих технічних умов на приєднання.</w:t>
            </w:r>
          </w:p>
        </w:tc>
        <w:tc>
          <w:tcPr>
            <w:tcW w:w="4254" w:type="dxa"/>
          </w:tcPr>
          <w:p w14:paraId="23C54FFB" w14:textId="4C765897" w:rsidR="005112DC" w:rsidRDefault="005112DC"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7331656E" w14:textId="77777777" w:rsidR="005112DC" w:rsidRPr="009D4043" w:rsidRDefault="005112DC" w:rsidP="00600DA7">
            <w:pPr>
              <w:pStyle w:val="af"/>
              <w:spacing w:before="0" w:after="0"/>
            </w:pPr>
          </w:p>
          <w:p w14:paraId="15512329" w14:textId="00359C99" w:rsidR="005112DC" w:rsidRPr="009D4043" w:rsidRDefault="005112DC" w:rsidP="00600DA7">
            <w:pPr>
              <w:pStyle w:val="af"/>
              <w:spacing w:before="0" w:after="0"/>
              <w:rPr>
                <w:rFonts w:ascii="Times New Roman" w:hAnsi="Times New Roman" w:cs="Times New Roman"/>
                <w:sz w:val="24"/>
                <w:szCs w:val="24"/>
              </w:rPr>
            </w:pPr>
            <w:r w:rsidRPr="009D4043">
              <w:rPr>
                <w:rFonts w:ascii="Times New Roman" w:hAnsi="Times New Roman" w:cs="Times New Roman"/>
                <w:sz w:val="24"/>
                <w:szCs w:val="24"/>
              </w:rPr>
              <w:t xml:space="preserve">7.4.5. ОСП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64BEA339" w14:textId="77777777" w:rsidR="005112DC" w:rsidRPr="009D4043" w:rsidRDefault="005112DC" w:rsidP="00600DA7">
            <w:pPr>
              <w:pStyle w:val="af"/>
              <w:spacing w:before="0" w:after="0"/>
              <w:ind w:firstLine="322"/>
              <w:rPr>
                <w:rFonts w:ascii="Times New Roman" w:hAnsi="Times New Roman" w:cs="Times New Roman"/>
                <w:sz w:val="24"/>
                <w:szCs w:val="24"/>
              </w:rPr>
            </w:pPr>
            <w:r w:rsidRPr="009D4043">
              <w:rPr>
                <w:rFonts w:ascii="Times New Roman" w:hAnsi="Times New Roman" w:cs="Times New Roman"/>
                <w:sz w:val="24"/>
                <w:szCs w:val="24"/>
              </w:rPr>
              <w:t xml:space="preserve">перелік </w:t>
            </w:r>
            <w:proofErr w:type="spellStart"/>
            <w:r w:rsidRPr="009D4043">
              <w:rPr>
                <w:rFonts w:ascii="Times New Roman" w:hAnsi="Times New Roman" w:cs="Times New Roman"/>
                <w:sz w:val="24"/>
                <w:szCs w:val="24"/>
              </w:rPr>
              <w:t>енерговузлів</w:t>
            </w:r>
            <w:proofErr w:type="spellEnd"/>
            <w:r w:rsidRPr="009D4043">
              <w:rPr>
                <w:rFonts w:ascii="Times New Roman" w:hAnsi="Times New Roman" w:cs="Times New Roman"/>
                <w:sz w:val="24"/>
                <w:szCs w:val="24"/>
              </w:rPr>
              <w:t xml:space="preserve">, що впливають на виникнення обмежень відпуску та\або відбору електричної енергії, що </w:t>
            </w:r>
            <w:r w:rsidRPr="009D4043">
              <w:rPr>
                <w:rFonts w:ascii="Times New Roman" w:hAnsi="Times New Roman" w:cs="Times New Roman"/>
                <w:sz w:val="24"/>
                <w:szCs w:val="24"/>
              </w:rPr>
              <w:lastRenderedPageBreak/>
              <w:t>стало наслідком визначення в технічних умовах на приєднання робіт з реконструкції електричних мереж ОСП;</w:t>
            </w:r>
          </w:p>
          <w:p w14:paraId="0088BEEB" w14:textId="77777777" w:rsidR="005112DC" w:rsidRPr="009D4043" w:rsidRDefault="005112DC" w:rsidP="00600DA7">
            <w:pPr>
              <w:pStyle w:val="af"/>
              <w:spacing w:before="0" w:after="0"/>
              <w:ind w:firstLine="322"/>
              <w:rPr>
                <w:rFonts w:ascii="Times New Roman" w:hAnsi="Times New Roman" w:cs="Times New Roman"/>
                <w:sz w:val="24"/>
                <w:szCs w:val="24"/>
              </w:rPr>
            </w:pPr>
            <w:r w:rsidRPr="009D4043">
              <w:rPr>
                <w:rFonts w:ascii="Times New Roman" w:hAnsi="Times New Roman" w:cs="Times New Roman"/>
                <w:sz w:val="24"/>
                <w:szCs w:val="24"/>
              </w:rPr>
              <w:t>наявні мережеві обмеження, що впливають на відпуск та/або відбір електричної енергії;</w:t>
            </w:r>
          </w:p>
          <w:p w14:paraId="1910DE7E" w14:textId="77777777" w:rsidR="005112DC" w:rsidRPr="009D4043" w:rsidRDefault="005112DC" w:rsidP="00600DA7">
            <w:pPr>
              <w:pStyle w:val="af"/>
              <w:spacing w:before="0" w:after="0"/>
              <w:ind w:firstLine="322"/>
              <w:rPr>
                <w:rFonts w:ascii="Times New Roman" w:hAnsi="Times New Roman" w:cs="Times New Roman"/>
                <w:sz w:val="24"/>
                <w:szCs w:val="24"/>
              </w:rPr>
            </w:pPr>
            <w:r w:rsidRPr="009D4043">
              <w:rPr>
                <w:rFonts w:ascii="Times New Roman" w:hAnsi="Times New Roman" w:cs="Times New Roman"/>
                <w:sz w:val="24"/>
                <w:szCs w:val="24"/>
              </w:rPr>
              <w:t xml:space="preserve">наявність заходів у ПРСП, що спрямовані на створення потужності у цих </w:t>
            </w:r>
            <w:proofErr w:type="spellStart"/>
            <w:r w:rsidRPr="009D4043">
              <w:rPr>
                <w:rFonts w:ascii="Times New Roman" w:hAnsi="Times New Roman" w:cs="Times New Roman"/>
                <w:sz w:val="24"/>
                <w:szCs w:val="24"/>
              </w:rPr>
              <w:t>енерговузлах</w:t>
            </w:r>
            <w:proofErr w:type="spellEnd"/>
            <w:r w:rsidRPr="009D4043">
              <w:rPr>
                <w:rFonts w:ascii="Times New Roman" w:hAnsi="Times New Roman" w:cs="Times New Roman"/>
                <w:sz w:val="24"/>
                <w:szCs w:val="24"/>
              </w:rPr>
              <w:t xml:space="preserve"> та строків їх реалізації згідно з ПРСП; </w:t>
            </w:r>
          </w:p>
          <w:p w14:paraId="37344631" w14:textId="77777777" w:rsidR="005112DC" w:rsidRPr="009D4043" w:rsidRDefault="005112DC" w:rsidP="00600DA7">
            <w:pPr>
              <w:pStyle w:val="af"/>
              <w:spacing w:before="0" w:after="0"/>
              <w:ind w:firstLine="322"/>
              <w:rPr>
                <w:rFonts w:ascii="Times New Roman" w:hAnsi="Times New Roman" w:cs="Times New Roman"/>
                <w:color w:val="0070C0"/>
                <w:sz w:val="24"/>
                <w:szCs w:val="24"/>
              </w:rPr>
            </w:pPr>
            <w:r w:rsidRPr="009D4043">
              <w:rPr>
                <w:rFonts w:ascii="Times New Roman" w:hAnsi="Times New Roman" w:cs="Times New Roman"/>
                <w:sz w:val="24"/>
                <w:szCs w:val="24"/>
              </w:rPr>
              <w:t xml:space="preserve">параметри цих </w:t>
            </w:r>
            <w:proofErr w:type="spellStart"/>
            <w:r w:rsidRPr="009D4043">
              <w:rPr>
                <w:rFonts w:ascii="Times New Roman" w:hAnsi="Times New Roman" w:cs="Times New Roman"/>
                <w:sz w:val="24"/>
                <w:szCs w:val="24"/>
              </w:rPr>
              <w:t>енерговузлів</w:t>
            </w:r>
            <w:proofErr w:type="spellEnd"/>
            <w:r w:rsidRPr="009D4043">
              <w:rPr>
                <w:rFonts w:ascii="Times New Roman" w:hAnsi="Times New Roman" w:cs="Times New Roman"/>
                <w:sz w:val="24"/>
                <w:szCs w:val="24"/>
              </w:rPr>
              <w:t xml:space="preserve"> </w:t>
            </w:r>
            <w:r w:rsidRPr="00F31CED">
              <w:rPr>
                <w:rFonts w:ascii="Times New Roman" w:hAnsi="Times New Roman" w:cs="Times New Roman"/>
                <w:b/>
                <w:color w:val="0070C0"/>
                <w:sz w:val="24"/>
                <w:szCs w:val="24"/>
              </w:rPr>
              <w:t xml:space="preserve">(поточну та </w:t>
            </w:r>
            <w:proofErr w:type="spellStart"/>
            <w:r w:rsidRPr="00F31CED">
              <w:rPr>
                <w:rFonts w:ascii="Times New Roman" w:hAnsi="Times New Roman" w:cs="Times New Roman"/>
                <w:b/>
                <w:color w:val="0070C0"/>
                <w:sz w:val="24"/>
                <w:szCs w:val="24"/>
              </w:rPr>
              <w:t>проєктну</w:t>
            </w:r>
            <w:proofErr w:type="spellEnd"/>
            <w:r w:rsidRPr="00F31CED">
              <w:rPr>
                <w:rFonts w:ascii="Times New Roman" w:hAnsi="Times New Roman" w:cs="Times New Roman"/>
                <w:b/>
                <w:color w:val="0070C0"/>
                <w:sz w:val="24"/>
                <w:szCs w:val="24"/>
              </w:rPr>
              <w:t xml:space="preserve"> пропускну спроможність у відповідному напрямку (відбору/відпуску); найбільшу та найменшу величину потужності у відповідному напрямку, що використовувалася протягом останніх трьох років; обсяг резерву потужності та не гарантованого резерву потужності </w:t>
            </w:r>
            <w:proofErr w:type="spellStart"/>
            <w:r w:rsidRPr="00F31CED">
              <w:rPr>
                <w:rFonts w:ascii="Times New Roman" w:hAnsi="Times New Roman" w:cs="Times New Roman"/>
                <w:b/>
                <w:color w:val="0070C0"/>
                <w:sz w:val="24"/>
                <w:szCs w:val="24"/>
              </w:rPr>
              <w:t>енерговузла</w:t>
            </w:r>
            <w:proofErr w:type="spellEnd"/>
            <w:r w:rsidRPr="00F31CED">
              <w:rPr>
                <w:rFonts w:ascii="Times New Roman" w:hAnsi="Times New Roman" w:cs="Times New Roman"/>
                <w:b/>
                <w:color w:val="0070C0"/>
                <w:sz w:val="24"/>
                <w:szCs w:val="24"/>
              </w:rPr>
              <w:t>).</w:t>
            </w:r>
          </w:p>
          <w:p w14:paraId="1491BC29" w14:textId="6B75908A" w:rsidR="005112DC" w:rsidRPr="0099723B" w:rsidRDefault="005112DC" w:rsidP="00600DA7">
            <w:pPr>
              <w:pStyle w:val="af"/>
              <w:spacing w:before="0" w:after="0"/>
              <w:ind w:firstLine="322"/>
              <w:rPr>
                <w:rFonts w:ascii="Times New Roman" w:hAnsi="Times New Roman" w:cs="Times New Roman"/>
                <w:sz w:val="24"/>
                <w:szCs w:val="24"/>
              </w:rPr>
            </w:pPr>
            <w:r w:rsidRPr="009D4043">
              <w:rPr>
                <w:rFonts w:ascii="Times New Roman" w:hAnsi="Times New Roman" w:cs="Times New Roman"/>
                <w:sz w:val="24"/>
                <w:szCs w:val="24"/>
              </w:rPr>
              <w:t>Зазначена інформація оформляється ОСП у вигляді додатку до виданих технічних умов на приєднання.</w:t>
            </w:r>
          </w:p>
        </w:tc>
        <w:tc>
          <w:tcPr>
            <w:tcW w:w="3970" w:type="dxa"/>
          </w:tcPr>
          <w:p w14:paraId="7F197B57" w14:textId="2E498BA8" w:rsidR="005112DC" w:rsidRPr="009D4043" w:rsidRDefault="005112DC"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0D36A279" w14:textId="676093F8" w:rsidR="005112DC" w:rsidRPr="009D4043" w:rsidRDefault="005112DC" w:rsidP="00600DA7">
            <w:pPr>
              <w:jc w:val="both"/>
              <w:rPr>
                <w:b/>
                <w:bCs/>
                <w:sz w:val="24"/>
                <w:szCs w:val="24"/>
              </w:rPr>
            </w:pPr>
            <w:r w:rsidRPr="00893089">
              <w:rPr>
                <w:b/>
                <w:bCs/>
                <w:sz w:val="24"/>
                <w:szCs w:val="24"/>
              </w:rPr>
              <w:t xml:space="preserve">Редакційна пропозиція. </w:t>
            </w:r>
          </w:p>
          <w:p w14:paraId="0F60AD90" w14:textId="2CDF4A6A" w:rsidR="005112DC" w:rsidRDefault="005112DC" w:rsidP="00600DA7">
            <w:pPr>
              <w:pStyle w:val="TableParagraph"/>
              <w:tabs>
                <w:tab w:val="left" w:pos="3119"/>
                <w:tab w:val="left" w:pos="3261"/>
              </w:tabs>
              <w:ind w:left="0" w:firstLine="390"/>
              <w:jc w:val="both"/>
              <w:rPr>
                <w:rFonts w:eastAsia="Arial"/>
                <w:bCs/>
                <w:sz w:val="24"/>
                <w:szCs w:val="24"/>
                <w:lang w:val="uk-UA" w:eastAsia="uk-UA"/>
              </w:rPr>
            </w:pPr>
            <w:r w:rsidRPr="00C14E14">
              <w:rPr>
                <w:rFonts w:eastAsia="Arial"/>
                <w:bCs/>
                <w:sz w:val="24"/>
                <w:szCs w:val="24"/>
                <w:lang w:val="uk-UA" w:eastAsia="uk-UA"/>
              </w:rPr>
              <w:t>Відсутня форма додатку до технічних умов – потребує розроблення</w:t>
            </w:r>
          </w:p>
          <w:p w14:paraId="0AEF29EF" w14:textId="77777777" w:rsidR="005112DC" w:rsidRDefault="005112DC" w:rsidP="00600DA7">
            <w:pPr>
              <w:pStyle w:val="TableParagraph"/>
              <w:tabs>
                <w:tab w:val="left" w:pos="3119"/>
                <w:tab w:val="left" w:pos="3261"/>
              </w:tabs>
              <w:ind w:left="0" w:firstLine="390"/>
              <w:jc w:val="both"/>
              <w:rPr>
                <w:rFonts w:eastAsia="Arial"/>
                <w:bCs/>
                <w:sz w:val="24"/>
                <w:szCs w:val="24"/>
                <w:lang w:val="uk-UA" w:eastAsia="uk-UA"/>
              </w:rPr>
            </w:pPr>
          </w:p>
          <w:p w14:paraId="14286748" w14:textId="77777777" w:rsidR="005112DC" w:rsidRDefault="005112DC" w:rsidP="00600DA7">
            <w:pPr>
              <w:pStyle w:val="TableParagraph"/>
              <w:tabs>
                <w:tab w:val="left" w:pos="3119"/>
                <w:tab w:val="left" w:pos="3261"/>
              </w:tabs>
              <w:ind w:left="0" w:firstLine="390"/>
              <w:jc w:val="both"/>
              <w:rPr>
                <w:rFonts w:eastAsia="Arial"/>
                <w:bCs/>
                <w:sz w:val="24"/>
                <w:szCs w:val="24"/>
                <w:lang w:val="uk-UA" w:eastAsia="uk-UA"/>
              </w:rPr>
            </w:pPr>
            <w:r w:rsidRPr="009736F6">
              <w:rPr>
                <w:rFonts w:eastAsia="Arial"/>
                <w:bCs/>
                <w:sz w:val="24"/>
                <w:szCs w:val="24"/>
                <w:lang w:val="uk-UA" w:eastAsia="uk-UA"/>
              </w:rPr>
              <w:t xml:space="preserve">ОСП може обмежитися декларативною інформацією (назва </w:t>
            </w:r>
            <w:proofErr w:type="spellStart"/>
            <w:r w:rsidRPr="009736F6">
              <w:rPr>
                <w:rFonts w:eastAsia="Arial"/>
                <w:bCs/>
                <w:sz w:val="24"/>
                <w:szCs w:val="24"/>
                <w:lang w:val="uk-UA" w:eastAsia="uk-UA"/>
              </w:rPr>
              <w:t>енерговузла</w:t>
            </w:r>
            <w:proofErr w:type="spellEnd"/>
            <w:r w:rsidRPr="009736F6">
              <w:rPr>
                <w:rFonts w:eastAsia="Arial"/>
                <w:bCs/>
                <w:sz w:val="24"/>
                <w:szCs w:val="24"/>
                <w:lang w:val="uk-UA" w:eastAsia="uk-UA"/>
              </w:rPr>
              <w:t xml:space="preserve"> без числових параметрів пропускної спроможності), що знецінює норму</w:t>
            </w:r>
            <w:r>
              <w:rPr>
                <w:rFonts w:eastAsia="Arial"/>
                <w:bCs/>
                <w:sz w:val="24"/>
                <w:szCs w:val="24"/>
                <w:lang w:val="uk-UA" w:eastAsia="uk-UA"/>
              </w:rPr>
              <w:t>.</w:t>
            </w:r>
          </w:p>
          <w:p w14:paraId="35EC1F6D" w14:textId="6D0EE422" w:rsidR="005112DC" w:rsidRDefault="005112DC" w:rsidP="00600DA7">
            <w:pPr>
              <w:pStyle w:val="TableParagraph"/>
              <w:tabs>
                <w:tab w:val="left" w:pos="3119"/>
                <w:tab w:val="left" w:pos="3261"/>
                <w:tab w:val="left" w:pos="6946"/>
              </w:tabs>
              <w:ind w:left="0" w:firstLine="425"/>
              <w:jc w:val="both"/>
              <w:rPr>
                <w:rFonts w:eastAsia="Arial"/>
                <w:sz w:val="24"/>
                <w:szCs w:val="24"/>
                <w:lang w:val="uk-UA" w:eastAsia="uk-UA"/>
              </w:rPr>
            </w:pPr>
            <w:r w:rsidRPr="00DE5048">
              <w:rPr>
                <w:rFonts w:eastAsia="Arial"/>
                <w:bCs/>
                <w:sz w:val="24"/>
                <w:szCs w:val="24"/>
                <w:lang w:val="uk-UA" w:eastAsia="uk-UA"/>
              </w:rPr>
              <w:t xml:space="preserve">Конкретний перелік параметрів </w:t>
            </w:r>
            <w:r w:rsidRPr="00DE5048">
              <w:rPr>
                <w:rFonts w:eastAsia="Arial"/>
                <w:bCs/>
                <w:sz w:val="24"/>
                <w:szCs w:val="24"/>
                <w:lang w:val="uk-UA" w:eastAsia="uk-UA"/>
              </w:rPr>
              <w:lastRenderedPageBreak/>
              <w:t xml:space="preserve">робить інформаційний обов'язок ОСП </w:t>
            </w:r>
            <w:proofErr w:type="spellStart"/>
            <w:r w:rsidRPr="00DE5048">
              <w:rPr>
                <w:rFonts w:eastAsia="Arial"/>
                <w:bCs/>
                <w:sz w:val="24"/>
                <w:szCs w:val="24"/>
                <w:lang w:val="uk-UA" w:eastAsia="uk-UA"/>
              </w:rPr>
              <w:t>перевірюваним</w:t>
            </w:r>
            <w:proofErr w:type="spellEnd"/>
            <w:r w:rsidRPr="00DE5048">
              <w:rPr>
                <w:rFonts w:eastAsia="Arial"/>
                <w:bCs/>
                <w:sz w:val="24"/>
                <w:szCs w:val="24"/>
                <w:lang w:val="uk-UA" w:eastAsia="uk-UA"/>
              </w:rPr>
              <w:t xml:space="preserve"> і дає замовнику дані, достатні для оцінки доцільності гнучкого приєднання та оскарження ТУ за </w:t>
            </w:r>
            <w:proofErr w:type="spellStart"/>
            <w:r w:rsidRPr="00DE5048">
              <w:rPr>
                <w:rFonts w:eastAsia="Arial"/>
                <w:bCs/>
                <w:sz w:val="24"/>
                <w:szCs w:val="24"/>
                <w:lang w:val="uk-UA" w:eastAsia="uk-UA"/>
              </w:rPr>
              <w:t>пп</w:t>
            </w:r>
            <w:proofErr w:type="spellEnd"/>
            <w:r w:rsidRPr="00DE5048">
              <w:rPr>
                <w:rFonts w:eastAsia="Arial"/>
                <w:bCs/>
                <w:sz w:val="24"/>
                <w:szCs w:val="24"/>
                <w:lang w:val="uk-UA" w:eastAsia="uk-UA"/>
              </w:rPr>
              <w:t>. 7.4.6.</w:t>
            </w:r>
          </w:p>
        </w:tc>
        <w:tc>
          <w:tcPr>
            <w:tcW w:w="2835" w:type="dxa"/>
            <w:gridSpan w:val="2"/>
          </w:tcPr>
          <w:p w14:paraId="3E7E6AB8" w14:textId="5FC3DE72" w:rsidR="005112DC" w:rsidRPr="00DE5236" w:rsidRDefault="005112DC" w:rsidP="00600DA7">
            <w:pPr>
              <w:jc w:val="center"/>
              <w:rPr>
                <w:sz w:val="24"/>
                <w:szCs w:val="24"/>
              </w:rPr>
            </w:pPr>
            <w:r>
              <w:rPr>
                <w:b/>
                <w:sz w:val="24"/>
                <w:szCs w:val="24"/>
              </w:rPr>
              <w:lastRenderedPageBreak/>
              <w:t>Пропонується врахувати</w:t>
            </w:r>
          </w:p>
        </w:tc>
      </w:tr>
      <w:tr w:rsidR="005112DC" w:rsidRPr="00893089" w14:paraId="7C7A3199" w14:textId="77777777" w:rsidTr="002B3E48">
        <w:trPr>
          <w:trHeight w:val="218"/>
        </w:trPr>
        <w:tc>
          <w:tcPr>
            <w:tcW w:w="4676" w:type="dxa"/>
            <w:vMerge/>
            <w:vAlign w:val="center"/>
          </w:tcPr>
          <w:p w14:paraId="2DADECEA" w14:textId="77777777" w:rsidR="005112DC" w:rsidRPr="009D4043" w:rsidRDefault="005112DC" w:rsidP="00600DA7">
            <w:pPr>
              <w:pStyle w:val="TableParagraph"/>
              <w:tabs>
                <w:tab w:val="left" w:pos="3119"/>
                <w:tab w:val="left" w:pos="3261"/>
              </w:tabs>
              <w:ind w:left="0" w:firstLine="390"/>
              <w:jc w:val="both"/>
              <w:rPr>
                <w:rFonts w:eastAsia="Arial"/>
                <w:color w:val="7030A0"/>
                <w:sz w:val="24"/>
                <w:szCs w:val="24"/>
                <w:lang w:val="uk-UA" w:eastAsia="uk-UA"/>
              </w:rPr>
            </w:pPr>
          </w:p>
        </w:tc>
        <w:tc>
          <w:tcPr>
            <w:tcW w:w="4254" w:type="dxa"/>
          </w:tcPr>
          <w:p w14:paraId="19C557F1" w14:textId="77777777" w:rsidR="005112DC" w:rsidRPr="008E4EBC" w:rsidRDefault="005112DC"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673F08CF" w14:textId="77777777" w:rsidR="005112DC" w:rsidRPr="008A1497" w:rsidRDefault="005112DC" w:rsidP="00600DA7">
            <w:pPr>
              <w:pStyle w:val="TableParagraph"/>
              <w:tabs>
                <w:tab w:val="left" w:pos="3119"/>
                <w:tab w:val="left" w:pos="3261"/>
              </w:tabs>
              <w:ind w:left="0" w:firstLine="390"/>
              <w:jc w:val="both"/>
              <w:rPr>
                <w:rFonts w:eastAsia="Arial"/>
                <w:b/>
                <w:color w:val="0070C0"/>
                <w:sz w:val="24"/>
                <w:szCs w:val="24"/>
                <w:lang w:val="uk-UA" w:eastAsia="uk-UA"/>
              </w:rPr>
            </w:pPr>
            <w:r w:rsidRPr="003041FC">
              <w:rPr>
                <w:rFonts w:eastAsia="Arial"/>
                <w:sz w:val="24"/>
                <w:szCs w:val="24"/>
                <w:lang w:val="uk-UA" w:eastAsia="uk-UA"/>
              </w:rPr>
              <w:t xml:space="preserve">7.4.5. ОСП протягом </w:t>
            </w:r>
            <w:r w:rsidRPr="008A1497">
              <w:rPr>
                <w:rFonts w:eastAsia="Arial"/>
                <w:b/>
                <w:color w:val="0070C0"/>
                <w:sz w:val="24"/>
                <w:szCs w:val="24"/>
                <w:lang w:val="uk-UA" w:eastAsia="uk-UA"/>
              </w:rPr>
              <w:t xml:space="preserve">10 </w:t>
            </w:r>
            <w:r w:rsidRPr="008A1497">
              <w:rPr>
                <w:rFonts w:eastAsia="Arial"/>
                <w:b/>
                <w:strike/>
                <w:color w:val="0070C0"/>
                <w:sz w:val="24"/>
                <w:szCs w:val="24"/>
                <w:lang w:val="uk-UA" w:eastAsia="uk-UA"/>
              </w:rPr>
              <w:t>5</w:t>
            </w:r>
            <w:r w:rsidRPr="003041FC">
              <w:rPr>
                <w:rFonts w:eastAsia="Arial"/>
                <w:color w:val="0070C0"/>
                <w:sz w:val="24"/>
                <w:szCs w:val="24"/>
                <w:lang w:val="uk-UA" w:eastAsia="uk-UA"/>
              </w:rPr>
              <w:t xml:space="preserve"> </w:t>
            </w:r>
            <w:r w:rsidRPr="003041FC">
              <w:rPr>
                <w:rFonts w:eastAsia="Arial"/>
                <w:sz w:val="24"/>
                <w:szCs w:val="24"/>
                <w:lang w:val="uk-UA" w:eastAsia="uk-UA"/>
              </w:rPr>
              <w:t xml:space="preserve">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w:t>
            </w:r>
            <w:r w:rsidRPr="008A1497">
              <w:rPr>
                <w:rFonts w:eastAsia="Arial"/>
                <w:b/>
                <w:color w:val="0070C0"/>
                <w:sz w:val="24"/>
                <w:szCs w:val="24"/>
                <w:lang w:val="uk-UA" w:eastAsia="uk-UA"/>
              </w:rPr>
              <w:t>принаймні</w:t>
            </w:r>
            <w:r w:rsidRPr="008A1497">
              <w:rPr>
                <w:rFonts w:eastAsia="Arial"/>
                <w:b/>
                <w:strike/>
                <w:color w:val="0070C0"/>
                <w:sz w:val="24"/>
                <w:szCs w:val="24"/>
                <w:lang w:val="uk-UA" w:eastAsia="uk-UA"/>
              </w:rPr>
              <w:t xml:space="preserve"> таку інформацію</w:t>
            </w:r>
            <w:r w:rsidRPr="008A1497">
              <w:rPr>
                <w:rFonts w:eastAsia="Arial"/>
                <w:b/>
                <w:color w:val="0070C0"/>
                <w:sz w:val="24"/>
                <w:szCs w:val="24"/>
                <w:lang w:val="uk-UA" w:eastAsia="uk-UA"/>
              </w:rPr>
              <w:t xml:space="preserve"> такий перелік технічних вихідних </w:t>
            </w:r>
            <w:r w:rsidRPr="008A1497">
              <w:rPr>
                <w:rFonts w:eastAsia="Arial"/>
                <w:b/>
                <w:color w:val="0070C0"/>
                <w:sz w:val="24"/>
                <w:szCs w:val="24"/>
                <w:lang w:val="uk-UA" w:eastAsia="uk-UA"/>
              </w:rPr>
              <w:lastRenderedPageBreak/>
              <w:t>даних, які</w:t>
            </w:r>
            <w:r w:rsidRPr="008A1497">
              <w:rPr>
                <w:b/>
                <w:color w:val="0070C0"/>
                <w:sz w:val="24"/>
                <w:szCs w:val="24"/>
                <w:lang w:val="uk-UA"/>
              </w:rPr>
              <w:t xml:space="preserve"> </w:t>
            </w:r>
            <w:r w:rsidRPr="008A1497">
              <w:rPr>
                <w:rFonts w:eastAsia="Arial"/>
                <w:b/>
                <w:color w:val="0070C0"/>
                <w:sz w:val="24"/>
                <w:szCs w:val="24"/>
                <w:lang w:val="uk-UA" w:eastAsia="uk-UA"/>
              </w:rPr>
              <w:t xml:space="preserve">ОСП публікує на власному </w:t>
            </w:r>
            <w:proofErr w:type="spellStart"/>
            <w:r w:rsidRPr="008A1497">
              <w:rPr>
                <w:rFonts w:eastAsia="Arial"/>
                <w:b/>
                <w:color w:val="0070C0"/>
                <w:sz w:val="24"/>
                <w:szCs w:val="24"/>
                <w:lang w:val="uk-UA" w:eastAsia="uk-UA"/>
              </w:rPr>
              <w:t>вебсайті</w:t>
            </w:r>
            <w:proofErr w:type="spellEnd"/>
            <w:r w:rsidRPr="008A1497">
              <w:rPr>
                <w:rFonts w:eastAsia="Arial"/>
                <w:b/>
                <w:color w:val="0070C0"/>
                <w:sz w:val="24"/>
                <w:szCs w:val="24"/>
                <w:lang w:val="uk-UA" w:eastAsia="uk-UA"/>
              </w:rPr>
              <w:t xml:space="preserve"> в мережі Інтернет. </w:t>
            </w:r>
            <w:r w:rsidRPr="008A1497">
              <w:rPr>
                <w:rFonts w:eastAsia="Arial"/>
                <w:b/>
                <w:strike/>
                <w:color w:val="0070C0"/>
                <w:sz w:val="24"/>
                <w:szCs w:val="24"/>
                <w:lang w:val="uk-UA" w:eastAsia="uk-UA"/>
              </w:rPr>
              <w:t>:</w:t>
            </w:r>
            <w:r w:rsidRPr="008A1497">
              <w:rPr>
                <w:rFonts w:eastAsia="Arial"/>
                <w:b/>
                <w:color w:val="0070C0"/>
                <w:sz w:val="24"/>
                <w:szCs w:val="24"/>
                <w:lang w:val="uk-UA" w:eastAsia="uk-UA"/>
              </w:rPr>
              <w:t xml:space="preserve"> </w:t>
            </w:r>
          </w:p>
          <w:p w14:paraId="7841EE39" w14:textId="77777777" w:rsidR="005112DC" w:rsidRPr="008A1497" w:rsidRDefault="005112DC" w:rsidP="00600DA7">
            <w:pPr>
              <w:pStyle w:val="TableParagraph"/>
              <w:tabs>
                <w:tab w:val="left" w:pos="3119"/>
                <w:tab w:val="left" w:pos="3261"/>
              </w:tabs>
              <w:ind w:left="0" w:firstLine="390"/>
              <w:jc w:val="both"/>
              <w:rPr>
                <w:rFonts w:eastAsia="Arial"/>
                <w:b/>
                <w:strike/>
                <w:color w:val="0070C0"/>
                <w:sz w:val="24"/>
                <w:szCs w:val="24"/>
                <w:lang w:val="uk-UA" w:eastAsia="uk-UA"/>
              </w:rPr>
            </w:pPr>
            <w:r w:rsidRPr="008A1497">
              <w:rPr>
                <w:rFonts w:eastAsia="Arial"/>
                <w:b/>
                <w:strike/>
                <w:color w:val="0070C0"/>
                <w:sz w:val="24"/>
                <w:szCs w:val="24"/>
                <w:lang w:val="uk-UA" w:eastAsia="uk-UA"/>
              </w:rPr>
              <w:t xml:space="preserve">перелік </w:t>
            </w:r>
            <w:proofErr w:type="spellStart"/>
            <w:r w:rsidRPr="008A1497">
              <w:rPr>
                <w:rFonts w:eastAsia="Arial"/>
                <w:b/>
                <w:strike/>
                <w:color w:val="0070C0"/>
                <w:sz w:val="24"/>
                <w:szCs w:val="24"/>
                <w:lang w:val="uk-UA" w:eastAsia="uk-UA"/>
              </w:rPr>
              <w:t>енерговузлів</w:t>
            </w:r>
            <w:proofErr w:type="spellEnd"/>
            <w:r w:rsidRPr="008A1497">
              <w:rPr>
                <w:rFonts w:eastAsia="Arial"/>
                <w:b/>
                <w:strike/>
                <w:color w:val="0070C0"/>
                <w:sz w:val="24"/>
                <w:szCs w:val="24"/>
                <w:lang w:val="uk-UA" w:eastAsia="uk-UA"/>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145CF8AC" w14:textId="77777777" w:rsidR="005112DC" w:rsidRPr="008A1497" w:rsidRDefault="005112DC" w:rsidP="00600DA7">
            <w:pPr>
              <w:pStyle w:val="TableParagraph"/>
              <w:tabs>
                <w:tab w:val="left" w:pos="3119"/>
                <w:tab w:val="left" w:pos="3261"/>
              </w:tabs>
              <w:ind w:left="0" w:firstLine="390"/>
              <w:jc w:val="both"/>
              <w:rPr>
                <w:rFonts w:eastAsia="Arial"/>
                <w:b/>
                <w:strike/>
                <w:color w:val="0070C0"/>
                <w:sz w:val="24"/>
                <w:szCs w:val="24"/>
                <w:lang w:val="uk-UA" w:eastAsia="uk-UA"/>
              </w:rPr>
            </w:pPr>
            <w:r w:rsidRPr="008A1497">
              <w:rPr>
                <w:rFonts w:eastAsia="Arial"/>
                <w:b/>
                <w:strike/>
                <w:color w:val="0070C0"/>
                <w:sz w:val="24"/>
                <w:szCs w:val="24"/>
                <w:lang w:val="uk-UA" w:eastAsia="uk-UA"/>
              </w:rPr>
              <w:t>наявні мережеві обмеження, що впливають на відпуск та/або відбір електричної енергії;</w:t>
            </w:r>
          </w:p>
          <w:p w14:paraId="4DBC8A9E" w14:textId="77777777" w:rsidR="005112DC" w:rsidRPr="008A1497" w:rsidRDefault="005112DC" w:rsidP="00600DA7">
            <w:pPr>
              <w:pStyle w:val="TableParagraph"/>
              <w:tabs>
                <w:tab w:val="left" w:pos="3119"/>
                <w:tab w:val="left" w:pos="3261"/>
              </w:tabs>
              <w:ind w:left="0" w:firstLine="390"/>
              <w:jc w:val="both"/>
              <w:rPr>
                <w:rFonts w:eastAsia="Arial"/>
                <w:b/>
                <w:strike/>
                <w:color w:val="0070C0"/>
                <w:sz w:val="24"/>
                <w:szCs w:val="24"/>
                <w:lang w:val="uk-UA" w:eastAsia="uk-UA"/>
              </w:rPr>
            </w:pPr>
            <w:r w:rsidRPr="008A1497">
              <w:rPr>
                <w:rFonts w:eastAsia="Arial"/>
                <w:b/>
                <w:strike/>
                <w:color w:val="0070C0"/>
                <w:sz w:val="24"/>
                <w:szCs w:val="24"/>
                <w:lang w:val="uk-UA" w:eastAsia="uk-UA"/>
              </w:rPr>
              <w:t xml:space="preserve">наявність заходів у ПРСП, що спрямовані на створення потужності у цих </w:t>
            </w:r>
            <w:proofErr w:type="spellStart"/>
            <w:r w:rsidRPr="008A1497">
              <w:rPr>
                <w:rFonts w:eastAsia="Arial"/>
                <w:b/>
                <w:strike/>
                <w:color w:val="0070C0"/>
                <w:sz w:val="24"/>
                <w:szCs w:val="24"/>
                <w:lang w:val="uk-UA" w:eastAsia="uk-UA"/>
              </w:rPr>
              <w:t>енерговузлах</w:t>
            </w:r>
            <w:proofErr w:type="spellEnd"/>
            <w:r w:rsidRPr="008A1497">
              <w:rPr>
                <w:rFonts w:eastAsia="Arial"/>
                <w:b/>
                <w:strike/>
                <w:color w:val="0070C0"/>
                <w:sz w:val="24"/>
                <w:szCs w:val="24"/>
                <w:lang w:val="uk-UA" w:eastAsia="uk-UA"/>
              </w:rPr>
              <w:t xml:space="preserve"> та строків їх реалізації згідно з ПРСП; </w:t>
            </w:r>
          </w:p>
          <w:p w14:paraId="551EA8B6" w14:textId="77777777" w:rsidR="005112DC" w:rsidRPr="008A1497" w:rsidRDefault="005112DC" w:rsidP="00600DA7">
            <w:pPr>
              <w:pStyle w:val="TableParagraph"/>
              <w:tabs>
                <w:tab w:val="left" w:pos="3119"/>
                <w:tab w:val="left" w:pos="3261"/>
              </w:tabs>
              <w:ind w:left="0" w:firstLine="390"/>
              <w:jc w:val="both"/>
              <w:rPr>
                <w:rFonts w:eastAsia="Arial"/>
                <w:b/>
                <w:strike/>
                <w:color w:val="0070C0"/>
                <w:sz w:val="24"/>
                <w:szCs w:val="24"/>
                <w:lang w:val="uk-UA" w:eastAsia="uk-UA"/>
              </w:rPr>
            </w:pPr>
            <w:r w:rsidRPr="008A1497">
              <w:rPr>
                <w:rFonts w:eastAsia="Arial"/>
                <w:b/>
                <w:strike/>
                <w:color w:val="0070C0"/>
                <w:sz w:val="24"/>
                <w:szCs w:val="24"/>
                <w:lang w:val="uk-UA" w:eastAsia="uk-UA"/>
              </w:rPr>
              <w:t xml:space="preserve">параметри цих </w:t>
            </w:r>
            <w:proofErr w:type="spellStart"/>
            <w:r w:rsidRPr="008A1497">
              <w:rPr>
                <w:rFonts w:eastAsia="Arial"/>
                <w:b/>
                <w:strike/>
                <w:color w:val="0070C0"/>
                <w:sz w:val="24"/>
                <w:szCs w:val="24"/>
                <w:lang w:val="uk-UA" w:eastAsia="uk-UA"/>
              </w:rPr>
              <w:t>енерговузлів</w:t>
            </w:r>
            <w:proofErr w:type="spellEnd"/>
            <w:r w:rsidRPr="008A1497">
              <w:rPr>
                <w:rFonts w:eastAsia="Arial"/>
                <w:b/>
                <w:strike/>
                <w:color w:val="0070C0"/>
                <w:sz w:val="24"/>
                <w:szCs w:val="24"/>
                <w:lang w:val="uk-UA" w:eastAsia="uk-UA"/>
              </w:rPr>
              <w:t>.</w:t>
            </w:r>
          </w:p>
          <w:p w14:paraId="04669385" w14:textId="143B3BBE" w:rsidR="005112DC" w:rsidRPr="00401369" w:rsidRDefault="005112DC" w:rsidP="00600DA7">
            <w:pPr>
              <w:pStyle w:val="af"/>
              <w:spacing w:before="0" w:after="0"/>
              <w:rPr>
                <w:rFonts w:ascii="Times New Roman" w:hAnsi="Times New Roman" w:cs="Times New Roman"/>
                <w:b/>
                <w:sz w:val="24"/>
                <w:szCs w:val="24"/>
              </w:rPr>
            </w:pPr>
            <w:r w:rsidRPr="003041FC">
              <w:rPr>
                <w:rFonts w:ascii="Times New Roman" w:eastAsia="Arial" w:hAnsi="Times New Roman" w:cs="Times New Roman"/>
                <w:sz w:val="24"/>
                <w:szCs w:val="24"/>
              </w:rPr>
              <w:t>Зазначена інформація оформляється ОСП у вигляді додатку до виданих технічних умов на приєднання.</w:t>
            </w:r>
          </w:p>
        </w:tc>
        <w:tc>
          <w:tcPr>
            <w:tcW w:w="3970" w:type="dxa"/>
          </w:tcPr>
          <w:p w14:paraId="30C14136" w14:textId="77777777" w:rsidR="005112DC" w:rsidRPr="003041FC" w:rsidRDefault="005112DC" w:rsidP="00600DA7">
            <w:pPr>
              <w:pStyle w:val="af"/>
              <w:spacing w:before="0" w:after="0"/>
              <w:jc w:val="center"/>
              <w:rPr>
                <w:rFonts w:ascii="Times New Roman" w:hAnsi="Times New Roman" w:cs="Times New Roman"/>
                <w:b/>
                <w:sz w:val="24"/>
                <w:szCs w:val="24"/>
              </w:rPr>
            </w:pPr>
            <w:r w:rsidRPr="003041FC">
              <w:rPr>
                <w:rFonts w:ascii="Times New Roman" w:hAnsi="Times New Roman" w:cs="Times New Roman"/>
                <w:b/>
                <w:sz w:val="24"/>
                <w:szCs w:val="24"/>
              </w:rPr>
              <w:lastRenderedPageBreak/>
              <w:t>НЕК «УКРЕНЕРГО»</w:t>
            </w:r>
          </w:p>
          <w:p w14:paraId="00520425" w14:textId="77777777"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 xml:space="preserve">Зазначена в </w:t>
            </w:r>
            <w:proofErr w:type="spellStart"/>
            <w:r w:rsidRPr="003041FC">
              <w:rPr>
                <w:rFonts w:ascii="Times New Roman" w:hAnsi="Times New Roman" w:cs="Times New Roman"/>
                <w:sz w:val="24"/>
                <w:szCs w:val="24"/>
              </w:rPr>
              <w:t>проєкті</w:t>
            </w:r>
            <w:proofErr w:type="spellEnd"/>
            <w:r w:rsidRPr="003041FC">
              <w:rPr>
                <w:rFonts w:ascii="Times New Roman" w:hAnsi="Times New Roman" w:cs="Times New Roman"/>
                <w:sz w:val="24"/>
                <w:szCs w:val="24"/>
              </w:rPr>
              <w:t xml:space="preserve"> постанови інформація визначається на етапі проєктування після виконання всього комплексу режимних розрахунків та не є сталою оскільки приєднання кожного нового користувача змінює </w:t>
            </w:r>
            <w:proofErr w:type="spellStart"/>
            <w:r w:rsidRPr="003041FC">
              <w:rPr>
                <w:rFonts w:ascii="Times New Roman" w:hAnsi="Times New Roman" w:cs="Times New Roman"/>
                <w:sz w:val="24"/>
                <w:szCs w:val="24"/>
              </w:rPr>
              <w:t>перетоки</w:t>
            </w:r>
            <w:proofErr w:type="spellEnd"/>
            <w:r w:rsidRPr="003041FC">
              <w:rPr>
                <w:rFonts w:ascii="Times New Roman" w:hAnsi="Times New Roman" w:cs="Times New Roman"/>
                <w:sz w:val="24"/>
                <w:szCs w:val="24"/>
              </w:rPr>
              <w:t xml:space="preserve"> потужності та передбачає напрацювання нових режимних </w:t>
            </w:r>
            <w:r w:rsidRPr="003041FC">
              <w:rPr>
                <w:rFonts w:ascii="Times New Roman" w:hAnsi="Times New Roman" w:cs="Times New Roman"/>
                <w:sz w:val="24"/>
                <w:szCs w:val="24"/>
              </w:rPr>
              <w:lastRenderedPageBreak/>
              <w:t>заходів для ремонтних (</w:t>
            </w:r>
            <w:proofErr w:type="spellStart"/>
            <w:r w:rsidRPr="003041FC">
              <w:rPr>
                <w:rFonts w:ascii="Times New Roman" w:hAnsi="Times New Roman" w:cs="Times New Roman"/>
                <w:sz w:val="24"/>
                <w:szCs w:val="24"/>
              </w:rPr>
              <w:t>післяаварійних</w:t>
            </w:r>
            <w:proofErr w:type="spellEnd"/>
            <w:r w:rsidRPr="003041FC">
              <w:rPr>
                <w:rFonts w:ascii="Times New Roman" w:hAnsi="Times New Roman" w:cs="Times New Roman"/>
                <w:sz w:val="24"/>
                <w:szCs w:val="24"/>
              </w:rPr>
              <w:t>) режимів роботи мережі.</w:t>
            </w:r>
          </w:p>
          <w:p w14:paraId="6575B011" w14:textId="77777777"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b/>
                <w:sz w:val="24"/>
                <w:szCs w:val="24"/>
              </w:rPr>
              <w:t>Пропонується прийняти аналогічний підхід як уже передбачено в договорі про бронювання потужності</w:t>
            </w:r>
            <w:r w:rsidRPr="003041FC">
              <w:rPr>
                <w:rFonts w:ascii="Times New Roman" w:hAnsi="Times New Roman" w:cs="Times New Roman"/>
                <w:sz w:val="24"/>
                <w:szCs w:val="24"/>
              </w:rPr>
              <w:t>, а саме перелік вихідних даних для проєктування відразу видаватиметься замовнику також пропонується прийняти термін видачі вихідних даних передбачений для процедури бронювання.</w:t>
            </w:r>
          </w:p>
          <w:p w14:paraId="6EF077F5" w14:textId="77777777"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Відповідно пропонується перелік даних , що надається замовнику викласти аналогічно до даних що надаються на сьогодні для договору про бронювання.</w:t>
            </w:r>
          </w:p>
          <w:p w14:paraId="1A36DCEE" w14:textId="77777777"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Договір бронювання передбачає надання наступних вихідних даних:</w:t>
            </w:r>
          </w:p>
          <w:p w14:paraId="45C651BB" w14:textId="1D9A49F0"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1. Схема нормального режиму відповідно регіону або кількох.</w:t>
            </w:r>
          </w:p>
          <w:p w14:paraId="643A4068" w14:textId="43134458"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 xml:space="preserve">2. Схема </w:t>
            </w:r>
            <w:proofErr w:type="spellStart"/>
            <w:r w:rsidRPr="003041FC">
              <w:rPr>
                <w:rFonts w:ascii="Times New Roman" w:hAnsi="Times New Roman" w:cs="Times New Roman"/>
                <w:sz w:val="24"/>
                <w:szCs w:val="24"/>
              </w:rPr>
              <w:t>потокорозподілу</w:t>
            </w:r>
            <w:proofErr w:type="spellEnd"/>
            <w:r w:rsidRPr="003041FC">
              <w:rPr>
                <w:rFonts w:ascii="Times New Roman" w:hAnsi="Times New Roman" w:cs="Times New Roman"/>
                <w:sz w:val="24"/>
                <w:szCs w:val="24"/>
              </w:rPr>
              <w:t xml:space="preserve"> ОЕС України для району приєднання за відповідний замірний рік для кожного характерного періоду.</w:t>
            </w:r>
          </w:p>
          <w:p w14:paraId="29C5CEF1" w14:textId="5531BABC"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 xml:space="preserve">3. Схема </w:t>
            </w:r>
            <w:proofErr w:type="spellStart"/>
            <w:r w:rsidRPr="003041FC">
              <w:rPr>
                <w:rFonts w:ascii="Times New Roman" w:hAnsi="Times New Roman" w:cs="Times New Roman"/>
                <w:sz w:val="24"/>
                <w:szCs w:val="24"/>
              </w:rPr>
              <w:t>потокорозподілу</w:t>
            </w:r>
            <w:proofErr w:type="spellEnd"/>
            <w:r w:rsidRPr="003041FC">
              <w:rPr>
                <w:rFonts w:ascii="Times New Roman" w:hAnsi="Times New Roman" w:cs="Times New Roman"/>
                <w:sz w:val="24"/>
                <w:szCs w:val="24"/>
              </w:rPr>
              <w:t xml:space="preserve"> регіональних мереж району приєднання за відповідний замірний рік для кожного характерного періоду.</w:t>
            </w:r>
          </w:p>
          <w:p w14:paraId="24A0C261" w14:textId="2B27A8A2"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4.</w:t>
            </w:r>
            <w:r>
              <w:rPr>
                <w:rFonts w:ascii="Times New Roman" w:hAnsi="Times New Roman" w:cs="Times New Roman"/>
                <w:sz w:val="24"/>
                <w:szCs w:val="24"/>
              </w:rPr>
              <w:t xml:space="preserve"> </w:t>
            </w:r>
            <w:r w:rsidRPr="003041FC">
              <w:rPr>
                <w:rFonts w:ascii="Times New Roman" w:hAnsi="Times New Roman" w:cs="Times New Roman"/>
                <w:sz w:val="24"/>
                <w:szCs w:val="24"/>
              </w:rPr>
              <w:t>Струми короткого замикання на шинах підстанцій системи передачі на поточний момент.</w:t>
            </w:r>
          </w:p>
          <w:p w14:paraId="464DBA03" w14:textId="262D2B4C"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5.</w:t>
            </w:r>
            <w:r>
              <w:rPr>
                <w:rFonts w:ascii="Times New Roman" w:hAnsi="Times New Roman" w:cs="Times New Roman"/>
                <w:sz w:val="24"/>
                <w:szCs w:val="24"/>
              </w:rPr>
              <w:t xml:space="preserve"> </w:t>
            </w:r>
            <w:r w:rsidRPr="003041FC">
              <w:rPr>
                <w:rFonts w:ascii="Times New Roman" w:hAnsi="Times New Roman" w:cs="Times New Roman"/>
                <w:sz w:val="24"/>
                <w:szCs w:val="24"/>
              </w:rPr>
              <w:t xml:space="preserve">Максимально допустимі струми </w:t>
            </w:r>
            <w:r w:rsidRPr="003041FC">
              <w:rPr>
                <w:rFonts w:ascii="Times New Roman" w:hAnsi="Times New Roman" w:cs="Times New Roman"/>
                <w:sz w:val="24"/>
                <w:szCs w:val="24"/>
              </w:rPr>
              <w:lastRenderedPageBreak/>
              <w:t>для ліній системи передачі та системи розподілу в районі приєднання.</w:t>
            </w:r>
          </w:p>
          <w:p w14:paraId="2EE5D677" w14:textId="28A30AC2"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6. Перелік діючих електростанцій (крім традиційних електростанцій гарантованої потужності) і УЗЕ та ТУ на приєднання електростанцій і УЗЕ до системи передачі, технічних рішень бронювання потужності ВЕС Орієнтовна інформація про приєднання електростанцій і УЗЕ до систем розподілу.</w:t>
            </w:r>
          </w:p>
          <w:p w14:paraId="426150BF" w14:textId="287D423B"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7. Рекомендована потужність щодо участі традиційних електростанцій гарантованої потужності в покритті навантаження.</w:t>
            </w:r>
          </w:p>
          <w:p w14:paraId="2A638E19" w14:textId="711DC978"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8.</w:t>
            </w:r>
            <w:r>
              <w:rPr>
                <w:rFonts w:ascii="Times New Roman" w:hAnsi="Times New Roman" w:cs="Times New Roman"/>
                <w:sz w:val="24"/>
                <w:szCs w:val="24"/>
              </w:rPr>
              <w:t xml:space="preserve"> </w:t>
            </w:r>
            <w:r w:rsidRPr="003041FC">
              <w:rPr>
                <w:rFonts w:ascii="Times New Roman" w:hAnsi="Times New Roman" w:cs="Times New Roman"/>
                <w:sz w:val="24"/>
                <w:szCs w:val="24"/>
              </w:rPr>
              <w:t xml:space="preserve">Плани розвитку системи передачі у вигляді витягу з актуальної редакції </w:t>
            </w:r>
            <w:proofErr w:type="spellStart"/>
            <w:r w:rsidRPr="003041FC">
              <w:rPr>
                <w:rFonts w:ascii="Times New Roman" w:hAnsi="Times New Roman" w:cs="Times New Roman"/>
                <w:sz w:val="24"/>
                <w:szCs w:val="24"/>
              </w:rPr>
              <w:t>Плана</w:t>
            </w:r>
            <w:proofErr w:type="spellEnd"/>
            <w:r w:rsidRPr="003041FC">
              <w:rPr>
                <w:rFonts w:ascii="Times New Roman" w:hAnsi="Times New Roman" w:cs="Times New Roman"/>
                <w:sz w:val="24"/>
                <w:szCs w:val="24"/>
              </w:rPr>
              <w:t xml:space="preserve"> розвитку ОСП.</w:t>
            </w:r>
          </w:p>
          <w:p w14:paraId="484F1F56" w14:textId="403E53E8"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9. Склад контрольованих перетинів, вплив на завантаження яких необхідно дослідити.</w:t>
            </w:r>
          </w:p>
          <w:p w14:paraId="1E72004F" w14:textId="3225BF6D"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10. Режимні заходи в районі приєднання об’єкту бронювання потужності.</w:t>
            </w:r>
          </w:p>
          <w:p w14:paraId="168296EA" w14:textId="6D2D91C3"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11. Інформація щодо ПА і РЗА в районі приєднання.</w:t>
            </w:r>
          </w:p>
          <w:p w14:paraId="2AE45C09" w14:textId="083DC587"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12. Графіки рівнів напруги на шинах підстанцій системи передачі.</w:t>
            </w:r>
          </w:p>
          <w:p w14:paraId="6E3605DE" w14:textId="44CF7DDF" w:rsidR="005112DC" w:rsidRPr="003041FC" w:rsidRDefault="005112DC" w:rsidP="00600DA7">
            <w:pPr>
              <w:pStyle w:val="af"/>
              <w:spacing w:before="0" w:after="0"/>
              <w:rPr>
                <w:rFonts w:ascii="Times New Roman" w:hAnsi="Times New Roman" w:cs="Times New Roman"/>
                <w:sz w:val="24"/>
                <w:szCs w:val="24"/>
              </w:rPr>
            </w:pPr>
            <w:r w:rsidRPr="003041FC">
              <w:rPr>
                <w:rFonts w:ascii="Times New Roman" w:hAnsi="Times New Roman" w:cs="Times New Roman"/>
                <w:sz w:val="24"/>
                <w:szCs w:val="24"/>
              </w:rPr>
              <w:t>13. Інформація щодо пристроїв компенсації реактивної потужності в районі приєднання.</w:t>
            </w:r>
          </w:p>
        </w:tc>
        <w:tc>
          <w:tcPr>
            <w:tcW w:w="2835" w:type="dxa"/>
            <w:gridSpan w:val="2"/>
          </w:tcPr>
          <w:p w14:paraId="298C0A77" w14:textId="1907EAB5" w:rsidR="005112DC" w:rsidRPr="00DE5236" w:rsidRDefault="005112DC" w:rsidP="00600DA7">
            <w:pPr>
              <w:jc w:val="center"/>
              <w:rPr>
                <w:sz w:val="24"/>
                <w:szCs w:val="24"/>
              </w:rPr>
            </w:pPr>
            <w:r>
              <w:rPr>
                <w:b/>
                <w:sz w:val="24"/>
                <w:szCs w:val="24"/>
              </w:rPr>
              <w:lastRenderedPageBreak/>
              <w:t>Пропонується  не враховувати</w:t>
            </w:r>
          </w:p>
        </w:tc>
      </w:tr>
      <w:tr w:rsidR="005112DC" w:rsidRPr="00893089" w14:paraId="0B0D511C" w14:textId="77777777" w:rsidTr="002B3E48">
        <w:trPr>
          <w:trHeight w:val="218"/>
        </w:trPr>
        <w:tc>
          <w:tcPr>
            <w:tcW w:w="4676" w:type="dxa"/>
            <w:vMerge/>
            <w:vAlign w:val="center"/>
          </w:tcPr>
          <w:p w14:paraId="3EA5C985" w14:textId="77777777" w:rsidR="005112DC" w:rsidRPr="009D4043" w:rsidRDefault="005112DC" w:rsidP="00600DA7">
            <w:pPr>
              <w:pStyle w:val="TableParagraph"/>
              <w:tabs>
                <w:tab w:val="left" w:pos="3119"/>
                <w:tab w:val="left" w:pos="3261"/>
              </w:tabs>
              <w:ind w:left="0" w:firstLine="390"/>
              <w:jc w:val="both"/>
              <w:rPr>
                <w:rFonts w:eastAsia="Arial"/>
                <w:color w:val="7030A0"/>
                <w:sz w:val="24"/>
                <w:szCs w:val="24"/>
                <w:lang w:val="uk-UA" w:eastAsia="uk-UA"/>
              </w:rPr>
            </w:pPr>
          </w:p>
        </w:tc>
        <w:tc>
          <w:tcPr>
            <w:tcW w:w="4254" w:type="dxa"/>
          </w:tcPr>
          <w:p w14:paraId="74D88205" w14:textId="0BB2B884" w:rsidR="005112DC" w:rsidRPr="00E82E0F" w:rsidRDefault="005112DC" w:rsidP="00600DA7">
            <w:pPr>
              <w:pStyle w:val="af"/>
              <w:tabs>
                <w:tab w:val="clear" w:pos="1701"/>
              </w:tabs>
              <w:spacing w:before="0"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t>Енерго</w:t>
            </w:r>
            <w:proofErr w:type="spellEnd"/>
            <w:r>
              <w:rPr>
                <w:rFonts w:ascii="Times New Roman" w:hAnsi="Times New Roman" w:cs="Times New Roman"/>
                <w:b/>
                <w:bCs/>
                <w:sz w:val="24"/>
                <w:szCs w:val="24"/>
              </w:rPr>
              <w:t>-сервісна компанія «Метрополія»</w:t>
            </w:r>
          </w:p>
          <w:p w14:paraId="06194578" w14:textId="06B8A682" w:rsidR="005112DC" w:rsidRPr="00F31CED" w:rsidRDefault="005112DC" w:rsidP="00600DA7">
            <w:pPr>
              <w:pStyle w:val="TableParagraph"/>
              <w:tabs>
                <w:tab w:val="left" w:pos="3119"/>
                <w:tab w:val="left" w:pos="3261"/>
              </w:tabs>
              <w:ind w:left="0" w:firstLine="390"/>
              <w:jc w:val="both"/>
              <w:rPr>
                <w:rFonts w:eastAsia="Arial"/>
                <w:sz w:val="24"/>
                <w:szCs w:val="24"/>
                <w:lang w:val="uk-UA" w:eastAsia="uk-UA"/>
              </w:rPr>
            </w:pPr>
            <w:r w:rsidRPr="00F31CED">
              <w:rPr>
                <w:rFonts w:eastAsia="Arial"/>
                <w:sz w:val="24"/>
                <w:szCs w:val="24"/>
                <w:lang w:val="uk-UA" w:eastAsia="uk-UA"/>
              </w:rPr>
              <w:t xml:space="preserve">7.4.5. ОСП протягом 5 робочих днів </w:t>
            </w:r>
            <w:r w:rsidRPr="00F31CED">
              <w:rPr>
                <w:rFonts w:eastAsia="Arial"/>
                <w:sz w:val="24"/>
                <w:szCs w:val="24"/>
                <w:lang w:val="uk-UA" w:eastAsia="uk-UA"/>
              </w:rPr>
              <w:lastRenderedPageBreak/>
              <w:t xml:space="preserve">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128ACA7D" w14:textId="77777777" w:rsidR="005112DC" w:rsidRPr="00E82E0F" w:rsidRDefault="005112DC" w:rsidP="00600DA7">
            <w:pPr>
              <w:pStyle w:val="TableParagraph"/>
              <w:tabs>
                <w:tab w:val="left" w:pos="3119"/>
                <w:tab w:val="left" w:pos="3261"/>
              </w:tabs>
              <w:ind w:left="0" w:firstLine="390"/>
              <w:jc w:val="both"/>
              <w:rPr>
                <w:rFonts w:eastAsia="Arial"/>
                <w:b/>
                <w:color w:val="0070C0"/>
                <w:sz w:val="24"/>
                <w:szCs w:val="24"/>
                <w:lang w:val="uk-UA" w:eastAsia="uk-UA"/>
              </w:rPr>
            </w:pPr>
            <w:r w:rsidRPr="00E82E0F">
              <w:rPr>
                <w:rFonts w:eastAsia="Arial"/>
                <w:b/>
                <w:color w:val="0070C0"/>
                <w:sz w:val="24"/>
                <w:szCs w:val="24"/>
                <w:lang w:val="uk-UA" w:eastAsia="uk-UA"/>
              </w:rPr>
              <w:t xml:space="preserve">вихідні умови здійснення розрахунків (склад генерації, балансові умови, перелік перспективних заходів </w:t>
            </w:r>
            <w:proofErr w:type="spellStart"/>
            <w:r w:rsidRPr="00E82E0F">
              <w:rPr>
                <w:rFonts w:eastAsia="Arial"/>
                <w:b/>
                <w:color w:val="0070C0"/>
                <w:sz w:val="24"/>
                <w:szCs w:val="24"/>
                <w:lang w:val="uk-UA" w:eastAsia="uk-UA"/>
              </w:rPr>
              <w:t>електромережевого</w:t>
            </w:r>
            <w:proofErr w:type="spellEnd"/>
            <w:r w:rsidRPr="00E82E0F">
              <w:rPr>
                <w:rFonts w:eastAsia="Arial"/>
                <w:b/>
                <w:color w:val="0070C0"/>
                <w:sz w:val="24"/>
                <w:szCs w:val="24"/>
                <w:lang w:val="uk-UA" w:eastAsia="uk-UA"/>
              </w:rPr>
              <w:t xml:space="preserve"> будівництва тощо);</w:t>
            </w:r>
          </w:p>
          <w:p w14:paraId="7186D23B" w14:textId="77777777" w:rsidR="005112DC" w:rsidRPr="00F31CED" w:rsidRDefault="005112DC" w:rsidP="00600DA7">
            <w:pPr>
              <w:pStyle w:val="TableParagraph"/>
              <w:tabs>
                <w:tab w:val="left" w:pos="3119"/>
                <w:tab w:val="left" w:pos="3261"/>
              </w:tabs>
              <w:ind w:left="0" w:firstLine="390"/>
              <w:jc w:val="both"/>
              <w:rPr>
                <w:rFonts w:eastAsia="Arial"/>
                <w:sz w:val="24"/>
                <w:szCs w:val="24"/>
                <w:lang w:val="uk-UA" w:eastAsia="uk-UA"/>
              </w:rPr>
            </w:pPr>
            <w:r w:rsidRPr="00F31CED">
              <w:rPr>
                <w:rFonts w:eastAsia="Arial"/>
                <w:sz w:val="24"/>
                <w:szCs w:val="24"/>
                <w:lang w:val="uk-UA" w:eastAsia="uk-UA"/>
              </w:rPr>
              <w:t xml:space="preserve">перелік </w:t>
            </w:r>
            <w:proofErr w:type="spellStart"/>
            <w:r w:rsidRPr="00F31CED">
              <w:rPr>
                <w:rFonts w:eastAsia="Arial"/>
                <w:sz w:val="24"/>
                <w:szCs w:val="24"/>
                <w:lang w:val="uk-UA" w:eastAsia="uk-UA"/>
              </w:rPr>
              <w:t>енерговузлів</w:t>
            </w:r>
            <w:proofErr w:type="spellEnd"/>
            <w:r w:rsidRPr="00F31CED">
              <w:rPr>
                <w:rFonts w:eastAsia="Arial"/>
                <w:sz w:val="24"/>
                <w:szCs w:val="24"/>
                <w:lang w:val="uk-UA" w:eastAsia="uk-UA"/>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5C3C23CF" w14:textId="77777777" w:rsidR="005112DC" w:rsidRPr="00F31CED" w:rsidRDefault="005112DC" w:rsidP="00600DA7">
            <w:pPr>
              <w:pStyle w:val="TableParagraph"/>
              <w:tabs>
                <w:tab w:val="left" w:pos="3119"/>
                <w:tab w:val="left" w:pos="3261"/>
              </w:tabs>
              <w:ind w:left="0" w:firstLine="390"/>
              <w:jc w:val="both"/>
              <w:rPr>
                <w:rFonts w:eastAsia="Arial"/>
                <w:sz w:val="24"/>
                <w:szCs w:val="24"/>
                <w:lang w:val="uk-UA" w:eastAsia="uk-UA"/>
              </w:rPr>
            </w:pPr>
            <w:r w:rsidRPr="00F31CED">
              <w:rPr>
                <w:rFonts w:eastAsia="Arial"/>
                <w:sz w:val="24"/>
                <w:szCs w:val="24"/>
                <w:lang w:val="uk-UA" w:eastAsia="uk-UA"/>
              </w:rPr>
              <w:t>наявні мережеві обмеження, що впливають на відпуск та/або відбір електричної енергії;</w:t>
            </w:r>
          </w:p>
          <w:p w14:paraId="0A369824" w14:textId="77777777" w:rsidR="005112DC" w:rsidRPr="00F31CED" w:rsidRDefault="005112DC" w:rsidP="00600DA7">
            <w:pPr>
              <w:pStyle w:val="TableParagraph"/>
              <w:tabs>
                <w:tab w:val="left" w:pos="3119"/>
                <w:tab w:val="left" w:pos="3261"/>
              </w:tabs>
              <w:ind w:left="0" w:firstLine="390"/>
              <w:jc w:val="both"/>
              <w:rPr>
                <w:rFonts w:eastAsia="Arial"/>
                <w:sz w:val="24"/>
                <w:szCs w:val="24"/>
                <w:lang w:val="uk-UA" w:eastAsia="uk-UA"/>
              </w:rPr>
            </w:pPr>
            <w:r w:rsidRPr="00F31CED">
              <w:rPr>
                <w:rFonts w:eastAsia="Arial"/>
                <w:sz w:val="24"/>
                <w:szCs w:val="24"/>
                <w:lang w:val="uk-UA" w:eastAsia="uk-UA"/>
              </w:rPr>
              <w:t xml:space="preserve">наявність заходів у ПРСП, що спрямовані на створення потужності у цих </w:t>
            </w:r>
            <w:proofErr w:type="spellStart"/>
            <w:r w:rsidRPr="00F31CED">
              <w:rPr>
                <w:rFonts w:eastAsia="Arial"/>
                <w:sz w:val="24"/>
                <w:szCs w:val="24"/>
                <w:lang w:val="uk-UA" w:eastAsia="uk-UA"/>
              </w:rPr>
              <w:t>енерговузлах</w:t>
            </w:r>
            <w:proofErr w:type="spellEnd"/>
            <w:r w:rsidRPr="00F31CED">
              <w:rPr>
                <w:rFonts w:eastAsia="Arial"/>
                <w:sz w:val="24"/>
                <w:szCs w:val="24"/>
                <w:lang w:val="uk-UA" w:eastAsia="uk-UA"/>
              </w:rPr>
              <w:t xml:space="preserve"> та строків їх реалізації згідно з ПРСП; </w:t>
            </w:r>
          </w:p>
          <w:p w14:paraId="6B774BAE" w14:textId="77777777" w:rsidR="005112DC" w:rsidRPr="00F31CED" w:rsidRDefault="005112DC" w:rsidP="00600DA7">
            <w:pPr>
              <w:pStyle w:val="TableParagraph"/>
              <w:tabs>
                <w:tab w:val="left" w:pos="3119"/>
                <w:tab w:val="left" w:pos="3261"/>
              </w:tabs>
              <w:ind w:left="0" w:firstLine="390"/>
              <w:jc w:val="both"/>
              <w:rPr>
                <w:rFonts w:eastAsia="Arial"/>
                <w:sz w:val="24"/>
                <w:szCs w:val="24"/>
                <w:lang w:val="uk-UA" w:eastAsia="uk-UA"/>
              </w:rPr>
            </w:pPr>
            <w:r w:rsidRPr="00F31CED">
              <w:rPr>
                <w:rFonts w:eastAsia="Arial"/>
                <w:sz w:val="24"/>
                <w:szCs w:val="24"/>
                <w:lang w:val="uk-UA" w:eastAsia="uk-UA"/>
              </w:rPr>
              <w:t xml:space="preserve">параметри цих </w:t>
            </w:r>
            <w:proofErr w:type="spellStart"/>
            <w:r w:rsidRPr="00F31CED">
              <w:rPr>
                <w:rFonts w:eastAsia="Arial"/>
                <w:sz w:val="24"/>
                <w:szCs w:val="24"/>
                <w:lang w:val="uk-UA" w:eastAsia="uk-UA"/>
              </w:rPr>
              <w:t>енерговузлів</w:t>
            </w:r>
            <w:proofErr w:type="spellEnd"/>
            <w:r w:rsidRPr="00F31CED">
              <w:rPr>
                <w:rFonts w:eastAsia="Arial"/>
                <w:sz w:val="24"/>
                <w:szCs w:val="24"/>
                <w:lang w:val="uk-UA" w:eastAsia="uk-UA"/>
              </w:rPr>
              <w:t>.</w:t>
            </w:r>
          </w:p>
          <w:p w14:paraId="7930CE93" w14:textId="5A9F51AA" w:rsidR="005112DC" w:rsidRPr="008E4EBC" w:rsidRDefault="005112DC" w:rsidP="00600DA7">
            <w:pPr>
              <w:pStyle w:val="af"/>
              <w:spacing w:before="0" w:after="0"/>
              <w:ind w:firstLine="456"/>
              <w:rPr>
                <w:rFonts w:ascii="Times New Roman" w:hAnsi="Times New Roman" w:cs="Times New Roman"/>
                <w:b/>
                <w:sz w:val="24"/>
                <w:szCs w:val="24"/>
              </w:rPr>
            </w:pPr>
            <w:r w:rsidRPr="00F31CED">
              <w:rPr>
                <w:rFonts w:ascii="Times New Roman" w:eastAsia="Arial" w:hAnsi="Times New Roman" w:cs="Times New Roman"/>
                <w:sz w:val="24"/>
                <w:szCs w:val="24"/>
              </w:rPr>
              <w:t>Зазначена інформація оформляється ОСП у вигляді додатку до виданих технічних умов на приєднання.</w:t>
            </w:r>
          </w:p>
        </w:tc>
        <w:tc>
          <w:tcPr>
            <w:tcW w:w="3970" w:type="dxa"/>
          </w:tcPr>
          <w:p w14:paraId="34362B28" w14:textId="1881BF21" w:rsidR="005112DC" w:rsidRDefault="005112DC" w:rsidP="00600DA7">
            <w:pPr>
              <w:pStyle w:val="af"/>
              <w:tabs>
                <w:tab w:val="clear" w:pos="1701"/>
              </w:tabs>
              <w:spacing w:before="0" w:after="0"/>
              <w:jc w:val="center"/>
              <w:rPr>
                <w:rFonts w:ascii="Times New Roman" w:hAnsi="Times New Roman" w:cs="Times New Roman"/>
                <w:b/>
                <w:bCs/>
                <w:sz w:val="24"/>
                <w:szCs w:val="24"/>
              </w:rPr>
            </w:pPr>
            <w:proofErr w:type="spellStart"/>
            <w:r>
              <w:rPr>
                <w:rFonts w:ascii="Times New Roman" w:hAnsi="Times New Roman" w:cs="Times New Roman"/>
                <w:b/>
                <w:bCs/>
                <w:sz w:val="24"/>
                <w:szCs w:val="24"/>
              </w:rPr>
              <w:lastRenderedPageBreak/>
              <w:t>Енерго</w:t>
            </w:r>
            <w:proofErr w:type="spellEnd"/>
            <w:r>
              <w:rPr>
                <w:rFonts w:ascii="Times New Roman" w:hAnsi="Times New Roman" w:cs="Times New Roman"/>
                <w:b/>
                <w:bCs/>
                <w:sz w:val="24"/>
                <w:szCs w:val="24"/>
              </w:rPr>
              <w:t>-сервісна компанія «Метрополія»</w:t>
            </w:r>
          </w:p>
          <w:p w14:paraId="448E0A43" w14:textId="123B4D91" w:rsidR="005112DC" w:rsidRPr="00752898" w:rsidRDefault="005112DC" w:rsidP="00600DA7">
            <w:pPr>
              <w:jc w:val="both"/>
              <w:rPr>
                <w:b/>
                <w:bCs/>
                <w:sz w:val="24"/>
                <w:szCs w:val="24"/>
              </w:rPr>
            </w:pPr>
            <w:r w:rsidRPr="00893089">
              <w:rPr>
                <w:b/>
                <w:bCs/>
                <w:sz w:val="24"/>
                <w:szCs w:val="24"/>
              </w:rPr>
              <w:lastRenderedPageBreak/>
              <w:t xml:space="preserve">Редакційна пропозиція. </w:t>
            </w:r>
            <w:r w:rsidRPr="005629DE">
              <w:rPr>
                <w:b/>
                <w:sz w:val="24"/>
                <w:szCs w:val="24"/>
              </w:rPr>
              <w:t>11.2. Умови договору</w:t>
            </w:r>
          </w:p>
          <w:p w14:paraId="6071E6BF" w14:textId="4D0B378A" w:rsidR="005112DC" w:rsidRPr="003D5679" w:rsidRDefault="005112DC" w:rsidP="00600DA7">
            <w:pPr>
              <w:pStyle w:val="af"/>
              <w:spacing w:before="0" w:after="0"/>
              <w:rPr>
                <w:rFonts w:ascii="Times New Roman" w:hAnsi="Times New Roman" w:cs="Times New Roman"/>
                <w:b/>
                <w:sz w:val="24"/>
                <w:szCs w:val="24"/>
              </w:rPr>
            </w:pPr>
            <w:r w:rsidRPr="003D5679">
              <w:rPr>
                <w:rFonts w:ascii="Times New Roman" w:hAnsi="Times New Roman" w:cs="Times New Roman"/>
                <w:sz w:val="24"/>
                <w:szCs w:val="28"/>
              </w:rPr>
              <w:t>Наявність вихідних умов, при яких ОСП здійснював оціночні розрахунки дозволить визначити коректність наведених технічних умов замовнику у випадку не згоди з наведеними технічними умовами.</w:t>
            </w:r>
          </w:p>
        </w:tc>
        <w:tc>
          <w:tcPr>
            <w:tcW w:w="2835" w:type="dxa"/>
            <w:gridSpan w:val="2"/>
          </w:tcPr>
          <w:p w14:paraId="0CAE0548" w14:textId="54DD67C0" w:rsidR="005112DC" w:rsidRPr="00DE5236" w:rsidRDefault="005112DC" w:rsidP="00600DA7">
            <w:pPr>
              <w:jc w:val="center"/>
              <w:rPr>
                <w:sz w:val="24"/>
                <w:szCs w:val="24"/>
              </w:rPr>
            </w:pPr>
            <w:r>
              <w:rPr>
                <w:b/>
                <w:sz w:val="24"/>
                <w:szCs w:val="24"/>
              </w:rPr>
              <w:lastRenderedPageBreak/>
              <w:t>Пропонується врахувати</w:t>
            </w:r>
          </w:p>
        </w:tc>
      </w:tr>
      <w:tr w:rsidR="005112DC" w:rsidRPr="00893089" w14:paraId="4ABF01EE" w14:textId="77777777" w:rsidTr="002B3E48">
        <w:trPr>
          <w:trHeight w:val="218"/>
        </w:trPr>
        <w:tc>
          <w:tcPr>
            <w:tcW w:w="4676" w:type="dxa"/>
            <w:vMerge/>
            <w:vAlign w:val="center"/>
          </w:tcPr>
          <w:p w14:paraId="5D201904" w14:textId="77777777" w:rsidR="005112DC" w:rsidRPr="009D4043" w:rsidRDefault="005112DC" w:rsidP="00600DA7">
            <w:pPr>
              <w:pStyle w:val="TableParagraph"/>
              <w:tabs>
                <w:tab w:val="left" w:pos="3119"/>
                <w:tab w:val="left" w:pos="3261"/>
              </w:tabs>
              <w:ind w:left="0" w:firstLine="390"/>
              <w:jc w:val="both"/>
              <w:rPr>
                <w:rFonts w:eastAsia="Arial"/>
                <w:color w:val="7030A0"/>
                <w:sz w:val="24"/>
                <w:szCs w:val="24"/>
                <w:lang w:val="uk-UA" w:eastAsia="uk-UA"/>
              </w:rPr>
            </w:pPr>
          </w:p>
        </w:tc>
        <w:tc>
          <w:tcPr>
            <w:tcW w:w="4254" w:type="dxa"/>
          </w:tcPr>
          <w:p w14:paraId="01E6142D" w14:textId="77777777" w:rsidR="005112DC" w:rsidRDefault="005112DC" w:rsidP="00600DA7">
            <w:pPr>
              <w:pStyle w:val="af"/>
              <w:tabs>
                <w:tab w:val="clear" w:pos="1701"/>
              </w:tabs>
              <w:spacing w:before="0" w:after="0"/>
              <w:jc w:val="center"/>
              <w:rPr>
                <w:rFonts w:ascii="Times New Roman" w:hAnsi="Times New Roman" w:cs="Times New Roman"/>
                <w:b/>
                <w:bCs/>
                <w:sz w:val="24"/>
                <w:szCs w:val="24"/>
              </w:rPr>
            </w:pPr>
            <w:r>
              <w:rPr>
                <w:rFonts w:ascii="Times New Roman" w:hAnsi="Times New Roman" w:cs="Times New Roman"/>
                <w:b/>
                <w:bCs/>
                <w:sz w:val="24"/>
                <w:szCs w:val="24"/>
              </w:rPr>
              <w:t>ТОВ «ІКНЕТ»</w:t>
            </w:r>
          </w:p>
          <w:p w14:paraId="421EF980" w14:textId="77777777" w:rsidR="005112DC" w:rsidRPr="00C848D6" w:rsidRDefault="005112DC" w:rsidP="00600DA7">
            <w:pPr>
              <w:ind w:firstLine="456"/>
              <w:jc w:val="both"/>
              <w:rPr>
                <w:b/>
                <w:sz w:val="24"/>
                <w:szCs w:val="24"/>
              </w:rPr>
            </w:pPr>
            <w:r w:rsidRPr="00C848D6">
              <w:rPr>
                <w:bCs/>
                <w:sz w:val="24"/>
                <w:szCs w:val="24"/>
              </w:rPr>
              <w:t xml:space="preserve">7.4.5. ОСП </w:t>
            </w:r>
            <w:r w:rsidRPr="00C848D6">
              <w:rPr>
                <w:b/>
                <w:strike/>
                <w:color w:val="0070C0"/>
                <w:sz w:val="24"/>
                <w:szCs w:val="24"/>
              </w:rPr>
              <w:t>протягом 5 робочих днів від дати видачі</w:t>
            </w:r>
            <w:r w:rsidRPr="00C848D6">
              <w:rPr>
                <w:bCs/>
                <w:strike/>
                <w:color w:val="0070C0"/>
                <w:sz w:val="24"/>
                <w:szCs w:val="24"/>
              </w:rPr>
              <w:t xml:space="preserve"> </w:t>
            </w:r>
            <w:r w:rsidRPr="00C848D6">
              <w:rPr>
                <w:sz w:val="24"/>
                <w:szCs w:val="24"/>
              </w:rPr>
              <w:t>разом</w:t>
            </w:r>
            <w:r w:rsidRPr="00C848D6">
              <w:rPr>
                <w:bCs/>
                <w:color w:val="0070C0"/>
                <w:sz w:val="24"/>
                <w:szCs w:val="24"/>
              </w:rPr>
              <w:t xml:space="preserve"> </w:t>
            </w:r>
            <w:r w:rsidRPr="00C848D6">
              <w:rPr>
                <w:b/>
                <w:sz w:val="24"/>
                <w:szCs w:val="24"/>
              </w:rPr>
              <w:t>з</w:t>
            </w:r>
            <w:r w:rsidRPr="00C848D6">
              <w:rPr>
                <w:bCs/>
                <w:sz w:val="24"/>
                <w:szCs w:val="24"/>
              </w:rPr>
              <w:t xml:space="preserve"> </w:t>
            </w:r>
            <w:r w:rsidRPr="00C848D6">
              <w:rPr>
                <w:bCs/>
                <w:sz w:val="24"/>
                <w:szCs w:val="24"/>
              </w:rPr>
              <w:lastRenderedPageBreak/>
              <w:t>технічни</w:t>
            </w:r>
            <w:r w:rsidRPr="00C848D6">
              <w:rPr>
                <w:b/>
                <w:sz w:val="24"/>
                <w:szCs w:val="24"/>
              </w:rPr>
              <w:t>ми</w:t>
            </w:r>
            <w:r w:rsidRPr="00C848D6">
              <w:rPr>
                <w:bCs/>
                <w:sz w:val="24"/>
                <w:szCs w:val="24"/>
              </w:rPr>
              <w:t xml:space="preserve"> умовами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w:t>
            </w:r>
            <w:r w:rsidRPr="00C848D6">
              <w:rPr>
                <w:b/>
                <w:sz w:val="24"/>
                <w:szCs w:val="24"/>
              </w:rPr>
              <w:t xml:space="preserve"> </w:t>
            </w:r>
            <w:r w:rsidRPr="00C848D6">
              <w:rPr>
                <w:b/>
                <w:bCs/>
                <w:color w:val="0070C0"/>
                <w:sz w:val="24"/>
                <w:szCs w:val="24"/>
              </w:rPr>
              <w:t xml:space="preserve">оформлений звіт з розрахунками на базі яких формувалися висновки щодо необхідності реалізації конкретних технічних заходів, серед яких </w:t>
            </w:r>
            <w:r w:rsidRPr="00C848D6">
              <w:rPr>
                <w:bCs/>
                <w:sz w:val="24"/>
                <w:szCs w:val="24"/>
              </w:rPr>
              <w:t>принаймні таку інформацію:</w:t>
            </w:r>
            <w:r w:rsidRPr="00C848D6">
              <w:rPr>
                <w:b/>
                <w:sz w:val="24"/>
                <w:szCs w:val="24"/>
              </w:rPr>
              <w:t xml:space="preserve"> </w:t>
            </w:r>
          </w:p>
          <w:p w14:paraId="39567D91" w14:textId="77777777" w:rsidR="005112DC" w:rsidRPr="00C848D6" w:rsidRDefault="005112DC" w:rsidP="00600DA7">
            <w:pPr>
              <w:ind w:firstLine="456"/>
              <w:jc w:val="both"/>
              <w:rPr>
                <w:b/>
                <w:color w:val="0070C0"/>
                <w:sz w:val="24"/>
                <w:szCs w:val="24"/>
              </w:rPr>
            </w:pPr>
            <w:r w:rsidRPr="00C848D6">
              <w:rPr>
                <w:b/>
                <w:bCs/>
                <w:color w:val="0070C0"/>
                <w:sz w:val="24"/>
                <w:szCs w:val="24"/>
              </w:rPr>
              <w:t xml:space="preserve">результати розрахунків </w:t>
            </w:r>
            <w:proofErr w:type="spellStart"/>
            <w:r w:rsidRPr="00C848D6">
              <w:rPr>
                <w:b/>
                <w:bCs/>
                <w:color w:val="0070C0"/>
                <w:sz w:val="24"/>
                <w:szCs w:val="24"/>
              </w:rPr>
              <w:t>потокорозподілу</w:t>
            </w:r>
            <w:proofErr w:type="spellEnd"/>
            <w:r w:rsidRPr="00C848D6">
              <w:rPr>
                <w:b/>
                <w:bCs/>
                <w:color w:val="0070C0"/>
                <w:sz w:val="24"/>
                <w:szCs w:val="24"/>
              </w:rPr>
              <w:t xml:space="preserve"> в табличному вигляді де буде наведено значення завантаження елементів до та після приєднання об'єкту, а також визначено значення впливу нового приєднання;</w:t>
            </w:r>
          </w:p>
          <w:p w14:paraId="461BE3E4" w14:textId="77777777" w:rsidR="005112DC" w:rsidRPr="00C848D6" w:rsidRDefault="005112DC" w:rsidP="00600DA7">
            <w:pPr>
              <w:ind w:firstLine="456"/>
              <w:jc w:val="both"/>
              <w:rPr>
                <w:bCs/>
                <w:sz w:val="24"/>
                <w:szCs w:val="24"/>
              </w:rPr>
            </w:pPr>
            <w:r w:rsidRPr="00C848D6">
              <w:rPr>
                <w:bCs/>
                <w:sz w:val="24"/>
                <w:szCs w:val="24"/>
              </w:rPr>
              <w:t xml:space="preserve">перелік </w:t>
            </w:r>
            <w:proofErr w:type="spellStart"/>
            <w:r w:rsidRPr="00C848D6">
              <w:rPr>
                <w:bCs/>
                <w:sz w:val="24"/>
                <w:szCs w:val="24"/>
              </w:rPr>
              <w:t>енерговузлів</w:t>
            </w:r>
            <w:proofErr w:type="spellEnd"/>
            <w:r w:rsidRPr="00C848D6">
              <w:rPr>
                <w:bCs/>
                <w:sz w:val="24"/>
                <w:szCs w:val="24"/>
              </w:rPr>
              <w:t>, що впливають 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37026EDB" w14:textId="77777777" w:rsidR="005112DC" w:rsidRPr="00C848D6" w:rsidRDefault="005112DC" w:rsidP="00600DA7">
            <w:pPr>
              <w:jc w:val="both"/>
              <w:rPr>
                <w:bCs/>
                <w:sz w:val="24"/>
                <w:szCs w:val="24"/>
              </w:rPr>
            </w:pPr>
            <w:r w:rsidRPr="00C848D6">
              <w:rPr>
                <w:bCs/>
                <w:sz w:val="24"/>
                <w:szCs w:val="24"/>
              </w:rPr>
              <w:t>наявні мережеві обмеження, що впливають на відпуск та/або відбір електричної енергії;</w:t>
            </w:r>
          </w:p>
          <w:p w14:paraId="736396E8" w14:textId="77777777" w:rsidR="005112DC" w:rsidRPr="00C848D6" w:rsidRDefault="005112DC" w:rsidP="00600DA7">
            <w:pPr>
              <w:jc w:val="both"/>
              <w:rPr>
                <w:bCs/>
                <w:sz w:val="24"/>
                <w:szCs w:val="24"/>
              </w:rPr>
            </w:pPr>
            <w:r w:rsidRPr="00C848D6">
              <w:rPr>
                <w:bCs/>
                <w:sz w:val="24"/>
                <w:szCs w:val="24"/>
              </w:rPr>
              <w:t xml:space="preserve">наявність заходів у ПРСП, що спрямовані на створення потужності у цих </w:t>
            </w:r>
            <w:proofErr w:type="spellStart"/>
            <w:r w:rsidRPr="00C848D6">
              <w:rPr>
                <w:bCs/>
                <w:sz w:val="24"/>
                <w:szCs w:val="24"/>
              </w:rPr>
              <w:t>енерговузлах</w:t>
            </w:r>
            <w:proofErr w:type="spellEnd"/>
            <w:r w:rsidRPr="00C848D6">
              <w:rPr>
                <w:bCs/>
                <w:sz w:val="24"/>
                <w:szCs w:val="24"/>
              </w:rPr>
              <w:t xml:space="preserve"> та строків їх реалізації згідно з ПРСП; </w:t>
            </w:r>
          </w:p>
          <w:p w14:paraId="25824D48" w14:textId="77777777" w:rsidR="005112DC" w:rsidRPr="00C848D6" w:rsidRDefault="005112DC" w:rsidP="00600DA7">
            <w:pPr>
              <w:jc w:val="both"/>
              <w:rPr>
                <w:bCs/>
                <w:sz w:val="24"/>
                <w:szCs w:val="24"/>
              </w:rPr>
            </w:pPr>
            <w:r w:rsidRPr="00C848D6">
              <w:rPr>
                <w:bCs/>
                <w:sz w:val="24"/>
                <w:szCs w:val="24"/>
              </w:rPr>
              <w:t xml:space="preserve">параметри цих </w:t>
            </w:r>
            <w:proofErr w:type="spellStart"/>
            <w:r w:rsidRPr="00C848D6">
              <w:rPr>
                <w:bCs/>
                <w:sz w:val="24"/>
                <w:szCs w:val="24"/>
              </w:rPr>
              <w:t>енерговузлів</w:t>
            </w:r>
            <w:proofErr w:type="spellEnd"/>
            <w:r w:rsidRPr="00C848D6">
              <w:rPr>
                <w:bCs/>
                <w:sz w:val="24"/>
                <w:szCs w:val="24"/>
              </w:rPr>
              <w:t>.</w:t>
            </w:r>
          </w:p>
          <w:p w14:paraId="336C8A17" w14:textId="45428F5A" w:rsidR="005112DC" w:rsidRPr="00C848D6" w:rsidRDefault="005112DC" w:rsidP="00600DA7">
            <w:pPr>
              <w:ind w:firstLine="456"/>
              <w:jc w:val="both"/>
              <w:rPr>
                <w:bCs/>
              </w:rPr>
            </w:pPr>
            <w:r w:rsidRPr="00C848D6">
              <w:rPr>
                <w:bCs/>
                <w:sz w:val="24"/>
                <w:szCs w:val="24"/>
              </w:rPr>
              <w:t xml:space="preserve">Зазначена інформація оформляється ОСП у вигляді додатку </w:t>
            </w:r>
            <w:r w:rsidRPr="00C848D6">
              <w:rPr>
                <w:bCs/>
                <w:sz w:val="24"/>
                <w:szCs w:val="24"/>
              </w:rPr>
              <w:lastRenderedPageBreak/>
              <w:t>до виданих технічних умов на приєднання.</w:t>
            </w:r>
          </w:p>
        </w:tc>
        <w:tc>
          <w:tcPr>
            <w:tcW w:w="3970" w:type="dxa"/>
          </w:tcPr>
          <w:p w14:paraId="1C683387" w14:textId="77777777" w:rsidR="005112DC" w:rsidRDefault="005112DC" w:rsidP="00600DA7">
            <w:pPr>
              <w:pStyle w:val="af"/>
              <w:tabs>
                <w:tab w:val="clear" w:pos="1701"/>
              </w:tabs>
              <w:spacing w:before="0"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ТОВ «ІКНЕТ»</w:t>
            </w:r>
          </w:p>
          <w:p w14:paraId="648D949D" w14:textId="77777777" w:rsidR="005112DC" w:rsidRPr="004A7C62" w:rsidRDefault="005112DC" w:rsidP="00600DA7">
            <w:pPr>
              <w:jc w:val="both"/>
              <w:rPr>
                <w:sz w:val="24"/>
                <w:szCs w:val="24"/>
              </w:rPr>
            </w:pPr>
            <w:r w:rsidRPr="004A7C62">
              <w:rPr>
                <w:sz w:val="24"/>
                <w:szCs w:val="24"/>
              </w:rPr>
              <w:t>Редакцію пункту частково змінено.</w:t>
            </w:r>
          </w:p>
          <w:p w14:paraId="65FA73D0" w14:textId="268B2B52" w:rsidR="005112DC" w:rsidRDefault="005112DC" w:rsidP="00600DA7">
            <w:pPr>
              <w:pStyle w:val="af"/>
              <w:tabs>
                <w:tab w:val="clear" w:pos="1701"/>
              </w:tabs>
              <w:spacing w:before="0" w:after="0"/>
              <w:rPr>
                <w:rFonts w:ascii="Times New Roman" w:hAnsi="Times New Roman" w:cs="Times New Roman"/>
                <w:b/>
                <w:bCs/>
                <w:sz w:val="24"/>
                <w:szCs w:val="24"/>
              </w:rPr>
            </w:pPr>
            <w:r w:rsidRPr="004A7C62">
              <w:rPr>
                <w:rFonts w:ascii="Times New Roman" w:hAnsi="Times New Roman" w:cs="Times New Roman"/>
                <w:sz w:val="24"/>
                <w:szCs w:val="24"/>
              </w:rPr>
              <w:t xml:space="preserve">Додаток до технічних умов має </w:t>
            </w:r>
            <w:r w:rsidRPr="004A7C62">
              <w:rPr>
                <w:rFonts w:ascii="Times New Roman" w:hAnsi="Times New Roman" w:cs="Times New Roman"/>
                <w:sz w:val="24"/>
                <w:szCs w:val="24"/>
              </w:rPr>
              <w:lastRenderedPageBreak/>
              <w:t>видаватися разом з самими технічними умовами. Інформацію, яка надається доповнено для можливості ознайомлення Замовника з розрахунками, які безпосередньо впливають на технічні заходи, необхідні для реалізації об'єкту.</w:t>
            </w:r>
          </w:p>
        </w:tc>
        <w:tc>
          <w:tcPr>
            <w:tcW w:w="2835" w:type="dxa"/>
            <w:gridSpan w:val="2"/>
          </w:tcPr>
          <w:p w14:paraId="5F430FA9" w14:textId="77777777" w:rsidR="005112DC" w:rsidRDefault="005112DC" w:rsidP="00600DA7">
            <w:pPr>
              <w:jc w:val="center"/>
              <w:rPr>
                <w:b/>
                <w:sz w:val="24"/>
                <w:szCs w:val="24"/>
              </w:rPr>
            </w:pPr>
            <w:r>
              <w:rPr>
                <w:b/>
                <w:sz w:val="24"/>
                <w:szCs w:val="24"/>
              </w:rPr>
              <w:lastRenderedPageBreak/>
              <w:t>Пропонується не враховувати</w:t>
            </w:r>
          </w:p>
          <w:p w14:paraId="5439DC23" w14:textId="18FF9D53" w:rsidR="005112DC" w:rsidRPr="00DE5236" w:rsidRDefault="005112DC" w:rsidP="00600DA7">
            <w:pPr>
              <w:jc w:val="center"/>
              <w:rPr>
                <w:sz w:val="24"/>
                <w:szCs w:val="24"/>
              </w:rPr>
            </w:pPr>
          </w:p>
        </w:tc>
      </w:tr>
      <w:tr w:rsidR="005112DC" w:rsidRPr="00893089" w14:paraId="6555E431" w14:textId="77777777" w:rsidTr="002B3E48">
        <w:trPr>
          <w:trHeight w:val="218"/>
        </w:trPr>
        <w:tc>
          <w:tcPr>
            <w:tcW w:w="4676" w:type="dxa"/>
            <w:vMerge/>
            <w:vAlign w:val="center"/>
          </w:tcPr>
          <w:p w14:paraId="4E7FDABC" w14:textId="77777777" w:rsidR="005112DC" w:rsidRPr="009D4043" w:rsidRDefault="005112DC" w:rsidP="00600DA7">
            <w:pPr>
              <w:pStyle w:val="TableParagraph"/>
              <w:tabs>
                <w:tab w:val="left" w:pos="3119"/>
                <w:tab w:val="left" w:pos="3261"/>
              </w:tabs>
              <w:ind w:left="0" w:firstLine="390"/>
              <w:jc w:val="both"/>
              <w:rPr>
                <w:rFonts w:eastAsia="Arial"/>
                <w:color w:val="7030A0"/>
                <w:sz w:val="24"/>
                <w:szCs w:val="24"/>
                <w:lang w:val="uk-UA" w:eastAsia="uk-UA"/>
              </w:rPr>
            </w:pPr>
          </w:p>
        </w:tc>
        <w:tc>
          <w:tcPr>
            <w:tcW w:w="4254" w:type="dxa"/>
          </w:tcPr>
          <w:p w14:paraId="19F73B10" w14:textId="5B4F0499" w:rsidR="005112DC" w:rsidRDefault="005112DC" w:rsidP="00B039CD">
            <w:pPr>
              <w:pStyle w:val="af"/>
              <w:tabs>
                <w:tab w:val="clear" w:pos="1701"/>
              </w:tabs>
              <w:spacing w:before="0" w:after="0"/>
              <w:jc w:val="center"/>
              <w:rPr>
                <w:rFonts w:ascii="Times New Roman" w:hAnsi="Times New Roman" w:cs="Times New Roman"/>
                <w:b/>
                <w:bCs/>
                <w:sz w:val="24"/>
                <w:szCs w:val="24"/>
              </w:rPr>
            </w:pPr>
            <w:r>
              <w:rPr>
                <w:rFonts w:ascii="Times New Roman" w:hAnsi="Times New Roman" w:cs="Times New Roman"/>
                <w:b/>
                <w:bCs/>
                <w:sz w:val="24"/>
                <w:szCs w:val="24"/>
              </w:rPr>
              <w:t xml:space="preserve">Офіс ефективного регулювання BRDO, гр. </w:t>
            </w:r>
            <w:proofErr w:type="spellStart"/>
            <w:r>
              <w:rPr>
                <w:rFonts w:ascii="Times New Roman" w:hAnsi="Times New Roman" w:cs="Times New Roman"/>
                <w:b/>
                <w:bCs/>
                <w:sz w:val="24"/>
                <w:szCs w:val="24"/>
              </w:rPr>
              <w:t>Зоркіна</w:t>
            </w:r>
            <w:proofErr w:type="spellEnd"/>
            <w:r>
              <w:rPr>
                <w:rFonts w:ascii="Times New Roman" w:hAnsi="Times New Roman" w:cs="Times New Roman"/>
                <w:b/>
                <w:bCs/>
                <w:sz w:val="24"/>
                <w:szCs w:val="24"/>
              </w:rPr>
              <w:t xml:space="preserve"> А.В.</w:t>
            </w:r>
          </w:p>
        </w:tc>
        <w:tc>
          <w:tcPr>
            <w:tcW w:w="3970" w:type="dxa"/>
          </w:tcPr>
          <w:p w14:paraId="70E7B34D" w14:textId="77777777" w:rsidR="005112DC" w:rsidRDefault="005112DC" w:rsidP="00B039CD">
            <w:pPr>
              <w:tabs>
                <w:tab w:val="left" w:pos="851"/>
              </w:tabs>
              <w:jc w:val="center"/>
              <w:rPr>
                <w:b/>
                <w:sz w:val="24"/>
                <w:szCs w:val="24"/>
              </w:rPr>
            </w:pPr>
            <w:r w:rsidRPr="009B5283">
              <w:rPr>
                <w:b/>
                <w:sz w:val="24"/>
                <w:szCs w:val="24"/>
              </w:rPr>
              <w:t>Офіс ефективного регулювання BRDO</w:t>
            </w:r>
          </w:p>
          <w:p w14:paraId="3CA18358" w14:textId="19E5F97D" w:rsidR="005112DC" w:rsidRPr="003D66FB" w:rsidRDefault="005112DC" w:rsidP="00600DA7">
            <w:pPr>
              <w:tabs>
                <w:tab w:val="left" w:pos="851"/>
              </w:tabs>
              <w:ind w:firstLine="456"/>
              <w:jc w:val="both"/>
              <w:rPr>
                <w:sz w:val="24"/>
                <w:szCs w:val="24"/>
              </w:rPr>
            </w:pPr>
            <w:r w:rsidRPr="003D66FB">
              <w:rPr>
                <w:sz w:val="24"/>
                <w:szCs w:val="24"/>
              </w:rPr>
              <w:t xml:space="preserve">Доцільно передбачити надання інформації про </w:t>
            </w:r>
            <w:proofErr w:type="spellStart"/>
            <w:r w:rsidRPr="003D66FB">
              <w:rPr>
                <w:sz w:val="24"/>
                <w:szCs w:val="24"/>
              </w:rPr>
              <w:t>енерговузли</w:t>
            </w:r>
            <w:proofErr w:type="spellEnd"/>
            <w:r w:rsidRPr="003D66FB">
              <w:rPr>
                <w:sz w:val="24"/>
                <w:szCs w:val="24"/>
              </w:rPr>
              <w:t xml:space="preserve">, обмеження, заходи в ПРСП і параметри </w:t>
            </w:r>
            <w:proofErr w:type="spellStart"/>
            <w:r w:rsidRPr="003D66FB">
              <w:rPr>
                <w:sz w:val="24"/>
                <w:szCs w:val="24"/>
              </w:rPr>
              <w:t>енерговузлів</w:t>
            </w:r>
            <w:proofErr w:type="spellEnd"/>
            <w:r w:rsidRPr="003D66FB">
              <w:rPr>
                <w:sz w:val="24"/>
                <w:szCs w:val="24"/>
              </w:rPr>
              <w:t xml:space="preserve"> </w:t>
            </w:r>
            <w:r w:rsidRPr="003D66FB">
              <w:rPr>
                <w:bCs/>
                <w:sz w:val="24"/>
                <w:szCs w:val="24"/>
              </w:rPr>
              <w:t>одночасно з технічними умовами</w:t>
            </w:r>
            <w:r w:rsidRPr="003D66FB">
              <w:rPr>
                <w:sz w:val="24"/>
                <w:szCs w:val="24"/>
              </w:rPr>
              <w:t xml:space="preserve">. На момент підготовки ТУ така інформація вже має бути наявна в ОСП, оскільки саме на підставі даних про відповідні </w:t>
            </w:r>
            <w:proofErr w:type="spellStart"/>
            <w:r w:rsidRPr="003D66FB">
              <w:rPr>
                <w:sz w:val="24"/>
                <w:szCs w:val="24"/>
              </w:rPr>
              <w:t>енерговузли</w:t>
            </w:r>
            <w:proofErr w:type="spellEnd"/>
            <w:r w:rsidRPr="003D66FB">
              <w:rPr>
                <w:sz w:val="24"/>
                <w:szCs w:val="24"/>
              </w:rPr>
              <w:t>, наявні мережеві обмеження, параметри мережі та заходи з розвитку формуються технічні умови і визначаються необхідні технічні заходи.</w:t>
            </w:r>
          </w:p>
        </w:tc>
        <w:tc>
          <w:tcPr>
            <w:tcW w:w="2835" w:type="dxa"/>
            <w:gridSpan w:val="2"/>
          </w:tcPr>
          <w:p w14:paraId="1B389918" w14:textId="19730615" w:rsidR="005112DC" w:rsidRPr="00DE5236" w:rsidRDefault="005112DC" w:rsidP="00600DA7">
            <w:pPr>
              <w:jc w:val="center"/>
              <w:rPr>
                <w:sz w:val="24"/>
                <w:szCs w:val="24"/>
              </w:rPr>
            </w:pPr>
            <w:r>
              <w:rPr>
                <w:sz w:val="24"/>
                <w:szCs w:val="24"/>
              </w:rPr>
              <w:t xml:space="preserve">Відсутні конкретні пропозицій – конкретний перелік </w:t>
            </w:r>
          </w:p>
        </w:tc>
      </w:tr>
      <w:tr w:rsidR="005112DC" w:rsidRPr="00893089" w14:paraId="115D1CCE" w14:textId="77777777" w:rsidTr="002B3E48">
        <w:trPr>
          <w:trHeight w:val="218"/>
        </w:trPr>
        <w:tc>
          <w:tcPr>
            <w:tcW w:w="4676" w:type="dxa"/>
            <w:vMerge/>
            <w:vAlign w:val="center"/>
          </w:tcPr>
          <w:p w14:paraId="6E94827D" w14:textId="77777777" w:rsidR="005112DC" w:rsidRPr="009D4043" w:rsidRDefault="005112DC" w:rsidP="00600DA7">
            <w:pPr>
              <w:pStyle w:val="TableParagraph"/>
              <w:tabs>
                <w:tab w:val="left" w:pos="3119"/>
                <w:tab w:val="left" w:pos="3261"/>
              </w:tabs>
              <w:ind w:left="0" w:firstLine="390"/>
              <w:jc w:val="both"/>
              <w:rPr>
                <w:rFonts w:eastAsia="Arial"/>
                <w:color w:val="7030A0"/>
                <w:sz w:val="24"/>
                <w:szCs w:val="24"/>
                <w:lang w:val="uk-UA" w:eastAsia="uk-UA"/>
              </w:rPr>
            </w:pPr>
          </w:p>
        </w:tc>
        <w:tc>
          <w:tcPr>
            <w:tcW w:w="4254" w:type="dxa"/>
          </w:tcPr>
          <w:p w14:paraId="3C26C4FB" w14:textId="77777777" w:rsidR="005112DC" w:rsidRPr="00C53EB4" w:rsidRDefault="005112DC" w:rsidP="00B039CD">
            <w:pPr>
              <w:pStyle w:val="af"/>
              <w:spacing w:before="0" w:after="0"/>
              <w:jc w:val="center"/>
              <w:rPr>
                <w:rFonts w:ascii="Times New Roman" w:hAnsi="Times New Roman" w:cs="Times New Roman"/>
                <w:b/>
                <w:sz w:val="24"/>
                <w:szCs w:val="24"/>
              </w:rPr>
            </w:pPr>
            <w:r w:rsidRPr="00C53EB4">
              <w:rPr>
                <w:rFonts w:ascii="Times New Roman" w:hAnsi="Times New Roman" w:cs="Times New Roman"/>
                <w:b/>
                <w:sz w:val="24"/>
                <w:szCs w:val="24"/>
              </w:rPr>
              <w:t>Секретаріат Енергетичного співтовариства</w:t>
            </w:r>
          </w:p>
          <w:p w14:paraId="10352BFA" w14:textId="77777777" w:rsidR="005112DC" w:rsidRPr="00C53EB4" w:rsidRDefault="005112DC" w:rsidP="00600DA7">
            <w:pPr>
              <w:widowControl w:val="0"/>
              <w:pBdr>
                <w:top w:val="nil"/>
                <w:left w:val="nil"/>
                <w:bottom w:val="nil"/>
                <w:right w:val="nil"/>
                <w:between w:val="nil"/>
              </w:pBdr>
              <w:tabs>
                <w:tab w:val="left" w:pos="3119"/>
                <w:tab w:val="left" w:pos="3261"/>
              </w:tabs>
              <w:ind w:firstLine="390"/>
              <w:jc w:val="both"/>
              <w:rPr>
                <w:color w:val="000000"/>
                <w:sz w:val="24"/>
                <w:szCs w:val="24"/>
              </w:rPr>
            </w:pPr>
            <w:r w:rsidRPr="00C53EB4">
              <w:rPr>
                <w:b/>
                <w:bCs/>
                <w:color w:val="000000"/>
                <w:sz w:val="24"/>
                <w:szCs w:val="24"/>
              </w:rPr>
              <w:t>7.4.5</w:t>
            </w:r>
            <w:r w:rsidRPr="00C53EB4">
              <w:rPr>
                <w:b/>
                <w:bCs/>
                <w:color w:val="0070C0"/>
                <w:sz w:val="24"/>
                <w:szCs w:val="24"/>
              </w:rPr>
              <w:t>. У випадку визначення ОСП за результатами розрахунків мережевих</w:t>
            </w:r>
            <w:r w:rsidRPr="00C53EB4">
              <w:rPr>
                <w:color w:val="0070C0"/>
                <w:sz w:val="24"/>
                <w:szCs w:val="24"/>
              </w:rPr>
              <w:t xml:space="preserve"> </w:t>
            </w:r>
            <w:r w:rsidRPr="00C53EB4">
              <w:rPr>
                <w:b/>
                <w:bCs/>
                <w:color w:val="0070C0"/>
                <w:sz w:val="24"/>
                <w:szCs w:val="24"/>
              </w:rPr>
              <w:t xml:space="preserve">обмежень в системі передачі для відпуску та\або відбору електричної енергії, </w:t>
            </w:r>
            <w:r w:rsidRPr="00C53EB4">
              <w:rPr>
                <w:color w:val="000000"/>
                <w:sz w:val="24"/>
                <w:szCs w:val="24"/>
              </w:rPr>
              <w:t>ОСП</w:t>
            </w:r>
            <w:r w:rsidRPr="00C53EB4">
              <w:rPr>
                <w:b/>
                <w:bCs/>
                <w:color w:val="000000"/>
                <w:sz w:val="24"/>
                <w:szCs w:val="24"/>
              </w:rPr>
              <w:t xml:space="preserve"> </w:t>
            </w:r>
            <w:r w:rsidRPr="00C53EB4">
              <w:rPr>
                <w:color w:val="000000"/>
                <w:sz w:val="24"/>
                <w:szCs w:val="24"/>
              </w:rPr>
              <w:t xml:space="preserve">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62E4CF4A" w14:textId="77777777" w:rsidR="005112DC" w:rsidRPr="00C53EB4" w:rsidRDefault="005112DC" w:rsidP="00600DA7">
            <w:pPr>
              <w:widowControl w:val="0"/>
              <w:pBdr>
                <w:top w:val="nil"/>
                <w:left w:val="nil"/>
                <w:bottom w:val="nil"/>
                <w:right w:val="nil"/>
                <w:between w:val="nil"/>
              </w:pBdr>
              <w:tabs>
                <w:tab w:val="left" w:pos="3119"/>
                <w:tab w:val="left" w:pos="3261"/>
              </w:tabs>
              <w:ind w:firstLine="390"/>
              <w:jc w:val="both"/>
              <w:rPr>
                <w:color w:val="000000"/>
                <w:sz w:val="24"/>
                <w:szCs w:val="24"/>
              </w:rPr>
            </w:pPr>
            <w:r w:rsidRPr="00C53EB4">
              <w:rPr>
                <w:color w:val="000000"/>
                <w:sz w:val="24"/>
                <w:szCs w:val="24"/>
              </w:rPr>
              <w:t xml:space="preserve">перелік </w:t>
            </w:r>
            <w:proofErr w:type="spellStart"/>
            <w:r w:rsidRPr="00C53EB4">
              <w:rPr>
                <w:color w:val="000000"/>
                <w:sz w:val="24"/>
                <w:szCs w:val="24"/>
              </w:rPr>
              <w:t>енерговузлів</w:t>
            </w:r>
            <w:proofErr w:type="spellEnd"/>
            <w:r w:rsidRPr="00C53EB4">
              <w:rPr>
                <w:color w:val="000000"/>
                <w:sz w:val="24"/>
                <w:szCs w:val="24"/>
              </w:rPr>
              <w:t xml:space="preserve">, що впливають виникнення обмежень </w:t>
            </w:r>
            <w:r w:rsidRPr="00C53EB4">
              <w:rPr>
                <w:color w:val="000000"/>
                <w:sz w:val="24"/>
                <w:szCs w:val="24"/>
              </w:rPr>
              <w:lastRenderedPageBreak/>
              <w:t>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7EF12FEE" w14:textId="77777777" w:rsidR="005112DC" w:rsidRPr="00C53EB4" w:rsidRDefault="005112DC" w:rsidP="00600DA7">
            <w:pPr>
              <w:widowControl w:val="0"/>
              <w:pBdr>
                <w:top w:val="nil"/>
                <w:left w:val="nil"/>
                <w:bottom w:val="nil"/>
                <w:right w:val="nil"/>
                <w:between w:val="nil"/>
              </w:pBdr>
              <w:tabs>
                <w:tab w:val="left" w:pos="3119"/>
                <w:tab w:val="left" w:pos="3261"/>
              </w:tabs>
              <w:ind w:firstLine="390"/>
              <w:jc w:val="both"/>
              <w:rPr>
                <w:color w:val="000000"/>
                <w:sz w:val="24"/>
                <w:szCs w:val="24"/>
              </w:rPr>
            </w:pPr>
            <w:r w:rsidRPr="00C53EB4">
              <w:rPr>
                <w:color w:val="000000"/>
                <w:sz w:val="24"/>
                <w:szCs w:val="24"/>
              </w:rPr>
              <w:t>наявні мережеві обмеження, що впливають на відпуск та/або відбір електричної енергії;</w:t>
            </w:r>
          </w:p>
          <w:p w14:paraId="05C8CCCD" w14:textId="77777777" w:rsidR="005112DC" w:rsidRPr="00C53EB4" w:rsidRDefault="005112DC" w:rsidP="00600DA7">
            <w:pPr>
              <w:widowControl w:val="0"/>
              <w:pBdr>
                <w:top w:val="nil"/>
                <w:left w:val="nil"/>
                <w:bottom w:val="nil"/>
                <w:right w:val="nil"/>
                <w:between w:val="nil"/>
              </w:pBdr>
              <w:tabs>
                <w:tab w:val="left" w:pos="3119"/>
                <w:tab w:val="left" w:pos="3261"/>
              </w:tabs>
              <w:ind w:firstLine="390"/>
              <w:jc w:val="both"/>
              <w:rPr>
                <w:color w:val="000000"/>
                <w:sz w:val="24"/>
                <w:szCs w:val="24"/>
              </w:rPr>
            </w:pPr>
            <w:r w:rsidRPr="00C53EB4">
              <w:rPr>
                <w:color w:val="000000"/>
                <w:sz w:val="24"/>
                <w:szCs w:val="24"/>
              </w:rPr>
              <w:t xml:space="preserve">наявність заходів у ПРСП, що спрямовані на створення потужності у цих </w:t>
            </w:r>
            <w:proofErr w:type="spellStart"/>
            <w:r w:rsidRPr="00C53EB4">
              <w:rPr>
                <w:color w:val="000000"/>
                <w:sz w:val="24"/>
                <w:szCs w:val="24"/>
              </w:rPr>
              <w:t>енерговузлах</w:t>
            </w:r>
            <w:proofErr w:type="spellEnd"/>
            <w:r w:rsidRPr="00C53EB4">
              <w:rPr>
                <w:color w:val="000000"/>
                <w:sz w:val="24"/>
                <w:szCs w:val="24"/>
              </w:rPr>
              <w:t xml:space="preserve"> та строків їх реалізації згідно з ПРСП; </w:t>
            </w:r>
          </w:p>
          <w:p w14:paraId="03659A63" w14:textId="77777777" w:rsidR="005112DC" w:rsidRPr="00C53EB4" w:rsidRDefault="005112DC" w:rsidP="00600DA7">
            <w:pPr>
              <w:widowControl w:val="0"/>
              <w:pBdr>
                <w:top w:val="nil"/>
                <w:left w:val="nil"/>
                <w:bottom w:val="nil"/>
                <w:right w:val="nil"/>
                <w:between w:val="nil"/>
              </w:pBdr>
              <w:tabs>
                <w:tab w:val="left" w:pos="3119"/>
                <w:tab w:val="left" w:pos="3261"/>
              </w:tabs>
              <w:ind w:firstLine="390"/>
              <w:jc w:val="both"/>
              <w:rPr>
                <w:color w:val="000000"/>
                <w:sz w:val="24"/>
                <w:szCs w:val="24"/>
              </w:rPr>
            </w:pPr>
            <w:r w:rsidRPr="00C53EB4">
              <w:rPr>
                <w:color w:val="000000"/>
                <w:sz w:val="24"/>
                <w:szCs w:val="24"/>
              </w:rPr>
              <w:t xml:space="preserve">параметри цих </w:t>
            </w:r>
            <w:proofErr w:type="spellStart"/>
            <w:r w:rsidRPr="00C53EB4">
              <w:rPr>
                <w:color w:val="000000"/>
                <w:sz w:val="24"/>
                <w:szCs w:val="24"/>
              </w:rPr>
              <w:t>енерговузлів</w:t>
            </w:r>
            <w:proofErr w:type="spellEnd"/>
            <w:r w:rsidRPr="00C53EB4">
              <w:rPr>
                <w:color w:val="000000"/>
                <w:sz w:val="24"/>
                <w:szCs w:val="24"/>
              </w:rPr>
              <w:t>;</w:t>
            </w:r>
          </w:p>
          <w:p w14:paraId="5F6E54B0" w14:textId="77777777" w:rsidR="005112DC" w:rsidRPr="00C53EB4" w:rsidRDefault="005112DC" w:rsidP="00600DA7">
            <w:pPr>
              <w:widowControl w:val="0"/>
              <w:pBdr>
                <w:top w:val="nil"/>
                <w:left w:val="nil"/>
                <w:bottom w:val="nil"/>
                <w:right w:val="nil"/>
                <w:between w:val="nil"/>
              </w:pBdr>
              <w:tabs>
                <w:tab w:val="left" w:pos="3119"/>
                <w:tab w:val="left" w:pos="3261"/>
              </w:tabs>
              <w:ind w:firstLine="390"/>
              <w:jc w:val="both"/>
              <w:rPr>
                <w:b/>
                <w:bCs/>
                <w:color w:val="0070C0"/>
                <w:sz w:val="24"/>
                <w:szCs w:val="24"/>
              </w:rPr>
            </w:pPr>
            <w:r w:rsidRPr="00C53EB4">
              <w:rPr>
                <w:b/>
                <w:bCs/>
                <w:color w:val="0070C0"/>
                <w:sz w:val="24"/>
                <w:szCs w:val="24"/>
              </w:rPr>
              <w:t xml:space="preserve">інформацію щодо можливості гнучкого приєднання та дані щодо наявного не гарантованого резерву потужності відповідного напрямку у відповідному </w:t>
            </w:r>
            <w:proofErr w:type="spellStart"/>
            <w:r w:rsidRPr="00C53EB4">
              <w:rPr>
                <w:b/>
                <w:bCs/>
                <w:color w:val="0070C0"/>
                <w:sz w:val="24"/>
                <w:szCs w:val="24"/>
              </w:rPr>
              <w:t>енерговузлі</w:t>
            </w:r>
            <w:proofErr w:type="spellEnd"/>
            <w:r w:rsidRPr="00C53EB4">
              <w:rPr>
                <w:b/>
                <w:bCs/>
                <w:color w:val="0070C0"/>
                <w:sz w:val="24"/>
                <w:szCs w:val="24"/>
              </w:rPr>
              <w:t xml:space="preserve"> системи передачі;</w:t>
            </w:r>
          </w:p>
          <w:p w14:paraId="525EF6CF" w14:textId="050301F2" w:rsidR="005112DC" w:rsidRPr="00C53EB4" w:rsidRDefault="005112DC" w:rsidP="00600DA7">
            <w:pPr>
              <w:widowControl w:val="0"/>
              <w:pBdr>
                <w:top w:val="nil"/>
                <w:left w:val="nil"/>
                <w:bottom w:val="nil"/>
                <w:right w:val="nil"/>
                <w:between w:val="nil"/>
              </w:pBdr>
              <w:tabs>
                <w:tab w:val="left" w:pos="3119"/>
                <w:tab w:val="left" w:pos="3261"/>
              </w:tabs>
              <w:ind w:firstLine="390"/>
              <w:jc w:val="both"/>
              <w:rPr>
                <w:b/>
                <w:bCs/>
                <w:color w:val="000000"/>
                <w:sz w:val="24"/>
                <w:szCs w:val="24"/>
              </w:rPr>
            </w:pPr>
            <w:r w:rsidRPr="00C53EB4">
              <w:rPr>
                <w:color w:val="000000"/>
                <w:sz w:val="24"/>
                <w:szCs w:val="24"/>
              </w:rPr>
              <w:t>Зазначена інформація оформляється ОСП у вигляді додатку до виданих технічних умов на приєднання.</w:t>
            </w:r>
          </w:p>
        </w:tc>
        <w:tc>
          <w:tcPr>
            <w:tcW w:w="3970" w:type="dxa"/>
          </w:tcPr>
          <w:p w14:paraId="365FA93A" w14:textId="77777777" w:rsidR="005112DC" w:rsidRPr="00C53EB4" w:rsidRDefault="005112DC" w:rsidP="00B039CD">
            <w:pPr>
              <w:pStyle w:val="af"/>
              <w:spacing w:before="0" w:after="0"/>
              <w:jc w:val="center"/>
              <w:rPr>
                <w:rFonts w:ascii="Times New Roman" w:hAnsi="Times New Roman" w:cs="Times New Roman"/>
                <w:b/>
                <w:sz w:val="24"/>
                <w:szCs w:val="24"/>
              </w:rPr>
            </w:pPr>
            <w:r w:rsidRPr="00C53EB4">
              <w:rPr>
                <w:rFonts w:ascii="Times New Roman" w:hAnsi="Times New Roman" w:cs="Times New Roman"/>
                <w:b/>
                <w:sz w:val="24"/>
                <w:szCs w:val="24"/>
              </w:rPr>
              <w:lastRenderedPageBreak/>
              <w:t>Секретаріат Енергетичного співтовариства</w:t>
            </w:r>
          </w:p>
          <w:p w14:paraId="202F57B7" w14:textId="77777777" w:rsidR="005112DC" w:rsidRPr="00C53EB4" w:rsidRDefault="005112DC" w:rsidP="00600DA7">
            <w:pPr>
              <w:tabs>
                <w:tab w:val="left" w:pos="851"/>
              </w:tabs>
              <w:jc w:val="both"/>
              <w:rPr>
                <w:b/>
                <w:sz w:val="24"/>
                <w:szCs w:val="24"/>
              </w:rPr>
            </w:pPr>
          </w:p>
        </w:tc>
        <w:tc>
          <w:tcPr>
            <w:tcW w:w="2835" w:type="dxa"/>
            <w:gridSpan w:val="2"/>
          </w:tcPr>
          <w:p w14:paraId="4D1AF6E5" w14:textId="77777777" w:rsidR="00C53EB4" w:rsidRPr="00C53EB4" w:rsidRDefault="00C53EB4" w:rsidP="00600DA7">
            <w:pPr>
              <w:jc w:val="center"/>
              <w:rPr>
                <w:b/>
                <w:sz w:val="24"/>
                <w:szCs w:val="24"/>
              </w:rPr>
            </w:pPr>
            <w:r w:rsidRPr="00C53EB4">
              <w:rPr>
                <w:b/>
                <w:sz w:val="24"/>
                <w:szCs w:val="24"/>
              </w:rPr>
              <w:t>Пропонується не враховувати</w:t>
            </w:r>
          </w:p>
          <w:p w14:paraId="5344CC44" w14:textId="19B1C682" w:rsidR="005112DC" w:rsidRPr="00C53EB4" w:rsidRDefault="00C53EB4" w:rsidP="00600DA7">
            <w:pPr>
              <w:jc w:val="center"/>
              <w:rPr>
                <w:sz w:val="24"/>
                <w:szCs w:val="24"/>
              </w:rPr>
            </w:pPr>
            <w:r w:rsidRPr="00C53EB4">
              <w:rPr>
                <w:sz w:val="24"/>
                <w:szCs w:val="24"/>
              </w:rPr>
              <w:t>До всіх технічних умов необхідно надавати вихідні дані для розуміння замовником тих чи інших заходів</w:t>
            </w:r>
          </w:p>
        </w:tc>
      </w:tr>
      <w:tr w:rsidR="00F81349" w:rsidRPr="00893089" w14:paraId="7B0435E6" w14:textId="77777777" w:rsidTr="002B3E48">
        <w:trPr>
          <w:trHeight w:val="218"/>
        </w:trPr>
        <w:tc>
          <w:tcPr>
            <w:tcW w:w="4676" w:type="dxa"/>
            <w:vMerge w:val="restart"/>
            <w:vAlign w:val="center"/>
          </w:tcPr>
          <w:p w14:paraId="7693BF71" w14:textId="77777777" w:rsidR="00F81349" w:rsidRPr="00B24C03" w:rsidRDefault="00F81349" w:rsidP="00600DA7">
            <w:pPr>
              <w:pStyle w:val="TableParagraph"/>
              <w:tabs>
                <w:tab w:val="left" w:pos="3119"/>
                <w:tab w:val="left" w:pos="3261"/>
              </w:tabs>
              <w:ind w:left="0" w:firstLine="271"/>
              <w:jc w:val="both"/>
              <w:rPr>
                <w:rFonts w:eastAsia="Arial"/>
                <w:b/>
                <w:color w:val="7030A0"/>
                <w:sz w:val="24"/>
                <w:szCs w:val="24"/>
                <w:lang w:val="uk-UA" w:eastAsia="uk-UA"/>
              </w:rPr>
            </w:pPr>
            <w:r w:rsidRPr="00B24C03">
              <w:rPr>
                <w:rFonts w:eastAsia="Arial"/>
                <w:b/>
                <w:color w:val="7030A0"/>
                <w:sz w:val="24"/>
                <w:szCs w:val="24"/>
                <w:lang w:val="uk-UA" w:eastAsia="uk-UA"/>
              </w:rPr>
              <w:t>7.4.6. Замовник має право письмово звернутися до центрального органу виконавчої влади, що реалізує державну політику у сфері нагляду (контролю) в галузі електроенергетики, для отримання висновку щодо технічної обґрунтованості вимог технічних умов на приєднання.</w:t>
            </w:r>
          </w:p>
          <w:p w14:paraId="1D24533B" w14:textId="77777777" w:rsidR="00F81349" w:rsidRPr="00B24C03" w:rsidRDefault="00F81349" w:rsidP="00600DA7">
            <w:pPr>
              <w:pStyle w:val="TableParagraph"/>
              <w:tabs>
                <w:tab w:val="left" w:pos="3119"/>
                <w:tab w:val="left" w:pos="3261"/>
              </w:tabs>
              <w:ind w:left="0" w:firstLine="271"/>
              <w:jc w:val="both"/>
              <w:rPr>
                <w:rFonts w:eastAsia="Arial"/>
                <w:b/>
                <w:color w:val="7030A0"/>
                <w:sz w:val="24"/>
                <w:szCs w:val="24"/>
                <w:lang w:val="uk-UA" w:eastAsia="uk-UA"/>
              </w:rPr>
            </w:pPr>
            <w:r w:rsidRPr="00B24C03">
              <w:rPr>
                <w:rFonts w:eastAsia="Arial"/>
                <w:b/>
                <w:color w:val="7030A0"/>
                <w:sz w:val="24"/>
                <w:szCs w:val="24"/>
                <w:lang w:val="uk-UA" w:eastAsia="uk-UA"/>
              </w:rPr>
              <w:t xml:space="preserve">Центральний орган виконавчої влади, що реалізує державну політику у сфері нагляду (контролю) в галузі електроенергетики, надає Замовнику та </w:t>
            </w:r>
            <w:r w:rsidRPr="00B24C03">
              <w:rPr>
                <w:rFonts w:eastAsia="Arial"/>
                <w:b/>
                <w:color w:val="7030A0"/>
                <w:sz w:val="24"/>
                <w:szCs w:val="24"/>
                <w:lang w:val="uk-UA" w:eastAsia="uk-UA"/>
              </w:rPr>
              <w:lastRenderedPageBreak/>
              <w:t>ОСП висновок щодо технічного обґрунтування вимог технічних умов на приєднання.</w:t>
            </w:r>
          </w:p>
          <w:p w14:paraId="1599B79B" w14:textId="77777777" w:rsidR="00F81349" w:rsidRPr="00B24C03" w:rsidRDefault="00F81349" w:rsidP="00600DA7">
            <w:pPr>
              <w:pStyle w:val="TableParagraph"/>
              <w:tabs>
                <w:tab w:val="left" w:pos="3119"/>
                <w:tab w:val="left" w:pos="3261"/>
              </w:tabs>
              <w:ind w:left="0" w:firstLine="271"/>
              <w:jc w:val="both"/>
              <w:rPr>
                <w:rFonts w:eastAsia="Arial"/>
                <w:b/>
                <w:color w:val="7030A0"/>
                <w:sz w:val="24"/>
                <w:szCs w:val="24"/>
                <w:lang w:val="uk-UA" w:eastAsia="uk-UA"/>
              </w:rPr>
            </w:pPr>
            <w:r w:rsidRPr="00B24C03">
              <w:rPr>
                <w:rFonts w:eastAsia="Arial"/>
                <w:b/>
                <w:color w:val="7030A0"/>
                <w:sz w:val="24"/>
                <w:szCs w:val="24"/>
                <w:lang w:val="uk-UA" w:eastAsia="uk-UA"/>
              </w:rPr>
              <w:t>ОСП протягом 3 робочих днів з дня отримання відповідного висновку:</w:t>
            </w:r>
          </w:p>
          <w:p w14:paraId="45257F7D" w14:textId="77777777" w:rsidR="00F81349" w:rsidRPr="00B24C03" w:rsidRDefault="00F81349" w:rsidP="00600DA7">
            <w:pPr>
              <w:pStyle w:val="TableParagraph"/>
              <w:tabs>
                <w:tab w:val="left" w:pos="3119"/>
                <w:tab w:val="left" w:pos="3261"/>
              </w:tabs>
              <w:ind w:left="0" w:firstLine="271"/>
              <w:jc w:val="both"/>
              <w:rPr>
                <w:rFonts w:eastAsia="Arial"/>
                <w:b/>
                <w:color w:val="7030A0"/>
                <w:sz w:val="24"/>
                <w:szCs w:val="24"/>
                <w:lang w:val="uk-UA" w:eastAsia="uk-UA"/>
              </w:rPr>
            </w:pPr>
            <w:r w:rsidRPr="00B24C03">
              <w:rPr>
                <w:rFonts w:eastAsia="Arial"/>
                <w:b/>
                <w:color w:val="7030A0"/>
                <w:sz w:val="24"/>
                <w:szCs w:val="24"/>
                <w:lang w:val="uk-UA" w:eastAsia="uk-UA"/>
              </w:rPr>
              <w:t>повідомляє Замовника та центральний орган виконавчої влади, що реалізує державну політику у сфері нагляду (контролю) в галузі електроенергетики, про вжиті заходи для виконання висновку шляхом внесення відповідних змін до технічних умов на приєднання;</w:t>
            </w:r>
          </w:p>
          <w:p w14:paraId="4A98B181" w14:textId="77777777" w:rsidR="00F81349" w:rsidRPr="00B24C03" w:rsidRDefault="00F81349" w:rsidP="00600DA7">
            <w:pPr>
              <w:pStyle w:val="TableParagraph"/>
              <w:tabs>
                <w:tab w:val="left" w:pos="3119"/>
                <w:tab w:val="left" w:pos="3261"/>
              </w:tabs>
              <w:ind w:left="0" w:firstLine="271"/>
              <w:jc w:val="both"/>
              <w:rPr>
                <w:rFonts w:eastAsia="Arial"/>
                <w:b/>
                <w:color w:val="7030A0"/>
                <w:sz w:val="24"/>
                <w:szCs w:val="24"/>
                <w:lang w:val="uk-UA" w:eastAsia="uk-UA"/>
              </w:rPr>
            </w:pPr>
            <w:r w:rsidRPr="00B24C03">
              <w:rPr>
                <w:rFonts w:eastAsia="Arial"/>
                <w:b/>
                <w:color w:val="7030A0"/>
                <w:sz w:val="24"/>
                <w:szCs w:val="24"/>
                <w:lang w:val="uk-UA" w:eastAsia="uk-UA"/>
              </w:rPr>
              <w:t>або у разі наявності обґрунтованих зауважень до виданого висновку щодо технічної обґрунтованості вимог технічних умов на приєднання звертається з відповідним обґрунтованим зверненням до центрального органу виконавчої влади, що реалізує державну політику у сфері нагляду (контролю) в галузі електроенергетики, із посиланням на вимоги чинних нормативно-правових або нормативно-технічних документів.</w:t>
            </w:r>
          </w:p>
          <w:p w14:paraId="5EDE8C8F" w14:textId="77777777" w:rsidR="00F81349" w:rsidRPr="00B24C03" w:rsidRDefault="00F81349" w:rsidP="00600DA7">
            <w:pPr>
              <w:pStyle w:val="TableParagraph"/>
              <w:tabs>
                <w:tab w:val="left" w:pos="3119"/>
                <w:tab w:val="left" w:pos="3261"/>
              </w:tabs>
              <w:ind w:left="0" w:firstLine="271"/>
              <w:jc w:val="both"/>
              <w:rPr>
                <w:rFonts w:eastAsia="Arial"/>
                <w:b/>
                <w:color w:val="7030A0"/>
                <w:sz w:val="24"/>
                <w:szCs w:val="24"/>
                <w:lang w:val="uk-UA" w:eastAsia="uk-UA"/>
              </w:rPr>
            </w:pPr>
            <w:r w:rsidRPr="00B24C03">
              <w:rPr>
                <w:rFonts w:eastAsia="Arial"/>
                <w:b/>
                <w:color w:val="7030A0"/>
                <w:sz w:val="24"/>
                <w:szCs w:val="24"/>
                <w:lang w:val="uk-UA" w:eastAsia="uk-UA"/>
              </w:rPr>
              <w:t xml:space="preserve">Центральний орган виконавчої влади, що реалізує державну політику у сфері нагляду (контролю) в галузі електроенергетики, опрацьовує звернення ОСП та повідомляє ОСП і Замовника з відповідним обґрунтуванням про внесення змін до висновку щодо технічної обґрунтованості вимог технічних умов на приєднання або залишення його без </w:t>
            </w:r>
            <w:r w:rsidRPr="00B24C03">
              <w:rPr>
                <w:rFonts w:eastAsia="Arial"/>
                <w:b/>
                <w:color w:val="7030A0"/>
                <w:sz w:val="24"/>
                <w:szCs w:val="24"/>
                <w:lang w:val="uk-UA" w:eastAsia="uk-UA"/>
              </w:rPr>
              <w:lastRenderedPageBreak/>
              <w:t>змін.</w:t>
            </w:r>
          </w:p>
          <w:p w14:paraId="0873850B" w14:textId="77777777" w:rsidR="00F81349" w:rsidRPr="00B24C03" w:rsidRDefault="00F81349" w:rsidP="00600DA7">
            <w:pPr>
              <w:pStyle w:val="TableParagraph"/>
              <w:tabs>
                <w:tab w:val="left" w:pos="3119"/>
                <w:tab w:val="left" w:pos="3261"/>
              </w:tabs>
              <w:ind w:left="0" w:firstLine="390"/>
              <w:jc w:val="both"/>
              <w:rPr>
                <w:rFonts w:eastAsia="Arial"/>
                <w:b/>
                <w:color w:val="7030A0"/>
                <w:sz w:val="24"/>
                <w:szCs w:val="24"/>
                <w:lang w:val="uk-UA" w:eastAsia="uk-UA"/>
              </w:rPr>
            </w:pPr>
            <w:r w:rsidRPr="00B24C03">
              <w:rPr>
                <w:rFonts w:eastAsia="Arial"/>
                <w:b/>
                <w:color w:val="7030A0"/>
                <w:sz w:val="24"/>
                <w:szCs w:val="24"/>
                <w:lang w:val="uk-UA" w:eastAsia="uk-UA"/>
              </w:rPr>
              <w:t xml:space="preserve">ОСП має </w:t>
            </w:r>
            <w:proofErr w:type="spellStart"/>
            <w:r w:rsidRPr="00B24C03">
              <w:rPr>
                <w:rFonts w:eastAsia="Arial"/>
                <w:b/>
                <w:color w:val="7030A0"/>
                <w:sz w:val="24"/>
                <w:szCs w:val="24"/>
                <w:lang w:val="uk-UA" w:eastAsia="uk-UA"/>
              </w:rPr>
              <w:t>внести</w:t>
            </w:r>
            <w:proofErr w:type="spellEnd"/>
            <w:r w:rsidRPr="00B24C03">
              <w:rPr>
                <w:rFonts w:eastAsia="Arial"/>
                <w:b/>
                <w:color w:val="7030A0"/>
                <w:sz w:val="24"/>
                <w:szCs w:val="24"/>
                <w:lang w:val="uk-UA" w:eastAsia="uk-UA"/>
              </w:rPr>
              <w:t xml:space="preserve"> відповідні зміни до технічних умов на приєднання на виконання висновку центрального органу виконавчої влади, що реалізує державну політику у сфері нагляду (контролю) в галузі електроенергетики, або протягом 14 календарних днів в установленому законодавством порядку звернутися до суду щодо обґрунтованості виданого центральним органом виконавчої влади, що реалізує державну політику у сфері нагляду (контролю) в галузі електроенергетики, висновку. У цьому разі остаточне рішення щодо виконання висновку центрального органу виконавчої влади, що реалізує державну політику у сфері нагляду (контролю) в галузі електроенергетики, щодо технічної обґрунтованості вимог технічних умов на приєднання приймається після прийняття судом відповідного рішення.</w:t>
            </w:r>
          </w:p>
          <w:p w14:paraId="3644C314"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7E882E1"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B6474C1"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4BA4055"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2885850"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4E0D8D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BCF2444"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2359E1A"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19C43CD"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0F1261B"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BACE98D"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6E80BBC"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DA649FF"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1E24D9E"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0CD59C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CAF4C7F"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7D73B8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29D67F1"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62E8D30"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394AAB13"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3AFA8A2"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C6FC549"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18E2053"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65C15E4"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A8683F5"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6A03E1D"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34036E1A"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C660F1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0BF125F"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25B56C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19F686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8794039"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01D3C8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DECC0FA"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AF04C1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8F0D2CF"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B0EF81E"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47375F5"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E1DA293"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5262C4E"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31FD1FE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875ED5B"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7F4BF2E"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D2E183E"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7520BE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4BD1006"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B430E26"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8B75433"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48CB77D"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788B34B"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266B7DA"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2600E0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B4ED34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12DB246"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5C121BED"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86BB133"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D473B2F"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CF1F2DC"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2FF70ED"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3703C210"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7B5DEAB"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50658B2"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19317326"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62D6D69"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76C1B84"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33FE8CF9"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3F055D5"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FFC502C"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8ABC7A1"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5B5257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4D768365"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9C256B8"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61518287"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748E357A"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2D1CFA4"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2F1F4C56" w14:textId="77777777" w:rsidR="00A07509" w:rsidRDefault="00A07509" w:rsidP="00600DA7">
            <w:pPr>
              <w:pStyle w:val="TableParagraph"/>
              <w:tabs>
                <w:tab w:val="left" w:pos="3119"/>
                <w:tab w:val="left" w:pos="3261"/>
              </w:tabs>
              <w:ind w:left="0" w:firstLine="390"/>
              <w:jc w:val="both"/>
              <w:rPr>
                <w:rFonts w:eastAsia="Arial"/>
                <w:color w:val="7030A0"/>
                <w:sz w:val="24"/>
                <w:szCs w:val="24"/>
                <w:lang w:val="uk-UA" w:eastAsia="uk-UA"/>
              </w:rPr>
            </w:pPr>
          </w:p>
          <w:p w14:paraId="0CF96D16" w14:textId="77777777" w:rsidR="00A07509" w:rsidRDefault="00A07509" w:rsidP="00600DA7">
            <w:pPr>
              <w:pStyle w:val="TableParagraph"/>
              <w:tabs>
                <w:tab w:val="left" w:pos="3119"/>
                <w:tab w:val="left" w:pos="3261"/>
              </w:tabs>
              <w:ind w:left="0"/>
              <w:jc w:val="both"/>
              <w:rPr>
                <w:rFonts w:eastAsia="Arial"/>
                <w:color w:val="7030A0"/>
                <w:sz w:val="24"/>
                <w:szCs w:val="24"/>
                <w:lang w:val="uk-UA" w:eastAsia="uk-UA"/>
              </w:rPr>
            </w:pPr>
          </w:p>
          <w:p w14:paraId="6FC5203F" w14:textId="77777777" w:rsidR="00A07509" w:rsidRDefault="00A07509" w:rsidP="00600DA7">
            <w:pPr>
              <w:pStyle w:val="TableParagraph"/>
              <w:tabs>
                <w:tab w:val="left" w:pos="3119"/>
                <w:tab w:val="left" w:pos="3261"/>
              </w:tabs>
              <w:ind w:left="0"/>
              <w:jc w:val="both"/>
              <w:rPr>
                <w:rFonts w:eastAsia="Arial"/>
                <w:color w:val="7030A0"/>
                <w:sz w:val="24"/>
                <w:szCs w:val="24"/>
                <w:lang w:val="uk-UA" w:eastAsia="uk-UA"/>
              </w:rPr>
            </w:pPr>
          </w:p>
          <w:p w14:paraId="7873040C" w14:textId="77777777" w:rsidR="00A07509" w:rsidRPr="00A07509" w:rsidRDefault="00A07509" w:rsidP="00600DA7">
            <w:pPr>
              <w:pStyle w:val="af"/>
              <w:spacing w:before="0" w:after="0"/>
              <w:ind w:firstLine="456"/>
              <w:rPr>
                <w:rFonts w:ascii="Times New Roman" w:hAnsi="Times New Roman" w:cs="Times New Roman"/>
                <w:b/>
                <w:i/>
                <w:sz w:val="24"/>
                <w:szCs w:val="24"/>
              </w:rPr>
            </w:pPr>
            <w:r w:rsidRPr="00A07509">
              <w:rPr>
                <w:rFonts w:ascii="Times New Roman" w:hAnsi="Times New Roman" w:cs="Times New Roman"/>
                <w:b/>
                <w:i/>
                <w:sz w:val="24"/>
                <w:szCs w:val="24"/>
              </w:rPr>
              <w:t>Пропонуємо додати речення такого змісту:</w:t>
            </w:r>
          </w:p>
          <w:p w14:paraId="64FF32B6" w14:textId="28C6DAD0" w:rsidR="00A07509" w:rsidRPr="00D76327" w:rsidRDefault="00A07509" w:rsidP="00600DA7">
            <w:pPr>
              <w:pStyle w:val="TableParagraph"/>
              <w:tabs>
                <w:tab w:val="left" w:pos="3119"/>
                <w:tab w:val="left" w:pos="3261"/>
              </w:tabs>
              <w:ind w:left="0"/>
              <w:jc w:val="both"/>
              <w:rPr>
                <w:rFonts w:eastAsia="Arial"/>
                <w:color w:val="7030A0"/>
                <w:sz w:val="24"/>
                <w:szCs w:val="24"/>
                <w:lang w:val="uk-UA" w:eastAsia="uk-UA"/>
              </w:rPr>
            </w:pPr>
          </w:p>
        </w:tc>
        <w:tc>
          <w:tcPr>
            <w:tcW w:w="4254" w:type="dxa"/>
          </w:tcPr>
          <w:p w14:paraId="5E10BEDC" w14:textId="77777777" w:rsidR="00F81349" w:rsidRPr="008E4EBC" w:rsidRDefault="00F81349"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45D17C68" w14:textId="77777777" w:rsidR="00F81349" w:rsidRPr="00D76327" w:rsidRDefault="00F81349" w:rsidP="00600DA7">
            <w:pPr>
              <w:pStyle w:val="TableParagraph"/>
              <w:tabs>
                <w:tab w:val="left" w:pos="3119"/>
                <w:tab w:val="left" w:pos="3261"/>
              </w:tabs>
              <w:ind w:left="0" w:firstLine="271"/>
              <w:jc w:val="both"/>
              <w:rPr>
                <w:rFonts w:eastAsia="Arial"/>
                <w:sz w:val="24"/>
                <w:szCs w:val="24"/>
                <w:lang w:val="uk-UA" w:eastAsia="uk-UA"/>
              </w:rPr>
            </w:pPr>
            <w:r w:rsidRPr="00D76327">
              <w:rPr>
                <w:rFonts w:eastAsia="Arial"/>
                <w:sz w:val="24"/>
                <w:szCs w:val="24"/>
                <w:lang w:val="uk-UA" w:eastAsia="uk-UA"/>
              </w:rPr>
              <w:t>7.4.6. Замовник має право письмово звернутися до центрального органу виконавчої влади, що реалізує державну політику у сфері нагляду (контролю) в галузі електроенергетики, для отримання висновку щодо технічної обґрунтованості вимог технічних умов на приєднання.</w:t>
            </w:r>
          </w:p>
          <w:p w14:paraId="109E7C26" w14:textId="77777777" w:rsidR="00F81349" w:rsidRPr="00D76327" w:rsidRDefault="00F81349" w:rsidP="00600DA7">
            <w:pPr>
              <w:pStyle w:val="TableParagraph"/>
              <w:tabs>
                <w:tab w:val="left" w:pos="3119"/>
                <w:tab w:val="left" w:pos="3261"/>
              </w:tabs>
              <w:ind w:left="0" w:firstLine="271"/>
              <w:jc w:val="both"/>
              <w:rPr>
                <w:rFonts w:eastAsia="Arial"/>
                <w:sz w:val="24"/>
                <w:szCs w:val="24"/>
                <w:lang w:val="uk-UA" w:eastAsia="uk-UA"/>
              </w:rPr>
            </w:pPr>
            <w:r w:rsidRPr="00D76327">
              <w:rPr>
                <w:rFonts w:eastAsia="Arial"/>
                <w:sz w:val="24"/>
                <w:szCs w:val="24"/>
                <w:lang w:val="uk-UA" w:eastAsia="uk-UA"/>
              </w:rPr>
              <w:t xml:space="preserve">Центральний орган виконавчої влади, що реалізує державну політику у сфері нагляду (контролю) в галузі </w:t>
            </w:r>
            <w:r w:rsidRPr="00D76327">
              <w:rPr>
                <w:rFonts w:eastAsia="Arial"/>
                <w:sz w:val="24"/>
                <w:szCs w:val="24"/>
                <w:lang w:val="uk-UA" w:eastAsia="uk-UA"/>
              </w:rPr>
              <w:lastRenderedPageBreak/>
              <w:t>електроенергетики, надає Замовнику та ОСП висновок щодо технічного обґрунтування вимог технічних умов на приєднання.</w:t>
            </w:r>
          </w:p>
          <w:p w14:paraId="2B0D8A88" w14:textId="77777777" w:rsidR="00F81349" w:rsidRPr="00D76327" w:rsidRDefault="00F81349" w:rsidP="00600DA7">
            <w:pPr>
              <w:pStyle w:val="TableParagraph"/>
              <w:tabs>
                <w:tab w:val="left" w:pos="3119"/>
                <w:tab w:val="left" w:pos="3261"/>
              </w:tabs>
              <w:ind w:left="0" w:firstLine="271"/>
              <w:jc w:val="both"/>
              <w:rPr>
                <w:rFonts w:eastAsia="Arial"/>
                <w:sz w:val="24"/>
                <w:szCs w:val="24"/>
                <w:lang w:val="uk-UA" w:eastAsia="uk-UA"/>
              </w:rPr>
            </w:pPr>
            <w:r w:rsidRPr="00D76327">
              <w:rPr>
                <w:rFonts w:eastAsia="Arial"/>
                <w:sz w:val="24"/>
                <w:szCs w:val="24"/>
                <w:lang w:val="uk-UA" w:eastAsia="uk-UA"/>
              </w:rPr>
              <w:t xml:space="preserve">ОСП протягом </w:t>
            </w:r>
            <w:r w:rsidRPr="00B24C03">
              <w:rPr>
                <w:rFonts w:eastAsia="Arial"/>
                <w:b/>
                <w:color w:val="0070C0"/>
                <w:sz w:val="24"/>
                <w:szCs w:val="24"/>
                <w:lang w:val="uk-UA" w:eastAsia="uk-UA"/>
              </w:rPr>
              <w:t xml:space="preserve">10 </w:t>
            </w:r>
            <w:r w:rsidRPr="00B24C03">
              <w:rPr>
                <w:rFonts w:eastAsia="Arial"/>
                <w:b/>
                <w:strike/>
                <w:color w:val="0070C0"/>
                <w:sz w:val="24"/>
                <w:szCs w:val="24"/>
                <w:lang w:val="uk-UA" w:eastAsia="uk-UA"/>
              </w:rPr>
              <w:t>3</w:t>
            </w:r>
            <w:r w:rsidRPr="00D76327">
              <w:rPr>
                <w:rFonts w:eastAsia="Arial"/>
                <w:color w:val="0070C0"/>
                <w:sz w:val="24"/>
                <w:szCs w:val="24"/>
                <w:lang w:val="uk-UA" w:eastAsia="uk-UA"/>
              </w:rPr>
              <w:t xml:space="preserve"> </w:t>
            </w:r>
            <w:r w:rsidRPr="00D76327">
              <w:rPr>
                <w:rFonts w:eastAsia="Arial"/>
                <w:sz w:val="24"/>
                <w:szCs w:val="24"/>
                <w:lang w:val="uk-UA" w:eastAsia="uk-UA"/>
              </w:rPr>
              <w:t>робочих днів з дня отримання відповідного висновку:</w:t>
            </w:r>
          </w:p>
          <w:p w14:paraId="41885D3F" w14:textId="77777777" w:rsidR="00F81349" w:rsidRPr="00D76327" w:rsidRDefault="00F81349" w:rsidP="00600DA7">
            <w:pPr>
              <w:pStyle w:val="TableParagraph"/>
              <w:tabs>
                <w:tab w:val="left" w:pos="3119"/>
                <w:tab w:val="left" w:pos="3261"/>
              </w:tabs>
              <w:ind w:left="0" w:firstLine="271"/>
              <w:jc w:val="both"/>
              <w:rPr>
                <w:rFonts w:eastAsia="Arial"/>
                <w:sz w:val="24"/>
                <w:szCs w:val="24"/>
                <w:lang w:val="uk-UA" w:eastAsia="uk-UA"/>
              </w:rPr>
            </w:pPr>
            <w:r w:rsidRPr="00D76327">
              <w:rPr>
                <w:rFonts w:eastAsia="Arial"/>
                <w:sz w:val="24"/>
                <w:szCs w:val="24"/>
                <w:lang w:val="uk-UA" w:eastAsia="uk-UA"/>
              </w:rPr>
              <w:t>повідомляє Замовника та центральний орган виконавчої влади, що реалізує державну політику у сфері нагляду (контролю) в галузі електроенергетики, про вжиті заходи для виконання висновку шляхом внесення відповідних змін до технічних умов на приєднання;</w:t>
            </w:r>
          </w:p>
          <w:p w14:paraId="276E0B8F" w14:textId="77777777" w:rsidR="00F81349" w:rsidRPr="00D76327" w:rsidRDefault="00F81349" w:rsidP="00600DA7">
            <w:pPr>
              <w:pStyle w:val="TableParagraph"/>
              <w:tabs>
                <w:tab w:val="left" w:pos="3119"/>
                <w:tab w:val="left" w:pos="3261"/>
              </w:tabs>
              <w:ind w:left="0" w:firstLine="271"/>
              <w:jc w:val="both"/>
              <w:rPr>
                <w:rFonts w:eastAsia="Arial"/>
                <w:sz w:val="24"/>
                <w:szCs w:val="24"/>
                <w:lang w:val="uk-UA" w:eastAsia="uk-UA"/>
              </w:rPr>
            </w:pPr>
            <w:r w:rsidRPr="00D76327">
              <w:rPr>
                <w:rFonts w:eastAsia="Arial"/>
                <w:sz w:val="24"/>
                <w:szCs w:val="24"/>
                <w:lang w:val="uk-UA" w:eastAsia="uk-UA"/>
              </w:rPr>
              <w:t>або у разі наявності обґрунтованих зауважень до виданого висновку щодо технічної обґрунтованості вимог технічних умов на приєднання звертається з відповідним обґрунтованим зверненням до центрального органу виконавчої влади, що реалізує державну політику у сфері нагляду (контролю) в галузі електроенергетики, із посиланням на вимоги чинних нормативно-правових або нормативно-технічних документів.</w:t>
            </w:r>
          </w:p>
          <w:p w14:paraId="43BE4657" w14:textId="77777777" w:rsidR="00F81349" w:rsidRPr="00D76327" w:rsidRDefault="00F81349" w:rsidP="00600DA7">
            <w:pPr>
              <w:pStyle w:val="TableParagraph"/>
              <w:tabs>
                <w:tab w:val="left" w:pos="3119"/>
                <w:tab w:val="left" w:pos="3261"/>
              </w:tabs>
              <w:ind w:left="0" w:firstLine="271"/>
              <w:jc w:val="both"/>
              <w:rPr>
                <w:rFonts w:eastAsia="Arial"/>
                <w:sz w:val="24"/>
                <w:szCs w:val="24"/>
                <w:lang w:val="uk-UA" w:eastAsia="uk-UA"/>
              </w:rPr>
            </w:pPr>
            <w:r w:rsidRPr="00D76327">
              <w:rPr>
                <w:rFonts w:eastAsia="Arial"/>
                <w:sz w:val="24"/>
                <w:szCs w:val="24"/>
                <w:lang w:val="uk-UA" w:eastAsia="uk-UA"/>
              </w:rPr>
              <w:t xml:space="preserve">Центральний орган виконавчої влади, що реалізує державну політику у сфері нагляду (контролю) в галузі електроенергетики, опрацьовує звернення ОСП та повідомляє ОСП і Замовника з відповідним обґрунтуванням про внесення змін до висновку щодо технічної обґрунтованості вимог технічних умов </w:t>
            </w:r>
            <w:r w:rsidRPr="00D76327">
              <w:rPr>
                <w:rFonts w:eastAsia="Arial"/>
                <w:sz w:val="24"/>
                <w:szCs w:val="24"/>
                <w:lang w:val="uk-UA" w:eastAsia="uk-UA"/>
              </w:rPr>
              <w:lastRenderedPageBreak/>
              <w:t>на приєднання або залишення його без змін.</w:t>
            </w:r>
          </w:p>
          <w:p w14:paraId="2D4955F2" w14:textId="759D45D4" w:rsidR="00F81349" w:rsidRPr="00D76327" w:rsidRDefault="00F81349" w:rsidP="00600DA7">
            <w:pPr>
              <w:pStyle w:val="af"/>
              <w:spacing w:before="0" w:after="0"/>
              <w:rPr>
                <w:rFonts w:ascii="Times New Roman" w:hAnsi="Times New Roman" w:cs="Times New Roman"/>
                <w:b/>
                <w:sz w:val="24"/>
                <w:szCs w:val="24"/>
              </w:rPr>
            </w:pPr>
            <w:r w:rsidRPr="00D76327">
              <w:rPr>
                <w:rFonts w:ascii="Times New Roman" w:eastAsia="Arial" w:hAnsi="Times New Roman" w:cs="Times New Roman"/>
                <w:sz w:val="24"/>
                <w:szCs w:val="24"/>
              </w:rPr>
              <w:t xml:space="preserve">ОСП має </w:t>
            </w:r>
            <w:proofErr w:type="spellStart"/>
            <w:r w:rsidRPr="00D76327">
              <w:rPr>
                <w:rFonts w:ascii="Times New Roman" w:eastAsia="Arial" w:hAnsi="Times New Roman" w:cs="Times New Roman"/>
                <w:sz w:val="24"/>
                <w:szCs w:val="24"/>
              </w:rPr>
              <w:t>внести</w:t>
            </w:r>
            <w:proofErr w:type="spellEnd"/>
            <w:r w:rsidRPr="00D76327">
              <w:rPr>
                <w:rFonts w:ascii="Times New Roman" w:eastAsia="Arial" w:hAnsi="Times New Roman" w:cs="Times New Roman"/>
                <w:sz w:val="24"/>
                <w:szCs w:val="24"/>
              </w:rPr>
              <w:t xml:space="preserve"> відповідні зміни до технічних умов на приєднання на виконання висновку центрального органу виконавчої влади, що реалізує державну політику у сфері нагляду (контролю) в галузі електроенергетики, або протягом 14 календарних днів в установленому законодавством порядку звернутися до суду щодо обґрунтованості виданого центральним органом виконавчої влади, що реалізує державну політику у сфері нагляду (контролю) в галузі електроенергетики, висновку. У цьому разі остаточне рішення щодо виконання висновку центрального органу виконавчої влади, що реалізує державну політику у сфері нагляду (контролю) в галузі електроенергетики, щодо технічної обґрунтованості вимог технічних умов на приєднання приймається після прийняття судом відповідного рішення.</w:t>
            </w:r>
          </w:p>
        </w:tc>
        <w:tc>
          <w:tcPr>
            <w:tcW w:w="3970" w:type="dxa"/>
          </w:tcPr>
          <w:p w14:paraId="4376F4E8" w14:textId="45D64A9F" w:rsidR="00F81349" w:rsidRDefault="00F81349"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48F996B8" w14:textId="72D24A66" w:rsidR="00F81349" w:rsidRPr="00AC1687" w:rsidRDefault="00F81349" w:rsidP="00600DA7">
            <w:pPr>
              <w:jc w:val="both"/>
              <w:rPr>
                <w:b/>
                <w:bCs/>
                <w:sz w:val="24"/>
                <w:szCs w:val="24"/>
              </w:rPr>
            </w:pPr>
            <w:r w:rsidRPr="00893089">
              <w:rPr>
                <w:b/>
                <w:bCs/>
                <w:sz w:val="24"/>
                <w:szCs w:val="24"/>
              </w:rPr>
              <w:t xml:space="preserve">Редакційна пропозиція. </w:t>
            </w:r>
          </w:p>
          <w:p w14:paraId="7172F8FB" w14:textId="0F3C7083" w:rsidR="00F81349" w:rsidRPr="00AC1687" w:rsidRDefault="00F81349" w:rsidP="00600DA7">
            <w:pPr>
              <w:pStyle w:val="af"/>
              <w:spacing w:before="0" w:after="0"/>
              <w:rPr>
                <w:rFonts w:ascii="Times New Roman" w:hAnsi="Times New Roman" w:cs="Times New Roman"/>
                <w:b/>
                <w:sz w:val="24"/>
                <w:szCs w:val="24"/>
              </w:rPr>
            </w:pPr>
            <w:r w:rsidRPr="00AC1687">
              <w:rPr>
                <w:rFonts w:ascii="Times New Roman" w:eastAsia="Arial" w:hAnsi="Times New Roman" w:cs="Times New Roman"/>
                <w:bCs/>
                <w:sz w:val="24"/>
                <w:szCs w:val="24"/>
              </w:rPr>
              <w:t xml:space="preserve">Підготовка та оформлення ТУ або підготовка обґрунтування враховуючи, що об’єкти що приєднуються до мережі ОСП є значними потребує певного часу , тому пропонується прийняти термін аналогічний для терміну підготовки ТУ а саме 10 </w:t>
            </w:r>
            <w:proofErr w:type="spellStart"/>
            <w:r w:rsidRPr="00AC1687">
              <w:rPr>
                <w:rFonts w:ascii="Times New Roman" w:eastAsia="Arial" w:hAnsi="Times New Roman" w:cs="Times New Roman"/>
                <w:bCs/>
                <w:sz w:val="24"/>
                <w:szCs w:val="24"/>
              </w:rPr>
              <w:t>р.д</w:t>
            </w:r>
            <w:proofErr w:type="spellEnd"/>
            <w:r w:rsidRPr="00AC1687">
              <w:rPr>
                <w:rFonts w:ascii="Times New Roman" w:eastAsia="Arial" w:hAnsi="Times New Roman" w:cs="Times New Roman"/>
                <w:bCs/>
                <w:sz w:val="24"/>
                <w:szCs w:val="24"/>
              </w:rPr>
              <w:t>.</w:t>
            </w:r>
          </w:p>
        </w:tc>
        <w:tc>
          <w:tcPr>
            <w:tcW w:w="2835" w:type="dxa"/>
            <w:gridSpan w:val="2"/>
          </w:tcPr>
          <w:p w14:paraId="2CC051B8" w14:textId="77777777" w:rsidR="00F81349" w:rsidRDefault="00923C05" w:rsidP="00600DA7">
            <w:pPr>
              <w:jc w:val="center"/>
              <w:rPr>
                <w:b/>
                <w:sz w:val="24"/>
                <w:szCs w:val="24"/>
              </w:rPr>
            </w:pPr>
            <w:r>
              <w:rPr>
                <w:b/>
                <w:sz w:val="24"/>
                <w:szCs w:val="24"/>
              </w:rPr>
              <w:t>Пропонується не враховувати</w:t>
            </w:r>
          </w:p>
          <w:p w14:paraId="62C6ADBE" w14:textId="610A10BF" w:rsidR="002654F7" w:rsidRPr="00DE5236" w:rsidRDefault="002654F7" w:rsidP="00600DA7">
            <w:pPr>
              <w:jc w:val="center"/>
              <w:rPr>
                <w:sz w:val="24"/>
                <w:szCs w:val="24"/>
              </w:rPr>
            </w:pPr>
            <w:r>
              <w:rPr>
                <w:sz w:val="24"/>
                <w:szCs w:val="24"/>
              </w:rPr>
              <w:t xml:space="preserve">Аналогічна процедура КСР. Крім того </w:t>
            </w:r>
            <w:proofErr w:type="spellStart"/>
            <w:r>
              <w:rPr>
                <w:sz w:val="24"/>
                <w:szCs w:val="24"/>
              </w:rPr>
              <w:t>внести</w:t>
            </w:r>
            <w:proofErr w:type="spellEnd"/>
            <w:r>
              <w:rPr>
                <w:sz w:val="24"/>
                <w:szCs w:val="24"/>
              </w:rPr>
              <w:t xml:space="preserve"> зміни в ТУ – це не сформувати ТУ (час</w:t>
            </w:r>
            <w:r w:rsidR="00FE7C44">
              <w:rPr>
                <w:sz w:val="24"/>
                <w:szCs w:val="24"/>
              </w:rPr>
              <w:t>у</w:t>
            </w:r>
            <w:r>
              <w:rPr>
                <w:sz w:val="24"/>
                <w:szCs w:val="24"/>
              </w:rPr>
              <w:t xml:space="preserve"> необх</w:t>
            </w:r>
            <w:r w:rsidR="00FE7C44">
              <w:rPr>
                <w:sz w:val="24"/>
                <w:szCs w:val="24"/>
              </w:rPr>
              <w:t>ідного достатньо</w:t>
            </w:r>
            <w:r>
              <w:rPr>
                <w:sz w:val="24"/>
                <w:szCs w:val="24"/>
              </w:rPr>
              <w:t>)</w:t>
            </w:r>
          </w:p>
        </w:tc>
      </w:tr>
      <w:tr w:rsidR="00F81349" w:rsidRPr="00893089" w14:paraId="21C6EFE2" w14:textId="77777777" w:rsidTr="002B3E48">
        <w:trPr>
          <w:trHeight w:val="218"/>
        </w:trPr>
        <w:tc>
          <w:tcPr>
            <w:tcW w:w="4676" w:type="dxa"/>
            <w:vMerge/>
            <w:vAlign w:val="center"/>
          </w:tcPr>
          <w:p w14:paraId="0ED48F09" w14:textId="77777777" w:rsidR="00F81349" w:rsidRPr="00D76327" w:rsidRDefault="00F81349" w:rsidP="00600DA7">
            <w:pPr>
              <w:pStyle w:val="TableParagraph"/>
              <w:tabs>
                <w:tab w:val="left" w:pos="3119"/>
                <w:tab w:val="left" w:pos="3261"/>
              </w:tabs>
              <w:ind w:left="0" w:firstLine="271"/>
              <w:jc w:val="both"/>
              <w:rPr>
                <w:rFonts w:eastAsia="Arial"/>
                <w:color w:val="7030A0"/>
                <w:sz w:val="24"/>
                <w:szCs w:val="24"/>
                <w:lang w:val="uk-UA" w:eastAsia="uk-UA"/>
              </w:rPr>
            </w:pPr>
          </w:p>
        </w:tc>
        <w:tc>
          <w:tcPr>
            <w:tcW w:w="4254" w:type="dxa"/>
          </w:tcPr>
          <w:p w14:paraId="08A3713A" w14:textId="77777777" w:rsidR="00F81349" w:rsidRDefault="00F81349" w:rsidP="00600DA7">
            <w:pPr>
              <w:pStyle w:val="af"/>
              <w:spacing w:before="0" w:after="0"/>
              <w:jc w:val="center"/>
              <w:rPr>
                <w:rFonts w:ascii="Times New Roman" w:hAnsi="Times New Roman" w:cs="Times New Roman"/>
                <w:b/>
                <w:sz w:val="24"/>
                <w:szCs w:val="24"/>
              </w:rPr>
            </w:pPr>
            <w:r w:rsidRPr="00F81349">
              <w:rPr>
                <w:rFonts w:ascii="Times New Roman" w:hAnsi="Times New Roman" w:cs="Times New Roman"/>
                <w:b/>
                <w:sz w:val="24"/>
                <w:szCs w:val="24"/>
              </w:rPr>
              <w:t>ТОВ УЗЕ СТРИЙ-1</w:t>
            </w:r>
          </w:p>
          <w:p w14:paraId="2D8CB45F" w14:textId="77777777" w:rsidR="00F81349" w:rsidRDefault="00F81349" w:rsidP="00600DA7">
            <w:pPr>
              <w:pStyle w:val="af"/>
              <w:spacing w:before="0" w:after="0"/>
              <w:rPr>
                <w:rFonts w:ascii="Times New Roman" w:hAnsi="Times New Roman" w:cs="Times New Roman"/>
                <w:sz w:val="24"/>
                <w:szCs w:val="24"/>
              </w:rPr>
            </w:pPr>
            <w:r w:rsidRPr="00F81349">
              <w:rPr>
                <w:rFonts w:ascii="Times New Roman" w:hAnsi="Times New Roman" w:cs="Times New Roman"/>
                <w:sz w:val="24"/>
                <w:szCs w:val="24"/>
              </w:rPr>
              <w:t>7.4.6. Замовник має право письмово звернутися до центрального органу виконавчої влади, що реалізує державну політику у сфері нагляду (контролю) в галузі електроенергетики, для отримання висновку щодо технічної обґрунтованості вимог технічних умов на приєднання.</w:t>
            </w:r>
          </w:p>
          <w:p w14:paraId="78B2CAB7" w14:textId="3DBA4242" w:rsidR="00F81349" w:rsidRPr="00F81349" w:rsidRDefault="00F81349" w:rsidP="00600DA7">
            <w:pPr>
              <w:pStyle w:val="af"/>
              <w:spacing w:before="0" w:after="0"/>
              <w:ind w:firstLine="456"/>
              <w:rPr>
                <w:rFonts w:ascii="Times New Roman" w:hAnsi="Times New Roman" w:cs="Times New Roman"/>
                <w:sz w:val="24"/>
                <w:szCs w:val="24"/>
              </w:rPr>
            </w:pPr>
            <w:r w:rsidRPr="00F81349">
              <w:rPr>
                <w:rFonts w:ascii="Times New Roman" w:hAnsi="Times New Roman" w:cs="Times New Roman"/>
                <w:sz w:val="24"/>
                <w:szCs w:val="24"/>
              </w:rPr>
              <w:t xml:space="preserve">Центральний орган виконавчої </w:t>
            </w:r>
            <w:r w:rsidRPr="00F81349">
              <w:rPr>
                <w:rFonts w:ascii="Times New Roman" w:hAnsi="Times New Roman" w:cs="Times New Roman"/>
                <w:sz w:val="24"/>
                <w:szCs w:val="24"/>
              </w:rPr>
              <w:lastRenderedPageBreak/>
              <w:t>влади, що реалізує державну політику у сфері нагляду (контролю) в галузі електроенергетики, надає Замовнику та ОСП висновок щодо технічного обґрунтування вимог технічних умов на приєднання.</w:t>
            </w:r>
          </w:p>
          <w:p w14:paraId="7E17C7F0" w14:textId="77777777" w:rsidR="00F81349" w:rsidRPr="00F81349" w:rsidRDefault="00F81349" w:rsidP="00600DA7">
            <w:pPr>
              <w:pStyle w:val="af"/>
              <w:spacing w:before="0" w:after="0"/>
              <w:ind w:firstLine="456"/>
              <w:rPr>
                <w:rFonts w:ascii="Times New Roman" w:hAnsi="Times New Roman" w:cs="Times New Roman"/>
                <w:sz w:val="24"/>
                <w:szCs w:val="24"/>
              </w:rPr>
            </w:pPr>
            <w:r w:rsidRPr="00F81349">
              <w:rPr>
                <w:rFonts w:ascii="Times New Roman" w:hAnsi="Times New Roman" w:cs="Times New Roman"/>
                <w:sz w:val="24"/>
                <w:szCs w:val="24"/>
              </w:rPr>
              <w:t>ОСП протягом 3 робочих днів з дня отримання відповідного висновку:</w:t>
            </w:r>
          </w:p>
          <w:p w14:paraId="715E2CF5" w14:textId="77777777" w:rsidR="00F81349" w:rsidRPr="00F81349" w:rsidRDefault="00F81349" w:rsidP="00600DA7">
            <w:pPr>
              <w:pStyle w:val="af"/>
              <w:spacing w:before="0" w:after="0"/>
              <w:ind w:firstLine="456"/>
              <w:rPr>
                <w:rFonts w:ascii="Times New Roman" w:hAnsi="Times New Roman" w:cs="Times New Roman"/>
                <w:sz w:val="24"/>
                <w:szCs w:val="24"/>
              </w:rPr>
            </w:pPr>
            <w:r w:rsidRPr="00F81349">
              <w:rPr>
                <w:rFonts w:ascii="Times New Roman" w:hAnsi="Times New Roman" w:cs="Times New Roman"/>
                <w:sz w:val="24"/>
                <w:szCs w:val="24"/>
              </w:rPr>
              <w:t>повідомляє Замовника та центральний орган виконавчої влади, що реалізує державну політику у сфері нагляду (контролю) в галузі електроенергетики, про вжиті заходи для виконання висновку шляхом внесення відповідних змін до технічних умов на приєднання;</w:t>
            </w:r>
          </w:p>
          <w:p w14:paraId="44EFAD10" w14:textId="77777777" w:rsidR="00F81349" w:rsidRPr="00F81349" w:rsidRDefault="00F81349" w:rsidP="00600DA7">
            <w:pPr>
              <w:pStyle w:val="af"/>
              <w:spacing w:before="0" w:after="0"/>
              <w:ind w:firstLine="456"/>
              <w:rPr>
                <w:rFonts w:ascii="Times New Roman" w:hAnsi="Times New Roman" w:cs="Times New Roman"/>
                <w:sz w:val="24"/>
                <w:szCs w:val="24"/>
              </w:rPr>
            </w:pPr>
            <w:r w:rsidRPr="00F81349">
              <w:rPr>
                <w:rFonts w:ascii="Times New Roman" w:hAnsi="Times New Roman" w:cs="Times New Roman"/>
                <w:sz w:val="24"/>
                <w:szCs w:val="24"/>
              </w:rPr>
              <w:t>або у разі наявності обґрунтованих зауважень до виданого висновку щодо технічної обґрунтованості вимог технічних умов на приєднання звертається з відповідним обґрунтованим зверненням до центрального органу виконавчої влади, що реалізує державну політику у сфері нагляду (контролю) в галузі електроенергетики, із посиланням на вимоги чинних нормативно-правових або нормативно-технічних документів.</w:t>
            </w:r>
          </w:p>
          <w:p w14:paraId="77CF485E" w14:textId="77777777" w:rsidR="00F81349" w:rsidRDefault="00F81349" w:rsidP="00600DA7">
            <w:pPr>
              <w:pStyle w:val="af"/>
              <w:spacing w:before="0" w:after="0"/>
              <w:ind w:firstLine="456"/>
              <w:rPr>
                <w:rFonts w:ascii="Times New Roman" w:hAnsi="Times New Roman" w:cs="Times New Roman"/>
                <w:sz w:val="24"/>
                <w:szCs w:val="24"/>
              </w:rPr>
            </w:pPr>
            <w:r w:rsidRPr="00F81349">
              <w:rPr>
                <w:rFonts w:ascii="Times New Roman" w:hAnsi="Times New Roman" w:cs="Times New Roman"/>
                <w:sz w:val="24"/>
                <w:szCs w:val="24"/>
              </w:rPr>
              <w:t xml:space="preserve">Центральний орган виконавчої влади, що реалізує державну політику у сфері нагляду (контролю) в галузі електроенергетики, опрацьовує звернення ОСП та повідомляє ОСП і Замовника з відповідним обґрунтуванням про внесення змін до </w:t>
            </w:r>
            <w:r w:rsidRPr="00F81349">
              <w:rPr>
                <w:rFonts w:ascii="Times New Roman" w:hAnsi="Times New Roman" w:cs="Times New Roman"/>
                <w:sz w:val="24"/>
                <w:szCs w:val="24"/>
              </w:rPr>
              <w:lastRenderedPageBreak/>
              <w:t>висновку щодо технічної обґрунтованості вимог технічних умов на приєднання або залишення його без змін.</w:t>
            </w:r>
          </w:p>
          <w:p w14:paraId="47FAB7DA" w14:textId="77777777" w:rsidR="00F81349" w:rsidRDefault="00F81349" w:rsidP="00600DA7">
            <w:pPr>
              <w:pStyle w:val="af"/>
              <w:spacing w:before="0" w:after="0"/>
              <w:ind w:firstLine="456"/>
              <w:rPr>
                <w:rFonts w:ascii="Times New Roman" w:hAnsi="Times New Roman" w:cs="Times New Roman"/>
                <w:sz w:val="24"/>
                <w:szCs w:val="24"/>
              </w:rPr>
            </w:pPr>
            <w:r w:rsidRPr="00F81349">
              <w:rPr>
                <w:rFonts w:ascii="Times New Roman" w:hAnsi="Times New Roman" w:cs="Times New Roman"/>
                <w:sz w:val="24"/>
                <w:szCs w:val="24"/>
              </w:rPr>
              <w:t xml:space="preserve">ОСП має </w:t>
            </w:r>
            <w:proofErr w:type="spellStart"/>
            <w:r w:rsidRPr="00F81349">
              <w:rPr>
                <w:rFonts w:ascii="Times New Roman" w:hAnsi="Times New Roman" w:cs="Times New Roman"/>
                <w:sz w:val="24"/>
                <w:szCs w:val="24"/>
              </w:rPr>
              <w:t>внести</w:t>
            </w:r>
            <w:proofErr w:type="spellEnd"/>
            <w:r w:rsidRPr="00F81349">
              <w:rPr>
                <w:rFonts w:ascii="Times New Roman" w:hAnsi="Times New Roman" w:cs="Times New Roman"/>
                <w:sz w:val="24"/>
                <w:szCs w:val="24"/>
              </w:rPr>
              <w:t xml:space="preserve"> відповідні зміни до технічних умов на приєднання на виконання висновку центрального органу виконавчої влади, що реалізує державну політику у сфері нагляду (контролю) в галузі електроенергетики, або протягом 14 календарних днів в установленому законодавством порядку звернутися до суду щодо обґрунтованості виданого центральним органом виконавчої влади, що реалізує державну політику у сфері нагляду (контролю) в галузі електроенергетики, висновку. У цьому разі остаточне рішення щодо виконання висновку центрального органу виконавчої влади, що реалізує державну політику у сфері нагляду (контролю) в галузі електроенергетики, щодо технічної обґрунтованості вимог технічних умов на приєднання приймається після прийняття судом відповідного рішення.</w:t>
            </w:r>
          </w:p>
          <w:p w14:paraId="0B7FF8EE" w14:textId="30033268" w:rsidR="00F81349" w:rsidRPr="00F81349" w:rsidRDefault="00A07509" w:rsidP="00600DA7">
            <w:pPr>
              <w:pStyle w:val="af"/>
              <w:spacing w:before="0" w:after="0"/>
              <w:ind w:firstLine="456"/>
              <w:rPr>
                <w:rFonts w:ascii="Times New Roman" w:hAnsi="Times New Roman" w:cs="Times New Roman"/>
                <w:b/>
                <w:sz w:val="24"/>
                <w:szCs w:val="24"/>
              </w:rPr>
            </w:pPr>
            <w:r w:rsidRPr="00F81349">
              <w:rPr>
                <w:rFonts w:ascii="Times New Roman" w:hAnsi="Times New Roman" w:cs="Times New Roman"/>
                <w:b/>
                <w:color w:val="0070C0"/>
                <w:sz w:val="24"/>
                <w:szCs w:val="24"/>
              </w:rPr>
              <w:t xml:space="preserve"> </w:t>
            </w:r>
            <w:r w:rsidR="00F81349" w:rsidRPr="00F81349">
              <w:rPr>
                <w:rFonts w:ascii="Times New Roman" w:hAnsi="Times New Roman" w:cs="Times New Roman"/>
                <w:b/>
                <w:color w:val="0070C0"/>
                <w:sz w:val="24"/>
                <w:szCs w:val="24"/>
              </w:rPr>
              <w:t xml:space="preserve">«З дня звернення ОСП до суду і до набрання законної сили судовим рішенням, яким висновок визнано протиправним та скасовано, або до виконання ОСП висновку (у разі відмови в задоволенні позову) строки виконання зобов’язань замовника за договором про приєднання </w:t>
            </w:r>
            <w:r w:rsidR="00F81349" w:rsidRPr="00F81349">
              <w:rPr>
                <w:rFonts w:ascii="Times New Roman" w:hAnsi="Times New Roman" w:cs="Times New Roman"/>
                <w:b/>
                <w:color w:val="0070C0"/>
                <w:sz w:val="24"/>
                <w:szCs w:val="24"/>
              </w:rPr>
              <w:lastRenderedPageBreak/>
              <w:t>автоматично продовжуються на відповідний період.»</w:t>
            </w:r>
          </w:p>
        </w:tc>
        <w:tc>
          <w:tcPr>
            <w:tcW w:w="3970" w:type="dxa"/>
          </w:tcPr>
          <w:p w14:paraId="3D9AFF1A" w14:textId="77777777" w:rsidR="00F81349" w:rsidRDefault="00F81349" w:rsidP="00600DA7">
            <w:pPr>
              <w:pStyle w:val="af"/>
              <w:spacing w:before="0" w:after="0"/>
              <w:jc w:val="center"/>
              <w:rPr>
                <w:rFonts w:ascii="Times New Roman" w:hAnsi="Times New Roman" w:cs="Times New Roman"/>
                <w:b/>
                <w:sz w:val="24"/>
                <w:szCs w:val="24"/>
              </w:rPr>
            </w:pPr>
            <w:r w:rsidRPr="00F81349">
              <w:rPr>
                <w:rFonts w:ascii="Times New Roman" w:hAnsi="Times New Roman" w:cs="Times New Roman"/>
                <w:b/>
                <w:sz w:val="24"/>
                <w:szCs w:val="24"/>
              </w:rPr>
              <w:lastRenderedPageBreak/>
              <w:t>ТОВ УЗЕ СТРИЙ-1</w:t>
            </w:r>
          </w:p>
          <w:p w14:paraId="092E8DD0" w14:textId="77777777" w:rsidR="002508C8" w:rsidRDefault="002508C8" w:rsidP="00600DA7">
            <w:pPr>
              <w:ind w:firstLine="463"/>
              <w:jc w:val="both"/>
              <w:rPr>
                <w:sz w:val="24"/>
                <w:szCs w:val="24"/>
              </w:rPr>
            </w:pPr>
          </w:p>
          <w:p w14:paraId="43FD4676" w14:textId="77777777" w:rsidR="002508C8" w:rsidRDefault="002508C8" w:rsidP="00600DA7">
            <w:pPr>
              <w:ind w:firstLine="463"/>
              <w:jc w:val="both"/>
              <w:rPr>
                <w:sz w:val="24"/>
                <w:szCs w:val="24"/>
              </w:rPr>
            </w:pPr>
          </w:p>
          <w:p w14:paraId="13D16842" w14:textId="77777777" w:rsidR="002508C8" w:rsidRDefault="002508C8" w:rsidP="00600DA7">
            <w:pPr>
              <w:ind w:firstLine="463"/>
              <w:jc w:val="both"/>
              <w:rPr>
                <w:sz w:val="24"/>
                <w:szCs w:val="24"/>
              </w:rPr>
            </w:pPr>
          </w:p>
          <w:p w14:paraId="11764E35" w14:textId="77777777" w:rsidR="002508C8" w:rsidRDefault="002508C8" w:rsidP="00600DA7">
            <w:pPr>
              <w:ind w:firstLine="463"/>
              <w:jc w:val="both"/>
              <w:rPr>
                <w:sz w:val="24"/>
                <w:szCs w:val="24"/>
              </w:rPr>
            </w:pPr>
          </w:p>
          <w:p w14:paraId="42F51889" w14:textId="77777777" w:rsidR="002508C8" w:rsidRDefault="002508C8" w:rsidP="00600DA7">
            <w:pPr>
              <w:ind w:firstLine="463"/>
              <w:jc w:val="both"/>
              <w:rPr>
                <w:sz w:val="24"/>
                <w:szCs w:val="24"/>
              </w:rPr>
            </w:pPr>
          </w:p>
          <w:p w14:paraId="56B8AB05" w14:textId="77777777" w:rsidR="002508C8" w:rsidRDefault="002508C8" w:rsidP="00600DA7">
            <w:pPr>
              <w:ind w:firstLine="463"/>
              <w:jc w:val="both"/>
              <w:rPr>
                <w:sz w:val="24"/>
                <w:szCs w:val="24"/>
              </w:rPr>
            </w:pPr>
          </w:p>
          <w:p w14:paraId="77A4E435" w14:textId="77777777" w:rsidR="002508C8" w:rsidRDefault="002508C8" w:rsidP="00600DA7">
            <w:pPr>
              <w:ind w:firstLine="463"/>
              <w:jc w:val="both"/>
              <w:rPr>
                <w:sz w:val="24"/>
                <w:szCs w:val="24"/>
              </w:rPr>
            </w:pPr>
          </w:p>
          <w:p w14:paraId="5425E3E0" w14:textId="77777777" w:rsidR="002508C8" w:rsidRDefault="002508C8" w:rsidP="00600DA7">
            <w:pPr>
              <w:ind w:firstLine="463"/>
              <w:jc w:val="both"/>
              <w:rPr>
                <w:sz w:val="24"/>
                <w:szCs w:val="24"/>
              </w:rPr>
            </w:pPr>
          </w:p>
          <w:p w14:paraId="4912A828" w14:textId="77777777" w:rsidR="002508C8" w:rsidRDefault="002508C8" w:rsidP="00600DA7">
            <w:pPr>
              <w:ind w:firstLine="463"/>
              <w:jc w:val="both"/>
              <w:rPr>
                <w:sz w:val="24"/>
                <w:szCs w:val="24"/>
              </w:rPr>
            </w:pPr>
          </w:p>
          <w:p w14:paraId="3BA5C331" w14:textId="77777777" w:rsidR="002508C8" w:rsidRDefault="002508C8" w:rsidP="00600DA7">
            <w:pPr>
              <w:ind w:firstLine="463"/>
              <w:jc w:val="both"/>
              <w:rPr>
                <w:sz w:val="24"/>
                <w:szCs w:val="24"/>
              </w:rPr>
            </w:pPr>
          </w:p>
          <w:p w14:paraId="230F5690" w14:textId="77777777" w:rsidR="002508C8" w:rsidRDefault="002508C8" w:rsidP="00600DA7">
            <w:pPr>
              <w:ind w:firstLine="463"/>
              <w:jc w:val="both"/>
              <w:rPr>
                <w:sz w:val="24"/>
                <w:szCs w:val="24"/>
              </w:rPr>
            </w:pPr>
          </w:p>
          <w:p w14:paraId="14D8F835" w14:textId="77777777" w:rsidR="002508C8" w:rsidRDefault="002508C8" w:rsidP="00600DA7">
            <w:pPr>
              <w:ind w:firstLine="463"/>
              <w:jc w:val="both"/>
              <w:rPr>
                <w:sz w:val="24"/>
                <w:szCs w:val="24"/>
              </w:rPr>
            </w:pPr>
          </w:p>
          <w:p w14:paraId="18D79392" w14:textId="77777777" w:rsidR="002508C8" w:rsidRDefault="002508C8" w:rsidP="00600DA7">
            <w:pPr>
              <w:ind w:firstLine="463"/>
              <w:jc w:val="both"/>
              <w:rPr>
                <w:sz w:val="24"/>
                <w:szCs w:val="24"/>
              </w:rPr>
            </w:pPr>
          </w:p>
          <w:p w14:paraId="7248DC65" w14:textId="77777777" w:rsidR="002508C8" w:rsidRDefault="002508C8" w:rsidP="00600DA7">
            <w:pPr>
              <w:ind w:firstLine="463"/>
              <w:jc w:val="both"/>
              <w:rPr>
                <w:sz w:val="24"/>
                <w:szCs w:val="24"/>
              </w:rPr>
            </w:pPr>
          </w:p>
          <w:p w14:paraId="46C46A99" w14:textId="77777777" w:rsidR="002508C8" w:rsidRDefault="002508C8" w:rsidP="00600DA7">
            <w:pPr>
              <w:ind w:firstLine="463"/>
              <w:jc w:val="both"/>
              <w:rPr>
                <w:sz w:val="24"/>
                <w:szCs w:val="24"/>
              </w:rPr>
            </w:pPr>
          </w:p>
          <w:p w14:paraId="718C69F8" w14:textId="77777777" w:rsidR="002508C8" w:rsidRDefault="002508C8" w:rsidP="00600DA7">
            <w:pPr>
              <w:ind w:firstLine="463"/>
              <w:jc w:val="both"/>
              <w:rPr>
                <w:sz w:val="24"/>
                <w:szCs w:val="24"/>
              </w:rPr>
            </w:pPr>
          </w:p>
          <w:p w14:paraId="151A7654" w14:textId="77777777" w:rsidR="002508C8" w:rsidRDefault="002508C8" w:rsidP="00600DA7">
            <w:pPr>
              <w:ind w:firstLine="463"/>
              <w:jc w:val="both"/>
              <w:rPr>
                <w:sz w:val="24"/>
                <w:szCs w:val="24"/>
              </w:rPr>
            </w:pPr>
          </w:p>
          <w:p w14:paraId="57CCBC13" w14:textId="77777777" w:rsidR="002508C8" w:rsidRDefault="002508C8" w:rsidP="00600DA7">
            <w:pPr>
              <w:ind w:firstLine="463"/>
              <w:jc w:val="both"/>
              <w:rPr>
                <w:sz w:val="24"/>
                <w:szCs w:val="24"/>
              </w:rPr>
            </w:pPr>
          </w:p>
          <w:p w14:paraId="2207CBD7" w14:textId="77777777" w:rsidR="002508C8" w:rsidRDefault="002508C8" w:rsidP="00600DA7">
            <w:pPr>
              <w:ind w:firstLine="463"/>
              <w:jc w:val="both"/>
              <w:rPr>
                <w:sz w:val="24"/>
                <w:szCs w:val="24"/>
              </w:rPr>
            </w:pPr>
          </w:p>
          <w:p w14:paraId="1578EF1A" w14:textId="77777777" w:rsidR="002508C8" w:rsidRDefault="002508C8" w:rsidP="00600DA7">
            <w:pPr>
              <w:ind w:firstLine="463"/>
              <w:jc w:val="both"/>
              <w:rPr>
                <w:sz w:val="24"/>
                <w:szCs w:val="24"/>
              </w:rPr>
            </w:pPr>
          </w:p>
          <w:p w14:paraId="5EE2CF3D" w14:textId="77777777" w:rsidR="002508C8" w:rsidRDefault="002508C8" w:rsidP="00600DA7">
            <w:pPr>
              <w:ind w:firstLine="463"/>
              <w:jc w:val="both"/>
              <w:rPr>
                <w:sz w:val="24"/>
                <w:szCs w:val="24"/>
              </w:rPr>
            </w:pPr>
          </w:p>
          <w:p w14:paraId="1A383814" w14:textId="77777777" w:rsidR="002508C8" w:rsidRDefault="002508C8" w:rsidP="00600DA7">
            <w:pPr>
              <w:ind w:firstLine="463"/>
              <w:jc w:val="both"/>
              <w:rPr>
                <w:sz w:val="24"/>
                <w:szCs w:val="24"/>
              </w:rPr>
            </w:pPr>
          </w:p>
          <w:p w14:paraId="26B32AF1" w14:textId="77777777" w:rsidR="002508C8" w:rsidRDefault="002508C8" w:rsidP="00600DA7">
            <w:pPr>
              <w:ind w:firstLine="463"/>
              <w:jc w:val="both"/>
              <w:rPr>
                <w:sz w:val="24"/>
                <w:szCs w:val="24"/>
              </w:rPr>
            </w:pPr>
          </w:p>
          <w:p w14:paraId="3EF8861B" w14:textId="77777777" w:rsidR="002508C8" w:rsidRDefault="002508C8" w:rsidP="00600DA7">
            <w:pPr>
              <w:ind w:firstLine="463"/>
              <w:jc w:val="both"/>
              <w:rPr>
                <w:sz w:val="24"/>
                <w:szCs w:val="24"/>
              </w:rPr>
            </w:pPr>
          </w:p>
          <w:p w14:paraId="55D7F5B0" w14:textId="77777777" w:rsidR="002508C8" w:rsidRDefault="002508C8" w:rsidP="00600DA7">
            <w:pPr>
              <w:ind w:firstLine="463"/>
              <w:jc w:val="both"/>
              <w:rPr>
                <w:sz w:val="24"/>
                <w:szCs w:val="24"/>
              </w:rPr>
            </w:pPr>
          </w:p>
          <w:p w14:paraId="6B5F40D3" w14:textId="77777777" w:rsidR="002508C8" w:rsidRDefault="002508C8" w:rsidP="00600DA7">
            <w:pPr>
              <w:ind w:firstLine="463"/>
              <w:jc w:val="both"/>
              <w:rPr>
                <w:sz w:val="24"/>
                <w:szCs w:val="24"/>
              </w:rPr>
            </w:pPr>
          </w:p>
          <w:p w14:paraId="79F18887" w14:textId="77777777" w:rsidR="002508C8" w:rsidRDefault="002508C8" w:rsidP="00600DA7">
            <w:pPr>
              <w:ind w:firstLine="463"/>
              <w:jc w:val="both"/>
              <w:rPr>
                <w:sz w:val="24"/>
                <w:szCs w:val="24"/>
              </w:rPr>
            </w:pPr>
          </w:p>
          <w:p w14:paraId="6A3BF8FC" w14:textId="77777777" w:rsidR="002508C8" w:rsidRDefault="002508C8" w:rsidP="00600DA7">
            <w:pPr>
              <w:ind w:firstLine="463"/>
              <w:jc w:val="both"/>
              <w:rPr>
                <w:sz w:val="24"/>
                <w:szCs w:val="24"/>
              </w:rPr>
            </w:pPr>
          </w:p>
          <w:p w14:paraId="3781828F" w14:textId="77777777" w:rsidR="002508C8" w:rsidRDefault="002508C8" w:rsidP="00600DA7">
            <w:pPr>
              <w:ind w:firstLine="463"/>
              <w:jc w:val="both"/>
              <w:rPr>
                <w:sz w:val="24"/>
                <w:szCs w:val="24"/>
              </w:rPr>
            </w:pPr>
          </w:p>
          <w:p w14:paraId="3C78D810" w14:textId="77777777" w:rsidR="002508C8" w:rsidRDefault="002508C8" w:rsidP="00600DA7">
            <w:pPr>
              <w:ind w:firstLine="463"/>
              <w:jc w:val="both"/>
              <w:rPr>
                <w:sz w:val="24"/>
                <w:szCs w:val="24"/>
              </w:rPr>
            </w:pPr>
          </w:p>
          <w:p w14:paraId="0F3ABE22" w14:textId="77777777" w:rsidR="002508C8" w:rsidRDefault="002508C8" w:rsidP="00600DA7">
            <w:pPr>
              <w:ind w:firstLine="463"/>
              <w:jc w:val="both"/>
              <w:rPr>
                <w:sz w:val="24"/>
                <w:szCs w:val="24"/>
              </w:rPr>
            </w:pPr>
          </w:p>
          <w:p w14:paraId="2C4CC21F" w14:textId="77777777" w:rsidR="002508C8" w:rsidRDefault="002508C8" w:rsidP="00600DA7">
            <w:pPr>
              <w:ind w:firstLine="463"/>
              <w:jc w:val="both"/>
              <w:rPr>
                <w:sz w:val="24"/>
                <w:szCs w:val="24"/>
              </w:rPr>
            </w:pPr>
          </w:p>
          <w:p w14:paraId="36FB77B3" w14:textId="77777777" w:rsidR="002508C8" w:rsidRDefault="002508C8" w:rsidP="00600DA7">
            <w:pPr>
              <w:ind w:firstLine="463"/>
              <w:jc w:val="both"/>
              <w:rPr>
                <w:sz w:val="24"/>
                <w:szCs w:val="24"/>
              </w:rPr>
            </w:pPr>
          </w:p>
          <w:p w14:paraId="7881D4C6" w14:textId="77777777" w:rsidR="002508C8" w:rsidRDefault="002508C8" w:rsidP="00600DA7">
            <w:pPr>
              <w:ind w:firstLine="463"/>
              <w:jc w:val="both"/>
              <w:rPr>
                <w:sz w:val="24"/>
                <w:szCs w:val="24"/>
              </w:rPr>
            </w:pPr>
          </w:p>
          <w:p w14:paraId="701296C0" w14:textId="77777777" w:rsidR="002508C8" w:rsidRDefault="002508C8" w:rsidP="00600DA7">
            <w:pPr>
              <w:ind w:firstLine="463"/>
              <w:jc w:val="both"/>
              <w:rPr>
                <w:sz w:val="24"/>
                <w:szCs w:val="24"/>
              </w:rPr>
            </w:pPr>
          </w:p>
          <w:p w14:paraId="4E78D362" w14:textId="77777777" w:rsidR="002508C8" w:rsidRDefault="002508C8" w:rsidP="00600DA7">
            <w:pPr>
              <w:ind w:firstLine="463"/>
              <w:jc w:val="both"/>
              <w:rPr>
                <w:sz w:val="24"/>
                <w:szCs w:val="24"/>
              </w:rPr>
            </w:pPr>
          </w:p>
          <w:p w14:paraId="49D6BCAD" w14:textId="77777777" w:rsidR="002508C8" w:rsidRDefault="002508C8" w:rsidP="00600DA7">
            <w:pPr>
              <w:ind w:firstLine="463"/>
              <w:jc w:val="both"/>
              <w:rPr>
                <w:sz w:val="24"/>
                <w:szCs w:val="24"/>
              </w:rPr>
            </w:pPr>
          </w:p>
          <w:p w14:paraId="01F8053D" w14:textId="77777777" w:rsidR="002508C8" w:rsidRDefault="002508C8" w:rsidP="00600DA7">
            <w:pPr>
              <w:ind w:firstLine="463"/>
              <w:jc w:val="both"/>
              <w:rPr>
                <w:sz w:val="24"/>
                <w:szCs w:val="24"/>
              </w:rPr>
            </w:pPr>
          </w:p>
          <w:p w14:paraId="14BE4C1F" w14:textId="77777777" w:rsidR="002508C8" w:rsidRDefault="002508C8" w:rsidP="00600DA7">
            <w:pPr>
              <w:ind w:firstLine="463"/>
              <w:jc w:val="both"/>
              <w:rPr>
                <w:sz w:val="24"/>
                <w:szCs w:val="24"/>
              </w:rPr>
            </w:pPr>
          </w:p>
          <w:p w14:paraId="0111310F" w14:textId="77777777" w:rsidR="002508C8" w:rsidRDefault="002508C8" w:rsidP="00600DA7">
            <w:pPr>
              <w:ind w:firstLine="463"/>
              <w:jc w:val="both"/>
              <w:rPr>
                <w:sz w:val="24"/>
                <w:szCs w:val="24"/>
              </w:rPr>
            </w:pPr>
          </w:p>
          <w:p w14:paraId="3C370FCB" w14:textId="77777777" w:rsidR="002508C8" w:rsidRDefault="002508C8" w:rsidP="00600DA7">
            <w:pPr>
              <w:ind w:firstLine="463"/>
              <w:jc w:val="both"/>
              <w:rPr>
                <w:sz w:val="24"/>
                <w:szCs w:val="24"/>
              </w:rPr>
            </w:pPr>
          </w:p>
          <w:p w14:paraId="01019B54" w14:textId="77777777" w:rsidR="002508C8" w:rsidRDefault="002508C8" w:rsidP="00600DA7">
            <w:pPr>
              <w:ind w:firstLine="463"/>
              <w:jc w:val="both"/>
              <w:rPr>
                <w:sz w:val="24"/>
                <w:szCs w:val="24"/>
              </w:rPr>
            </w:pPr>
          </w:p>
          <w:p w14:paraId="50777624" w14:textId="77777777" w:rsidR="002508C8" w:rsidRDefault="002508C8" w:rsidP="00600DA7">
            <w:pPr>
              <w:ind w:firstLine="463"/>
              <w:jc w:val="both"/>
              <w:rPr>
                <w:sz w:val="24"/>
                <w:szCs w:val="24"/>
              </w:rPr>
            </w:pPr>
          </w:p>
          <w:p w14:paraId="0E3C2893" w14:textId="77777777" w:rsidR="002508C8" w:rsidRDefault="002508C8" w:rsidP="00600DA7">
            <w:pPr>
              <w:ind w:firstLine="463"/>
              <w:jc w:val="both"/>
              <w:rPr>
                <w:sz w:val="24"/>
                <w:szCs w:val="24"/>
              </w:rPr>
            </w:pPr>
          </w:p>
          <w:p w14:paraId="0E5F1593" w14:textId="77777777" w:rsidR="002508C8" w:rsidRDefault="002508C8" w:rsidP="00600DA7">
            <w:pPr>
              <w:ind w:firstLine="463"/>
              <w:jc w:val="both"/>
              <w:rPr>
                <w:sz w:val="24"/>
                <w:szCs w:val="24"/>
              </w:rPr>
            </w:pPr>
          </w:p>
          <w:p w14:paraId="4767D7B1" w14:textId="77777777" w:rsidR="002508C8" w:rsidRDefault="002508C8" w:rsidP="00600DA7">
            <w:pPr>
              <w:ind w:firstLine="463"/>
              <w:jc w:val="both"/>
              <w:rPr>
                <w:sz w:val="24"/>
                <w:szCs w:val="24"/>
              </w:rPr>
            </w:pPr>
          </w:p>
          <w:p w14:paraId="72CEF22A" w14:textId="77777777" w:rsidR="002508C8" w:rsidRDefault="002508C8" w:rsidP="00600DA7">
            <w:pPr>
              <w:ind w:firstLine="463"/>
              <w:jc w:val="both"/>
              <w:rPr>
                <w:sz w:val="24"/>
                <w:szCs w:val="24"/>
              </w:rPr>
            </w:pPr>
          </w:p>
          <w:p w14:paraId="45696FA7" w14:textId="77777777" w:rsidR="002508C8" w:rsidRDefault="002508C8" w:rsidP="00600DA7">
            <w:pPr>
              <w:ind w:firstLine="463"/>
              <w:jc w:val="both"/>
              <w:rPr>
                <w:sz w:val="24"/>
                <w:szCs w:val="24"/>
              </w:rPr>
            </w:pPr>
          </w:p>
          <w:p w14:paraId="413C589C" w14:textId="77777777" w:rsidR="002508C8" w:rsidRDefault="002508C8" w:rsidP="00600DA7">
            <w:pPr>
              <w:ind w:firstLine="463"/>
              <w:jc w:val="both"/>
              <w:rPr>
                <w:sz w:val="24"/>
                <w:szCs w:val="24"/>
              </w:rPr>
            </w:pPr>
          </w:p>
          <w:p w14:paraId="471BC7CB" w14:textId="77777777" w:rsidR="002508C8" w:rsidRDefault="002508C8" w:rsidP="00600DA7">
            <w:pPr>
              <w:ind w:firstLine="463"/>
              <w:jc w:val="both"/>
              <w:rPr>
                <w:sz w:val="24"/>
                <w:szCs w:val="24"/>
              </w:rPr>
            </w:pPr>
          </w:p>
          <w:p w14:paraId="36B991D2" w14:textId="77777777" w:rsidR="002508C8" w:rsidRDefault="002508C8" w:rsidP="00600DA7">
            <w:pPr>
              <w:ind w:firstLine="463"/>
              <w:jc w:val="both"/>
              <w:rPr>
                <w:sz w:val="24"/>
                <w:szCs w:val="24"/>
              </w:rPr>
            </w:pPr>
          </w:p>
          <w:p w14:paraId="319C4EC1" w14:textId="77777777" w:rsidR="002508C8" w:rsidRDefault="002508C8" w:rsidP="00600DA7">
            <w:pPr>
              <w:ind w:firstLine="463"/>
              <w:jc w:val="both"/>
              <w:rPr>
                <w:sz w:val="24"/>
                <w:szCs w:val="24"/>
              </w:rPr>
            </w:pPr>
          </w:p>
          <w:p w14:paraId="33D4E063" w14:textId="77777777" w:rsidR="002508C8" w:rsidRDefault="002508C8" w:rsidP="00600DA7">
            <w:pPr>
              <w:ind w:firstLine="463"/>
              <w:jc w:val="both"/>
              <w:rPr>
                <w:sz w:val="24"/>
                <w:szCs w:val="24"/>
              </w:rPr>
            </w:pPr>
          </w:p>
          <w:p w14:paraId="0C3C5D90" w14:textId="77777777" w:rsidR="002508C8" w:rsidRDefault="002508C8" w:rsidP="00600DA7">
            <w:pPr>
              <w:ind w:firstLine="463"/>
              <w:jc w:val="both"/>
              <w:rPr>
                <w:sz w:val="24"/>
                <w:szCs w:val="24"/>
              </w:rPr>
            </w:pPr>
          </w:p>
          <w:p w14:paraId="1C7BE3F4" w14:textId="77777777" w:rsidR="002508C8" w:rsidRDefault="002508C8" w:rsidP="00600DA7">
            <w:pPr>
              <w:ind w:firstLine="463"/>
              <w:jc w:val="both"/>
              <w:rPr>
                <w:sz w:val="24"/>
                <w:szCs w:val="24"/>
              </w:rPr>
            </w:pPr>
          </w:p>
          <w:p w14:paraId="7F46FB69" w14:textId="77777777" w:rsidR="002508C8" w:rsidRDefault="002508C8" w:rsidP="00600DA7">
            <w:pPr>
              <w:ind w:firstLine="463"/>
              <w:jc w:val="both"/>
              <w:rPr>
                <w:sz w:val="24"/>
                <w:szCs w:val="24"/>
              </w:rPr>
            </w:pPr>
          </w:p>
          <w:p w14:paraId="54991A59" w14:textId="77777777" w:rsidR="002508C8" w:rsidRDefault="002508C8" w:rsidP="00600DA7">
            <w:pPr>
              <w:ind w:firstLine="463"/>
              <w:jc w:val="both"/>
              <w:rPr>
                <w:sz w:val="24"/>
                <w:szCs w:val="24"/>
              </w:rPr>
            </w:pPr>
          </w:p>
          <w:p w14:paraId="353D3432" w14:textId="77777777" w:rsidR="002508C8" w:rsidRDefault="002508C8" w:rsidP="00600DA7">
            <w:pPr>
              <w:ind w:firstLine="463"/>
              <w:jc w:val="both"/>
              <w:rPr>
                <w:sz w:val="24"/>
                <w:szCs w:val="24"/>
              </w:rPr>
            </w:pPr>
          </w:p>
          <w:p w14:paraId="3C71C0E0" w14:textId="77777777" w:rsidR="002508C8" w:rsidRDefault="002508C8" w:rsidP="00600DA7">
            <w:pPr>
              <w:ind w:firstLine="463"/>
              <w:jc w:val="both"/>
              <w:rPr>
                <w:sz w:val="24"/>
                <w:szCs w:val="24"/>
              </w:rPr>
            </w:pPr>
          </w:p>
          <w:p w14:paraId="0E905268" w14:textId="77777777" w:rsidR="002508C8" w:rsidRDefault="002508C8" w:rsidP="00600DA7">
            <w:pPr>
              <w:ind w:firstLine="463"/>
              <w:jc w:val="both"/>
              <w:rPr>
                <w:sz w:val="24"/>
                <w:szCs w:val="24"/>
              </w:rPr>
            </w:pPr>
          </w:p>
          <w:p w14:paraId="51A8D5AA" w14:textId="77777777" w:rsidR="002508C8" w:rsidRDefault="002508C8" w:rsidP="00600DA7">
            <w:pPr>
              <w:ind w:firstLine="463"/>
              <w:jc w:val="both"/>
              <w:rPr>
                <w:sz w:val="24"/>
                <w:szCs w:val="24"/>
              </w:rPr>
            </w:pPr>
          </w:p>
          <w:p w14:paraId="574616D6" w14:textId="77777777" w:rsidR="002508C8" w:rsidRDefault="002508C8" w:rsidP="00600DA7">
            <w:pPr>
              <w:ind w:firstLine="463"/>
              <w:jc w:val="both"/>
              <w:rPr>
                <w:sz w:val="24"/>
                <w:szCs w:val="24"/>
              </w:rPr>
            </w:pPr>
          </w:p>
          <w:p w14:paraId="577E5E0E" w14:textId="77777777" w:rsidR="002508C8" w:rsidRDefault="002508C8" w:rsidP="00600DA7">
            <w:pPr>
              <w:ind w:firstLine="463"/>
              <w:jc w:val="both"/>
              <w:rPr>
                <w:sz w:val="24"/>
                <w:szCs w:val="24"/>
              </w:rPr>
            </w:pPr>
          </w:p>
          <w:p w14:paraId="461F99AB" w14:textId="77777777" w:rsidR="002508C8" w:rsidRDefault="002508C8" w:rsidP="00600DA7">
            <w:pPr>
              <w:ind w:firstLine="463"/>
              <w:jc w:val="both"/>
              <w:rPr>
                <w:sz w:val="24"/>
                <w:szCs w:val="24"/>
              </w:rPr>
            </w:pPr>
          </w:p>
          <w:p w14:paraId="37280D93" w14:textId="77777777" w:rsidR="002508C8" w:rsidRDefault="002508C8" w:rsidP="00600DA7">
            <w:pPr>
              <w:ind w:firstLine="463"/>
              <w:jc w:val="both"/>
              <w:rPr>
                <w:sz w:val="24"/>
                <w:szCs w:val="24"/>
              </w:rPr>
            </w:pPr>
          </w:p>
          <w:p w14:paraId="37A60906" w14:textId="77777777" w:rsidR="002508C8" w:rsidRDefault="002508C8" w:rsidP="00600DA7">
            <w:pPr>
              <w:ind w:firstLine="463"/>
              <w:jc w:val="both"/>
              <w:rPr>
                <w:sz w:val="24"/>
                <w:szCs w:val="24"/>
              </w:rPr>
            </w:pPr>
          </w:p>
          <w:p w14:paraId="74C836EB" w14:textId="77777777" w:rsidR="002508C8" w:rsidRDefault="002508C8" w:rsidP="00600DA7">
            <w:pPr>
              <w:ind w:firstLine="463"/>
              <w:jc w:val="both"/>
              <w:rPr>
                <w:sz w:val="24"/>
                <w:szCs w:val="24"/>
              </w:rPr>
            </w:pPr>
          </w:p>
          <w:p w14:paraId="6EA7BCBC" w14:textId="77777777" w:rsidR="002508C8" w:rsidRDefault="002508C8" w:rsidP="00600DA7">
            <w:pPr>
              <w:ind w:firstLine="463"/>
              <w:jc w:val="both"/>
              <w:rPr>
                <w:sz w:val="24"/>
                <w:szCs w:val="24"/>
              </w:rPr>
            </w:pPr>
          </w:p>
          <w:p w14:paraId="0D306576" w14:textId="77777777" w:rsidR="002508C8" w:rsidRDefault="002508C8" w:rsidP="00600DA7">
            <w:pPr>
              <w:ind w:firstLine="463"/>
              <w:jc w:val="both"/>
              <w:rPr>
                <w:sz w:val="24"/>
                <w:szCs w:val="24"/>
              </w:rPr>
            </w:pPr>
          </w:p>
          <w:p w14:paraId="6757131D" w14:textId="1B21FBE6" w:rsidR="002508C8" w:rsidRDefault="002508C8" w:rsidP="00600DA7">
            <w:pPr>
              <w:ind w:firstLine="463"/>
              <w:jc w:val="both"/>
              <w:rPr>
                <w:sz w:val="24"/>
                <w:szCs w:val="24"/>
              </w:rPr>
            </w:pPr>
          </w:p>
          <w:p w14:paraId="01C95CA8" w14:textId="24F4520E" w:rsidR="002508C8" w:rsidRDefault="002508C8" w:rsidP="00600DA7">
            <w:pPr>
              <w:ind w:firstLine="463"/>
              <w:jc w:val="both"/>
              <w:rPr>
                <w:sz w:val="24"/>
                <w:szCs w:val="24"/>
              </w:rPr>
            </w:pPr>
          </w:p>
          <w:p w14:paraId="4BFC9F55" w14:textId="35794BDB" w:rsidR="002508C8" w:rsidRDefault="002508C8" w:rsidP="00600DA7">
            <w:pPr>
              <w:ind w:firstLine="463"/>
              <w:jc w:val="both"/>
              <w:rPr>
                <w:sz w:val="24"/>
                <w:szCs w:val="24"/>
              </w:rPr>
            </w:pPr>
          </w:p>
          <w:p w14:paraId="095FF172" w14:textId="77777777" w:rsidR="002508C8" w:rsidRDefault="002508C8" w:rsidP="00600DA7">
            <w:pPr>
              <w:ind w:firstLine="463"/>
              <w:jc w:val="both"/>
              <w:rPr>
                <w:sz w:val="24"/>
                <w:szCs w:val="24"/>
              </w:rPr>
            </w:pPr>
          </w:p>
          <w:p w14:paraId="477D7FD4" w14:textId="128533D4" w:rsidR="002508C8" w:rsidRPr="002508C8" w:rsidRDefault="002508C8" w:rsidP="00600DA7">
            <w:pPr>
              <w:ind w:firstLine="463"/>
              <w:jc w:val="both"/>
              <w:rPr>
                <w:sz w:val="24"/>
                <w:szCs w:val="24"/>
              </w:rPr>
            </w:pPr>
            <w:r w:rsidRPr="002508C8">
              <w:rPr>
                <w:sz w:val="24"/>
                <w:szCs w:val="24"/>
              </w:rPr>
              <w:t xml:space="preserve">На період судового розгляду спору щодо обґрунтованості ТУ та до остаточного визначення змісту ТУ замовник не повинен нести ризик спливу строків виконання своїх договірних зобов’язань. </w:t>
            </w:r>
            <w:r w:rsidRPr="002508C8">
              <w:rPr>
                <w:sz w:val="24"/>
                <w:szCs w:val="24"/>
              </w:rPr>
              <w:lastRenderedPageBreak/>
              <w:t>Запропонована зміна забезпечує захист прав замовника та унеможливлює виникнення негативних наслідків через обставини, що не залежать від його волі.</w:t>
            </w:r>
          </w:p>
        </w:tc>
        <w:tc>
          <w:tcPr>
            <w:tcW w:w="2835" w:type="dxa"/>
            <w:gridSpan w:val="2"/>
          </w:tcPr>
          <w:p w14:paraId="6317F0AE" w14:textId="77777777" w:rsidR="00F81349" w:rsidRPr="00FE7C44" w:rsidRDefault="00FE7C44" w:rsidP="00600DA7">
            <w:pPr>
              <w:jc w:val="center"/>
              <w:rPr>
                <w:b/>
                <w:sz w:val="24"/>
                <w:szCs w:val="24"/>
              </w:rPr>
            </w:pPr>
            <w:r w:rsidRPr="00FE7C44">
              <w:rPr>
                <w:b/>
                <w:sz w:val="24"/>
                <w:szCs w:val="24"/>
              </w:rPr>
              <w:lastRenderedPageBreak/>
              <w:t>Пропонується не враховувати</w:t>
            </w:r>
          </w:p>
          <w:p w14:paraId="349DB8CA" w14:textId="703E3361" w:rsidR="00FE7C44" w:rsidRPr="00DE5236" w:rsidRDefault="00FE7C44" w:rsidP="00600DA7">
            <w:pPr>
              <w:jc w:val="center"/>
              <w:rPr>
                <w:sz w:val="24"/>
                <w:szCs w:val="24"/>
              </w:rPr>
            </w:pPr>
            <w:r>
              <w:rPr>
                <w:sz w:val="24"/>
                <w:szCs w:val="24"/>
              </w:rPr>
              <w:t>Тривалість ТУ визначено Законом «Про ринок електричної енергії»</w:t>
            </w:r>
          </w:p>
        </w:tc>
      </w:tr>
      <w:tr w:rsidR="00E50BE8" w:rsidRPr="00893089" w14:paraId="3D0F5B3E" w14:textId="77777777" w:rsidTr="00991AA9">
        <w:trPr>
          <w:trHeight w:val="218"/>
        </w:trPr>
        <w:tc>
          <w:tcPr>
            <w:tcW w:w="15735" w:type="dxa"/>
            <w:gridSpan w:val="5"/>
            <w:vAlign w:val="center"/>
          </w:tcPr>
          <w:p w14:paraId="4F95B360" w14:textId="4C680275" w:rsidR="00E50BE8" w:rsidRPr="00A40FBC" w:rsidRDefault="00E50BE8" w:rsidP="00600DA7">
            <w:pPr>
              <w:jc w:val="center"/>
              <w:rPr>
                <w:b/>
                <w:sz w:val="24"/>
                <w:szCs w:val="24"/>
              </w:rPr>
            </w:pPr>
            <w:r w:rsidRPr="00A40FBC">
              <w:rPr>
                <w:rFonts w:eastAsia="Arial"/>
                <w:b/>
                <w:sz w:val="24"/>
                <w:szCs w:val="24"/>
              </w:rPr>
              <w:lastRenderedPageBreak/>
              <w:t>7.10. Підключення електроустановок Замовника до електричної мережі</w:t>
            </w:r>
          </w:p>
        </w:tc>
      </w:tr>
      <w:tr w:rsidR="00DF265E" w:rsidRPr="00893089" w14:paraId="7B2F7A74" w14:textId="77777777" w:rsidTr="002E5511">
        <w:trPr>
          <w:trHeight w:val="218"/>
        </w:trPr>
        <w:tc>
          <w:tcPr>
            <w:tcW w:w="4676" w:type="dxa"/>
          </w:tcPr>
          <w:p w14:paraId="07D41B69" w14:textId="7158A7BD" w:rsidR="00DF265E" w:rsidRPr="00683347" w:rsidRDefault="00DF265E" w:rsidP="00600DA7">
            <w:pPr>
              <w:ind w:firstLine="470"/>
              <w:jc w:val="both"/>
              <w:rPr>
                <w:sz w:val="24"/>
                <w:szCs w:val="24"/>
              </w:rPr>
            </w:pPr>
            <w:r w:rsidRPr="00A40FBC">
              <w:rPr>
                <w:rFonts w:eastAsia="Arial"/>
                <w:b/>
                <w:sz w:val="24"/>
                <w:szCs w:val="24"/>
              </w:rPr>
              <w:t>7.10. Підключення електроустановок Замовника до електричної мережі</w:t>
            </w:r>
          </w:p>
        </w:tc>
        <w:tc>
          <w:tcPr>
            <w:tcW w:w="4254" w:type="dxa"/>
          </w:tcPr>
          <w:p w14:paraId="365A24D7" w14:textId="0F85A399" w:rsidR="00DF265E" w:rsidRPr="00C53EB4" w:rsidRDefault="00DF265E" w:rsidP="00B039CD">
            <w:pPr>
              <w:pStyle w:val="af"/>
              <w:spacing w:before="0" w:after="0"/>
              <w:jc w:val="center"/>
              <w:rPr>
                <w:rFonts w:ascii="Times New Roman" w:hAnsi="Times New Roman" w:cs="Times New Roman"/>
                <w:b/>
                <w:sz w:val="24"/>
                <w:szCs w:val="24"/>
              </w:rPr>
            </w:pPr>
            <w:r w:rsidRPr="00C53EB4">
              <w:rPr>
                <w:rFonts w:ascii="Times New Roman" w:hAnsi="Times New Roman" w:cs="Times New Roman"/>
                <w:b/>
                <w:sz w:val="24"/>
                <w:szCs w:val="24"/>
              </w:rPr>
              <w:t>Секретаріат Енергетичного співтовариства</w:t>
            </w:r>
          </w:p>
          <w:p w14:paraId="6F2C37E0" w14:textId="77777777" w:rsidR="00DF265E" w:rsidRPr="00C53EB4" w:rsidRDefault="00DF265E" w:rsidP="00600DA7">
            <w:pPr>
              <w:pStyle w:val="af"/>
              <w:spacing w:before="0" w:after="0"/>
              <w:rPr>
                <w:rFonts w:ascii="Times New Roman" w:hAnsi="Times New Roman" w:cs="Times New Roman"/>
                <w:b/>
                <w:sz w:val="24"/>
                <w:szCs w:val="24"/>
              </w:rPr>
            </w:pPr>
          </w:p>
        </w:tc>
        <w:tc>
          <w:tcPr>
            <w:tcW w:w="3970" w:type="dxa"/>
          </w:tcPr>
          <w:p w14:paraId="3B44292B" w14:textId="77777777" w:rsidR="00DF265E" w:rsidRPr="00C53EB4" w:rsidRDefault="00DF265E" w:rsidP="00B039CD">
            <w:pPr>
              <w:pStyle w:val="af"/>
              <w:spacing w:before="0" w:after="0"/>
              <w:jc w:val="center"/>
              <w:rPr>
                <w:rFonts w:ascii="Times New Roman" w:hAnsi="Times New Roman" w:cs="Times New Roman"/>
                <w:b/>
                <w:sz w:val="24"/>
                <w:szCs w:val="24"/>
              </w:rPr>
            </w:pPr>
            <w:r w:rsidRPr="00C53EB4">
              <w:rPr>
                <w:rFonts w:ascii="Times New Roman" w:hAnsi="Times New Roman" w:cs="Times New Roman"/>
                <w:b/>
                <w:sz w:val="24"/>
                <w:szCs w:val="24"/>
              </w:rPr>
              <w:t>Секретаріат Енергетичного співтовариства</w:t>
            </w:r>
          </w:p>
          <w:p w14:paraId="0E687714" w14:textId="170A347D" w:rsidR="00DF265E" w:rsidRPr="00C53EB4" w:rsidRDefault="006D727E" w:rsidP="00600DA7">
            <w:pPr>
              <w:pStyle w:val="af"/>
              <w:spacing w:before="0" w:after="0"/>
              <w:rPr>
                <w:rFonts w:ascii="Times New Roman" w:hAnsi="Times New Roman" w:cs="Times New Roman"/>
                <w:b/>
                <w:sz w:val="24"/>
                <w:szCs w:val="24"/>
              </w:rPr>
            </w:pPr>
            <w:r w:rsidRPr="00C53EB4">
              <w:rPr>
                <w:rFonts w:ascii="Times New Roman" w:eastAsia="Times New Roman" w:hAnsi="Times New Roman" w:cs="Times New Roman"/>
                <w:iCs/>
                <w:color w:val="000000"/>
                <w:sz w:val="24"/>
                <w:szCs w:val="24"/>
              </w:rPr>
              <w:t>Будь ласка, вкажіть, чи є якісь особливості щодо гнучкого підключення</w:t>
            </w:r>
          </w:p>
        </w:tc>
        <w:tc>
          <w:tcPr>
            <w:tcW w:w="2835" w:type="dxa"/>
            <w:gridSpan w:val="2"/>
          </w:tcPr>
          <w:p w14:paraId="58ACE08E" w14:textId="76EDC145" w:rsidR="00DF265E" w:rsidRDefault="00C53EB4" w:rsidP="00600DA7">
            <w:pPr>
              <w:jc w:val="center"/>
              <w:rPr>
                <w:b/>
                <w:sz w:val="24"/>
                <w:szCs w:val="24"/>
              </w:rPr>
            </w:pPr>
            <w:r>
              <w:rPr>
                <w:b/>
                <w:sz w:val="24"/>
                <w:szCs w:val="24"/>
              </w:rPr>
              <w:t>У пункті мова йде лише про фізичне підключення</w:t>
            </w:r>
          </w:p>
        </w:tc>
      </w:tr>
      <w:tr w:rsidR="00816F73" w:rsidRPr="00893089" w14:paraId="1FBCC2A8" w14:textId="77777777" w:rsidTr="002B3E48">
        <w:trPr>
          <w:trHeight w:val="218"/>
        </w:trPr>
        <w:tc>
          <w:tcPr>
            <w:tcW w:w="4676" w:type="dxa"/>
            <w:vMerge w:val="restart"/>
            <w:vAlign w:val="center"/>
          </w:tcPr>
          <w:p w14:paraId="4D8A0B66" w14:textId="77777777" w:rsidR="00816F73" w:rsidRPr="00683347" w:rsidRDefault="00816F73" w:rsidP="00600DA7">
            <w:pPr>
              <w:ind w:firstLine="470"/>
              <w:jc w:val="both"/>
              <w:rPr>
                <w:sz w:val="24"/>
                <w:szCs w:val="24"/>
              </w:rPr>
            </w:pPr>
            <w:r w:rsidRPr="00683347">
              <w:rPr>
                <w:sz w:val="24"/>
                <w:szCs w:val="24"/>
              </w:rPr>
              <w:t xml:space="preserve">7.10.5. Після підключення електроустановок </w:t>
            </w:r>
            <w:r w:rsidRPr="00B24C03">
              <w:rPr>
                <w:b/>
                <w:color w:val="7030A0"/>
                <w:sz w:val="24"/>
                <w:szCs w:val="24"/>
              </w:rPr>
              <w:t>або їх черг будівництва (пускових комплексів)</w:t>
            </w:r>
            <w:r w:rsidRPr="00294B12">
              <w:rPr>
                <w:color w:val="7030A0"/>
              </w:rPr>
              <w:t xml:space="preserve"> </w:t>
            </w:r>
            <w:r w:rsidRPr="00683347">
              <w:rPr>
                <w:sz w:val="24"/>
                <w:szCs w:val="24"/>
              </w:rPr>
              <w:t>Замовника до електричної мережі ОСП послуга з приєднання</w:t>
            </w:r>
            <w:r w:rsidRPr="000148F3">
              <w:rPr>
                <w:b/>
                <w:sz w:val="24"/>
                <w:szCs w:val="24"/>
              </w:rPr>
              <w:t xml:space="preserve"> </w:t>
            </w:r>
            <w:r w:rsidRPr="00B24C03">
              <w:rPr>
                <w:b/>
                <w:color w:val="7030A0"/>
                <w:sz w:val="24"/>
                <w:szCs w:val="24"/>
              </w:rPr>
              <w:t>електроустановок або їх черг будівництва (пускових комплексів) Замовника</w:t>
            </w:r>
            <w:r w:rsidRPr="00294B12">
              <w:rPr>
                <w:color w:val="7030A0"/>
                <w:sz w:val="24"/>
                <w:szCs w:val="24"/>
              </w:rPr>
              <w:t>,</w:t>
            </w:r>
            <w:r w:rsidRPr="00683347">
              <w:rPr>
                <w:sz w:val="24"/>
                <w:szCs w:val="24"/>
              </w:rPr>
              <w:t xml:space="preserve"> передбачена договором про приєднання, вважається наданою. Факт надання послуги з приєднання </w:t>
            </w:r>
            <w:r w:rsidRPr="00B24C03">
              <w:rPr>
                <w:b/>
                <w:color w:val="7030A0"/>
                <w:sz w:val="24"/>
                <w:szCs w:val="24"/>
              </w:rPr>
              <w:t>електроустановок або їх черг будівництва (пускових комплексів)</w:t>
            </w:r>
            <w:r w:rsidRPr="00B24C03">
              <w:rPr>
                <w:b/>
                <w:color w:val="7030A0"/>
              </w:rPr>
              <w:t xml:space="preserve"> </w:t>
            </w:r>
            <w:r w:rsidRPr="00B24C03">
              <w:rPr>
                <w:b/>
                <w:color w:val="7030A0"/>
                <w:sz w:val="24"/>
                <w:szCs w:val="24"/>
              </w:rPr>
              <w:t>Замовника до електричної мережі ОСП</w:t>
            </w:r>
            <w:r w:rsidRPr="00294B12">
              <w:rPr>
                <w:color w:val="7030A0"/>
                <w:sz w:val="24"/>
                <w:szCs w:val="24"/>
              </w:rPr>
              <w:t xml:space="preserve"> </w:t>
            </w:r>
            <w:r w:rsidRPr="00683347">
              <w:rPr>
                <w:sz w:val="24"/>
                <w:szCs w:val="24"/>
              </w:rPr>
              <w:t>підтверджується відповідним актом, який підписується сторонами договору про приєднання.</w:t>
            </w:r>
          </w:p>
          <w:p w14:paraId="43E4183A" w14:textId="77777777" w:rsidR="00816F73" w:rsidRPr="00683347" w:rsidRDefault="00816F73" w:rsidP="00600DA7">
            <w:pPr>
              <w:ind w:firstLine="470"/>
              <w:jc w:val="both"/>
              <w:rPr>
                <w:sz w:val="24"/>
                <w:szCs w:val="24"/>
              </w:rPr>
            </w:pPr>
            <w:r w:rsidRPr="00683347">
              <w:rPr>
                <w:sz w:val="24"/>
                <w:szCs w:val="24"/>
              </w:rPr>
              <w:t>Акт про надання ОСП послуги з приєднання</w:t>
            </w:r>
            <w:r w:rsidRPr="009D5C97">
              <w:rPr>
                <w:b/>
                <w:sz w:val="24"/>
                <w:szCs w:val="24"/>
              </w:rPr>
              <w:t xml:space="preserve"> </w:t>
            </w:r>
            <w:r w:rsidRPr="00B24C03">
              <w:rPr>
                <w:b/>
                <w:color w:val="7030A0"/>
                <w:sz w:val="24"/>
                <w:szCs w:val="24"/>
              </w:rPr>
              <w:t>електроустановок або їх черг будівництва (пускових комплексів)</w:t>
            </w:r>
            <w:r w:rsidRPr="00B24C03">
              <w:rPr>
                <w:b/>
                <w:color w:val="7030A0"/>
              </w:rPr>
              <w:t xml:space="preserve"> </w:t>
            </w:r>
            <w:r w:rsidRPr="00B24C03">
              <w:rPr>
                <w:b/>
                <w:color w:val="7030A0"/>
                <w:sz w:val="24"/>
                <w:szCs w:val="24"/>
              </w:rPr>
              <w:t>Замовника до електричної мережі ОСП</w:t>
            </w:r>
            <w:r w:rsidRPr="00294B12">
              <w:rPr>
                <w:color w:val="7030A0"/>
                <w:sz w:val="24"/>
                <w:szCs w:val="24"/>
              </w:rPr>
              <w:t xml:space="preserve"> </w:t>
            </w:r>
            <w:r w:rsidRPr="00683347">
              <w:rPr>
                <w:sz w:val="24"/>
                <w:szCs w:val="24"/>
              </w:rPr>
              <w:t xml:space="preserve">має містити ідентифікатор за формою, наведеною в Кодексі систем розподілу, який є унікальним набором даних (послідовністю символів), що </w:t>
            </w:r>
            <w:r w:rsidRPr="00683347">
              <w:rPr>
                <w:sz w:val="24"/>
                <w:szCs w:val="24"/>
              </w:rPr>
              <w:lastRenderedPageBreak/>
              <w:t>присвоюється автоматично системою моніторингу приєднань після внесення відповідної інформації та переходу запису про приєднання у статус «послугу з приєднання надано».</w:t>
            </w:r>
          </w:p>
          <w:p w14:paraId="594DE5E9" w14:textId="2082508C" w:rsidR="00816F73" w:rsidRPr="002F0774" w:rsidRDefault="00816F73" w:rsidP="00600DA7">
            <w:pPr>
              <w:pStyle w:val="TableParagraph"/>
              <w:tabs>
                <w:tab w:val="left" w:pos="3119"/>
                <w:tab w:val="left" w:pos="3261"/>
              </w:tabs>
              <w:ind w:left="0" w:firstLine="390"/>
              <w:jc w:val="both"/>
              <w:rPr>
                <w:rFonts w:eastAsia="Arial"/>
                <w:sz w:val="24"/>
                <w:szCs w:val="24"/>
                <w:lang w:val="uk-UA" w:eastAsia="uk-UA"/>
              </w:rPr>
            </w:pPr>
            <w:r w:rsidRPr="00683347">
              <w:rPr>
                <w:sz w:val="24"/>
                <w:szCs w:val="24"/>
                <w:lang w:val="uk-UA"/>
              </w:rPr>
              <w:t xml:space="preserve">До </w:t>
            </w:r>
            <w:r w:rsidRPr="00B24C03">
              <w:rPr>
                <w:b/>
                <w:strike/>
                <w:color w:val="7030A0"/>
                <w:sz w:val="24"/>
                <w:szCs w:val="24"/>
                <w:lang w:val="uk-UA"/>
              </w:rPr>
              <w:t>повного</w:t>
            </w:r>
            <w:r w:rsidRPr="00683347">
              <w:rPr>
                <w:sz w:val="24"/>
                <w:szCs w:val="24"/>
                <w:lang w:val="uk-UA"/>
              </w:rPr>
              <w:t xml:space="preserve"> завершення надання послуги з приєднання</w:t>
            </w:r>
            <w:r w:rsidRPr="009D5C97">
              <w:rPr>
                <w:b/>
                <w:sz w:val="24"/>
                <w:szCs w:val="24"/>
                <w:lang w:val="uk-UA"/>
              </w:rPr>
              <w:t xml:space="preserve"> </w:t>
            </w:r>
            <w:r w:rsidRPr="00B24C03">
              <w:rPr>
                <w:b/>
                <w:color w:val="7030A0"/>
                <w:sz w:val="24"/>
                <w:szCs w:val="24"/>
                <w:lang w:val="uk-UA"/>
              </w:rPr>
              <w:t>електроустановок або їх черг будівництва (пускових комплексів)</w:t>
            </w:r>
            <w:r w:rsidRPr="00B24C03">
              <w:rPr>
                <w:b/>
                <w:color w:val="7030A0"/>
                <w:lang w:val="uk-UA"/>
              </w:rPr>
              <w:t xml:space="preserve"> </w:t>
            </w:r>
            <w:r w:rsidRPr="00B24C03">
              <w:rPr>
                <w:b/>
                <w:color w:val="7030A0"/>
                <w:sz w:val="24"/>
                <w:szCs w:val="24"/>
                <w:lang w:val="uk-UA"/>
              </w:rPr>
              <w:t>Замовника до електричної мережі ОСП</w:t>
            </w:r>
            <w:r w:rsidRPr="00B24C03">
              <w:rPr>
                <w:b/>
                <w:sz w:val="24"/>
                <w:szCs w:val="24"/>
                <w:lang w:val="uk-UA"/>
              </w:rPr>
              <w:t xml:space="preserve">, </w:t>
            </w:r>
            <w:r w:rsidRPr="00B24C03">
              <w:rPr>
                <w:b/>
                <w:strike/>
                <w:color w:val="7030A0"/>
                <w:sz w:val="24"/>
                <w:szCs w:val="24"/>
                <w:lang w:val="uk-UA"/>
              </w:rPr>
              <w:t>за зверненням Замовника</w:t>
            </w:r>
            <w:r w:rsidRPr="00294B12">
              <w:rPr>
                <w:strike/>
                <w:color w:val="7030A0"/>
                <w:sz w:val="24"/>
                <w:szCs w:val="24"/>
                <w:lang w:val="uk-UA"/>
              </w:rPr>
              <w:t>,</w:t>
            </w:r>
            <w:r w:rsidRPr="00294B12">
              <w:rPr>
                <w:color w:val="7030A0"/>
                <w:sz w:val="24"/>
                <w:szCs w:val="24"/>
                <w:lang w:val="uk-UA"/>
              </w:rPr>
              <w:t xml:space="preserve"> </w:t>
            </w:r>
            <w:r w:rsidRPr="009D5C97">
              <w:rPr>
                <w:sz w:val="24"/>
                <w:szCs w:val="24"/>
                <w:lang w:val="uk-UA"/>
              </w:rPr>
              <w:t xml:space="preserve">ОСП готує та </w:t>
            </w:r>
            <w:r w:rsidRPr="00B24C03">
              <w:rPr>
                <w:b/>
                <w:strike/>
                <w:color w:val="7030A0"/>
                <w:sz w:val="24"/>
                <w:szCs w:val="24"/>
                <w:lang w:val="uk-UA"/>
              </w:rPr>
              <w:t>протягом 5 робочих днів, починаючи з наступного робочого дня від дати реєстрації відповідного звернення,</w:t>
            </w:r>
            <w:r w:rsidRPr="00B24C03">
              <w:rPr>
                <w:b/>
                <w:color w:val="7030A0"/>
                <w:sz w:val="24"/>
                <w:szCs w:val="24"/>
                <w:lang w:val="uk-UA"/>
              </w:rPr>
              <w:t xml:space="preserve"> надає</w:t>
            </w:r>
            <w:r w:rsidRPr="00B24C03">
              <w:rPr>
                <w:sz w:val="24"/>
                <w:szCs w:val="24"/>
                <w:lang w:val="uk-UA"/>
              </w:rPr>
              <w:t xml:space="preserve"> </w:t>
            </w:r>
            <w:r w:rsidRPr="00B24C03">
              <w:rPr>
                <w:b/>
                <w:color w:val="7030A0"/>
                <w:sz w:val="24"/>
                <w:szCs w:val="24"/>
                <w:lang w:val="uk-UA"/>
              </w:rPr>
              <w:t>Замовнику</w:t>
            </w:r>
            <w:r w:rsidRPr="00B24C03">
              <w:rPr>
                <w:b/>
                <w:sz w:val="24"/>
                <w:szCs w:val="24"/>
                <w:lang w:val="uk-UA"/>
              </w:rPr>
              <w:t xml:space="preserve"> </w:t>
            </w:r>
            <w:r w:rsidRPr="00683347">
              <w:rPr>
                <w:sz w:val="24"/>
                <w:szCs w:val="24"/>
                <w:lang w:val="uk-UA"/>
              </w:rPr>
              <w:t>на електронну адресу, через сервіс «Особистий кабінет замовника», та у разі наявності в заяві про приєднання відповідної вимоги - на поштову адресу рекомендованим поштовим відправленням  іншій стороні(-</w:t>
            </w:r>
            <w:proofErr w:type="spellStart"/>
            <w:r w:rsidRPr="00683347">
              <w:rPr>
                <w:sz w:val="24"/>
                <w:szCs w:val="24"/>
                <w:lang w:val="uk-UA"/>
              </w:rPr>
              <w:t>ам</w:t>
            </w:r>
            <w:proofErr w:type="spellEnd"/>
            <w:r w:rsidRPr="00683347">
              <w:rPr>
                <w:sz w:val="24"/>
                <w:szCs w:val="24"/>
                <w:lang w:val="uk-UA"/>
              </w:rPr>
              <w:t>) підписаний ними примірний договір про приєднання та акт, що підтверджує факт надання послуги з приєднання відповідної черги будівництва (пускового комплексу) електроустановки Замовника після її підключення до системи передачі із проведенням повного розрахунку вартості робіт з приєднання з урахуванням понесених витрат на реалізацію послуги з приєднання відповідної черги будівництва (пускового комплексу).</w:t>
            </w:r>
          </w:p>
        </w:tc>
        <w:tc>
          <w:tcPr>
            <w:tcW w:w="4254" w:type="dxa"/>
          </w:tcPr>
          <w:p w14:paraId="18C289BF" w14:textId="77777777" w:rsidR="00816F73" w:rsidRPr="0006334E" w:rsidRDefault="00816F73"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0CB3D312" w14:textId="4868A8EF" w:rsidR="00816F73" w:rsidRPr="00294B12" w:rsidRDefault="00816F73" w:rsidP="00600DA7">
            <w:pPr>
              <w:ind w:firstLine="470"/>
              <w:jc w:val="both"/>
              <w:rPr>
                <w:sz w:val="24"/>
                <w:szCs w:val="24"/>
              </w:rPr>
            </w:pPr>
            <w:r w:rsidRPr="00620D9B">
              <w:rPr>
                <w:sz w:val="24"/>
                <w:szCs w:val="24"/>
              </w:rPr>
              <w:t xml:space="preserve">7.10.5. </w:t>
            </w:r>
            <w:r w:rsidRPr="00294B12">
              <w:rPr>
                <w:sz w:val="24"/>
                <w:szCs w:val="24"/>
              </w:rPr>
              <w:t>Після підключення електроустановок або їх черг будівництва (пускових комплексів)</w:t>
            </w:r>
            <w:r w:rsidRPr="00294B12">
              <w:t xml:space="preserve"> </w:t>
            </w:r>
            <w:r w:rsidRPr="00294B12">
              <w:rPr>
                <w:sz w:val="24"/>
                <w:szCs w:val="24"/>
              </w:rPr>
              <w:t>Замовника до електричної мережі ОСП послуга з приєднання електроустановок або їх черг будівництва (пускових комплексів) Замовника, передбачена договором про приєднання, вважається наданою. Факт надання послуги з приєднання електроустановок або їх черг будівництва (пускових комплексів)</w:t>
            </w:r>
            <w:r w:rsidRPr="00294B12">
              <w:t xml:space="preserve"> </w:t>
            </w:r>
            <w:r w:rsidRPr="00294B12">
              <w:rPr>
                <w:sz w:val="24"/>
                <w:szCs w:val="24"/>
              </w:rPr>
              <w:t>Замовника до електричної мережі ОСП підтверджується відповідним актом, який підписується сторонами договору про приєднання.</w:t>
            </w:r>
          </w:p>
          <w:p w14:paraId="69B51DCC" w14:textId="77777777" w:rsidR="00816F73" w:rsidRPr="00294B12" w:rsidRDefault="00816F73" w:rsidP="00600DA7">
            <w:pPr>
              <w:ind w:firstLine="470"/>
              <w:jc w:val="both"/>
              <w:rPr>
                <w:sz w:val="24"/>
                <w:szCs w:val="24"/>
              </w:rPr>
            </w:pPr>
            <w:r w:rsidRPr="00294B12">
              <w:rPr>
                <w:sz w:val="24"/>
                <w:szCs w:val="24"/>
              </w:rPr>
              <w:t>Акт про надання ОСП послуги з приєднання електроустановок або їх черг будівництва (пускових комплексів)</w:t>
            </w:r>
            <w:r w:rsidRPr="00294B12">
              <w:t xml:space="preserve"> </w:t>
            </w:r>
            <w:r w:rsidRPr="00294B12">
              <w:rPr>
                <w:sz w:val="24"/>
                <w:szCs w:val="24"/>
              </w:rPr>
              <w:t xml:space="preserve">Замовника до електричної мережі ОСП має містити ідентифікатор </w:t>
            </w:r>
            <w:r w:rsidRPr="00294B12">
              <w:rPr>
                <w:sz w:val="24"/>
                <w:szCs w:val="24"/>
              </w:rPr>
              <w:lastRenderedPageBreak/>
              <w:t>за формою, наведеною в Кодексі систем розподілу, який є унікальним набором даних (послідовністю символів), що присвоюється автоматично системою моніторингу приєднань після внесення відповідної інформації та переходу запису про приєднання у статус «послугу з приєднання надано».</w:t>
            </w:r>
          </w:p>
          <w:p w14:paraId="1C7A116F" w14:textId="644512A8" w:rsidR="00816F73" w:rsidRPr="0099723B" w:rsidRDefault="00816F73" w:rsidP="00600DA7">
            <w:pPr>
              <w:pStyle w:val="af"/>
              <w:spacing w:before="0" w:after="0"/>
              <w:rPr>
                <w:rFonts w:ascii="Times New Roman" w:hAnsi="Times New Roman" w:cs="Times New Roman"/>
                <w:sz w:val="24"/>
                <w:szCs w:val="24"/>
              </w:rPr>
            </w:pPr>
            <w:r w:rsidRPr="00294B12">
              <w:rPr>
                <w:rFonts w:ascii="Times New Roman" w:hAnsi="Times New Roman" w:cs="Times New Roman"/>
                <w:sz w:val="24"/>
                <w:szCs w:val="24"/>
              </w:rPr>
              <w:t xml:space="preserve">До </w:t>
            </w:r>
            <w:r w:rsidRPr="00294B12">
              <w:rPr>
                <w:rFonts w:ascii="Times New Roman" w:hAnsi="Times New Roman" w:cs="Times New Roman"/>
                <w:strike/>
                <w:sz w:val="24"/>
                <w:szCs w:val="24"/>
              </w:rPr>
              <w:t>повного</w:t>
            </w:r>
            <w:r w:rsidRPr="00294B12">
              <w:rPr>
                <w:rFonts w:ascii="Times New Roman" w:hAnsi="Times New Roman" w:cs="Times New Roman"/>
                <w:sz w:val="24"/>
                <w:szCs w:val="24"/>
              </w:rPr>
              <w:t xml:space="preserve"> завершення надання послуги з приєднання електроустановок або їх черг будівництва (пускових комплексів)</w:t>
            </w:r>
            <w:r w:rsidRPr="00294B12">
              <w:rPr>
                <w:rFonts w:ascii="Times New Roman" w:hAnsi="Times New Roman" w:cs="Times New Roman"/>
              </w:rPr>
              <w:t xml:space="preserve"> </w:t>
            </w:r>
            <w:r w:rsidRPr="00294B12">
              <w:rPr>
                <w:rFonts w:ascii="Times New Roman" w:hAnsi="Times New Roman" w:cs="Times New Roman"/>
                <w:sz w:val="24"/>
                <w:szCs w:val="24"/>
              </w:rPr>
              <w:t xml:space="preserve">Замовника до електричної мережі ОСП, </w:t>
            </w:r>
            <w:r w:rsidRPr="00294B12">
              <w:rPr>
                <w:rFonts w:ascii="Times New Roman" w:hAnsi="Times New Roman" w:cs="Times New Roman"/>
                <w:strike/>
                <w:sz w:val="24"/>
                <w:szCs w:val="24"/>
              </w:rPr>
              <w:t>за зверненням Замовника,</w:t>
            </w:r>
            <w:r w:rsidRPr="00294B12">
              <w:rPr>
                <w:rFonts w:ascii="Times New Roman" w:hAnsi="Times New Roman" w:cs="Times New Roman"/>
                <w:sz w:val="24"/>
                <w:szCs w:val="24"/>
              </w:rPr>
              <w:t xml:space="preserve"> ОСП готує </w:t>
            </w:r>
            <w:r w:rsidRPr="00816F73">
              <w:rPr>
                <w:rFonts w:ascii="Times New Roman" w:hAnsi="Times New Roman" w:cs="Times New Roman"/>
                <w:b/>
                <w:color w:val="0070C0"/>
                <w:sz w:val="24"/>
                <w:szCs w:val="24"/>
              </w:rPr>
              <w:t xml:space="preserve">та </w:t>
            </w:r>
            <w:r w:rsidRPr="00816F73">
              <w:rPr>
                <w:rFonts w:ascii="Times New Roman" w:hAnsi="Times New Roman" w:cs="Times New Roman"/>
                <w:b/>
                <w:bCs/>
                <w:color w:val="0070C0"/>
                <w:sz w:val="24"/>
                <w:szCs w:val="24"/>
              </w:rPr>
              <w:t>протягом 5 робочих днів, починаючи з наступного робочого дня від дати реєстрації відповідного звернення,</w:t>
            </w:r>
            <w:r w:rsidRPr="00294B12">
              <w:rPr>
                <w:rFonts w:ascii="Times New Roman" w:hAnsi="Times New Roman" w:cs="Times New Roman"/>
                <w:color w:val="0070C0"/>
                <w:sz w:val="24"/>
                <w:szCs w:val="24"/>
              </w:rPr>
              <w:t xml:space="preserve"> </w:t>
            </w:r>
            <w:r w:rsidRPr="00C14E14">
              <w:rPr>
                <w:rFonts w:ascii="Times New Roman" w:hAnsi="Times New Roman" w:cs="Times New Roman"/>
                <w:sz w:val="24"/>
                <w:szCs w:val="24"/>
              </w:rPr>
              <w:t xml:space="preserve">надає </w:t>
            </w:r>
            <w:r w:rsidRPr="00294B12">
              <w:rPr>
                <w:rFonts w:ascii="Times New Roman" w:hAnsi="Times New Roman" w:cs="Times New Roman"/>
                <w:sz w:val="24"/>
                <w:szCs w:val="24"/>
              </w:rPr>
              <w:t>Замовнику</w:t>
            </w:r>
            <w:r w:rsidRPr="00C14E14">
              <w:rPr>
                <w:rFonts w:ascii="Times New Roman" w:hAnsi="Times New Roman" w:cs="Times New Roman"/>
                <w:sz w:val="24"/>
                <w:szCs w:val="24"/>
              </w:rPr>
              <w:t xml:space="preserve"> на електронну адресу, через сервіс «Особистий кабінет замовника», та у разі наявності в заяві про приєднання відповідної вимоги - на поштову адресу рекомендованим поштовим відправленням  іншій стороні(-</w:t>
            </w:r>
            <w:proofErr w:type="spellStart"/>
            <w:r w:rsidRPr="00C14E14">
              <w:rPr>
                <w:rFonts w:ascii="Times New Roman" w:hAnsi="Times New Roman" w:cs="Times New Roman"/>
                <w:sz w:val="24"/>
                <w:szCs w:val="24"/>
              </w:rPr>
              <w:t>ам</w:t>
            </w:r>
            <w:proofErr w:type="spellEnd"/>
            <w:r w:rsidRPr="00C14E14">
              <w:rPr>
                <w:rFonts w:ascii="Times New Roman" w:hAnsi="Times New Roman" w:cs="Times New Roman"/>
                <w:sz w:val="24"/>
                <w:szCs w:val="24"/>
              </w:rPr>
              <w:t xml:space="preserve">) </w:t>
            </w:r>
            <w:r w:rsidRPr="00816F73">
              <w:rPr>
                <w:rFonts w:ascii="Times New Roman" w:hAnsi="Times New Roman" w:cs="Times New Roman"/>
                <w:b/>
                <w:bCs/>
                <w:color w:val="0070C0"/>
                <w:sz w:val="24"/>
                <w:szCs w:val="24"/>
              </w:rPr>
              <w:t>підписану ними додаткову угоду про визначення остаточної вартості приєднання до договору</w:t>
            </w:r>
            <w:r w:rsidRPr="00294B12">
              <w:rPr>
                <w:rFonts w:ascii="Times New Roman" w:hAnsi="Times New Roman" w:cs="Times New Roman"/>
                <w:color w:val="0070C0"/>
                <w:sz w:val="24"/>
                <w:szCs w:val="24"/>
              </w:rPr>
              <w:t xml:space="preserve"> </w:t>
            </w:r>
            <w:r w:rsidRPr="00C14E14">
              <w:rPr>
                <w:rFonts w:ascii="Times New Roman" w:hAnsi="Times New Roman" w:cs="Times New Roman"/>
                <w:sz w:val="24"/>
                <w:szCs w:val="24"/>
              </w:rPr>
              <w:t xml:space="preserve">про приєднання та акт, що підтверджує факт надання послуги з приєднання відповідної черги будівництва (пускового комплексу) електроустановки Замовника після її підключення до системи передачі із проведенням повного розрахунку </w:t>
            </w:r>
            <w:r w:rsidRPr="00C14E14">
              <w:rPr>
                <w:rFonts w:ascii="Times New Roman" w:hAnsi="Times New Roman" w:cs="Times New Roman"/>
                <w:sz w:val="24"/>
                <w:szCs w:val="24"/>
              </w:rPr>
              <w:lastRenderedPageBreak/>
              <w:t>вартості робіт з приєднання з урахуванням понесених витрат на реалізацію послуги з приєднання відповідної черги будівництва (пускового комплексу).</w:t>
            </w:r>
          </w:p>
        </w:tc>
        <w:tc>
          <w:tcPr>
            <w:tcW w:w="3970" w:type="dxa"/>
          </w:tcPr>
          <w:p w14:paraId="6CDA080A" w14:textId="7C6EF98E" w:rsidR="00816F73" w:rsidRPr="0006334E" w:rsidRDefault="00816F73"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1FB977C" w14:textId="2DE2B22C" w:rsidR="00816F73" w:rsidRPr="0006334E" w:rsidRDefault="00816F73" w:rsidP="00600DA7">
            <w:pPr>
              <w:pStyle w:val="TableParagraph"/>
              <w:tabs>
                <w:tab w:val="left" w:pos="3119"/>
                <w:tab w:val="left" w:pos="3261"/>
                <w:tab w:val="left" w:pos="6946"/>
              </w:tabs>
              <w:ind w:left="0" w:firstLine="425"/>
              <w:jc w:val="both"/>
              <w:rPr>
                <w:rFonts w:eastAsia="Arial"/>
                <w:sz w:val="24"/>
                <w:szCs w:val="24"/>
                <w:lang w:val="uk-UA" w:eastAsia="uk-UA"/>
              </w:rPr>
            </w:pPr>
            <w:r w:rsidRPr="0006334E">
              <w:rPr>
                <w:sz w:val="24"/>
                <w:szCs w:val="24"/>
                <w:lang w:val="uk-UA"/>
              </w:rPr>
              <w:t>Пропонуємо залишити строк надання договору для запобігання правовій невизначеності</w:t>
            </w:r>
          </w:p>
        </w:tc>
        <w:tc>
          <w:tcPr>
            <w:tcW w:w="2835" w:type="dxa"/>
            <w:gridSpan w:val="2"/>
          </w:tcPr>
          <w:p w14:paraId="7BEF2072" w14:textId="301E1035" w:rsidR="00816F73" w:rsidRPr="00DE5236" w:rsidRDefault="00923C05" w:rsidP="00600DA7">
            <w:pPr>
              <w:jc w:val="center"/>
              <w:rPr>
                <w:sz w:val="24"/>
                <w:szCs w:val="24"/>
              </w:rPr>
            </w:pPr>
            <w:r>
              <w:rPr>
                <w:b/>
                <w:sz w:val="24"/>
                <w:szCs w:val="24"/>
              </w:rPr>
              <w:t>Пропонується врахувати</w:t>
            </w:r>
          </w:p>
        </w:tc>
      </w:tr>
      <w:tr w:rsidR="00816F73" w:rsidRPr="00893089" w14:paraId="1BB163F4" w14:textId="77777777" w:rsidTr="002B3E48">
        <w:trPr>
          <w:trHeight w:val="218"/>
        </w:trPr>
        <w:tc>
          <w:tcPr>
            <w:tcW w:w="4676" w:type="dxa"/>
            <w:vMerge/>
            <w:vAlign w:val="center"/>
          </w:tcPr>
          <w:p w14:paraId="6F0C6536" w14:textId="77777777" w:rsidR="00816F73" w:rsidRPr="00683347" w:rsidRDefault="00816F73" w:rsidP="00600DA7">
            <w:pPr>
              <w:ind w:firstLine="470"/>
              <w:jc w:val="both"/>
              <w:rPr>
                <w:sz w:val="24"/>
                <w:szCs w:val="24"/>
              </w:rPr>
            </w:pPr>
          </w:p>
        </w:tc>
        <w:tc>
          <w:tcPr>
            <w:tcW w:w="4254" w:type="dxa"/>
          </w:tcPr>
          <w:p w14:paraId="258B00B6" w14:textId="1A1A653C" w:rsidR="00816F73" w:rsidRDefault="00816F73" w:rsidP="00600DA7">
            <w:pPr>
              <w:pStyle w:val="af"/>
              <w:spacing w:before="0" w:after="0"/>
              <w:rPr>
                <w:rFonts w:ascii="Times New Roman" w:hAnsi="Times New Roman" w:cs="Times New Roman"/>
                <w:b/>
                <w:bCs/>
                <w:sz w:val="24"/>
                <w:szCs w:val="24"/>
              </w:rPr>
            </w:pPr>
            <w:r w:rsidRPr="009B5283">
              <w:rPr>
                <w:rFonts w:ascii="Times New Roman" w:hAnsi="Times New Roman" w:cs="Times New Roman"/>
                <w:b/>
                <w:bCs/>
                <w:sz w:val="24"/>
                <w:szCs w:val="24"/>
              </w:rPr>
              <w:t>Офіс ефективного регулювання BRDO</w:t>
            </w:r>
            <w:r w:rsidR="00017FC0">
              <w:rPr>
                <w:rFonts w:ascii="Times New Roman" w:hAnsi="Times New Roman" w:cs="Times New Roman"/>
                <w:b/>
                <w:bCs/>
                <w:sz w:val="24"/>
                <w:szCs w:val="24"/>
              </w:rPr>
              <w:t xml:space="preserve">, гр. </w:t>
            </w:r>
            <w:proofErr w:type="spellStart"/>
            <w:r w:rsidR="00017FC0">
              <w:rPr>
                <w:rFonts w:ascii="Times New Roman" w:hAnsi="Times New Roman" w:cs="Times New Roman"/>
                <w:b/>
                <w:bCs/>
                <w:sz w:val="24"/>
                <w:szCs w:val="24"/>
              </w:rPr>
              <w:t>Зоркіна</w:t>
            </w:r>
            <w:proofErr w:type="spellEnd"/>
            <w:r w:rsidR="00017FC0">
              <w:rPr>
                <w:rFonts w:ascii="Times New Roman" w:hAnsi="Times New Roman" w:cs="Times New Roman"/>
                <w:b/>
                <w:bCs/>
                <w:sz w:val="24"/>
                <w:szCs w:val="24"/>
              </w:rPr>
              <w:t xml:space="preserve"> А.В.</w:t>
            </w:r>
          </w:p>
          <w:p w14:paraId="4993B20B" w14:textId="6241986F" w:rsidR="00816F73" w:rsidRPr="00816F73" w:rsidRDefault="00816F73" w:rsidP="00B039CD">
            <w:pPr>
              <w:pStyle w:val="af"/>
              <w:spacing w:before="0" w:after="0"/>
              <w:ind w:firstLine="610"/>
              <w:jc w:val="center"/>
              <w:rPr>
                <w:rFonts w:ascii="Times New Roman" w:hAnsi="Times New Roman" w:cs="Times New Roman"/>
                <w:b/>
                <w:bCs/>
                <w:sz w:val="24"/>
                <w:szCs w:val="24"/>
              </w:rPr>
            </w:pPr>
          </w:p>
        </w:tc>
        <w:tc>
          <w:tcPr>
            <w:tcW w:w="3970" w:type="dxa"/>
          </w:tcPr>
          <w:p w14:paraId="001A52DE" w14:textId="5D5C6F96" w:rsidR="00816F73" w:rsidRDefault="00017FC0" w:rsidP="00B039CD">
            <w:pPr>
              <w:pStyle w:val="af"/>
              <w:spacing w:before="0" w:after="0"/>
              <w:jc w:val="center"/>
              <w:rPr>
                <w:rFonts w:ascii="Times New Roman" w:hAnsi="Times New Roman" w:cs="Times New Roman"/>
                <w:b/>
                <w:bCs/>
                <w:sz w:val="24"/>
                <w:szCs w:val="24"/>
              </w:rPr>
            </w:pPr>
            <w:r>
              <w:rPr>
                <w:rFonts w:ascii="Times New Roman" w:hAnsi="Times New Roman" w:cs="Times New Roman"/>
                <w:b/>
                <w:bCs/>
                <w:sz w:val="24"/>
                <w:szCs w:val="24"/>
              </w:rPr>
              <w:t xml:space="preserve">Офіс ефективного регулювання BRDO, гр. </w:t>
            </w:r>
            <w:proofErr w:type="spellStart"/>
            <w:r>
              <w:rPr>
                <w:rFonts w:ascii="Times New Roman" w:hAnsi="Times New Roman" w:cs="Times New Roman"/>
                <w:b/>
                <w:bCs/>
                <w:sz w:val="24"/>
                <w:szCs w:val="24"/>
              </w:rPr>
              <w:t>Зоркіна</w:t>
            </w:r>
            <w:proofErr w:type="spellEnd"/>
            <w:r>
              <w:rPr>
                <w:rFonts w:ascii="Times New Roman" w:hAnsi="Times New Roman" w:cs="Times New Roman"/>
                <w:b/>
                <w:bCs/>
                <w:sz w:val="24"/>
                <w:szCs w:val="24"/>
              </w:rPr>
              <w:t xml:space="preserve"> А.В.</w:t>
            </w:r>
          </w:p>
          <w:p w14:paraId="4222195A" w14:textId="0CE9BB3C" w:rsidR="00C81D64" w:rsidRPr="00401369" w:rsidRDefault="00C81D64" w:rsidP="00600DA7">
            <w:pPr>
              <w:pStyle w:val="af"/>
              <w:spacing w:before="0" w:after="0"/>
              <w:ind w:firstLine="597"/>
              <w:rPr>
                <w:rFonts w:ascii="Times New Roman" w:hAnsi="Times New Roman" w:cs="Times New Roman"/>
                <w:b/>
                <w:sz w:val="24"/>
                <w:szCs w:val="24"/>
              </w:rPr>
            </w:pPr>
            <w:r>
              <w:rPr>
                <w:rFonts w:ascii="Times New Roman" w:hAnsi="Times New Roman" w:cs="Times New Roman"/>
                <w:sz w:val="24"/>
                <w:szCs w:val="24"/>
              </w:rPr>
              <w:t>7.10.5 Д</w:t>
            </w:r>
            <w:r w:rsidRPr="00525A79">
              <w:rPr>
                <w:rFonts w:ascii="Times New Roman" w:hAnsi="Times New Roman" w:cs="Times New Roman"/>
                <w:sz w:val="24"/>
                <w:szCs w:val="24"/>
              </w:rPr>
              <w:t xml:space="preserve">оцільно передбачити порядок дій </w:t>
            </w:r>
            <w:r w:rsidRPr="00AC0B87">
              <w:rPr>
                <w:rFonts w:ascii="Times New Roman" w:hAnsi="Times New Roman" w:cs="Times New Roman"/>
                <w:b/>
                <w:bCs/>
                <w:sz w:val="24"/>
                <w:szCs w:val="24"/>
              </w:rPr>
              <w:t>у разі відмови замовника</w:t>
            </w:r>
            <w:r w:rsidRPr="00525A79">
              <w:rPr>
                <w:rFonts w:ascii="Times New Roman" w:hAnsi="Times New Roman" w:cs="Times New Roman"/>
                <w:sz w:val="24"/>
                <w:szCs w:val="24"/>
              </w:rPr>
              <w:t xml:space="preserve"> від підписання акта або надання ним мотивованих зауважень до акта. Зокрема, необхідно визначити строк для підписання акта, порядок подання зауважень, строк їх розгляду ОСП та наслідки безпідставного ухилення однієї зі сторін від підписання акта.</w:t>
            </w:r>
          </w:p>
        </w:tc>
        <w:tc>
          <w:tcPr>
            <w:tcW w:w="2835" w:type="dxa"/>
            <w:gridSpan w:val="2"/>
          </w:tcPr>
          <w:p w14:paraId="313364DE" w14:textId="45250F9C" w:rsidR="00816F73" w:rsidRPr="00FE7C44" w:rsidRDefault="00FE7C44" w:rsidP="00600DA7">
            <w:pPr>
              <w:jc w:val="center"/>
              <w:rPr>
                <w:b/>
                <w:sz w:val="24"/>
                <w:szCs w:val="24"/>
              </w:rPr>
            </w:pPr>
            <w:r w:rsidRPr="00FE7C44">
              <w:rPr>
                <w:b/>
                <w:sz w:val="24"/>
                <w:szCs w:val="24"/>
              </w:rPr>
              <w:t xml:space="preserve">Відсутні конкретні пропозиції </w:t>
            </w:r>
          </w:p>
        </w:tc>
      </w:tr>
      <w:tr w:rsidR="00E50BE8" w:rsidRPr="00893089" w14:paraId="3DD976B9" w14:textId="77777777" w:rsidTr="00991AA9">
        <w:trPr>
          <w:trHeight w:val="218"/>
        </w:trPr>
        <w:tc>
          <w:tcPr>
            <w:tcW w:w="15735" w:type="dxa"/>
            <w:gridSpan w:val="5"/>
            <w:vAlign w:val="center"/>
          </w:tcPr>
          <w:p w14:paraId="565CB6B1" w14:textId="27E1061A" w:rsidR="00E50BE8" w:rsidRPr="00B44929" w:rsidRDefault="00E50BE8" w:rsidP="00600DA7">
            <w:pPr>
              <w:jc w:val="center"/>
              <w:rPr>
                <w:b/>
                <w:sz w:val="24"/>
                <w:szCs w:val="24"/>
              </w:rPr>
            </w:pPr>
            <w:r w:rsidRPr="00B44929">
              <w:rPr>
                <w:rFonts w:eastAsia="Arial"/>
                <w:b/>
                <w:sz w:val="24"/>
                <w:szCs w:val="24"/>
              </w:rPr>
              <w:t>7.12. Особливості приєднання (підключення) УЗЕ Користувачем</w:t>
            </w:r>
          </w:p>
        </w:tc>
      </w:tr>
      <w:tr w:rsidR="006D5CA3" w:rsidRPr="00893089" w14:paraId="0EA6EFF6" w14:textId="77777777" w:rsidTr="002B3E48">
        <w:trPr>
          <w:trHeight w:val="218"/>
        </w:trPr>
        <w:tc>
          <w:tcPr>
            <w:tcW w:w="4676" w:type="dxa"/>
            <w:vAlign w:val="center"/>
          </w:tcPr>
          <w:p w14:paraId="66CB5838" w14:textId="7A7A79F9" w:rsidR="006D5CA3" w:rsidRPr="00DC701B" w:rsidRDefault="006D5CA3" w:rsidP="00600DA7">
            <w:pPr>
              <w:ind w:firstLine="470"/>
              <w:jc w:val="both"/>
              <w:rPr>
                <w:sz w:val="24"/>
                <w:szCs w:val="24"/>
              </w:rPr>
            </w:pPr>
            <w:r w:rsidRPr="00B44929">
              <w:rPr>
                <w:rFonts w:eastAsia="Arial"/>
                <w:b/>
                <w:sz w:val="24"/>
                <w:szCs w:val="24"/>
              </w:rPr>
              <w:t>7.12. Особливості приєднання (підключення) УЗЕ Користувачем</w:t>
            </w:r>
          </w:p>
        </w:tc>
        <w:tc>
          <w:tcPr>
            <w:tcW w:w="4254" w:type="dxa"/>
            <w:vAlign w:val="center"/>
          </w:tcPr>
          <w:p w14:paraId="2F18ECCE" w14:textId="77777777" w:rsidR="006D5CA3" w:rsidRPr="00C558C7" w:rsidRDefault="006D5CA3" w:rsidP="00B039CD">
            <w:pPr>
              <w:pStyle w:val="af"/>
              <w:spacing w:before="0" w:after="0"/>
              <w:jc w:val="center"/>
              <w:rPr>
                <w:rFonts w:ascii="Times New Roman" w:hAnsi="Times New Roman" w:cs="Times New Roman"/>
                <w:b/>
                <w:sz w:val="24"/>
                <w:szCs w:val="24"/>
              </w:rPr>
            </w:pPr>
            <w:r w:rsidRPr="00C558C7">
              <w:rPr>
                <w:rFonts w:ascii="Times New Roman" w:hAnsi="Times New Roman" w:cs="Times New Roman"/>
                <w:b/>
                <w:sz w:val="24"/>
                <w:szCs w:val="24"/>
              </w:rPr>
              <w:t>Секретаріат Енергетичного співтовариства</w:t>
            </w:r>
          </w:p>
          <w:p w14:paraId="22044CE3" w14:textId="77777777" w:rsidR="006D5CA3" w:rsidRPr="00C558C7" w:rsidRDefault="006D5CA3" w:rsidP="00600DA7">
            <w:pPr>
              <w:pStyle w:val="af"/>
              <w:spacing w:before="0" w:after="0"/>
              <w:rPr>
                <w:rFonts w:ascii="Times New Roman" w:hAnsi="Times New Roman" w:cs="Times New Roman"/>
                <w:b/>
                <w:sz w:val="24"/>
                <w:szCs w:val="24"/>
              </w:rPr>
            </w:pPr>
          </w:p>
        </w:tc>
        <w:tc>
          <w:tcPr>
            <w:tcW w:w="3970" w:type="dxa"/>
          </w:tcPr>
          <w:p w14:paraId="6A415ABF" w14:textId="77777777" w:rsidR="006D5CA3" w:rsidRPr="00C558C7" w:rsidRDefault="006D5CA3" w:rsidP="00B039CD">
            <w:pPr>
              <w:pStyle w:val="af"/>
              <w:spacing w:before="0" w:after="0"/>
              <w:jc w:val="center"/>
              <w:rPr>
                <w:rFonts w:ascii="Times New Roman" w:hAnsi="Times New Roman" w:cs="Times New Roman"/>
                <w:b/>
                <w:sz w:val="24"/>
                <w:szCs w:val="24"/>
              </w:rPr>
            </w:pPr>
            <w:r w:rsidRPr="00C558C7">
              <w:rPr>
                <w:rFonts w:ascii="Times New Roman" w:hAnsi="Times New Roman" w:cs="Times New Roman"/>
                <w:b/>
                <w:sz w:val="24"/>
                <w:szCs w:val="24"/>
              </w:rPr>
              <w:t>Секретаріат Енергетичного співтовариства</w:t>
            </w:r>
          </w:p>
          <w:p w14:paraId="1A067390" w14:textId="7944C389" w:rsidR="006D5CA3" w:rsidRPr="00C558C7" w:rsidRDefault="006D5CA3" w:rsidP="00600DA7">
            <w:pPr>
              <w:pStyle w:val="af"/>
              <w:spacing w:before="0" w:after="0"/>
              <w:rPr>
                <w:rFonts w:ascii="Times New Roman" w:hAnsi="Times New Roman" w:cs="Times New Roman"/>
                <w:b/>
                <w:sz w:val="24"/>
                <w:szCs w:val="24"/>
              </w:rPr>
            </w:pPr>
            <w:r w:rsidRPr="00C558C7">
              <w:rPr>
                <w:rFonts w:ascii="Times New Roman" w:eastAsia="Times New Roman" w:hAnsi="Times New Roman" w:cs="Times New Roman"/>
                <w:iCs/>
                <w:color w:val="000000"/>
                <w:sz w:val="24"/>
                <w:szCs w:val="24"/>
              </w:rPr>
              <w:t>Рекомендуємо зазначити, чи можливе гнучке приєднання для таких випадків</w:t>
            </w:r>
          </w:p>
        </w:tc>
        <w:tc>
          <w:tcPr>
            <w:tcW w:w="2835" w:type="dxa"/>
            <w:gridSpan w:val="2"/>
          </w:tcPr>
          <w:p w14:paraId="048C1FA7" w14:textId="32240F09" w:rsidR="006D5CA3" w:rsidRDefault="00C558C7" w:rsidP="00600DA7">
            <w:pPr>
              <w:jc w:val="center"/>
              <w:rPr>
                <w:b/>
                <w:sz w:val="24"/>
                <w:szCs w:val="24"/>
              </w:rPr>
            </w:pPr>
            <w:r>
              <w:rPr>
                <w:b/>
                <w:sz w:val="24"/>
                <w:szCs w:val="24"/>
              </w:rPr>
              <w:t>Мова йде про процедуру встановлення УЗЕ у внутрішніх мережах користувача</w:t>
            </w:r>
          </w:p>
        </w:tc>
      </w:tr>
      <w:tr w:rsidR="00E50BE8" w:rsidRPr="00893089" w14:paraId="30C23931" w14:textId="77777777" w:rsidTr="002B3E48">
        <w:trPr>
          <w:trHeight w:val="218"/>
        </w:trPr>
        <w:tc>
          <w:tcPr>
            <w:tcW w:w="4676" w:type="dxa"/>
            <w:vAlign w:val="center"/>
          </w:tcPr>
          <w:p w14:paraId="7B30260E" w14:textId="77777777" w:rsidR="00E50BE8" w:rsidRPr="00DC701B" w:rsidRDefault="00E50BE8" w:rsidP="00600DA7">
            <w:pPr>
              <w:ind w:firstLine="470"/>
              <w:jc w:val="both"/>
              <w:rPr>
                <w:sz w:val="24"/>
                <w:szCs w:val="24"/>
              </w:rPr>
            </w:pPr>
            <w:r w:rsidRPr="00DC701B">
              <w:rPr>
                <w:sz w:val="24"/>
                <w:szCs w:val="24"/>
              </w:rPr>
              <w:t>7.12.1. Користувач (крім ОСР) має право встановити та приєднати (підключити) УЗЕ до власних електричних мереж внутрішнього електрозабезпечення за умови, що таке приєднання (підключення) не призведе до збільшення дозволеної (встановленої) до використання потужност</w:t>
            </w:r>
            <w:r>
              <w:rPr>
                <w:sz w:val="24"/>
                <w:szCs w:val="24"/>
              </w:rPr>
              <w:t xml:space="preserve">і </w:t>
            </w:r>
            <w:r w:rsidRPr="008E6352">
              <w:rPr>
                <w:b/>
                <w:color w:val="7030A0"/>
                <w:sz w:val="24"/>
                <w:szCs w:val="24"/>
              </w:rPr>
              <w:t>відбору та/або відпуску відповідно</w:t>
            </w:r>
            <w:r>
              <w:rPr>
                <w:sz w:val="24"/>
                <w:szCs w:val="24"/>
              </w:rPr>
              <w:t xml:space="preserve"> електроустановки Користувача.</w:t>
            </w:r>
          </w:p>
          <w:p w14:paraId="0130D190" w14:textId="77777777" w:rsidR="00E50BE8" w:rsidRPr="00DC701B" w:rsidRDefault="00E50BE8" w:rsidP="00600DA7">
            <w:pPr>
              <w:ind w:firstLine="470"/>
              <w:jc w:val="both"/>
              <w:rPr>
                <w:sz w:val="24"/>
                <w:szCs w:val="24"/>
              </w:rPr>
            </w:pPr>
            <w:r w:rsidRPr="00DC701B">
              <w:rPr>
                <w:sz w:val="24"/>
                <w:szCs w:val="24"/>
              </w:rPr>
              <w:t xml:space="preserve">У разі приєднання (підключення) УЗЕ до електричних мереж внутрішнього електрозабезпечення споживача (крім </w:t>
            </w:r>
            <w:r w:rsidRPr="00DC701B">
              <w:rPr>
                <w:sz w:val="24"/>
                <w:szCs w:val="24"/>
              </w:rPr>
              <w:lastRenderedPageBreak/>
              <w:t xml:space="preserve">активного споживача) такий споживач має забезпечити, щоб у будь-який період часу не здійснювався відпуск енергії раніше збереженої в УЗЕ в мережу системи передачі або в мережі </w:t>
            </w:r>
            <w:r>
              <w:rPr>
                <w:sz w:val="24"/>
                <w:szCs w:val="24"/>
              </w:rPr>
              <w:t>інших суб’єктів господарювання.</w:t>
            </w:r>
          </w:p>
          <w:p w14:paraId="48E43922" w14:textId="77777777" w:rsidR="00E50BE8" w:rsidRPr="00DC701B" w:rsidRDefault="00E50BE8" w:rsidP="00600DA7">
            <w:pPr>
              <w:ind w:firstLine="470"/>
              <w:jc w:val="both"/>
              <w:rPr>
                <w:sz w:val="24"/>
                <w:szCs w:val="24"/>
              </w:rPr>
            </w:pPr>
            <w:r w:rsidRPr="00DC701B">
              <w:rPr>
                <w:sz w:val="24"/>
                <w:szCs w:val="24"/>
              </w:rPr>
              <w:t>У разі приєднання (підключення) УЗЕ до електричних мереж внутрішнього електрозабезпечення активного споживача або споживача, який має намір набути статусу активного споживача, з метою відпуску раніше збереженої в УЗЕ електричної енергії в мережу системи передачі або в мережі інших суб’єктів господарювання, або участі у ринку ДП, надання послуг з балансування та купівлі-продажу електричної енергії, яка використовується для зберігання енергії в УЗЕ, на організованих сегментах ринку електричної енергії самостійно або у складі агрегованих груп, такий Користувач (активний споживач) зобов’язаний забезпечити облік  електричної енергії відповідно до вимог Кодексу комерційн</w:t>
            </w:r>
            <w:r>
              <w:rPr>
                <w:sz w:val="24"/>
                <w:szCs w:val="24"/>
              </w:rPr>
              <w:t>ого обліку електричної енергії.</w:t>
            </w:r>
          </w:p>
          <w:p w14:paraId="7670B38D" w14:textId="77777777" w:rsidR="00E50BE8" w:rsidRPr="008E6352" w:rsidRDefault="00E50BE8" w:rsidP="00600DA7">
            <w:pPr>
              <w:ind w:firstLine="470"/>
              <w:jc w:val="both"/>
              <w:rPr>
                <w:b/>
                <w:color w:val="7030A0"/>
                <w:sz w:val="24"/>
                <w:szCs w:val="24"/>
              </w:rPr>
            </w:pPr>
            <w:r w:rsidRPr="00DC701B">
              <w:rPr>
                <w:sz w:val="24"/>
                <w:szCs w:val="24"/>
              </w:rPr>
              <w:t xml:space="preserve">Активний споживач має право без отримання ліцензії на провадження господарської діяльності із зберігання енергії встановлювати та використовувати УЗЕ, встановлена потужність яких не перевищує величину дозволеної (договірної) потужності </w:t>
            </w:r>
            <w:r w:rsidRPr="008E6352">
              <w:rPr>
                <w:b/>
                <w:color w:val="7030A0"/>
                <w:sz w:val="24"/>
                <w:szCs w:val="24"/>
              </w:rPr>
              <w:t xml:space="preserve">відбору </w:t>
            </w:r>
            <w:r w:rsidRPr="00DC701B">
              <w:rPr>
                <w:sz w:val="24"/>
                <w:szCs w:val="24"/>
              </w:rPr>
              <w:t>електроустановок такого споживача</w:t>
            </w:r>
            <w:r w:rsidRPr="00DC701B">
              <w:rPr>
                <w:strike/>
                <w:sz w:val="24"/>
                <w:szCs w:val="24"/>
              </w:rPr>
              <w:t xml:space="preserve">, </w:t>
            </w:r>
            <w:r w:rsidRPr="008E6352">
              <w:rPr>
                <w:b/>
                <w:strike/>
                <w:color w:val="7030A0"/>
                <w:sz w:val="24"/>
                <w:szCs w:val="24"/>
              </w:rPr>
              <w:t>призначених для споживання електричної енергії</w:t>
            </w:r>
            <w:r w:rsidRPr="008E6352">
              <w:rPr>
                <w:b/>
                <w:color w:val="7030A0"/>
                <w:sz w:val="24"/>
                <w:szCs w:val="24"/>
              </w:rPr>
              <w:t>.</w:t>
            </w:r>
          </w:p>
          <w:p w14:paraId="5CA52A99" w14:textId="77777777" w:rsidR="00E50BE8" w:rsidRPr="00DC701B" w:rsidRDefault="00E50BE8" w:rsidP="00600DA7">
            <w:pPr>
              <w:ind w:firstLine="470"/>
              <w:jc w:val="both"/>
              <w:rPr>
                <w:sz w:val="24"/>
                <w:szCs w:val="24"/>
              </w:rPr>
            </w:pPr>
            <w:r w:rsidRPr="00DC701B">
              <w:rPr>
                <w:sz w:val="24"/>
                <w:szCs w:val="24"/>
              </w:rPr>
              <w:lastRenderedPageBreak/>
              <w:t>Активний споживач має право приєднувати до власних електричних мереж УЗЕ із встановленою потужністю, яка не перевищує величину дозволеної (договірної) потужності електроустановок такого споживача за мінусом величини встановленої потужності власних УЗЕ такого споживача відповідно, та за умови, що весь обсяг відбору/відпуску електричної енергії УЗЕ, що належать третім особам, купується/продається таким спожива</w:t>
            </w:r>
            <w:r>
              <w:rPr>
                <w:sz w:val="24"/>
                <w:szCs w:val="24"/>
              </w:rPr>
              <w:t>чем.</w:t>
            </w:r>
          </w:p>
          <w:p w14:paraId="47600B85" w14:textId="77777777" w:rsidR="00E50BE8" w:rsidRPr="008E6352" w:rsidRDefault="00E50BE8" w:rsidP="00600DA7">
            <w:pPr>
              <w:ind w:firstLine="470"/>
              <w:jc w:val="both"/>
              <w:rPr>
                <w:b/>
                <w:color w:val="7030A0"/>
                <w:sz w:val="24"/>
                <w:szCs w:val="24"/>
              </w:rPr>
            </w:pPr>
            <w:r w:rsidRPr="00DC701B">
              <w:rPr>
                <w:sz w:val="24"/>
                <w:szCs w:val="24"/>
              </w:rPr>
              <w:t>У разі приєднання (підключення) УЗЕ до електричних мереж внутрішнього електрозабезпечення виробника електричної енергії такий виробник має забезпечити, щоб у будь-який період часу сумарна потужність, з якою здійснюється відпуск</w:t>
            </w:r>
            <w:r>
              <w:rPr>
                <w:sz w:val="24"/>
                <w:szCs w:val="24"/>
              </w:rPr>
              <w:t xml:space="preserve"> </w:t>
            </w:r>
            <w:r w:rsidRPr="008E6352">
              <w:rPr>
                <w:b/>
                <w:color w:val="7030A0"/>
                <w:sz w:val="24"/>
                <w:szCs w:val="24"/>
              </w:rPr>
              <w:t>та/або відбір</w:t>
            </w:r>
            <w:r w:rsidRPr="008E6352">
              <w:rPr>
                <w:sz w:val="24"/>
                <w:szCs w:val="24"/>
              </w:rPr>
              <w:t xml:space="preserve"> </w:t>
            </w:r>
            <w:r w:rsidRPr="00DC701B">
              <w:rPr>
                <w:sz w:val="24"/>
                <w:szCs w:val="24"/>
              </w:rPr>
              <w:t xml:space="preserve">електричної енергії з мереж </w:t>
            </w:r>
            <w:r w:rsidRPr="008E6352">
              <w:rPr>
                <w:b/>
                <w:strike/>
                <w:color w:val="7030A0"/>
                <w:sz w:val="24"/>
                <w:szCs w:val="24"/>
              </w:rPr>
              <w:t xml:space="preserve">такого виробника </w:t>
            </w:r>
            <w:r w:rsidRPr="008E6352">
              <w:rPr>
                <w:b/>
                <w:color w:val="7030A0"/>
                <w:sz w:val="24"/>
                <w:szCs w:val="24"/>
              </w:rPr>
              <w:t>ОСП</w:t>
            </w:r>
            <w:r w:rsidRPr="00B44929">
              <w:rPr>
                <w:color w:val="7030A0"/>
                <w:sz w:val="24"/>
                <w:szCs w:val="24"/>
              </w:rPr>
              <w:t xml:space="preserve"> </w:t>
            </w:r>
            <w:r w:rsidRPr="00DC701B">
              <w:rPr>
                <w:sz w:val="24"/>
                <w:szCs w:val="24"/>
              </w:rPr>
              <w:t>електричної енергії в</w:t>
            </w:r>
            <w:r>
              <w:rPr>
                <w:sz w:val="24"/>
                <w:szCs w:val="24"/>
              </w:rPr>
              <w:t xml:space="preserve"> </w:t>
            </w:r>
            <w:r w:rsidRPr="00DC701B">
              <w:rPr>
                <w:b/>
                <w:sz w:val="24"/>
                <w:szCs w:val="24"/>
              </w:rPr>
              <w:t>(з)</w:t>
            </w:r>
            <w:r w:rsidRPr="00DC701B">
              <w:rPr>
                <w:sz w:val="24"/>
                <w:szCs w:val="24"/>
              </w:rPr>
              <w:t xml:space="preserve"> ОЕС України, не перевищувала встановлену </w:t>
            </w:r>
            <w:r w:rsidRPr="008E6352">
              <w:rPr>
                <w:b/>
                <w:color w:val="7030A0"/>
                <w:sz w:val="24"/>
                <w:szCs w:val="24"/>
              </w:rPr>
              <w:t>(договірну)</w:t>
            </w:r>
            <w:r w:rsidRPr="00B44929">
              <w:rPr>
                <w:color w:val="7030A0"/>
                <w:sz w:val="24"/>
                <w:szCs w:val="24"/>
              </w:rPr>
              <w:t xml:space="preserve"> </w:t>
            </w:r>
            <w:r w:rsidRPr="00DC701B">
              <w:rPr>
                <w:sz w:val="24"/>
                <w:szCs w:val="24"/>
              </w:rPr>
              <w:t xml:space="preserve">потужність </w:t>
            </w:r>
            <w:r w:rsidRPr="008E6352">
              <w:rPr>
                <w:b/>
                <w:color w:val="7030A0"/>
                <w:sz w:val="24"/>
                <w:szCs w:val="24"/>
              </w:rPr>
              <w:t xml:space="preserve">відпуску та/або відбору </w:t>
            </w:r>
            <w:r w:rsidRPr="00DC701B">
              <w:rPr>
                <w:sz w:val="24"/>
                <w:szCs w:val="24"/>
              </w:rPr>
              <w:t xml:space="preserve">електроустановок такого виробника електричної енергії в місці провадження ліцензованої діяльності відповідно до </w:t>
            </w:r>
            <w:r w:rsidRPr="008E6352">
              <w:rPr>
                <w:b/>
                <w:strike/>
                <w:color w:val="7030A0"/>
                <w:sz w:val="24"/>
                <w:szCs w:val="24"/>
              </w:rPr>
              <w:t>ліцензії на провадження господарської діяльності з виробництва електричної енергії</w:t>
            </w:r>
            <w:r w:rsidRPr="008E6352">
              <w:rPr>
                <w:b/>
                <w:color w:val="7030A0"/>
                <w:sz w:val="24"/>
                <w:szCs w:val="24"/>
              </w:rPr>
              <w:t>. договору про надання послуг з передачі електричної енергії.</w:t>
            </w:r>
          </w:p>
          <w:p w14:paraId="39444C99" w14:textId="4AA6C249" w:rsidR="00E50BE8" w:rsidRPr="00683347" w:rsidRDefault="00E50BE8" w:rsidP="00600DA7">
            <w:pPr>
              <w:ind w:firstLine="470"/>
              <w:jc w:val="both"/>
              <w:rPr>
                <w:sz w:val="24"/>
                <w:szCs w:val="24"/>
              </w:rPr>
            </w:pPr>
            <w:r w:rsidRPr="00DC701B">
              <w:rPr>
                <w:sz w:val="24"/>
                <w:szCs w:val="24"/>
              </w:rPr>
              <w:t xml:space="preserve">УЗЕ, що приєднані (підключені) до електричних мереж внутрішнього електрозабезпечення користувача системи передачі/розподілу, повинні відповідати </w:t>
            </w:r>
            <w:r w:rsidRPr="00DC701B">
              <w:rPr>
                <w:sz w:val="24"/>
                <w:szCs w:val="24"/>
              </w:rPr>
              <w:lastRenderedPageBreak/>
              <w:t>вимогам цього Кодексу, зокрема наведеним у главі 6 цього розділу.</w:t>
            </w:r>
          </w:p>
        </w:tc>
        <w:tc>
          <w:tcPr>
            <w:tcW w:w="4254" w:type="dxa"/>
            <w:vAlign w:val="center"/>
          </w:tcPr>
          <w:p w14:paraId="42D243AB" w14:textId="77777777" w:rsidR="00E50BE8" w:rsidRPr="0006334E" w:rsidRDefault="00E50BE8"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989496B" w14:textId="77777777" w:rsidR="00E50BE8" w:rsidRDefault="00E50BE8" w:rsidP="00600DA7">
            <w:pPr>
              <w:ind w:firstLine="470"/>
              <w:jc w:val="both"/>
              <w:rPr>
                <w:sz w:val="24"/>
                <w:szCs w:val="24"/>
              </w:rPr>
            </w:pPr>
          </w:p>
          <w:p w14:paraId="02C49515" w14:textId="423F82CA" w:rsidR="00E50BE8" w:rsidRPr="00841EE7" w:rsidRDefault="00E50BE8" w:rsidP="00600DA7">
            <w:pPr>
              <w:ind w:firstLine="470"/>
              <w:jc w:val="both"/>
              <w:rPr>
                <w:sz w:val="24"/>
                <w:szCs w:val="24"/>
              </w:rPr>
            </w:pPr>
            <w:r w:rsidRPr="00841EE7">
              <w:rPr>
                <w:sz w:val="24"/>
                <w:szCs w:val="24"/>
              </w:rPr>
              <w:t xml:space="preserve">7.12.1. Користувач (крім ОСР) має право встановити та приєднати (підключити) УЗЕ до власних електричних мереж внутрішнього електрозабезпечення за умови, що таке приєднання (підключення) не призведе до збільшення дозволеної (встановленої) до використання потужності відбору та/або відпуску </w:t>
            </w:r>
            <w:r w:rsidRPr="00841EE7">
              <w:rPr>
                <w:sz w:val="24"/>
                <w:szCs w:val="24"/>
              </w:rPr>
              <w:lastRenderedPageBreak/>
              <w:t>відповідно електроустановки Користувача.</w:t>
            </w:r>
          </w:p>
          <w:p w14:paraId="4A97F2D6" w14:textId="77777777" w:rsidR="00E50BE8" w:rsidRPr="00841EE7" w:rsidRDefault="00E50BE8" w:rsidP="00600DA7">
            <w:pPr>
              <w:ind w:firstLine="470"/>
              <w:jc w:val="both"/>
              <w:rPr>
                <w:sz w:val="24"/>
                <w:szCs w:val="24"/>
              </w:rPr>
            </w:pPr>
            <w:r w:rsidRPr="00841EE7">
              <w:rPr>
                <w:sz w:val="24"/>
                <w:szCs w:val="24"/>
              </w:rPr>
              <w:t>У разі приєднання (підключення) УЗЕ до електричних мереж внутрішнього електрозабезпечення споживача (крім активного споживача) такий споживач має забезпечити, щоб у будь-який період часу не здійснювався відпуск енергії раніше збереженої в УЗЕ в мережу системи передачі або в мережі інших суб’єктів господарювання.</w:t>
            </w:r>
          </w:p>
          <w:p w14:paraId="424BDC07" w14:textId="77777777" w:rsidR="00E50BE8" w:rsidRPr="00841EE7" w:rsidRDefault="00E50BE8" w:rsidP="00600DA7">
            <w:pPr>
              <w:ind w:firstLine="470"/>
              <w:jc w:val="both"/>
              <w:rPr>
                <w:sz w:val="24"/>
                <w:szCs w:val="24"/>
              </w:rPr>
            </w:pPr>
            <w:r w:rsidRPr="00841EE7">
              <w:rPr>
                <w:sz w:val="24"/>
                <w:szCs w:val="24"/>
              </w:rPr>
              <w:t>У разі приєднання (підключення) УЗЕ до електричних мереж внутрішнього електрозабезпечення активного споживача або споживача, який має намір набути статусу активного споживача, з метою відпуску раніше збереженої в УЗЕ електричної енергії в мережу системи передачі або в мережі інших суб’єктів господарювання, або участі у ринку ДП, надання послуг з балансування та купівлі-продажу електричної енергії, яка використовується для зберігання енергії в УЗЕ, на організованих сегментах ринку електричної енергії самостійно або у складі агрегованих груп, такий Користувач (активний споживач) зобов’язаний забезпечити облік  електричної енергії відповідно до вимог Кодексу комерційного обліку електричної енергії.</w:t>
            </w:r>
          </w:p>
          <w:p w14:paraId="7344D2AE" w14:textId="77777777" w:rsidR="00E50BE8" w:rsidRPr="00841EE7" w:rsidRDefault="00E50BE8" w:rsidP="00600DA7">
            <w:pPr>
              <w:ind w:firstLine="470"/>
              <w:jc w:val="both"/>
              <w:rPr>
                <w:sz w:val="24"/>
                <w:szCs w:val="24"/>
              </w:rPr>
            </w:pPr>
            <w:r w:rsidRPr="00841EE7">
              <w:rPr>
                <w:sz w:val="24"/>
                <w:szCs w:val="24"/>
              </w:rPr>
              <w:t xml:space="preserve">Активний споживач має право без отримання ліцензії на провадження </w:t>
            </w:r>
            <w:r w:rsidRPr="00841EE7">
              <w:rPr>
                <w:sz w:val="24"/>
                <w:szCs w:val="24"/>
              </w:rPr>
              <w:lastRenderedPageBreak/>
              <w:t>господарської діяльності із зберігання енергії встановлювати та використовувати УЗЕ, встановлена потужність яких не перевищує величину дозволеної (договірної) потужності відбору електроустановок такого споживача</w:t>
            </w:r>
            <w:r w:rsidRPr="00841EE7">
              <w:rPr>
                <w:strike/>
                <w:sz w:val="24"/>
                <w:szCs w:val="24"/>
              </w:rPr>
              <w:t>, призначених для споживання електричної енергії</w:t>
            </w:r>
            <w:r w:rsidRPr="00841EE7">
              <w:rPr>
                <w:sz w:val="24"/>
                <w:szCs w:val="24"/>
              </w:rPr>
              <w:t>.</w:t>
            </w:r>
          </w:p>
          <w:p w14:paraId="32534AC2" w14:textId="77777777" w:rsidR="00E50BE8" w:rsidRPr="00DC701B" w:rsidRDefault="00E50BE8" w:rsidP="00600DA7">
            <w:pPr>
              <w:ind w:firstLine="470"/>
              <w:jc w:val="both"/>
              <w:rPr>
                <w:sz w:val="24"/>
                <w:szCs w:val="24"/>
              </w:rPr>
            </w:pPr>
            <w:r w:rsidRPr="00841EE7">
              <w:rPr>
                <w:sz w:val="24"/>
                <w:szCs w:val="24"/>
              </w:rPr>
              <w:t xml:space="preserve">Активний споживач має право приєднувати до власних електричних </w:t>
            </w:r>
            <w:r w:rsidRPr="00DC701B">
              <w:rPr>
                <w:sz w:val="24"/>
                <w:szCs w:val="24"/>
              </w:rPr>
              <w:t xml:space="preserve">мереж УЗЕ </w:t>
            </w:r>
            <w:r w:rsidRPr="00841EE7">
              <w:rPr>
                <w:b/>
                <w:bCs/>
                <w:color w:val="0070C0"/>
                <w:sz w:val="24"/>
                <w:szCs w:val="24"/>
              </w:rPr>
              <w:t>третіх осіб</w:t>
            </w:r>
            <w:r>
              <w:rPr>
                <w:sz w:val="24"/>
                <w:szCs w:val="24"/>
              </w:rPr>
              <w:t xml:space="preserve"> </w:t>
            </w:r>
            <w:r w:rsidRPr="00DC701B">
              <w:rPr>
                <w:sz w:val="24"/>
                <w:szCs w:val="24"/>
              </w:rPr>
              <w:t>із встановленою потужністю, яка не перевищує величину дозволеної (договірної) потужності електроустановок такого споживача за мінусом величини встановленої потужності власних УЗЕ такого споживача відповідно, та за умови, що весь обсяг відбору/відпуску електричної енергії УЗЕ, що належать третім особам, купується/продається таким спожива</w:t>
            </w:r>
            <w:r>
              <w:rPr>
                <w:sz w:val="24"/>
                <w:szCs w:val="24"/>
              </w:rPr>
              <w:t>чем.</w:t>
            </w:r>
          </w:p>
          <w:p w14:paraId="4067BD88" w14:textId="77777777" w:rsidR="00E50BE8" w:rsidRPr="00841EE7" w:rsidRDefault="00E50BE8" w:rsidP="00600DA7">
            <w:pPr>
              <w:ind w:firstLine="470"/>
              <w:jc w:val="both"/>
              <w:rPr>
                <w:sz w:val="24"/>
                <w:szCs w:val="24"/>
              </w:rPr>
            </w:pPr>
            <w:r w:rsidRPr="00841EE7">
              <w:rPr>
                <w:sz w:val="24"/>
                <w:szCs w:val="24"/>
              </w:rPr>
              <w:t xml:space="preserve">У разі приєднання (підключення) УЗЕ до електричних мереж внутрішнього електрозабезпечення виробника електричної енергії такий виробник має забезпечити, щоб у будь-який період часу сумарна потужність, з якою здійснюється відпуск та/або відбір електричної енергії </w:t>
            </w:r>
            <w:r w:rsidRPr="00841EE7">
              <w:rPr>
                <w:b/>
                <w:color w:val="0070C0"/>
                <w:sz w:val="24"/>
                <w:szCs w:val="24"/>
              </w:rPr>
              <w:t>до/</w:t>
            </w:r>
            <w:r w:rsidRPr="00841EE7">
              <w:rPr>
                <w:b/>
                <w:sz w:val="24"/>
                <w:szCs w:val="24"/>
              </w:rPr>
              <w:t>з</w:t>
            </w:r>
            <w:r w:rsidRPr="00841EE7">
              <w:rPr>
                <w:color w:val="0070C0"/>
                <w:sz w:val="24"/>
                <w:szCs w:val="24"/>
              </w:rPr>
              <w:t xml:space="preserve"> </w:t>
            </w:r>
            <w:r w:rsidRPr="00841EE7">
              <w:rPr>
                <w:sz w:val="24"/>
                <w:szCs w:val="24"/>
              </w:rPr>
              <w:t xml:space="preserve">мереж </w:t>
            </w:r>
            <w:r w:rsidRPr="00841EE7">
              <w:rPr>
                <w:strike/>
                <w:sz w:val="24"/>
                <w:szCs w:val="24"/>
              </w:rPr>
              <w:t xml:space="preserve">такого виробника </w:t>
            </w:r>
            <w:r w:rsidRPr="00841EE7">
              <w:rPr>
                <w:sz w:val="24"/>
                <w:szCs w:val="24"/>
              </w:rPr>
              <w:t xml:space="preserve">ОСП електричної енергії в (з) ОЕС України, не перевищувала дозволену (договірну) потужність відпуску та/або відбору електроустановок такого виробника електричної енергії в точці приєднання </w:t>
            </w:r>
            <w:r w:rsidRPr="00841EE7">
              <w:rPr>
                <w:sz w:val="24"/>
                <w:szCs w:val="24"/>
              </w:rPr>
              <w:lastRenderedPageBreak/>
              <w:t xml:space="preserve">відповідно до </w:t>
            </w:r>
            <w:r w:rsidRPr="00841EE7">
              <w:rPr>
                <w:strike/>
                <w:sz w:val="24"/>
                <w:szCs w:val="24"/>
              </w:rPr>
              <w:t>ліцензії на провадження господарської діяльності з виробництва електричної енергії</w:t>
            </w:r>
            <w:r w:rsidRPr="00841EE7">
              <w:rPr>
                <w:sz w:val="24"/>
                <w:szCs w:val="24"/>
              </w:rPr>
              <w:t>. договору про надання послуг з передачі електричної енергії.</w:t>
            </w:r>
          </w:p>
          <w:p w14:paraId="66DEE811" w14:textId="77777777" w:rsidR="00E50BE8" w:rsidRPr="00841EE7" w:rsidRDefault="00E50BE8" w:rsidP="00600DA7">
            <w:pPr>
              <w:ind w:firstLine="470"/>
              <w:jc w:val="both"/>
              <w:rPr>
                <w:sz w:val="24"/>
                <w:szCs w:val="24"/>
              </w:rPr>
            </w:pPr>
            <w:r w:rsidRPr="00841EE7">
              <w:rPr>
                <w:sz w:val="24"/>
                <w:szCs w:val="24"/>
              </w:rPr>
              <w:t xml:space="preserve">У разі приєднання (підключення) УЗЕ до електричних мереж внутрішнього електрозабезпечення виробника електричної енергії, </w:t>
            </w:r>
            <w:hyperlink r:id="rId9" w:tgtFrame="_blank" w:history="1">
              <w:r w:rsidRPr="008E6352">
                <w:rPr>
                  <w:rStyle w:val="af3"/>
                  <w:b/>
                  <w:bCs/>
                  <w:color w:val="0070C0"/>
                  <w:sz w:val="24"/>
                  <w:szCs w:val="24"/>
                </w:rPr>
                <w:t>яким встановлено "зелений" тариф та які перебувають у балансуючій групі гарантованого покупця</w:t>
              </w:r>
            </w:hyperlink>
            <w:r w:rsidRPr="008E6352">
              <w:rPr>
                <w:b/>
                <w:color w:val="0070C0"/>
                <w:sz w:val="24"/>
                <w:szCs w:val="24"/>
              </w:rPr>
              <w:t>,</w:t>
            </w:r>
            <w:r w:rsidRPr="00DC701B">
              <w:rPr>
                <w:sz w:val="24"/>
                <w:szCs w:val="24"/>
              </w:rPr>
              <w:t xml:space="preserve"> такий виробник має забезпечити, щоб у будь-який період часу сумарна потужність, з якою здійснюється відпуск</w:t>
            </w:r>
            <w:r>
              <w:rPr>
                <w:sz w:val="24"/>
                <w:szCs w:val="24"/>
              </w:rPr>
              <w:t xml:space="preserve"> </w:t>
            </w:r>
            <w:r w:rsidRPr="00DC701B">
              <w:rPr>
                <w:sz w:val="24"/>
                <w:szCs w:val="24"/>
              </w:rPr>
              <w:t xml:space="preserve">електричної енергії з мереж </w:t>
            </w:r>
            <w:r w:rsidRPr="00792445">
              <w:rPr>
                <w:sz w:val="24"/>
                <w:szCs w:val="24"/>
              </w:rPr>
              <w:t>такого виробника</w:t>
            </w:r>
            <w:r>
              <w:rPr>
                <w:strike/>
                <w:sz w:val="24"/>
                <w:szCs w:val="24"/>
              </w:rPr>
              <w:t xml:space="preserve"> </w:t>
            </w:r>
            <w:r w:rsidRPr="00DC701B">
              <w:rPr>
                <w:sz w:val="24"/>
                <w:szCs w:val="24"/>
              </w:rPr>
              <w:t>електричної енергії в</w:t>
            </w:r>
            <w:r>
              <w:rPr>
                <w:sz w:val="24"/>
                <w:szCs w:val="24"/>
              </w:rPr>
              <w:t xml:space="preserve"> </w:t>
            </w:r>
            <w:r w:rsidRPr="00841EE7">
              <w:rPr>
                <w:sz w:val="24"/>
                <w:szCs w:val="24"/>
              </w:rPr>
              <w:t xml:space="preserve">ОЕС України, не перевищувала встановлену (договірну) потужність відпуску електроустановок такого виробника електричної енергії в точці приєднання відповідно </w:t>
            </w:r>
            <w:r w:rsidRPr="00841EE7">
              <w:rPr>
                <w:bCs/>
                <w:sz w:val="24"/>
                <w:szCs w:val="24"/>
              </w:rPr>
              <w:t>до ліцензії на провадження господарської діяльності з виробництва електричної енергії</w:t>
            </w:r>
            <w:r w:rsidRPr="00841EE7">
              <w:rPr>
                <w:sz w:val="24"/>
                <w:szCs w:val="24"/>
              </w:rPr>
              <w:t xml:space="preserve"> та договору про надання послуг з передачі електричної енергії.</w:t>
            </w:r>
          </w:p>
          <w:p w14:paraId="0C3B4A79" w14:textId="27605DC4" w:rsidR="00E50BE8" w:rsidRPr="00401369" w:rsidRDefault="00E50BE8" w:rsidP="00600DA7">
            <w:pPr>
              <w:pStyle w:val="af"/>
              <w:spacing w:before="0" w:after="0"/>
              <w:ind w:firstLine="322"/>
              <w:rPr>
                <w:rFonts w:ascii="Times New Roman" w:hAnsi="Times New Roman" w:cs="Times New Roman"/>
                <w:b/>
                <w:sz w:val="24"/>
                <w:szCs w:val="24"/>
              </w:rPr>
            </w:pPr>
            <w:r w:rsidRPr="00841EE7">
              <w:rPr>
                <w:rFonts w:ascii="Times New Roman" w:hAnsi="Times New Roman" w:cs="Times New Roman"/>
                <w:sz w:val="24"/>
                <w:szCs w:val="24"/>
              </w:rPr>
              <w:t>УЗЕ, що приєднані (підключені) до електричних мереж внутрішнього електрозабезпечення користувача системи передачі/розподілу,</w:t>
            </w:r>
            <w:r w:rsidRPr="00DC701B">
              <w:rPr>
                <w:rFonts w:ascii="Times New Roman" w:hAnsi="Times New Roman" w:cs="Times New Roman"/>
                <w:sz w:val="24"/>
                <w:szCs w:val="24"/>
              </w:rPr>
              <w:t xml:space="preserve"> повинні відповідати вимогам цього Кодексу, зокрема наведеним у главі 6 цього розділу.</w:t>
            </w:r>
          </w:p>
        </w:tc>
        <w:tc>
          <w:tcPr>
            <w:tcW w:w="3970" w:type="dxa"/>
          </w:tcPr>
          <w:p w14:paraId="55EEC0A0" w14:textId="77777777" w:rsidR="00E50BE8" w:rsidRPr="0006334E" w:rsidRDefault="00E50BE8" w:rsidP="00B039CD">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6016635D" w14:textId="77777777" w:rsidR="00E50BE8" w:rsidRDefault="00E50BE8" w:rsidP="00600DA7">
            <w:pPr>
              <w:ind w:firstLine="470"/>
              <w:jc w:val="both"/>
              <w:rPr>
                <w:sz w:val="24"/>
                <w:szCs w:val="24"/>
              </w:rPr>
            </w:pPr>
          </w:p>
          <w:p w14:paraId="282323C0" w14:textId="177AE0FF" w:rsidR="00E50BE8" w:rsidRDefault="00E50BE8" w:rsidP="00600DA7">
            <w:pPr>
              <w:ind w:firstLine="470"/>
              <w:jc w:val="both"/>
              <w:rPr>
                <w:sz w:val="24"/>
                <w:szCs w:val="24"/>
              </w:rPr>
            </w:pPr>
            <w:r w:rsidRPr="00AD7CA4">
              <w:rPr>
                <w:sz w:val="24"/>
                <w:szCs w:val="24"/>
              </w:rPr>
              <w:t xml:space="preserve">Закон у ч. </w:t>
            </w:r>
            <w:r>
              <w:rPr>
                <w:sz w:val="24"/>
                <w:szCs w:val="24"/>
              </w:rPr>
              <w:t>1</w:t>
            </w:r>
            <w:r w:rsidRPr="00AD7CA4">
              <w:rPr>
                <w:sz w:val="24"/>
                <w:szCs w:val="24"/>
              </w:rPr>
              <w:t xml:space="preserve"> ст. 30 прив'язує обмеження саме до дозволеної (договірної) потужності в точці приєднання</w:t>
            </w:r>
            <w:r>
              <w:rPr>
                <w:sz w:val="24"/>
                <w:szCs w:val="24"/>
              </w:rPr>
              <w:t>. В цю ж категорію входять виробника за ЗТ поза БГ ГП</w:t>
            </w:r>
          </w:p>
          <w:p w14:paraId="671F4A99" w14:textId="77777777" w:rsidR="00E50BE8" w:rsidRDefault="00E50BE8" w:rsidP="00600DA7">
            <w:pPr>
              <w:ind w:firstLine="470"/>
              <w:jc w:val="both"/>
              <w:rPr>
                <w:sz w:val="24"/>
                <w:szCs w:val="24"/>
              </w:rPr>
            </w:pPr>
          </w:p>
          <w:p w14:paraId="367DC538" w14:textId="77777777" w:rsidR="00E50BE8" w:rsidRDefault="00E50BE8" w:rsidP="00600DA7">
            <w:pPr>
              <w:ind w:firstLine="470"/>
              <w:jc w:val="both"/>
              <w:rPr>
                <w:sz w:val="24"/>
                <w:szCs w:val="24"/>
              </w:rPr>
            </w:pPr>
          </w:p>
          <w:p w14:paraId="1203D5EE" w14:textId="77777777" w:rsidR="00E50BE8" w:rsidRDefault="00E50BE8" w:rsidP="00600DA7">
            <w:pPr>
              <w:ind w:firstLine="470"/>
              <w:jc w:val="both"/>
              <w:rPr>
                <w:sz w:val="24"/>
                <w:szCs w:val="24"/>
              </w:rPr>
            </w:pPr>
          </w:p>
          <w:p w14:paraId="3832C41C" w14:textId="77777777" w:rsidR="00E50BE8" w:rsidRDefault="00E50BE8" w:rsidP="00600DA7">
            <w:pPr>
              <w:ind w:firstLine="470"/>
              <w:jc w:val="both"/>
              <w:rPr>
                <w:sz w:val="24"/>
                <w:szCs w:val="24"/>
              </w:rPr>
            </w:pPr>
          </w:p>
          <w:p w14:paraId="0E9A25F0" w14:textId="77777777" w:rsidR="00E50BE8" w:rsidRDefault="00E50BE8" w:rsidP="00600DA7">
            <w:pPr>
              <w:ind w:firstLine="470"/>
              <w:jc w:val="both"/>
              <w:rPr>
                <w:sz w:val="24"/>
                <w:szCs w:val="24"/>
              </w:rPr>
            </w:pPr>
          </w:p>
          <w:p w14:paraId="4AAE31C4" w14:textId="77777777" w:rsidR="00E50BE8" w:rsidRDefault="00E50BE8" w:rsidP="00600DA7">
            <w:pPr>
              <w:ind w:firstLine="470"/>
              <w:jc w:val="both"/>
              <w:rPr>
                <w:sz w:val="24"/>
                <w:szCs w:val="24"/>
              </w:rPr>
            </w:pPr>
          </w:p>
          <w:p w14:paraId="17B81448" w14:textId="77777777" w:rsidR="00E50BE8" w:rsidRDefault="00E50BE8" w:rsidP="00600DA7">
            <w:pPr>
              <w:ind w:firstLine="470"/>
              <w:jc w:val="both"/>
              <w:rPr>
                <w:sz w:val="24"/>
                <w:szCs w:val="24"/>
              </w:rPr>
            </w:pPr>
          </w:p>
          <w:p w14:paraId="0BEECD19" w14:textId="77777777" w:rsidR="00E50BE8" w:rsidRDefault="00E50BE8" w:rsidP="00600DA7">
            <w:pPr>
              <w:ind w:firstLine="470"/>
              <w:jc w:val="both"/>
              <w:rPr>
                <w:sz w:val="24"/>
                <w:szCs w:val="24"/>
              </w:rPr>
            </w:pPr>
          </w:p>
          <w:p w14:paraId="633F01BC" w14:textId="77777777" w:rsidR="00E50BE8" w:rsidRDefault="00E50BE8" w:rsidP="00600DA7">
            <w:pPr>
              <w:ind w:firstLine="470"/>
              <w:jc w:val="both"/>
              <w:rPr>
                <w:sz w:val="24"/>
                <w:szCs w:val="24"/>
              </w:rPr>
            </w:pPr>
            <w:r>
              <w:rPr>
                <w:sz w:val="24"/>
                <w:szCs w:val="24"/>
              </w:rPr>
              <w:t>Ч.8 ст. 71 Закону для виробників за ЗТ прив’язує до встановленої потужності за ліцензією.</w:t>
            </w:r>
          </w:p>
          <w:p w14:paraId="59A4C2F8" w14:textId="77777777" w:rsidR="00E50BE8" w:rsidRPr="00401369" w:rsidRDefault="00E50BE8" w:rsidP="00600DA7">
            <w:pPr>
              <w:pStyle w:val="af"/>
              <w:spacing w:before="0" w:after="0"/>
              <w:rPr>
                <w:rFonts w:ascii="Times New Roman" w:hAnsi="Times New Roman" w:cs="Times New Roman"/>
                <w:b/>
                <w:sz w:val="24"/>
                <w:szCs w:val="24"/>
              </w:rPr>
            </w:pPr>
          </w:p>
        </w:tc>
        <w:tc>
          <w:tcPr>
            <w:tcW w:w="2835" w:type="dxa"/>
            <w:gridSpan w:val="2"/>
          </w:tcPr>
          <w:p w14:paraId="715E770F" w14:textId="77777777" w:rsidR="00E50BE8" w:rsidRDefault="00923C05" w:rsidP="00600DA7">
            <w:pPr>
              <w:jc w:val="center"/>
              <w:rPr>
                <w:b/>
                <w:sz w:val="24"/>
                <w:szCs w:val="24"/>
              </w:rPr>
            </w:pPr>
            <w:r>
              <w:rPr>
                <w:b/>
                <w:sz w:val="24"/>
                <w:szCs w:val="24"/>
              </w:rPr>
              <w:lastRenderedPageBreak/>
              <w:t>Пропонується не враховувати</w:t>
            </w:r>
          </w:p>
          <w:p w14:paraId="20D89B15" w14:textId="73EDC15F" w:rsidR="00FE7C44" w:rsidRPr="00DE5236" w:rsidRDefault="00FE7C44" w:rsidP="00600DA7">
            <w:pPr>
              <w:jc w:val="center"/>
              <w:rPr>
                <w:sz w:val="24"/>
                <w:szCs w:val="24"/>
              </w:rPr>
            </w:pPr>
            <w:r>
              <w:rPr>
                <w:sz w:val="24"/>
                <w:szCs w:val="24"/>
              </w:rPr>
              <w:t>Норми стосуються всіх споживачів, а не лише частково – яким встановлено «зелений» тариф</w:t>
            </w:r>
          </w:p>
        </w:tc>
      </w:tr>
      <w:tr w:rsidR="00E50BE8" w:rsidRPr="00893089" w14:paraId="120115DB" w14:textId="77777777" w:rsidTr="00991AA9">
        <w:trPr>
          <w:trHeight w:val="218"/>
        </w:trPr>
        <w:tc>
          <w:tcPr>
            <w:tcW w:w="15735" w:type="dxa"/>
            <w:gridSpan w:val="5"/>
          </w:tcPr>
          <w:p w14:paraId="4292BA47" w14:textId="55E6C1FE" w:rsidR="00E50BE8" w:rsidRPr="007C7ED9" w:rsidRDefault="00E50BE8" w:rsidP="00600DA7">
            <w:pPr>
              <w:jc w:val="center"/>
              <w:rPr>
                <w:rFonts w:eastAsia="Arial"/>
                <w:b/>
                <w:sz w:val="24"/>
                <w:szCs w:val="24"/>
              </w:rPr>
            </w:pPr>
            <w:r w:rsidRPr="007C7ED9">
              <w:rPr>
                <w:rFonts w:eastAsia="Arial"/>
                <w:b/>
                <w:sz w:val="24"/>
                <w:szCs w:val="24"/>
              </w:rPr>
              <w:lastRenderedPageBreak/>
              <w:t>7.13. Особливості приєднання (підключення) генеруючих установок Користувача у власних електричних мережах</w:t>
            </w:r>
          </w:p>
        </w:tc>
      </w:tr>
      <w:tr w:rsidR="00381E7E" w:rsidRPr="00893089" w14:paraId="290DDAD3" w14:textId="77777777" w:rsidTr="002B3E48">
        <w:trPr>
          <w:trHeight w:val="218"/>
        </w:trPr>
        <w:tc>
          <w:tcPr>
            <w:tcW w:w="4676" w:type="dxa"/>
          </w:tcPr>
          <w:p w14:paraId="4E3DDBC6" w14:textId="74E8DF35" w:rsidR="00381E7E" w:rsidRPr="007C7ED9" w:rsidRDefault="00381E7E" w:rsidP="00600DA7">
            <w:pPr>
              <w:tabs>
                <w:tab w:val="left" w:pos="3030"/>
              </w:tabs>
              <w:jc w:val="both"/>
              <w:rPr>
                <w:sz w:val="24"/>
                <w:szCs w:val="24"/>
              </w:rPr>
            </w:pPr>
            <w:r w:rsidRPr="007C7ED9">
              <w:rPr>
                <w:rFonts w:eastAsia="Arial"/>
                <w:b/>
                <w:sz w:val="24"/>
                <w:szCs w:val="24"/>
              </w:rPr>
              <w:t xml:space="preserve">7.13. Особливості приєднання (підключення) генеруючих установок </w:t>
            </w:r>
            <w:r w:rsidRPr="007C7ED9">
              <w:rPr>
                <w:rFonts w:eastAsia="Arial"/>
                <w:b/>
                <w:sz w:val="24"/>
                <w:szCs w:val="24"/>
              </w:rPr>
              <w:lastRenderedPageBreak/>
              <w:t>Користувача у власних електричних мережах</w:t>
            </w:r>
          </w:p>
        </w:tc>
        <w:tc>
          <w:tcPr>
            <w:tcW w:w="4254" w:type="dxa"/>
            <w:vAlign w:val="center"/>
          </w:tcPr>
          <w:p w14:paraId="527A70BA" w14:textId="77777777" w:rsidR="00381E7E" w:rsidRPr="00C558C7" w:rsidRDefault="00381E7E" w:rsidP="00B039CD">
            <w:pPr>
              <w:pStyle w:val="af"/>
              <w:spacing w:before="0" w:after="0"/>
              <w:jc w:val="center"/>
              <w:rPr>
                <w:rFonts w:ascii="Times New Roman" w:hAnsi="Times New Roman" w:cs="Times New Roman"/>
                <w:b/>
                <w:sz w:val="24"/>
                <w:szCs w:val="24"/>
              </w:rPr>
            </w:pPr>
            <w:r w:rsidRPr="00C558C7">
              <w:rPr>
                <w:rFonts w:ascii="Times New Roman" w:hAnsi="Times New Roman" w:cs="Times New Roman"/>
                <w:b/>
                <w:sz w:val="24"/>
                <w:szCs w:val="24"/>
              </w:rPr>
              <w:lastRenderedPageBreak/>
              <w:t>Секретаріат Енергетичного співтовариства</w:t>
            </w:r>
          </w:p>
          <w:p w14:paraId="36250EA0" w14:textId="77777777" w:rsidR="00381E7E" w:rsidRPr="00C558C7" w:rsidRDefault="00381E7E" w:rsidP="00600DA7">
            <w:pPr>
              <w:pStyle w:val="af"/>
              <w:spacing w:before="0" w:after="0"/>
              <w:jc w:val="center"/>
              <w:rPr>
                <w:rFonts w:ascii="Times New Roman" w:hAnsi="Times New Roman" w:cs="Times New Roman"/>
                <w:b/>
                <w:sz w:val="24"/>
                <w:szCs w:val="24"/>
              </w:rPr>
            </w:pPr>
          </w:p>
        </w:tc>
        <w:tc>
          <w:tcPr>
            <w:tcW w:w="3970" w:type="dxa"/>
          </w:tcPr>
          <w:p w14:paraId="3E43721A" w14:textId="77777777" w:rsidR="00381E7E" w:rsidRPr="00C558C7" w:rsidRDefault="00381E7E" w:rsidP="00B039CD">
            <w:pPr>
              <w:pStyle w:val="af"/>
              <w:spacing w:before="0" w:after="0"/>
              <w:jc w:val="center"/>
              <w:rPr>
                <w:rFonts w:ascii="Times New Roman" w:hAnsi="Times New Roman" w:cs="Times New Roman"/>
                <w:b/>
                <w:sz w:val="24"/>
                <w:szCs w:val="24"/>
              </w:rPr>
            </w:pPr>
            <w:r w:rsidRPr="00C558C7">
              <w:rPr>
                <w:rFonts w:ascii="Times New Roman" w:hAnsi="Times New Roman" w:cs="Times New Roman"/>
                <w:b/>
                <w:sz w:val="24"/>
                <w:szCs w:val="24"/>
              </w:rPr>
              <w:lastRenderedPageBreak/>
              <w:t>Секретаріат Енергетичного співтовариства</w:t>
            </w:r>
          </w:p>
          <w:p w14:paraId="46AEE5D8" w14:textId="3C7D23D1" w:rsidR="00381E7E" w:rsidRPr="00C558C7" w:rsidRDefault="00381E7E" w:rsidP="00600DA7">
            <w:pPr>
              <w:pStyle w:val="af"/>
              <w:spacing w:before="0" w:after="0"/>
              <w:rPr>
                <w:rFonts w:ascii="Times New Roman" w:hAnsi="Times New Roman" w:cs="Times New Roman"/>
                <w:b/>
                <w:sz w:val="24"/>
                <w:szCs w:val="24"/>
              </w:rPr>
            </w:pPr>
            <w:r w:rsidRPr="00C558C7">
              <w:rPr>
                <w:rFonts w:ascii="Times New Roman" w:eastAsia="Times New Roman" w:hAnsi="Times New Roman" w:cs="Times New Roman"/>
                <w:iCs/>
                <w:color w:val="000000"/>
                <w:sz w:val="24"/>
                <w:szCs w:val="24"/>
              </w:rPr>
              <w:lastRenderedPageBreak/>
              <w:t>Рекомендуємо зазначити, чи можливе гнучке приєднання для таких випадків</w:t>
            </w:r>
          </w:p>
        </w:tc>
        <w:tc>
          <w:tcPr>
            <w:tcW w:w="2835" w:type="dxa"/>
            <w:gridSpan w:val="2"/>
          </w:tcPr>
          <w:p w14:paraId="3EB46184" w14:textId="126048E6" w:rsidR="00381E7E" w:rsidRDefault="00C558C7" w:rsidP="00600DA7">
            <w:pPr>
              <w:jc w:val="center"/>
              <w:rPr>
                <w:b/>
                <w:sz w:val="24"/>
                <w:szCs w:val="24"/>
              </w:rPr>
            </w:pPr>
            <w:r>
              <w:rPr>
                <w:b/>
                <w:sz w:val="24"/>
                <w:szCs w:val="24"/>
              </w:rPr>
              <w:lastRenderedPageBreak/>
              <w:t xml:space="preserve">Мова йде про процедурні питання </w:t>
            </w:r>
            <w:r>
              <w:rPr>
                <w:b/>
                <w:sz w:val="24"/>
                <w:szCs w:val="24"/>
              </w:rPr>
              <w:lastRenderedPageBreak/>
              <w:t>встановлення генеруючої установки у внутрішніх мережах користувача</w:t>
            </w:r>
          </w:p>
        </w:tc>
      </w:tr>
      <w:tr w:rsidR="00381E7E" w:rsidRPr="00893089" w14:paraId="40EE8450" w14:textId="77777777" w:rsidTr="002B3E48">
        <w:trPr>
          <w:trHeight w:val="218"/>
        </w:trPr>
        <w:tc>
          <w:tcPr>
            <w:tcW w:w="4676" w:type="dxa"/>
          </w:tcPr>
          <w:p w14:paraId="35BA2254" w14:textId="287A615F" w:rsidR="00381E7E" w:rsidRPr="007C7ED9" w:rsidRDefault="00381E7E" w:rsidP="00600DA7">
            <w:pPr>
              <w:tabs>
                <w:tab w:val="left" w:pos="3030"/>
              </w:tabs>
              <w:jc w:val="both"/>
              <w:rPr>
                <w:rFonts w:eastAsia="Arial"/>
                <w:sz w:val="24"/>
                <w:szCs w:val="24"/>
              </w:rPr>
            </w:pPr>
            <w:r w:rsidRPr="007C7ED9">
              <w:rPr>
                <w:sz w:val="24"/>
                <w:szCs w:val="24"/>
              </w:rPr>
              <w:lastRenderedPageBreak/>
              <w:t xml:space="preserve">7.13.6. У випадку ініціювання </w:t>
            </w:r>
            <w:r w:rsidRPr="007C7ED9">
              <w:rPr>
                <w:b/>
                <w:color w:val="7030A0"/>
                <w:sz w:val="24"/>
                <w:szCs w:val="24"/>
              </w:rPr>
              <w:t>Користувачем</w:t>
            </w:r>
            <w:r w:rsidRPr="007C7ED9">
              <w:rPr>
                <w:sz w:val="24"/>
                <w:szCs w:val="24"/>
              </w:rPr>
              <w:t>, що раніше здійснив приєднання (підключення) генеруючих установок до електричних мереж внутрішнього електрозабезпечення, процедури отримання ліцензії на провадження господарської діяльності з виробництва електричної енергії, такий споживач звертається до ОСП у порядку, визначеному цим Кодексом, за отриманням технічних умов на приєднання до системи передачі електроустановок, призначених для виробництва електричної енергії, з метою приведення схеми електрозабезпечення генеруючих установок як об'єкта будівництва, відповідно до вимог цього Кодексу.</w:t>
            </w:r>
          </w:p>
        </w:tc>
        <w:tc>
          <w:tcPr>
            <w:tcW w:w="4254" w:type="dxa"/>
          </w:tcPr>
          <w:p w14:paraId="167E6716" w14:textId="77777777" w:rsidR="00381E7E" w:rsidRPr="008E4EBC" w:rsidRDefault="00381E7E"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40C3C808" w14:textId="27EBD295" w:rsidR="00381E7E" w:rsidRPr="007F5224" w:rsidRDefault="00381E7E" w:rsidP="00600DA7">
            <w:pPr>
              <w:jc w:val="both"/>
              <w:rPr>
                <w:rFonts w:eastAsia="Arial"/>
                <w:sz w:val="24"/>
                <w:szCs w:val="24"/>
              </w:rPr>
            </w:pPr>
            <w:r w:rsidRPr="007F5224">
              <w:rPr>
                <w:sz w:val="24"/>
                <w:szCs w:val="24"/>
              </w:rPr>
              <w:t xml:space="preserve">7.13.6. У випадку ініціювання </w:t>
            </w:r>
            <w:r w:rsidRPr="007F5224">
              <w:rPr>
                <w:b/>
                <w:sz w:val="24"/>
                <w:szCs w:val="24"/>
              </w:rPr>
              <w:t>Користувачем</w:t>
            </w:r>
            <w:r w:rsidRPr="007F5224">
              <w:rPr>
                <w:sz w:val="24"/>
                <w:szCs w:val="24"/>
              </w:rPr>
              <w:t xml:space="preserve">, що раніше здійснив приєднання (підключення) генеруючих установок до електричних мереж внутрішнього електрозабезпечення, процедури отримання ліцензії на провадження господарської діяльності з виробництва електричної енергії, такий </w:t>
            </w:r>
            <w:r w:rsidRPr="00037AC3">
              <w:rPr>
                <w:b/>
                <w:strike/>
                <w:color w:val="0070C0"/>
                <w:sz w:val="24"/>
                <w:szCs w:val="24"/>
              </w:rPr>
              <w:t>споживач</w:t>
            </w:r>
            <w:r w:rsidRPr="007F5224">
              <w:rPr>
                <w:strike/>
                <w:color w:val="0070C0"/>
                <w:sz w:val="24"/>
                <w:szCs w:val="24"/>
              </w:rPr>
              <w:t xml:space="preserve"> </w:t>
            </w:r>
            <w:r w:rsidRPr="007F5224">
              <w:rPr>
                <w:b/>
                <w:color w:val="0070C0"/>
                <w:sz w:val="24"/>
                <w:szCs w:val="24"/>
              </w:rPr>
              <w:t>Користувач</w:t>
            </w:r>
            <w:r w:rsidRPr="007F5224">
              <w:rPr>
                <w:color w:val="0070C0"/>
                <w:sz w:val="24"/>
                <w:szCs w:val="24"/>
              </w:rPr>
              <w:t xml:space="preserve"> </w:t>
            </w:r>
            <w:r w:rsidRPr="007F5224">
              <w:rPr>
                <w:sz w:val="24"/>
                <w:szCs w:val="24"/>
              </w:rPr>
              <w:t>звертається до ОСП у порядку, визначеному цим Кодексом, за отриманням технічних умов на приєднання до системи передачі електроустановок, призначених для виробництва електричної енергії, з метою приведення схеми електрозабезпечення генеруючих установок як об'єкта будівництва, відповідно до вимог цього Кодексу.</w:t>
            </w:r>
          </w:p>
        </w:tc>
        <w:tc>
          <w:tcPr>
            <w:tcW w:w="3970" w:type="dxa"/>
          </w:tcPr>
          <w:p w14:paraId="27202C17" w14:textId="26B34719" w:rsidR="00381E7E" w:rsidRPr="007C7ED9" w:rsidRDefault="00381E7E"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31DDBABE" w14:textId="0A457EDA" w:rsidR="00381E7E" w:rsidRPr="007C7ED9" w:rsidRDefault="00381E7E" w:rsidP="00600DA7">
            <w:pPr>
              <w:rPr>
                <w:rFonts w:eastAsia="Arial"/>
                <w:b/>
                <w:sz w:val="24"/>
                <w:szCs w:val="24"/>
              </w:rPr>
            </w:pPr>
            <w:r w:rsidRPr="007C7ED9">
              <w:rPr>
                <w:rFonts w:eastAsia="Arial"/>
                <w:b/>
                <w:sz w:val="24"/>
                <w:szCs w:val="24"/>
              </w:rPr>
              <w:t>Редакційне уточнення.</w:t>
            </w:r>
          </w:p>
        </w:tc>
        <w:tc>
          <w:tcPr>
            <w:tcW w:w="2835" w:type="dxa"/>
            <w:gridSpan w:val="2"/>
          </w:tcPr>
          <w:p w14:paraId="69857BE2" w14:textId="079DBB95" w:rsidR="00381E7E" w:rsidRPr="007C7ED9" w:rsidRDefault="00381E7E" w:rsidP="00600DA7">
            <w:pPr>
              <w:jc w:val="center"/>
              <w:rPr>
                <w:rFonts w:eastAsia="Arial"/>
                <w:sz w:val="24"/>
                <w:szCs w:val="24"/>
              </w:rPr>
            </w:pPr>
            <w:r>
              <w:rPr>
                <w:b/>
                <w:sz w:val="24"/>
                <w:szCs w:val="24"/>
              </w:rPr>
              <w:t>Пропонується врахувати</w:t>
            </w:r>
          </w:p>
        </w:tc>
      </w:tr>
      <w:tr w:rsidR="00381E7E" w:rsidRPr="00893089" w14:paraId="6C343BDC" w14:textId="77777777" w:rsidTr="003919BD">
        <w:trPr>
          <w:trHeight w:val="218"/>
        </w:trPr>
        <w:tc>
          <w:tcPr>
            <w:tcW w:w="15735" w:type="dxa"/>
            <w:gridSpan w:val="5"/>
          </w:tcPr>
          <w:p w14:paraId="1F571E5B" w14:textId="1FDF4336" w:rsidR="00381E7E" w:rsidRPr="007C7ED9" w:rsidRDefault="00381E7E" w:rsidP="00600DA7">
            <w:pPr>
              <w:jc w:val="center"/>
              <w:rPr>
                <w:rFonts w:eastAsia="Arial"/>
                <w:sz w:val="24"/>
                <w:szCs w:val="24"/>
              </w:rPr>
            </w:pPr>
            <w:r w:rsidRPr="008A6F91">
              <w:rPr>
                <w:b/>
                <w:sz w:val="24"/>
                <w:szCs w:val="24"/>
              </w:rPr>
              <w:t xml:space="preserve">7.14. Особливості приєднання </w:t>
            </w:r>
            <w:r w:rsidRPr="008A6F91">
              <w:rPr>
                <w:b/>
                <w:strike/>
                <w:sz w:val="24"/>
                <w:szCs w:val="24"/>
              </w:rPr>
              <w:t>генеруючих установок</w:t>
            </w:r>
            <w:r w:rsidRPr="008A6F91">
              <w:rPr>
                <w:b/>
                <w:sz w:val="24"/>
                <w:szCs w:val="24"/>
              </w:rPr>
              <w:t xml:space="preserve"> електроустановок замовника (що має намір стати </w:t>
            </w:r>
            <w:proofErr w:type="spellStart"/>
            <w:r w:rsidRPr="008A6F91">
              <w:rPr>
                <w:b/>
                <w:sz w:val="24"/>
                <w:szCs w:val="24"/>
              </w:rPr>
              <w:t>субкористувачем</w:t>
            </w:r>
            <w:proofErr w:type="spellEnd"/>
            <w:r w:rsidRPr="008A6F91">
              <w:rPr>
                <w:b/>
                <w:sz w:val="24"/>
                <w:szCs w:val="24"/>
              </w:rPr>
              <w:t>) до технологічних мереж внутрішнього електрозабезпечення іншого користувача (крім ОСР)</w:t>
            </w:r>
          </w:p>
        </w:tc>
      </w:tr>
      <w:tr w:rsidR="00471FE1" w:rsidRPr="00893089" w14:paraId="4B21ED33" w14:textId="77777777" w:rsidTr="00C558C7">
        <w:trPr>
          <w:trHeight w:val="218"/>
        </w:trPr>
        <w:tc>
          <w:tcPr>
            <w:tcW w:w="4676" w:type="dxa"/>
          </w:tcPr>
          <w:p w14:paraId="4BF4869D" w14:textId="43679A12" w:rsidR="00471FE1" w:rsidRPr="00C558C7" w:rsidRDefault="00471FE1"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C558C7">
              <w:rPr>
                <w:b/>
                <w:sz w:val="24"/>
                <w:szCs w:val="24"/>
                <w:lang w:val="uk-UA"/>
              </w:rPr>
              <w:t xml:space="preserve">7.14. Особливості приєднання </w:t>
            </w:r>
            <w:r w:rsidRPr="00C558C7">
              <w:rPr>
                <w:b/>
                <w:strike/>
                <w:sz w:val="24"/>
                <w:szCs w:val="24"/>
                <w:lang w:val="uk-UA"/>
              </w:rPr>
              <w:t>генеруючих установок</w:t>
            </w:r>
            <w:r w:rsidRPr="00C558C7">
              <w:rPr>
                <w:b/>
                <w:sz w:val="24"/>
                <w:szCs w:val="24"/>
                <w:lang w:val="uk-UA"/>
              </w:rPr>
              <w:t xml:space="preserve"> електроустановок замовника (що має намір стати </w:t>
            </w:r>
            <w:proofErr w:type="spellStart"/>
            <w:r w:rsidRPr="00C558C7">
              <w:rPr>
                <w:b/>
                <w:sz w:val="24"/>
                <w:szCs w:val="24"/>
                <w:lang w:val="uk-UA"/>
              </w:rPr>
              <w:t>субкористувачем</w:t>
            </w:r>
            <w:proofErr w:type="spellEnd"/>
            <w:r w:rsidRPr="00C558C7">
              <w:rPr>
                <w:b/>
                <w:sz w:val="24"/>
                <w:szCs w:val="24"/>
                <w:lang w:val="uk-UA"/>
              </w:rPr>
              <w:t>) до технологічних мереж внутрішнього електрозабезпечення іншого користувача (крім ОСР)</w:t>
            </w:r>
          </w:p>
        </w:tc>
        <w:tc>
          <w:tcPr>
            <w:tcW w:w="4254" w:type="dxa"/>
          </w:tcPr>
          <w:p w14:paraId="233959DB" w14:textId="77777777" w:rsidR="00471FE1" w:rsidRPr="00C558C7" w:rsidRDefault="00471FE1" w:rsidP="00600DA7">
            <w:pPr>
              <w:pStyle w:val="af"/>
              <w:spacing w:before="0" w:after="0"/>
              <w:jc w:val="center"/>
              <w:rPr>
                <w:rFonts w:ascii="Times New Roman" w:hAnsi="Times New Roman" w:cs="Times New Roman"/>
                <w:b/>
                <w:sz w:val="24"/>
                <w:szCs w:val="24"/>
              </w:rPr>
            </w:pPr>
            <w:r w:rsidRPr="00C558C7">
              <w:rPr>
                <w:rFonts w:ascii="Times New Roman" w:hAnsi="Times New Roman" w:cs="Times New Roman"/>
                <w:b/>
                <w:sz w:val="24"/>
                <w:szCs w:val="24"/>
              </w:rPr>
              <w:t>Секретаріат Енергетичного співтовариства</w:t>
            </w:r>
          </w:p>
          <w:p w14:paraId="7EDD2353" w14:textId="77777777" w:rsidR="00471FE1" w:rsidRPr="00C558C7" w:rsidRDefault="00471FE1" w:rsidP="00600DA7">
            <w:pPr>
              <w:pStyle w:val="af"/>
              <w:spacing w:before="0" w:after="0"/>
              <w:jc w:val="center"/>
              <w:rPr>
                <w:rFonts w:ascii="Times New Roman" w:hAnsi="Times New Roman" w:cs="Times New Roman"/>
                <w:b/>
                <w:sz w:val="24"/>
                <w:szCs w:val="24"/>
              </w:rPr>
            </w:pPr>
          </w:p>
        </w:tc>
        <w:tc>
          <w:tcPr>
            <w:tcW w:w="3970" w:type="dxa"/>
          </w:tcPr>
          <w:p w14:paraId="6A38E772" w14:textId="77777777" w:rsidR="00471FE1" w:rsidRPr="00C558C7" w:rsidRDefault="00471FE1" w:rsidP="00600DA7">
            <w:pPr>
              <w:pStyle w:val="af"/>
              <w:spacing w:before="0" w:after="0"/>
              <w:jc w:val="center"/>
              <w:rPr>
                <w:rFonts w:ascii="Times New Roman" w:hAnsi="Times New Roman" w:cs="Times New Roman"/>
                <w:b/>
                <w:sz w:val="24"/>
                <w:szCs w:val="24"/>
              </w:rPr>
            </w:pPr>
            <w:r w:rsidRPr="00C558C7">
              <w:rPr>
                <w:rFonts w:ascii="Times New Roman" w:hAnsi="Times New Roman" w:cs="Times New Roman"/>
                <w:b/>
                <w:sz w:val="24"/>
                <w:szCs w:val="24"/>
              </w:rPr>
              <w:t>Секретаріат Енергетичного співтовариства</w:t>
            </w:r>
          </w:p>
          <w:p w14:paraId="04A135BF" w14:textId="2413E5CB" w:rsidR="00471FE1" w:rsidRPr="00C558C7" w:rsidRDefault="00471FE1" w:rsidP="00600DA7">
            <w:pPr>
              <w:pStyle w:val="af"/>
              <w:spacing w:before="0" w:after="0"/>
              <w:rPr>
                <w:rFonts w:ascii="Times New Roman" w:hAnsi="Times New Roman" w:cs="Times New Roman"/>
                <w:b/>
                <w:sz w:val="24"/>
                <w:szCs w:val="24"/>
              </w:rPr>
            </w:pPr>
            <w:r w:rsidRPr="00C558C7">
              <w:rPr>
                <w:rFonts w:ascii="Times New Roman" w:eastAsia="Times New Roman" w:hAnsi="Times New Roman" w:cs="Times New Roman"/>
                <w:iCs/>
                <w:color w:val="000000"/>
                <w:sz w:val="24"/>
                <w:szCs w:val="24"/>
              </w:rPr>
              <w:t>Рекомендуємо зазначити, чи можливе гнучке приєднання для таких випадків</w:t>
            </w:r>
          </w:p>
        </w:tc>
        <w:tc>
          <w:tcPr>
            <w:tcW w:w="2835" w:type="dxa"/>
            <w:gridSpan w:val="2"/>
          </w:tcPr>
          <w:p w14:paraId="379786FA" w14:textId="76EECE51" w:rsidR="00471FE1" w:rsidRPr="00C558C7" w:rsidRDefault="009C272E" w:rsidP="00600DA7">
            <w:pPr>
              <w:jc w:val="center"/>
              <w:rPr>
                <w:b/>
                <w:sz w:val="24"/>
                <w:szCs w:val="24"/>
              </w:rPr>
            </w:pPr>
            <w:r>
              <w:rPr>
                <w:b/>
                <w:sz w:val="24"/>
                <w:szCs w:val="24"/>
              </w:rPr>
              <w:t xml:space="preserve">Мова йде про приєднання в спільній точці електроустановок різних користувачів. Технічно не може бути </w:t>
            </w:r>
            <w:r w:rsidR="00332E59">
              <w:rPr>
                <w:b/>
                <w:sz w:val="24"/>
                <w:szCs w:val="24"/>
              </w:rPr>
              <w:t>гнучкого приєднання</w:t>
            </w:r>
          </w:p>
        </w:tc>
      </w:tr>
      <w:tr w:rsidR="00381E7E" w:rsidRPr="00893089" w14:paraId="182A9DF9" w14:textId="77777777" w:rsidTr="002B3E48">
        <w:trPr>
          <w:trHeight w:val="218"/>
        </w:trPr>
        <w:tc>
          <w:tcPr>
            <w:tcW w:w="4676" w:type="dxa"/>
          </w:tcPr>
          <w:p w14:paraId="3485854E" w14:textId="499E1513"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lastRenderedPageBreak/>
              <w:t xml:space="preserve">7.14.1. Надання замовнику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037AC3">
              <w:rPr>
                <w:rFonts w:eastAsia="Arial"/>
                <w:b/>
                <w:color w:val="7030A0"/>
                <w:sz w:val="24"/>
                <w:szCs w:val="24"/>
                <w:lang w:val="uk-UA" w:eastAsia="uk-UA"/>
              </w:rPr>
              <w:t>)</w:t>
            </w:r>
            <w:r w:rsidRPr="008A6F91">
              <w:rPr>
                <w:rFonts w:eastAsia="Arial"/>
                <w:sz w:val="24"/>
                <w:szCs w:val="24"/>
                <w:lang w:val="uk-UA" w:eastAsia="uk-UA"/>
              </w:rPr>
              <w:t xml:space="preserve"> послуги з приєднання </w:t>
            </w:r>
            <w:r w:rsidRPr="00037AC3">
              <w:rPr>
                <w:rFonts w:eastAsia="Arial"/>
                <w:b/>
                <w:strike/>
                <w:color w:val="7030A0"/>
                <w:sz w:val="24"/>
                <w:szCs w:val="24"/>
                <w:lang w:val="uk-UA" w:eastAsia="uk-UA"/>
              </w:rPr>
              <w:t>генеруючих установок</w:t>
            </w:r>
            <w:r w:rsidRPr="00037AC3">
              <w:rPr>
                <w:rFonts w:eastAsia="Arial"/>
                <w:b/>
                <w:color w:val="7030A0"/>
                <w:sz w:val="24"/>
                <w:szCs w:val="24"/>
                <w:lang w:val="uk-UA" w:eastAsia="uk-UA"/>
              </w:rPr>
              <w:t xml:space="preserve"> електроустановок</w:t>
            </w:r>
            <w:r w:rsidRPr="008A6F91">
              <w:rPr>
                <w:rFonts w:eastAsia="Arial"/>
                <w:color w:val="7030A0"/>
                <w:sz w:val="24"/>
                <w:szCs w:val="24"/>
                <w:lang w:val="uk-UA" w:eastAsia="uk-UA"/>
              </w:rPr>
              <w:t xml:space="preserve"> </w:t>
            </w:r>
            <w:r w:rsidRPr="008A6F91">
              <w:rPr>
                <w:rFonts w:eastAsia="Arial"/>
                <w:sz w:val="24"/>
                <w:szCs w:val="24"/>
                <w:lang w:val="uk-UA" w:eastAsia="uk-UA"/>
              </w:rPr>
              <w:t xml:space="preserve">до технологічних мереж внутрішнього електрозабезпечення іншого </w:t>
            </w:r>
            <w:r w:rsidRPr="00037AC3">
              <w:rPr>
                <w:rFonts w:eastAsia="Arial"/>
                <w:b/>
                <w:color w:val="7030A0"/>
                <w:sz w:val="24"/>
                <w:szCs w:val="24"/>
                <w:lang w:val="uk-UA" w:eastAsia="uk-UA"/>
              </w:rPr>
              <w:t xml:space="preserve">користувача (крім ОСР) </w:t>
            </w:r>
            <w:r w:rsidRPr="00037AC3">
              <w:rPr>
                <w:rFonts w:eastAsia="Arial"/>
                <w:b/>
                <w:strike/>
                <w:color w:val="7030A0"/>
                <w:sz w:val="24"/>
                <w:szCs w:val="24"/>
                <w:lang w:val="uk-UA" w:eastAsia="uk-UA"/>
              </w:rPr>
              <w:t>електричної енергії</w:t>
            </w:r>
            <w:r w:rsidRPr="008A6F91">
              <w:rPr>
                <w:rFonts w:eastAsia="Arial"/>
                <w:sz w:val="24"/>
                <w:szCs w:val="24"/>
                <w:lang w:val="uk-UA" w:eastAsia="uk-UA"/>
              </w:rPr>
              <w:t xml:space="preserve"> здійснюється шляхом надання ОСП послуги з приєднання на основі тристороннього договору, що укладається між ОСП, </w:t>
            </w:r>
            <w:r w:rsidRPr="00037AC3">
              <w:rPr>
                <w:rFonts w:eastAsia="Arial"/>
                <w:b/>
                <w:color w:val="7030A0"/>
                <w:sz w:val="24"/>
                <w:szCs w:val="24"/>
                <w:lang w:val="uk-UA" w:eastAsia="uk-UA"/>
              </w:rPr>
              <w:t>користувачем (крім ОСР)</w:t>
            </w:r>
            <w:r w:rsidRPr="008A6F91">
              <w:rPr>
                <w:rFonts w:eastAsia="Arial"/>
                <w:sz w:val="24"/>
                <w:szCs w:val="24"/>
                <w:lang w:val="uk-UA" w:eastAsia="uk-UA"/>
              </w:rPr>
              <w:t xml:space="preserve"> (що має намір стати основним користувачем) та замовником послуги з приєднання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037AC3">
              <w:rPr>
                <w:rFonts w:eastAsia="Arial"/>
                <w:b/>
                <w:sz w:val="24"/>
                <w:szCs w:val="24"/>
                <w:lang w:val="uk-UA" w:eastAsia="uk-UA"/>
              </w:rPr>
              <w:t>).</w:t>
            </w:r>
            <w:r w:rsidRPr="008A6F91">
              <w:rPr>
                <w:rFonts w:eastAsia="Arial"/>
                <w:sz w:val="24"/>
                <w:szCs w:val="24"/>
                <w:lang w:val="uk-UA" w:eastAsia="uk-UA"/>
              </w:rPr>
              <w:t xml:space="preserve"> Точка приєднання електроустановок замовника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037AC3">
              <w:rPr>
                <w:rFonts w:eastAsia="Arial"/>
                <w:b/>
                <w:sz w:val="24"/>
                <w:szCs w:val="24"/>
                <w:lang w:val="uk-UA" w:eastAsia="uk-UA"/>
              </w:rPr>
              <w:t>)</w:t>
            </w:r>
            <w:r w:rsidRPr="008A6F91">
              <w:rPr>
                <w:rFonts w:eastAsia="Arial"/>
                <w:sz w:val="24"/>
                <w:szCs w:val="24"/>
                <w:lang w:val="uk-UA" w:eastAsia="uk-UA"/>
              </w:rPr>
              <w:t xml:space="preserve"> встановлюється у точці приєднання електроустановок </w:t>
            </w:r>
            <w:r w:rsidRPr="00037AC3">
              <w:rPr>
                <w:rFonts w:eastAsia="Arial"/>
                <w:b/>
                <w:color w:val="7030A0"/>
                <w:sz w:val="24"/>
                <w:szCs w:val="24"/>
                <w:lang w:val="uk-UA" w:eastAsia="uk-UA"/>
              </w:rPr>
              <w:t>користувача (крім ОСР)</w:t>
            </w:r>
            <w:r w:rsidRPr="008A6F91">
              <w:rPr>
                <w:rFonts w:eastAsia="Arial"/>
                <w:color w:val="7030A0"/>
                <w:sz w:val="24"/>
                <w:szCs w:val="24"/>
                <w:lang w:val="uk-UA" w:eastAsia="uk-UA"/>
              </w:rPr>
              <w:t xml:space="preserve"> </w:t>
            </w:r>
            <w:r w:rsidRPr="008A6F91">
              <w:rPr>
                <w:rFonts w:eastAsia="Arial"/>
                <w:sz w:val="24"/>
                <w:szCs w:val="24"/>
                <w:lang w:val="uk-UA" w:eastAsia="uk-UA"/>
              </w:rPr>
              <w:t xml:space="preserve">(що має намір стати основним </w:t>
            </w:r>
            <w:r w:rsidRPr="00037AC3">
              <w:rPr>
                <w:rFonts w:eastAsia="Arial"/>
                <w:b/>
                <w:color w:val="7030A0"/>
                <w:sz w:val="24"/>
                <w:szCs w:val="24"/>
                <w:lang w:val="uk-UA" w:eastAsia="uk-UA"/>
              </w:rPr>
              <w:t>користувачем</w:t>
            </w:r>
            <w:r w:rsidRPr="00037AC3">
              <w:rPr>
                <w:rFonts w:eastAsia="Arial"/>
                <w:b/>
                <w:sz w:val="24"/>
                <w:szCs w:val="24"/>
                <w:lang w:val="uk-UA" w:eastAsia="uk-UA"/>
              </w:rPr>
              <w:t>)</w:t>
            </w:r>
            <w:r w:rsidRPr="008A6F91">
              <w:rPr>
                <w:rFonts w:eastAsia="Arial"/>
                <w:sz w:val="24"/>
                <w:szCs w:val="24"/>
                <w:lang w:val="uk-UA" w:eastAsia="uk-UA"/>
              </w:rPr>
              <w:t xml:space="preserve"> до системи передачі.</w:t>
            </w:r>
          </w:p>
          <w:p w14:paraId="0157C766"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Замовник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037AC3">
              <w:rPr>
                <w:rFonts w:eastAsia="Arial"/>
                <w:b/>
                <w:sz w:val="24"/>
                <w:szCs w:val="24"/>
                <w:lang w:val="uk-UA" w:eastAsia="uk-UA"/>
              </w:rPr>
              <w:t>)</w:t>
            </w:r>
            <w:r w:rsidRPr="008A6F91">
              <w:rPr>
                <w:rFonts w:eastAsia="Arial"/>
                <w:sz w:val="24"/>
                <w:szCs w:val="24"/>
                <w:lang w:val="uk-UA" w:eastAsia="uk-UA"/>
              </w:rPr>
              <w:t xml:space="preserve"> у разі необхідності приєднання його </w:t>
            </w:r>
            <w:r w:rsidRPr="00037AC3">
              <w:rPr>
                <w:rFonts w:eastAsia="Arial"/>
                <w:b/>
                <w:strike/>
                <w:color w:val="7030A0"/>
                <w:sz w:val="24"/>
                <w:szCs w:val="24"/>
                <w:lang w:val="uk-UA" w:eastAsia="uk-UA"/>
              </w:rPr>
              <w:t>генеруючих</w:t>
            </w:r>
            <w:r w:rsidRPr="008A6F91">
              <w:rPr>
                <w:rFonts w:eastAsia="Arial"/>
                <w:strike/>
                <w:color w:val="7030A0"/>
                <w:sz w:val="24"/>
                <w:szCs w:val="24"/>
                <w:lang w:val="uk-UA" w:eastAsia="uk-UA"/>
              </w:rPr>
              <w:t xml:space="preserve"> </w:t>
            </w:r>
            <w:r w:rsidRPr="008A6F91">
              <w:rPr>
                <w:rFonts w:eastAsia="Arial"/>
                <w:sz w:val="24"/>
                <w:szCs w:val="24"/>
                <w:lang w:val="uk-UA" w:eastAsia="uk-UA"/>
              </w:rPr>
              <w:t xml:space="preserve">електроустановок до технологічних мереж внутрішнього електрозабезпечення іншого </w:t>
            </w:r>
            <w:r w:rsidRPr="00037AC3">
              <w:rPr>
                <w:rFonts w:eastAsia="Arial"/>
                <w:b/>
                <w:color w:val="7030A0"/>
                <w:sz w:val="24"/>
                <w:szCs w:val="24"/>
                <w:lang w:val="uk-UA" w:eastAsia="uk-UA"/>
              </w:rPr>
              <w:t>користувача (крім ОСР)</w:t>
            </w:r>
            <w:r w:rsidRPr="008A6F91">
              <w:rPr>
                <w:rFonts w:eastAsia="Arial"/>
                <w:color w:val="7030A0"/>
                <w:sz w:val="24"/>
                <w:szCs w:val="24"/>
                <w:lang w:val="uk-UA" w:eastAsia="uk-UA"/>
              </w:rPr>
              <w:t xml:space="preserve"> </w:t>
            </w:r>
            <w:r w:rsidRPr="008A6F91">
              <w:rPr>
                <w:rFonts w:eastAsia="Arial"/>
                <w:sz w:val="24"/>
                <w:szCs w:val="24"/>
                <w:lang w:val="uk-UA" w:eastAsia="uk-UA"/>
              </w:rPr>
              <w:t xml:space="preserve">(що має намір стати основним </w:t>
            </w:r>
            <w:r w:rsidRPr="00037AC3">
              <w:rPr>
                <w:rFonts w:eastAsia="Arial"/>
                <w:b/>
                <w:color w:val="7030A0"/>
                <w:sz w:val="24"/>
                <w:szCs w:val="24"/>
                <w:lang w:val="uk-UA" w:eastAsia="uk-UA"/>
              </w:rPr>
              <w:t>користувачем</w:t>
            </w:r>
            <w:r w:rsidRPr="00037AC3">
              <w:rPr>
                <w:rFonts w:eastAsia="Arial"/>
                <w:b/>
                <w:sz w:val="24"/>
                <w:szCs w:val="24"/>
                <w:lang w:val="uk-UA" w:eastAsia="uk-UA"/>
              </w:rPr>
              <w:t>)</w:t>
            </w:r>
            <w:r w:rsidRPr="008A6F91">
              <w:rPr>
                <w:rFonts w:eastAsia="Arial"/>
                <w:sz w:val="24"/>
                <w:szCs w:val="24"/>
                <w:lang w:val="uk-UA" w:eastAsia="uk-UA"/>
              </w:rPr>
              <w:t xml:space="preserve"> звертається до ОСП із заявою про приєднання у порядку, визначеному цим Кодексом.</w:t>
            </w:r>
          </w:p>
          <w:p w14:paraId="1F89412A"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ОСП протягом 10 робочих днів, починаючи з наступного робочого дня після реєстрації отриманої заяви про приєднання надає такому замовнику згідно з вимогами цього Кодексу проєкт </w:t>
            </w:r>
            <w:r w:rsidRPr="008A6F91">
              <w:rPr>
                <w:rFonts w:eastAsia="Arial"/>
                <w:sz w:val="24"/>
                <w:szCs w:val="24"/>
                <w:lang w:val="uk-UA" w:eastAsia="uk-UA"/>
              </w:rPr>
              <w:lastRenderedPageBreak/>
              <w:t>тристороннього договору про приєднання та технічні умови на приєднання, що є невід’ємним додатком до договору про приєднання.</w:t>
            </w:r>
          </w:p>
          <w:p w14:paraId="6F95A912"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trike/>
                <w:sz w:val="24"/>
                <w:szCs w:val="24"/>
                <w:lang w:val="uk-UA" w:eastAsia="uk-UA"/>
              </w:rPr>
            </w:pPr>
            <w:r w:rsidRPr="008A6F91">
              <w:rPr>
                <w:rFonts w:eastAsia="Arial"/>
                <w:strike/>
                <w:sz w:val="24"/>
                <w:szCs w:val="24"/>
                <w:lang w:val="uk-UA" w:eastAsia="uk-UA"/>
              </w:rPr>
              <w:t xml:space="preserve">Відповідно до вимог цього пункту до технологічних мереж внутрішнього електрозабезпечення виробника (що має намір стати основним виробником), можуть приєднуватися лише генеруючі одиниці типу B, C, D замовника (що має намір стати </w:t>
            </w:r>
            <w:proofErr w:type="spellStart"/>
            <w:r w:rsidRPr="008A6F91">
              <w:rPr>
                <w:rFonts w:eastAsia="Arial"/>
                <w:strike/>
                <w:sz w:val="24"/>
                <w:szCs w:val="24"/>
                <w:lang w:val="uk-UA" w:eastAsia="uk-UA"/>
              </w:rPr>
              <w:t>субвиробником</w:t>
            </w:r>
            <w:proofErr w:type="spellEnd"/>
            <w:r w:rsidRPr="008A6F91">
              <w:rPr>
                <w:rFonts w:eastAsia="Arial"/>
                <w:strike/>
                <w:sz w:val="24"/>
                <w:szCs w:val="24"/>
                <w:lang w:val="uk-UA" w:eastAsia="uk-UA"/>
              </w:rPr>
              <w:t>).</w:t>
            </w:r>
          </w:p>
          <w:p w14:paraId="5B840173"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У цьому випадку технічні умови на приєднання мають передбачати, зокрема:</w:t>
            </w:r>
          </w:p>
          <w:p w14:paraId="72387C34"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1) встановлення у точці приєднання електроустановок основного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технічних засобів контролю, у тому числі автоматики, для недопущення такими </w:t>
            </w:r>
            <w:r w:rsidRPr="00037AC3">
              <w:rPr>
                <w:rFonts w:eastAsia="Arial"/>
                <w:b/>
                <w:color w:val="7030A0"/>
                <w:sz w:val="24"/>
                <w:szCs w:val="24"/>
                <w:lang w:val="uk-UA" w:eastAsia="uk-UA"/>
              </w:rPr>
              <w:t>користувачем</w:t>
            </w:r>
            <w:r w:rsidRPr="008A6F91">
              <w:rPr>
                <w:rFonts w:eastAsia="Arial"/>
                <w:sz w:val="24"/>
                <w:szCs w:val="24"/>
                <w:lang w:val="uk-UA" w:eastAsia="uk-UA"/>
              </w:rPr>
              <w:t xml:space="preserve"> відпуску та/або відбору електричної енергії до (з) мереж ОСП потужністю, що перевищує відповідні величини дозволеної (договірної) потужності відпуску та/або відбору електричної енергії в точці приєднання основного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до електричних мереж ОСП.</w:t>
            </w:r>
          </w:p>
          <w:p w14:paraId="7C01D883"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Зазначені технічні засоби мають бути встановлені основним </w:t>
            </w:r>
            <w:r w:rsidRPr="00037AC3">
              <w:rPr>
                <w:rFonts w:eastAsia="Arial"/>
                <w:b/>
                <w:color w:val="7030A0"/>
                <w:sz w:val="24"/>
                <w:szCs w:val="24"/>
                <w:lang w:val="uk-UA" w:eastAsia="uk-UA"/>
              </w:rPr>
              <w:t>користувачем</w:t>
            </w:r>
            <w:r w:rsidRPr="008A6F91">
              <w:rPr>
                <w:rFonts w:eastAsia="Arial"/>
                <w:sz w:val="24"/>
                <w:szCs w:val="24"/>
                <w:lang w:val="uk-UA" w:eastAsia="uk-UA"/>
              </w:rPr>
              <w:t xml:space="preserve"> у технологічних мережах внутрішнього електрозабезпечення основного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та передбачати автоматичне відключення електроустановок </w:t>
            </w:r>
            <w:r w:rsidRPr="00037AC3">
              <w:rPr>
                <w:rFonts w:eastAsia="Arial"/>
                <w:b/>
                <w:color w:val="7030A0"/>
                <w:sz w:val="24"/>
                <w:szCs w:val="24"/>
                <w:lang w:val="uk-UA" w:eastAsia="uk-UA"/>
              </w:rPr>
              <w:t>користувачів</w:t>
            </w:r>
            <w:r w:rsidRPr="008A6F91">
              <w:rPr>
                <w:rFonts w:eastAsia="Arial"/>
                <w:sz w:val="24"/>
                <w:szCs w:val="24"/>
                <w:lang w:val="uk-UA" w:eastAsia="uk-UA"/>
              </w:rPr>
              <w:t xml:space="preserve"> або зниження навантаження до рівня величин відповідно дозволеної (договірної) потужності відпуску та/або відбору електричної енергії у разі </w:t>
            </w:r>
            <w:r w:rsidRPr="008A6F91">
              <w:rPr>
                <w:rFonts w:eastAsia="Arial"/>
                <w:sz w:val="24"/>
                <w:szCs w:val="24"/>
                <w:lang w:val="uk-UA" w:eastAsia="uk-UA"/>
              </w:rPr>
              <w:lastRenderedPageBreak/>
              <w:t xml:space="preserve">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ОСП згідно з паспортом точки передачі, що оформлений з основним </w:t>
            </w:r>
            <w:r w:rsidRPr="00037AC3">
              <w:rPr>
                <w:rFonts w:eastAsia="Arial"/>
                <w:b/>
                <w:color w:val="7030A0"/>
                <w:sz w:val="24"/>
                <w:szCs w:val="24"/>
                <w:lang w:val="uk-UA" w:eastAsia="uk-UA"/>
              </w:rPr>
              <w:t>користувачем</w:t>
            </w:r>
            <w:r w:rsidRPr="00037AC3">
              <w:rPr>
                <w:rFonts w:eastAsia="Arial"/>
                <w:b/>
                <w:sz w:val="24"/>
                <w:szCs w:val="24"/>
                <w:lang w:val="uk-UA" w:eastAsia="uk-UA"/>
              </w:rPr>
              <w:t>;</w:t>
            </w:r>
          </w:p>
          <w:p w14:paraId="6DDC2315"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2) облаштування комерційного обліку електричної енергії відповідно до вимог Кодексу комерційного обліку електричної енергії основного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електричної енергії та </w:t>
            </w:r>
            <w:proofErr w:type="spellStart"/>
            <w:r w:rsidRPr="00037AC3">
              <w:rPr>
                <w:rFonts w:eastAsia="Arial"/>
                <w:b/>
                <w:color w:val="7030A0"/>
                <w:sz w:val="24"/>
                <w:szCs w:val="24"/>
                <w:lang w:val="uk-UA" w:eastAsia="uk-UA"/>
              </w:rPr>
              <w:t>субкористувача</w:t>
            </w:r>
            <w:proofErr w:type="spellEnd"/>
            <w:r w:rsidRPr="00037AC3">
              <w:rPr>
                <w:rFonts w:eastAsia="Arial"/>
                <w:b/>
                <w:sz w:val="24"/>
                <w:szCs w:val="24"/>
                <w:lang w:val="uk-UA" w:eastAsia="uk-UA"/>
              </w:rPr>
              <w:t>;</w:t>
            </w:r>
          </w:p>
          <w:p w14:paraId="313AC275"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3) вимоги до генеруючих одиниць</w:t>
            </w:r>
            <w:r w:rsidRPr="008A6F91">
              <w:rPr>
                <w:rFonts w:eastAsia="Arial"/>
                <w:b/>
                <w:sz w:val="24"/>
                <w:szCs w:val="24"/>
                <w:lang w:val="uk-UA" w:eastAsia="uk-UA"/>
              </w:rPr>
              <w:t xml:space="preserve">, </w:t>
            </w:r>
            <w:r w:rsidRPr="00037AC3">
              <w:rPr>
                <w:rFonts w:eastAsia="Arial"/>
                <w:b/>
                <w:color w:val="7030A0"/>
                <w:sz w:val="24"/>
                <w:szCs w:val="24"/>
                <w:lang w:val="uk-UA" w:eastAsia="uk-UA"/>
              </w:rPr>
              <w:t>УЗЕ</w:t>
            </w:r>
            <w:r w:rsidRPr="008A6F91">
              <w:rPr>
                <w:rFonts w:eastAsia="Arial"/>
                <w:sz w:val="24"/>
                <w:szCs w:val="24"/>
                <w:lang w:val="uk-UA" w:eastAsia="uk-UA"/>
              </w:rPr>
              <w:t xml:space="preserve"> відповідного типу, </w:t>
            </w:r>
            <w:r w:rsidRPr="00037AC3">
              <w:rPr>
                <w:b/>
                <w:color w:val="7030A0"/>
                <w:sz w:val="24"/>
                <w:szCs w:val="24"/>
                <w:lang w:val="uk-UA"/>
              </w:rPr>
              <w:t>об'єктів енергоспоживання, які приєднуються до системи передачі</w:t>
            </w:r>
            <w:r w:rsidRPr="008A6F91">
              <w:rPr>
                <w:b/>
                <w:sz w:val="24"/>
                <w:szCs w:val="24"/>
                <w:lang w:val="uk-UA"/>
              </w:rPr>
              <w:t xml:space="preserve">, </w:t>
            </w:r>
            <w:r w:rsidRPr="008A6F91">
              <w:rPr>
                <w:rFonts w:eastAsia="Arial"/>
                <w:sz w:val="24"/>
                <w:szCs w:val="24"/>
                <w:lang w:val="uk-UA" w:eastAsia="uk-UA"/>
              </w:rPr>
              <w:t>визначених цим Кодексом.</w:t>
            </w:r>
          </w:p>
          <w:p w14:paraId="3642D6A6"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ОСП у наданих замовнику (що має намір стати </w:t>
            </w:r>
            <w:proofErr w:type="spellStart"/>
            <w:r w:rsidRPr="00037AC3">
              <w:rPr>
                <w:rFonts w:eastAsia="Arial"/>
                <w:b/>
                <w:color w:val="7030A0"/>
                <w:sz w:val="24"/>
                <w:szCs w:val="24"/>
                <w:lang w:val="uk-UA" w:eastAsia="uk-UA"/>
              </w:rPr>
              <w:t>субкористувачем</w:t>
            </w:r>
            <w:proofErr w:type="spellEnd"/>
            <w:r w:rsidRPr="00037AC3">
              <w:rPr>
                <w:rFonts w:eastAsia="Arial"/>
                <w:b/>
                <w:sz w:val="24"/>
                <w:szCs w:val="24"/>
                <w:lang w:val="uk-UA" w:eastAsia="uk-UA"/>
              </w:rPr>
              <w:t>)</w:t>
            </w:r>
            <w:r w:rsidRPr="008A6F91">
              <w:rPr>
                <w:rFonts w:eastAsia="Arial"/>
                <w:sz w:val="24"/>
                <w:szCs w:val="24"/>
                <w:lang w:val="uk-UA" w:eastAsia="uk-UA"/>
              </w:rPr>
              <w:t xml:space="preserve"> технічних умовах на приєднання передбачає технічні заходи, які необхідно виконати в електричних мережах ОСП за умови, що приєднання електроустановок замовника змінює характерний режим відпуску </w:t>
            </w:r>
            <w:r w:rsidRPr="00037AC3">
              <w:rPr>
                <w:rFonts w:eastAsia="Arial"/>
                <w:b/>
                <w:color w:val="7030A0"/>
                <w:sz w:val="24"/>
                <w:szCs w:val="24"/>
                <w:lang w:val="uk-UA" w:eastAsia="uk-UA"/>
              </w:rPr>
              <w:t>та/або відбору</w:t>
            </w:r>
            <w:r w:rsidRPr="00C315D3">
              <w:rPr>
                <w:rFonts w:eastAsia="Arial"/>
                <w:color w:val="7030A0"/>
                <w:sz w:val="24"/>
                <w:szCs w:val="24"/>
                <w:lang w:val="uk-UA" w:eastAsia="uk-UA"/>
              </w:rPr>
              <w:t xml:space="preserve"> </w:t>
            </w:r>
            <w:r w:rsidRPr="008A6F91">
              <w:rPr>
                <w:rFonts w:eastAsia="Arial"/>
                <w:sz w:val="24"/>
                <w:szCs w:val="24"/>
                <w:lang w:val="uk-UA" w:eastAsia="uk-UA"/>
              </w:rPr>
              <w:t xml:space="preserve">електричної енергії в мережу системи передачі, що був передбачений у відповідній </w:t>
            </w:r>
            <w:proofErr w:type="spellStart"/>
            <w:r w:rsidRPr="008A6F91">
              <w:rPr>
                <w:rFonts w:eastAsia="Arial"/>
                <w:sz w:val="24"/>
                <w:szCs w:val="24"/>
                <w:lang w:val="uk-UA" w:eastAsia="uk-UA"/>
              </w:rPr>
              <w:t>проєктній</w:t>
            </w:r>
            <w:proofErr w:type="spellEnd"/>
            <w:r w:rsidRPr="008A6F91">
              <w:rPr>
                <w:rFonts w:eastAsia="Arial"/>
                <w:sz w:val="24"/>
                <w:szCs w:val="24"/>
                <w:lang w:val="uk-UA" w:eastAsia="uk-UA"/>
              </w:rPr>
              <w:t xml:space="preserve"> документації розробленій у відповідності до технічних умов на приєднання електроустановок основного </w:t>
            </w:r>
            <w:r w:rsidRPr="00037AC3">
              <w:rPr>
                <w:rFonts w:eastAsia="Arial"/>
                <w:b/>
                <w:color w:val="7030A0"/>
                <w:sz w:val="24"/>
                <w:szCs w:val="24"/>
                <w:lang w:val="uk-UA" w:eastAsia="uk-UA"/>
              </w:rPr>
              <w:t>користувача</w:t>
            </w:r>
            <w:r w:rsidRPr="00037AC3">
              <w:rPr>
                <w:rFonts w:eastAsia="Arial"/>
                <w:b/>
                <w:sz w:val="24"/>
                <w:szCs w:val="24"/>
                <w:lang w:val="uk-UA" w:eastAsia="uk-UA"/>
              </w:rPr>
              <w:t xml:space="preserve"> </w:t>
            </w:r>
            <w:r w:rsidRPr="008A6F91">
              <w:rPr>
                <w:rFonts w:eastAsia="Arial"/>
                <w:sz w:val="24"/>
                <w:szCs w:val="24"/>
                <w:lang w:val="uk-UA" w:eastAsia="uk-UA"/>
              </w:rPr>
              <w:t>та/або для генеруючих одиниць гарантованої потужності відповідно до нормальних тривалих режимів їх роботи.</w:t>
            </w:r>
          </w:p>
          <w:p w14:paraId="3D317778"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При виконанні приєднання </w:t>
            </w:r>
            <w:r w:rsidRPr="008A6F91">
              <w:rPr>
                <w:rFonts w:eastAsia="Arial"/>
                <w:sz w:val="24"/>
                <w:szCs w:val="24"/>
                <w:lang w:val="uk-UA" w:eastAsia="uk-UA"/>
              </w:rPr>
              <w:lastRenderedPageBreak/>
              <w:t xml:space="preserve">електроустановок замовника (що має намір стати </w:t>
            </w:r>
            <w:proofErr w:type="spellStart"/>
            <w:r w:rsidRPr="00037AC3">
              <w:rPr>
                <w:rFonts w:eastAsia="Arial"/>
                <w:b/>
                <w:color w:val="7030A0"/>
                <w:sz w:val="24"/>
                <w:szCs w:val="24"/>
                <w:lang w:val="uk-UA" w:eastAsia="uk-UA"/>
              </w:rPr>
              <w:t>субкористувачем</w:t>
            </w:r>
            <w:proofErr w:type="spellEnd"/>
            <w:r w:rsidRPr="00037AC3">
              <w:rPr>
                <w:rFonts w:eastAsia="Arial"/>
                <w:b/>
                <w:sz w:val="24"/>
                <w:szCs w:val="24"/>
                <w:lang w:val="uk-UA" w:eastAsia="uk-UA"/>
              </w:rPr>
              <w:t>)</w:t>
            </w:r>
            <w:r w:rsidRPr="008A6F91">
              <w:rPr>
                <w:rFonts w:eastAsia="Arial"/>
                <w:sz w:val="24"/>
                <w:szCs w:val="24"/>
                <w:lang w:val="uk-UA" w:eastAsia="uk-UA"/>
              </w:rPr>
              <w:t xml:space="preserve"> до технологічних мереж внутрішнього електрозабезпечення іншого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(що має намір стати основним </w:t>
            </w:r>
            <w:r w:rsidRPr="00037AC3">
              <w:rPr>
                <w:rFonts w:eastAsia="Arial"/>
                <w:b/>
                <w:color w:val="7030A0"/>
                <w:sz w:val="24"/>
                <w:szCs w:val="24"/>
                <w:lang w:val="uk-UA" w:eastAsia="uk-UA"/>
              </w:rPr>
              <w:t>користувачем</w:t>
            </w:r>
            <w:r w:rsidRPr="00037AC3">
              <w:rPr>
                <w:rFonts w:eastAsia="Arial"/>
                <w:b/>
                <w:sz w:val="24"/>
                <w:szCs w:val="24"/>
                <w:lang w:val="uk-UA" w:eastAsia="uk-UA"/>
              </w:rPr>
              <w:t>)</w:t>
            </w:r>
            <w:r w:rsidRPr="008A6F91">
              <w:rPr>
                <w:rFonts w:eastAsia="Arial"/>
                <w:sz w:val="24"/>
                <w:szCs w:val="24"/>
                <w:lang w:val="uk-UA" w:eastAsia="uk-UA"/>
              </w:rPr>
              <w:t xml:space="preserve"> мають виконуватися такі умови:</w:t>
            </w:r>
          </w:p>
          <w:p w14:paraId="2DC11647"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електроустановки, що приєднуються, не можуть погіршувати якість електропостачання інших Користувачів, приєднаних у цьому </w:t>
            </w:r>
            <w:proofErr w:type="spellStart"/>
            <w:r w:rsidRPr="008A6F91">
              <w:rPr>
                <w:rFonts w:eastAsia="Arial"/>
                <w:sz w:val="24"/>
                <w:szCs w:val="24"/>
                <w:lang w:val="uk-UA" w:eastAsia="uk-UA"/>
              </w:rPr>
              <w:t>енерговузлі</w:t>
            </w:r>
            <w:proofErr w:type="spellEnd"/>
            <w:r w:rsidRPr="008A6F91">
              <w:rPr>
                <w:rFonts w:eastAsia="Arial"/>
                <w:sz w:val="24"/>
                <w:szCs w:val="24"/>
                <w:lang w:val="uk-UA" w:eastAsia="uk-UA"/>
              </w:rPr>
              <w:t>;</w:t>
            </w:r>
          </w:p>
          <w:p w14:paraId="638079E8"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технологічні мережі внутрішнього електрозабезпечення замовника (що має намір стати </w:t>
            </w:r>
            <w:proofErr w:type="spellStart"/>
            <w:r w:rsidRPr="00037AC3">
              <w:rPr>
                <w:rFonts w:eastAsia="Arial"/>
                <w:b/>
                <w:color w:val="7030A0"/>
                <w:sz w:val="24"/>
                <w:szCs w:val="24"/>
                <w:lang w:val="uk-UA" w:eastAsia="uk-UA"/>
              </w:rPr>
              <w:t>субкористувачем</w:t>
            </w:r>
            <w:proofErr w:type="spellEnd"/>
            <w:r w:rsidRPr="00037AC3">
              <w:rPr>
                <w:rFonts w:eastAsia="Arial"/>
                <w:b/>
                <w:sz w:val="24"/>
                <w:szCs w:val="24"/>
                <w:lang w:val="uk-UA" w:eastAsia="uk-UA"/>
              </w:rPr>
              <w:t>)</w:t>
            </w:r>
            <w:r w:rsidRPr="008A6F91">
              <w:rPr>
                <w:rFonts w:eastAsia="Arial"/>
                <w:sz w:val="24"/>
                <w:szCs w:val="24"/>
                <w:lang w:val="uk-UA" w:eastAsia="uk-UA"/>
              </w:rPr>
              <w:t xml:space="preserve">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52D1AA7F"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Замовник (що має намір стати </w:t>
            </w:r>
            <w:proofErr w:type="spellStart"/>
            <w:r w:rsidRPr="00037AC3">
              <w:rPr>
                <w:rFonts w:eastAsia="Arial"/>
                <w:b/>
                <w:color w:val="7030A0"/>
                <w:sz w:val="24"/>
                <w:szCs w:val="24"/>
                <w:lang w:val="uk-UA" w:eastAsia="uk-UA"/>
              </w:rPr>
              <w:t>субкористувачем</w:t>
            </w:r>
            <w:proofErr w:type="spellEnd"/>
            <w:r w:rsidRPr="00037AC3">
              <w:rPr>
                <w:rFonts w:eastAsia="Arial"/>
                <w:b/>
                <w:sz w:val="24"/>
                <w:szCs w:val="24"/>
                <w:lang w:val="uk-UA" w:eastAsia="uk-UA"/>
              </w:rPr>
              <w:t>)</w:t>
            </w:r>
            <w:r w:rsidRPr="008A6F91">
              <w:rPr>
                <w:rFonts w:eastAsia="Arial"/>
                <w:sz w:val="24"/>
                <w:szCs w:val="24"/>
                <w:lang w:val="uk-UA" w:eastAsia="uk-UA"/>
              </w:rPr>
              <w:t xml:space="preserve"> має погодити </w:t>
            </w:r>
            <w:proofErr w:type="spellStart"/>
            <w:r w:rsidRPr="008A6F91">
              <w:rPr>
                <w:rFonts w:eastAsia="Arial"/>
                <w:sz w:val="24"/>
                <w:szCs w:val="24"/>
                <w:lang w:val="uk-UA" w:eastAsia="uk-UA"/>
              </w:rPr>
              <w:t>проєктну</w:t>
            </w:r>
            <w:proofErr w:type="spellEnd"/>
            <w:r w:rsidRPr="008A6F91">
              <w:rPr>
                <w:rFonts w:eastAsia="Arial"/>
                <w:sz w:val="24"/>
                <w:szCs w:val="24"/>
                <w:lang w:val="uk-UA" w:eastAsia="uk-UA"/>
              </w:rPr>
              <w:t xml:space="preserve"> документацію на відповідність виданим ОСП технічним умовам на приєднання.</w:t>
            </w:r>
          </w:p>
          <w:p w14:paraId="5086B595" w14:textId="13F1260F"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Основний</w:t>
            </w:r>
            <w:r>
              <w:rPr>
                <w:rFonts w:eastAsia="Arial"/>
                <w:sz w:val="24"/>
                <w:szCs w:val="24"/>
                <w:lang w:val="uk-UA" w:eastAsia="uk-UA"/>
              </w:rPr>
              <w:t xml:space="preserve"> </w:t>
            </w:r>
            <w:r w:rsidRPr="00037AC3">
              <w:rPr>
                <w:rFonts w:eastAsia="Arial"/>
                <w:b/>
                <w:color w:val="7030A0"/>
                <w:sz w:val="24"/>
                <w:szCs w:val="24"/>
                <w:lang w:val="uk-UA" w:eastAsia="uk-UA"/>
              </w:rPr>
              <w:t>користувач/</w:t>
            </w:r>
            <w:proofErr w:type="spellStart"/>
            <w:r w:rsidRPr="00037AC3">
              <w:rPr>
                <w:rFonts w:eastAsia="Arial"/>
                <w:b/>
                <w:color w:val="7030A0"/>
                <w:sz w:val="24"/>
                <w:szCs w:val="24"/>
                <w:lang w:val="uk-UA" w:eastAsia="uk-UA"/>
              </w:rPr>
              <w:t>субкористувач</w:t>
            </w:r>
            <w:proofErr w:type="spellEnd"/>
            <w:r w:rsidRPr="00C315D3">
              <w:rPr>
                <w:rFonts w:eastAsia="Arial"/>
                <w:color w:val="7030A0"/>
                <w:sz w:val="24"/>
                <w:szCs w:val="24"/>
                <w:lang w:val="uk-UA" w:eastAsia="uk-UA"/>
              </w:rPr>
              <w:t xml:space="preserve"> </w:t>
            </w:r>
            <w:r w:rsidRPr="008A6F91">
              <w:rPr>
                <w:rFonts w:eastAsia="Arial"/>
                <w:sz w:val="24"/>
                <w:szCs w:val="24"/>
                <w:lang w:val="uk-UA" w:eastAsia="uk-UA"/>
              </w:rPr>
              <w:t xml:space="preserve">спільно з ОСП для завершення послуги з приєднання зобов'язані </w:t>
            </w:r>
            <w:proofErr w:type="spellStart"/>
            <w:r w:rsidRPr="008A6F91">
              <w:rPr>
                <w:rFonts w:eastAsia="Arial"/>
                <w:sz w:val="24"/>
                <w:szCs w:val="24"/>
                <w:lang w:val="uk-UA" w:eastAsia="uk-UA"/>
              </w:rPr>
              <w:t>внести</w:t>
            </w:r>
            <w:proofErr w:type="spellEnd"/>
            <w:r w:rsidRPr="008A6F91">
              <w:rPr>
                <w:rFonts w:eastAsia="Arial"/>
                <w:sz w:val="24"/>
                <w:szCs w:val="24"/>
                <w:lang w:val="uk-UA" w:eastAsia="uk-UA"/>
              </w:rPr>
              <w:t xml:space="preserve"> зміни та/або оформити паспорти точок передачі, у тому числі у частині внесення інформації про наявність в основного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приєднаного у його технологічних мережах внутрішнього електрозабезпечення електроустановок </w:t>
            </w:r>
            <w:proofErr w:type="spellStart"/>
            <w:r w:rsidRPr="00037AC3">
              <w:rPr>
                <w:rFonts w:eastAsia="Arial"/>
                <w:b/>
                <w:color w:val="7030A0"/>
                <w:sz w:val="24"/>
                <w:szCs w:val="24"/>
                <w:lang w:val="uk-UA" w:eastAsia="uk-UA"/>
              </w:rPr>
              <w:t>субкористувача</w:t>
            </w:r>
            <w:proofErr w:type="spellEnd"/>
            <w:r w:rsidRPr="00C315D3">
              <w:rPr>
                <w:rFonts w:eastAsia="Arial"/>
                <w:color w:val="7030A0"/>
                <w:sz w:val="24"/>
                <w:szCs w:val="24"/>
                <w:lang w:val="uk-UA" w:eastAsia="uk-UA"/>
              </w:rPr>
              <w:t xml:space="preserve"> </w:t>
            </w:r>
            <w:r w:rsidRPr="008A6F91">
              <w:rPr>
                <w:rFonts w:eastAsia="Arial"/>
                <w:sz w:val="24"/>
                <w:szCs w:val="24"/>
                <w:lang w:val="uk-UA" w:eastAsia="uk-UA"/>
              </w:rPr>
              <w:t>та/або власних електроустановок, призначених для виробництва</w:t>
            </w:r>
            <w:r w:rsidRPr="008A6F91">
              <w:rPr>
                <w:rFonts w:eastAsia="Arial"/>
                <w:b/>
                <w:sz w:val="24"/>
                <w:szCs w:val="24"/>
                <w:lang w:val="uk-UA" w:eastAsia="uk-UA"/>
              </w:rPr>
              <w:t xml:space="preserve">, </w:t>
            </w:r>
            <w:r w:rsidRPr="00037AC3">
              <w:rPr>
                <w:rFonts w:eastAsia="Arial"/>
                <w:b/>
                <w:color w:val="7030A0"/>
                <w:sz w:val="24"/>
                <w:szCs w:val="24"/>
                <w:lang w:val="uk-UA" w:eastAsia="uk-UA"/>
              </w:rPr>
              <w:t>зберігання та/або споживання електричної енергії</w:t>
            </w:r>
            <w:r w:rsidRPr="00C315D3">
              <w:rPr>
                <w:rFonts w:eastAsia="Arial"/>
                <w:b/>
                <w:color w:val="7030A0"/>
                <w:sz w:val="24"/>
                <w:szCs w:val="24"/>
                <w:lang w:val="uk-UA" w:eastAsia="uk-UA"/>
              </w:rPr>
              <w:t xml:space="preserve"> </w:t>
            </w:r>
            <w:r w:rsidRPr="008A6F91">
              <w:rPr>
                <w:rFonts w:eastAsia="Arial"/>
                <w:strike/>
                <w:sz w:val="24"/>
                <w:szCs w:val="24"/>
                <w:lang w:val="uk-UA" w:eastAsia="uk-UA"/>
              </w:rPr>
              <w:t>з інших джерел</w:t>
            </w:r>
            <w:r w:rsidRPr="008A6F91">
              <w:rPr>
                <w:rFonts w:eastAsia="Arial"/>
                <w:sz w:val="24"/>
                <w:szCs w:val="24"/>
                <w:lang w:val="uk-UA" w:eastAsia="uk-UA"/>
              </w:rPr>
              <w:t>.</w:t>
            </w:r>
          </w:p>
          <w:p w14:paraId="4BFE91F5" w14:textId="5AF10119" w:rsidR="00381E7E" w:rsidRPr="007C7ED9" w:rsidRDefault="00381E7E" w:rsidP="00600DA7">
            <w:pPr>
              <w:tabs>
                <w:tab w:val="left" w:pos="3030"/>
              </w:tabs>
              <w:jc w:val="both"/>
              <w:rPr>
                <w:sz w:val="24"/>
                <w:szCs w:val="24"/>
              </w:rPr>
            </w:pPr>
            <w:r w:rsidRPr="008A6F91">
              <w:rPr>
                <w:rFonts w:eastAsia="Arial"/>
                <w:sz w:val="24"/>
                <w:szCs w:val="24"/>
              </w:rPr>
              <w:lastRenderedPageBreak/>
              <w:t xml:space="preserve">Плата частини вартості плати за приєднання в розмірі 10 євро у гривневому еквіваленті на день виставлення рахунку, що визначається відповідно до офіційного курсу Національного банку України, за 1 кВт замовленої до приєднання потужності за надання ОСП послуги з приєднання електроустановок замовника (що має намір стати </w:t>
            </w:r>
            <w:proofErr w:type="spellStart"/>
            <w:r w:rsidRPr="00C315D3">
              <w:rPr>
                <w:rFonts w:eastAsia="Arial"/>
                <w:sz w:val="24"/>
                <w:szCs w:val="24"/>
              </w:rPr>
              <w:t>субвиробником</w:t>
            </w:r>
            <w:proofErr w:type="spellEnd"/>
            <w:r w:rsidRPr="00C315D3">
              <w:rPr>
                <w:rFonts w:eastAsia="Arial"/>
                <w:sz w:val="24"/>
                <w:szCs w:val="24"/>
              </w:rPr>
              <w:t>)</w:t>
            </w:r>
            <w:r w:rsidRPr="008A6F91">
              <w:rPr>
                <w:rFonts w:eastAsia="Arial"/>
                <w:sz w:val="24"/>
                <w:szCs w:val="24"/>
              </w:rPr>
              <w:t xml:space="preserve"> до технологічних мереж внутрішнього електрозабезпечення основного </w:t>
            </w:r>
            <w:r w:rsidRPr="00037AC3">
              <w:rPr>
                <w:rFonts w:eastAsia="Arial"/>
                <w:b/>
                <w:color w:val="7030A0"/>
                <w:sz w:val="24"/>
                <w:szCs w:val="24"/>
              </w:rPr>
              <w:t>користувача</w:t>
            </w:r>
            <w:r w:rsidRPr="008A6F91">
              <w:rPr>
                <w:rFonts w:eastAsia="Arial"/>
                <w:sz w:val="24"/>
                <w:szCs w:val="24"/>
              </w:rPr>
              <w:t xml:space="preserve"> не стягується</w:t>
            </w:r>
          </w:p>
        </w:tc>
        <w:tc>
          <w:tcPr>
            <w:tcW w:w="4254" w:type="dxa"/>
          </w:tcPr>
          <w:p w14:paraId="4C39E8FE" w14:textId="6B65C979" w:rsidR="00381E7E" w:rsidRDefault="00381E7E"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7F8B6336"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7.14.1. Надання замовнику (що має намір стати </w:t>
            </w:r>
            <w:proofErr w:type="spellStart"/>
            <w:r w:rsidRPr="00EE5072">
              <w:rPr>
                <w:rFonts w:eastAsia="Arial"/>
                <w:b/>
                <w:sz w:val="24"/>
                <w:szCs w:val="24"/>
                <w:lang w:val="uk-UA" w:eastAsia="uk-UA"/>
              </w:rPr>
              <w:t>суб</w:t>
            </w:r>
            <w:r w:rsidRPr="00EE5072">
              <w:rPr>
                <w:b/>
                <w:sz w:val="24"/>
                <w:szCs w:val="24"/>
                <w:lang w:val="uk-UA"/>
              </w:rPr>
              <w:t>користуваче</w:t>
            </w:r>
            <w:r w:rsidRPr="00EE5072">
              <w:rPr>
                <w:rFonts w:eastAsia="Arial"/>
                <w:b/>
                <w:sz w:val="24"/>
                <w:szCs w:val="24"/>
                <w:lang w:val="uk-UA" w:eastAsia="uk-UA"/>
              </w:rPr>
              <w:t>м</w:t>
            </w:r>
            <w:proofErr w:type="spellEnd"/>
            <w:r w:rsidRPr="00EE5072">
              <w:rPr>
                <w:rFonts w:eastAsia="Arial"/>
                <w:sz w:val="24"/>
                <w:szCs w:val="24"/>
                <w:lang w:val="uk-UA" w:eastAsia="uk-UA"/>
              </w:rPr>
              <w:t xml:space="preserve">) послуги з приєднання </w:t>
            </w:r>
            <w:r w:rsidRPr="00EE5072">
              <w:rPr>
                <w:rFonts w:eastAsia="Arial"/>
                <w:strike/>
                <w:sz w:val="24"/>
                <w:szCs w:val="24"/>
                <w:lang w:val="uk-UA" w:eastAsia="uk-UA"/>
              </w:rPr>
              <w:t>генеруючих установок</w:t>
            </w:r>
            <w:r w:rsidRPr="00EE5072">
              <w:rPr>
                <w:rFonts w:eastAsia="Arial"/>
                <w:sz w:val="24"/>
                <w:szCs w:val="24"/>
                <w:lang w:val="uk-UA" w:eastAsia="uk-UA"/>
              </w:rPr>
              <w:t xml:space="preserve"> </w:t>
            </w:r>
            <w:r w:rsidRPr="00EE5072">
              <w:rPr>
                <w:rFonts w:eastAsia="Arial"/>
                <w:b/>
                <w:sz w:val="24"/>
                <w:szCs w:val="24"/>
                <w:lang w:val="uk-UA" w:eastAsia="uk-UA"/>
              </w:rPr>
              <w:t>електроустановок</w:t>
            </w:r>
            <w:r w:rsidRPr="00EE5072">
              <w:rPr>
                <w:rFonts w:eastAsia="Arial"/>
                <w:sz w:val="24"/>
                <w:szCs w:val="24"/>
                <w:lang w:val="uk-UA" w:eastAsia="uk-UA"/>
              </w:rPr>
              <w:t xml:space="preserve"> до технологічних мереж внутрішнього електрозабезпечення іншого </w:t>
            </w:r>
            <w:r w:rsidRPr="00EE5072">
              <w:rPr>
                <w:rFonts w:eastAsia="Arial"/>
                <w:b/>
                <w:sz w:val="24"/>
                <w:szCs w:val="24"/>
                <w:lang w:val="uk-UA" w:eastAsia="uk-UA"/>
              </w:rPr>
              <w:t>користувача</w:t>
            </w:r>
            <w:r w:rsidRPr="00EE5072">
              <w:rPr>
                <w:rFonts w:eastAsia="Arial"/>
                <w:sz w:val="24"/>
                <w:szCs w:val="24"/>
                <w:lang w:val="uk-UA" w:eastAsia="uk-UA"/>
              </w:rPr>
              <w:t xml:space="preserve"> </w:t>
            </w:r>
            <w:r w:rsidRPr="00EE5072">
              <w:rPr>
                <w:rFonts w:eastAsia="Arial"/>
                <w:b/>
                <w:sz w:val="24"/>
                <w:szCs w:val="24"/>
                <w:lang w:val="uk-UA" w:eastAsia="uk-UA"/>
              </w:rPr>
              <w:t>(крім ОСР)</w:t>
            </w:r>
            <w:r w:rsidRPr="00EE5072">
              <w:rPr>
                <w:rFonts w:eastAsia="Arial"/>
                <w:sz w:val="24"/>
                <w:szCs w:val="24"/>
                <w:lang w:val="uk-UA" w:eastAsia="uk-UA"/>
              </w:rPr>
              <w:t xml:space="preserve"> </w:t>
            </w:r>
            <w:r w:rsidRPr="00EE5072">
              <w:rPr>
                <w:rFonts w:eastAsia="Arial"/>
                <w:strike/>
                <w:sz w:val="24"/>
                <w:szCs w:val="24"/>
                <w:lang w:val="uk-UA" w:eastAsia="uk-UA"/>
              </w:rPr>
              <w:t>електричної енергії</w:t>
            </w:r>
            <w:r w:rsidRPr="00EE5072">
              <w:rPr>
                <w:rFonts w:eastAsia="Arial"/>
                <w:sz w:val="24"/>
                <w:szCs w:val="24"/>
                <w:lang w:val="uk-UA" w:eastAsia="uk-UA"/>
              </w:rPr>
              <w:t xml:space="preserve"> здійснюється шляхом надання ОСП послуги з приєднання на основі тристороннього договору, що укладається між ОСП, </w:t>
            </w:r>
            <w:r w:rsidRPr="00EE5072">
              <w:rPr>
                <w:rFonts w:eastAsia="Arial"/>
                <w:b/>
                <w:sz w:val="24"/>
                <w:szCs w:val="24"/>
                <w:lang w:val="uk-UA" w:eastAsia="uk-UA"/>
              </w:rPr>
              <w:t>користувачем</w:t>
            </w:r>
            <w:r w:rsidRPr="00EE5072">
              <w:rPr>
                <w:rFonts w:eastAsia="Arial"/>
                <w:sz w:val="24"/>
                <w:szCs w:val="24"/>
                <w:lang w:val="uk-UA" w:eastAsia="uk-UA"/>
              </w:rPr>
              <w:t xml:space="preserve"> </w:t>
            </w:r>
            <w:r w:rsidRPr="00EE5072">
              <w:rPr>
                <w:rFonts w:eastAsia="Arial"/>
                <w:b/>
                <w:sz w:val="24"/>
                <w:szCs w:val="24"/>
                <w:lang w:val="uk-UA" w:eastAsia="uk-UA"/>
              </w:rPr>
              <w:t>(крім ОСР)</w:t>
            </w:r>
            <w:r w:rsidRPr="00EE5072">
              <w:rPr>
                <w:rFonts w:eastAsia="Arial"/>
                <w:sz w:val="24"/>
                <w:szCs w:val="24"/>
                <w:lang w:val="uk-UA" w:eastAsia="uk-UA"/>
              </w:rPr>
              <w:t xml:space="preserve"> (що має намір стати основним </w:t>
            </w:r>
            <w:r w:rsidRPr="00EE5072">
              <w:rPr>
                <w:rFonts w:eastAsia="Arial"/>
                <w:b/>
                <w:sz w:val="24"/>
                <w:szCs w:val="24"/>
                <w:lang w:val="uk-UA" w:eastAsia="uk-UA"/>
              </w:rPr>
              <w:t>користувачем</w:t>
            </w:r>
            <w:r w:rsidRPr="00EE5072">
              <w:rPr>
                <w:rFonts w:eastAsia="Arial"/>
                <w:sz w:val="24"/>
                <w:szCs w:val="24"/>
                <w:lang w:val="uk-UA" w:eastAsia="uk-UA"/>
              </w:rPr>
              <w:t xml:space="preserve">) та замовником послуги з приєднання (що має намір стати </w:t>
            </w:r>
            <w:proofErr w:type="spellStart"/>
            <w:r w:rsidRPr="00EE5072">
              <w:rPr>
                <w:rFonts w:eastAsia="Arial"/>
                <w:b/>
                <w:sz w:val="24"/>
                <w:szCs w:val="24"/>
                <w:lang w:val="uk-UA" w:eastAsia="uk-UA"/>
              </w:rPr>
              <w:t>суб</w:t>
            </w:r>
            <w:r w:rsidRPr="00EE5072">
              <w:rPr>
                <w:b/>
                <w:sz w:val="24"/>
                <w:szCs w:val="24"/>
                <w:lang w:val="uk-UA"/>
              </w:rPr>
              <w:t>користуваче</w:t>
            </w:r>
            <w:r w:rsidRPr="00EE5072">
              <w:rPr>
                <w:rFonts w:eastAsia="Arial"/>
                <w:b/>
                <w:sz w:val="24"/>
                <w:szCs w:val="24"/>
                <w:lang w:val="uk-UA" w:eastAsia="uk-UA"/>
              </w:rPr>
              <w:t>м</w:t>
            </w:r>
            <w:proofErr w:type="spellEnd"/>
            <w:r w:rsidRPr="00EE5072">
              <w:rPr>
                <w:rFonts w:eastAsia="Arial"/>
                <w:sz w:val="24"/>
                <w:szCs w:val="24"/>
                <w:lang w:val="uk-UA" w:eastAsia="uk-UA"/>
              </w:rPr>
              <w:t xml:space="preserve">). Точка приєднання електроустановок замовника (що має намір стати </w:t>
            </w:r>
            <w:proofErr w:type="spellStart"/>
            <w:r w:rsidRPr="00EE5072">
              <w:rPr>
                <w:rFonts w:eastAsia="Arial"/>
                <w:b/>
                <w:sz w:val="24"/>
                <w:szCs w:val="24"/>
                <w:lang w:val="uk-UA" w:eastAsia="uk-UA"/>
              </w:rPr>
              <w:t>суб</w:t>
            </w:r>
            <w:r w:rsidRPr="00EE5072">
              <w:rPr>
                <w:b/>
                <w:sz w:val="24"/>
                <w:szCs w:val="24"/>
                <w:lang w:val="uk-UA"/>
              </w:rPr>
              <w:t>користуваче</w:t>
            </w:r>
            <w:r w:rsidRPr="00EE5072">
              <w:rPr>
                <w:rFonts w:eastAsia="Arial"/>
                <w:b/>
                <w:sz w:val="24"/>
                <w:szCs w:val="24"/>
                <w:lang w:val="uk-UA" w:eastAsia="uk-UA"/>
              </w:rPr>
              <w:t>м</w:t>
            </w:r>
            <w:proofErr w:type="spellEnd"/>
            <w:r w:rsidRPr="00EE5072">
              <w:rPr>
                <w:rFonts w:eastAsia="Arial"/>
                <w:sz w:val="24"/>
                <w:szCs w:val="24"/>
                <w:lang w:val="uk-UA" w:eastAsia="uk-UA"/>
              </w:rPr>
              <w:t xml:space="preserve">) встановлюється у точці приєднання електроустановок </w:t>
            </w:r>
            <w:r w:rsidRPr="00EE5072">
              <w:rPr>
                <w:rFonts w:eastAsia="Arial"/>
                <w:b/>
                <w:sz w:val="24"/>
                <w:szCs w:val="24"/>
                <w:lang w:val="uk-UA" w:eastAsia="uk-UA"/>
              </w:rPr>
              <w:t>користувача</w:t>
            </w:r>
            <w:r w:rsidRPr="00EE5072">
              <w:rPr>
                <w:rFonts w:eastAsia="Arial"/>
                <w:sz w:val="24"/>
                <w:szCs w:val="24"/>
                <w:lang w:val="uk-UA" w:eastAsia="uk-UA"/>
              </w:rPr>
              <w:t xml:space="preserve"> </w:t>
            </w:r>
            <w:r w:rsidRPr="00EE5072">
              <w:rPr>
                <w:rFonts w:eastAsia="Arial"/>
                <w:b/>
                <w:sz w:val="24"/>
                <w:szCs w:val="24"/>
                <w:lang w:val="uk-UA" w:eastAsia="uk-UA"/>
              </w:rPr>
              <w:t>(крім ОСР)</w:t>
            </w:r>
            <w:r w:rsidRPr="00EE5072">
              <w:rPr>
                <w:rFonts w:eastAsia="Arial"/>
                <w:sz w:val="24"/>
                <w:szCs w:val="24"/>
                <w:lang w:val="uk-UA" w:eastAsia="uk-UA"/>
              </w:rPr>
              <w:t xml:space="preserve"> (що має намір стати основним </w:t>
            </w:r>
            <w:r w:rsidRPr="00EE5072">
              <w:rPr>
                <w:rFonts w:eastAsia="Arial"/>
                <w:b/>
                <w:sz w:val="24"/>
                <w:szCs w:val="24"/>
                <w:lang w:val="uk-UA" w:eastAsia="uk-UA"/>
              </w:rPr>
              <w:t>користувачем</w:t>
            </w:r>
            <w:r w:rsidRPr="00EE5072">
              <w:rPr>
                <w:rFonts w:eastAsia="Arial"/>
                <w:sz w:val="24"/>
                <w:szCs w:val="24"/>
                <w:lang w:val="uk-UA" w:eastAsia="uk-UA"/>
              </w:rPr>
              <w:t>) до системи передачі.</w:t>
            </w:r>
          </w:p>
          <w:p w14:paraId="216A04C8"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Замовник (що має намір стати </w:t>
            </w:r>
            <w:proofErr w:type="spellStart"/>
            <w:r w:rsidRPr="00EE5072">
              <w:rPr>
                <w:rFonts w:eastAsia="Arial"/>
                <w:b/>
                <w:sz w:val="24"/>
                <w:szCs w:val="24"/>
                <w:lang w:val="uk-UA" w:eastAsia="uk-UA"/>
              </w:rPr>
              <w:t>суб</w:t>
            </w:r>
            <w:r w:rsidRPr="00EE5072">
              <w:rPr>
                <w:b/>
                <w:sz w:val="24"/>
                <w:szCs w:val="24"/>
                <w:lang w:val="uk-UA"/>
              </w:rPr>
              <w:t>користуваче</w:t>
            </w:r>
            <w:r w:rsidRPr="00EE5072">
              <w:rPr>
                <w:rFonts w:eastAsia="Arial"/>
                <w:b/>
                <w:sz w:val="24"/>
                <w:szCs w:val="24"/>
                <w:lang w:val="uk-UA" w:eastAsia="uk-UA"/>
              </w:rPr>
              <w:t>м</w:t>
            </w:r>
            <w:proofErr w:type="spellEnd"/>
            <w:r w:rsidRPr="00EE5072">
              <w:rPr>
                <w:rFonts w:eastAsia="Arial"/>
                <w:sz w:val="24"/>
                <w:szCs w:val="24"/>
                <w:lang w:val="uk-UA" w:eastAsia="uk-UA"/>
              </w:rPr>
              <w:t xml:space="preserve">) у разі необхідності приєднання його </w:t>
            </w:r>
            <w:r w:rsidRPr="00EE5072">
              <w:rPr>
                <w:rFonts w:eastAsia="Arial"/>
                <w:strike/>
                <w:sz w:val="24"/>
                <w:szCs w:val="24"/>
                <w:lang w:val="uk-UA" w:eastAsia="uk-UA"/>
              </w:rPr>
              <w:t xml:space="preserve">генеруючих </w:t>
            </w:r>
            <w:r w:rsidRPr="00EE5072">
              <w:rPr>
                <w:rFonts w:eastAsia="Arial"/>
                <w:sz w:val="24"/>
                <w:szCs w:val="24"/>
                <w:lang w:val="uk-UA" w:eastAsia="uk-UA"/>
              </w:rPr>
              <w:t xml:space="preserve">електроустановок до технологічних мереж внутрішнього електрозабезпечення іншого </w:t>
            </w:r>
            <w:r w:rsidRPr="00EE5072">
              <w:rPr>
                <w:rFonts w:eastAsia="Arial"/>
                <w:b/>
                <w:sz w:val="24"/>
                <w:szCs w:val="24"/>
                <w:lang w:val="uk-UA" w:eastAsia="uk-UA"/>
              </w:rPr>
              <w:t>користувача</w:t>
            </w:r>
            <w:r w:rsidRPr="00EE5072">
              <w:rPr>
                <w:rFonts w:eastAsia="Arial"/>
                <w:sz w:val="24"/>
                <w:szCs w:val="24"/>
                <w:lang w:val="uk-UA" w:eastAsia="uk-UA"/>
              </w:rPr>
              <w:t xml:space="preserve"> </w:t>
            </w:r>
            <w:r w:rsidRPr="00EE5072">
              <w:rPr>
                <w:rFonts w:eastAsia="Arial"/>
                <w:b/>
                <w:sz w:val="24"/>
                <w:szCs w:val="24"/>
                <w:lang w:val="uk-UA" w:eastAsia="uk-UA"/>
              </w:rPr>
              <w:t>(крім ОСР)</w:t>
            </w:r>
            <w:r w:rsidRPr="00EE5072">
              <w:rPr>
                <w:rFonts w:eastAsia="Arial"/>
                <w:sz w:val="24"/>
                <w:szCs w:val="24"/>
                <w:lang w:val="uk-UA" w:eastAsia="uk-UA"/>
              </w:rPr>
              <w:t xml:space="preserve"> (що має намір стати основним </w:t>
            </w:r>
            <w:r w:rsidRPr="00EE5072">
              <w:rPr>
                <w:rFonts w:eastAsia="Arial"/>
                <w:b/>
                <w:sz w:val="24"/>
                <w:szCs w:val="24"/>
                <w:lang w:val="uk-UA" w:eastAsia="uk-UA"/>
              </w:rPr>
              <w:t>користувачем</w:t>
            </w:r>
            <w:r w:rsidRPr="00EE5072">
              <w:rPr>
                <w:rFonts w:eastAsia="Arial"/>
                <w:sz w:val="24"/>
                <w:szCs w:val="24"/>
                <w:lang w:val="uk-UA" w:eastAsia="uk-UA"/>
              </w:rPr>
              <w:t>) звертається до ОСП із заявою про приєднання у порядку, визначеному цим Кодексом.</w:t>
            </w:r>
          </w:p>
          <w:p w14:paraId="7B46315D"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ОСП протягом 10 робочих днів, </w:t>
            </w:r>
            <w:r w:rsidRPr="00EE5072">
              <w:rPr>
                <w:rFonts w:eastAsia="Arial"/>
                <w:sz w:val="24"/>
                <w:szCs w:val="24"/>
                <w:lang w:val="uk-UA" w:eastAsia="uk-UA"/>
              </w:rPr>
              <w:lastRenderedPageBreak/>
              <w:t>починаючи з наступного робочого дня після реєстрації отриманої заяви про приєднання надає такому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14:paraId="20CBCD8F" w14:textId="77777777" w:rsidR="00381E7E"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37AC3">
              <w:rPr>
                <w:rFonts w:eastAsia="Arial"/>
                <w:b/>
                <w:bCs/>
                <w:color w:val="0070C0"/>
                <w:sz w:val="24"/>
                <w:szCs w:val="24"/>
                <w:lang w:val="uk-UA" w:eastAsia="uk-UA"/>
              </w:rPr>
              <w:t>Відповідно до вимог цього пункту до технологічних мереж внутрішнього електрозабезпечення Користувача</w:t>
            </w:r>
            <w:r w:rsidRPr="0000612E">
              <w:rPr>
                <w:rFonts w:eastAsia="Arial"/>
                <w:b/>
                <w:bCs/>
                <w:color w:val="0070C0"/>
                <w:sz w:val="24"/>
                <w:szCs w:val="24"/>
                <w:lang w:val="uk-UA" w:eastAsia="uk-UA"/>
              </w:rPr>
              <w:t xml:space="preserve"> </w:t>
            </w:r>
            <w:r w:rsidRPr="0000612E">
              <w:rPr>
                <w:rFonts w:eastAsia="Arial"/>
                <w:strike/>
                <w:sz w:val="24"/>
                <w:szCs w:val="24"/>
                <w:lang w:val="uk-UA" w:eastAsia="uk-UA"/>
              </w:rPr>
              <w:t xml:space="preserve">виробника (що має намір стати основним виробником), </w:t>
            </w:r>
            <w:r w:rsidRPr="00037AC3">
              <w:rPr>
                <w:rFonts w:eastAsia="Arial"/>
                <w:b/>
                <w:bCs/>
                <w:color w:val="0070C0"/>
                <w:sz w:val="24"/>
                <w:szCs w:val="24"/>
                <w:lang w:val="uk-UA" w:eastAsia="uk-UA"/>
              </w:rPr>
              <w:t>можуть приєднуватися лише</w:t>
            </w:r>
            <w:r w:rsidRPr="0000612E">
              <w:rPr>
                <w:rFonts w:eastAsia="Arial"/>
                <w:strike/>
                <w:color w:val="0070C0"/>
                <w:sz w:val="24"/>
                <w:szCs w:val="24"/>
                <w:lang w:val="uk-UA" w:eastAsia="uk-UA"/>
              </w:rPr>
              <w:t xml:space="preserve"> </w:t>
            </w:r>
            <w:r w:rsidRPr="0000612E">
              <w:rPr>
                <w:rFonts w:eastAsia="Arial"/>
                <w:strike/>
                <w:sz w:val="24"/>
                <w:szCs w:val="24"/>
                <w:lang w:val="uk-UA" w:eastAsia="uk-UA"/>
              </w:rPr>
              <w:t xml:space="preserve">генеруючі одиниці типу B, C, D замовника (що має намір стати </w:t>
            </w:r>
            <w:proofErr w:type="spellStart"/>
            <w:r w:rsidRPr="0000612E">
              <w:rPr>
                <w:rFonts w:eastAsia="Arial"/>
                <w:strike/>
                <w:sz w:val="24"/>
                <w:szCs w:val="24"/>
                <w:lang w:val="uk-UA" w:eastAsia="uk-UA"/>
              </w:rPr>
              <w:t>субвиробником</w:t>
            </w:r>
            <w:proofErr w:type="spellEnd"/>
            <w:r w:rsidRPr="0000612E">
              <w:rPr>
                <w:rFonts w:eastAsia="Arial"/>
                <w:strike/>
                <w:sz w:val="24"/>
                <w:szCs w:val="24"/>
                <w:lang w:val="uk-UA" w:eastAsia="uk-UA"/>
              </w:rPr>
              <w:t>).</w:t>
            </w:r>
          </w:p>
          <w:p w14:paraId="4EE0AC47" w14:textId="7B5FAF0F" w:rsidR="00381E7E" w:rsidRPr="00037AC3" w:rsidRDefault="00381E7E" w:rsidP="00600DA7">
            <w:pPr>
              <w:pStyle w:val="TableParagraph"/>
              <w:tabs>
                <w:tab w:val="left" w:pos="3119"/>
                <w:tab w:val="left" w:pos="3261"/>
                <w:tab w:val="left" w:pos="6946"/>
                <w:tab w:val="left" w:pos="7088"/>
              </w:tabs>
              <w:ind w:left="0" w:firstLine="323"/>
              <w:jc w:val="both"/>
              <w:rPr>
                <w:rFonts w:eastAsia="Arial"/>
                <w:b/>
                <w:strike/>
                <w:color w:val="0070C0"/>
                <w:sz w:val="24"/>
                <w:szCs w:val="24"/>
                <w:lang w:val="uk-UA" w:eastAsia="uk-UA"/>
              </w:rPr>
            </w:pPr>
            <w:r w:rsidRPr="00037AC3">
              <w:rPr>
                <w:b/>
                <w:bCs/>
                <w:color w:val="0070C0"/>
                <w:sz w:val="24"/>
                <w:szCs w:val="24"/>
                <w:lang w:val="uk-UA"/>
              </w:rPr>
              <w:t xml:space="preserve">Замовники (що мають намір стати </w:t>
            </w:r>
            <w:proofErr w:type="spellStart"/>
            <w:r w:rsidRPr="00037AC3">
              <w:rPr>
                <w:b/>
                <w:bCs/>
                <w:color w:val="0070C0"/>
                <w:sz w:val="24"/>
                <w:szCs w:val="24"/>
                <w:lang w:val="uk-UA"/>
              </w:rPr>
              <w:t>субкористувачем</w:t>
            </w:r>
            <w:proofErr w:type="spellEnd"/>
            <w:r w:rsidRPr="00037AC3">
              <w:rPr>
                <w:b/>
                <w:bCs/>
                <w:color w:val="0070C0"/>
                <w:sz w:val="24"/>
                <w:szCs w:val="24"/>
                <w:lang w:val="uk-UA"/>
              </w:rPr>
              <w:t>), об’єкти електроенергетики/електроустановки об’єкту електроенергетики, що відповідають наступним вимогам:</w:t>
            </w:r>
          </w:p>
          <w:p w14:paraId="1C3E046D" w14:textId="77777777" w:rsidR="00381E7E" w:rsidRPr="00037AC3" w:rsidRDefault="00381E7E" w:rsidP="00600DA7">
            <w:pPr>
              <w:ind w:firstLine="36"/>
              <w:rPr>
                <w:b/>
                <w:bCs/>
                <w:color w:val="0070C0"/>
                <w:sz w:val="24"/>
                <w:szCs w:val="24"/>
              </w:rPr>
            </w:pPr>
            <w:r w:rsidRPr="00037AC3">
              <w:rPr>
                <w:b/>
                <w:bCs/>
                <w:color w:val="0070C0"/>
                <w:sz w:val="24"/>
                <w:szCs w:val="24"/>
              </w:rPr>
              <w:t>- генеруючі одиниці типу B, C, D;</w:t>
            </w:r>
          </w:p>
          <w:p w14:paraId="123C7AE7" w14:textId="77777777" w:rsidR="00381E7E" w:rsidRPr="00037AC3" w:rsidRDefault="00381E7E" w:rsidP="00600DA7">
            <w:pPr>
              <w:ind w:firstLine="36"/>
              <w:rPr>
                <w:b/>
                <w:bCs/>
                <w:color w:val="0070C0"/>
                <w:sz w:val="24"/>
                <w:szCs w:val="24"/>
              </w:rPr>
            </w:pPr>
            <w:r w:rsidRPr="00037AC3">
              <w:rPr>
                <w:b/>
                <w:bCs/>
                <w:color w:val="0070C0"/>
                <w:sz w:val="24"/>
                <w:szCs w:val="24"/>
              </w:rPr>
              <w:t>- УЗЕ типу B, C, D;</w:t>
            </w:r>
          </w:p>
          <w:p w14:paraId="3543B753" w14:textId="77777777" w:rsidR="00381E7E" w:rsidRPr="00037AC3" w:rsidRDefault="00381E7E" w:rsidP="00600DA7">
            <w:pPr>
              <w:pStyle w:val="TableParagraph"/>
              <w:tabs>
                <w:tab w:val="left" w:pos="3119"/>
                <w:tab w:val="left" w:pos="3261"/>
                <w:tab w:val="left" w:pos="6946"/>
                <w:tab w:val="left" w:pos="7088"/>
              </w:tabs>
              <w:ind w:left="0"/>
              <w:jc w:val="both"/>
              <w:rPr>
                <w:rFonts w:eastAsia="Arial"/>
                <w:b/>
                <w:strike/>
                <w:sz w:val="24"/>
                <w:szCs w:val="24"/>
                <w:lang w:val="uk-UA" w:eastAsia="uk-UA"/>
              </w:rPr>
            </w:pPr>
            <w:r w:rsidRPr="00037AC3">
              <w:rPr>
                <w:b/>
                <w:bCs/>
                <w:sz w:val="24"/>
                <w:szCs w:val="24"/>
                <w:lang w:val="uk-UA"/>
              </w:rPr>
              <w:t xml:space="preserve">- </w:t>
            </w:r>
            <w:r w:rsidRPr="00037AC3">
              <w:rPr>
                <w:b/>
                <w:bCs/>
                <w:color w:val="0070C0"/>
                <w:sz w:val="24"/>
                <w:szCs w:val="24"/>
                <w:lang w:val="uk-UA"/>
              </w:rPr>
              <w:t>споживачі потужністю понад 1 МВт, крім споживачів, що належать до житлового фонду.</w:t>
            </w:r>
          </w:p>
          <w:p w14:paraId="01DCC8F7"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00612E">
              <w:rPr>
                <w:rFonts w:eastAsia="Arial"/>
                <w:sz w:val="24"/>
                <w:szCs w:val="24"/>
                <w:lang w:val="uk-UA" w:eastAsia="uk-UA"/>
              </w:rPr>
              <w:t>У цьому випадку технічні</w:t>
            </w:r>
            <w:r w:rsidRPr="00EE5072">
              <w:rPr>
                <w:rFonts w:eastAsia="Arial"/>
                <w:sz w:val="24"/>
                <w:szCs w:val="24"/>
                <w:lang w:val="uk-UA" w:eastAsia="uk-UA"/>
              </w:rPr>
              <w:t xml:space="preserve"> умови на приєднання мають передбачати, зокрема:</w:t>
            </w:r>
          </w:p>
          <w:p w14:paraId="0E166F18"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1) встановлення у точці приєднання електроустановок основного </w:t>
            </w:r>
            <w:r w:rsidRPr="00EE5072">
              <w:rPr>
                <w:rFonts w:eastAsia="Arial"/>
                <w:b/>
                <w:sz w:val="24"/>
                <w:szCs w:val="24"/>
                <w:lang w:val="uk-UA" w:eastAsia="uk-UA"/>
              </w:rPr>
              <w:t>користувача</w:t>
            </w:r>
            <w:r w:rsidRPr="00EE5072">
              <w:rPr>
                <w:rFonts w:eastAsia="Arial"/>
                <w:sz w:val="24"/>
                <w:szCs w:val="24"/>
                <w:lang w:val="uk-UA" w:eastAsia="uk-UA"/>
              </w:rPr>
              <w:t xml:space="preserve"> технічних засобів контролю, у тому числі автоматики, для недопущення такими </w:t>
            </w:r>
            <w:r w:rsidRPr="00EE5072">
              <w:rPr>
                <w:rFonts w:eastAsia="Arial"/>
                <w:b/>
                <w:sz w:val="24"/>
                <w:szCs w:val="24"/>
                <w:lang w:val="uk-UA" w:eastAsia="uk-UA"/>
              </w:rPr>
              <w:t>користувачем</w:t>
            </w:r>
            <w:r w:rsidRPr="00EE5072">
              <w:rPr>
                <w:rFonts w:eastAsia="Arial"/>
                <w:sz w:val="24"/>
                <w:szCs w:val="24"/>
                <w:lang w:val="uk-UA" w:eastAsia="uk-UA"/>
              </w:rPr>
              <w:t xml:space="preserve"> відпуску та/або відбору </w:t>
            </w:r>
            <w:r w:rsidRPr="00EE5072">
              <w:rPr>
                <w:rFonts w:eastAsia="Arial"/>
                <w:sz w:val="24"/>
                <w:szCs w:val="24"/>
                <w:lang w:val="uk-UA" w:eastAsia="uk-UA"/>
              </w:rPr>
              <w:lastRenderedPageBreak/>
              <w:t xml:space="preserve">електричної енергії до (з) мереж ОСП потужністю, що перевищує відповідні величини дозволеної (договірної) потужності відпуску та/або відбору електричної енергії в точці приєднання основного </w:t>
            </w:r>
            <w:r w:rsidRPr="00EE5072">
              <w:rPr>
                <w:rFonts w:eastAsia="Arial"/>
                <w:b/>
                <w:sz w:val="24"/>
                <w:szCs w:val="24"/>
                <w:lang w:val="uk-UA" w:eastAsia="uk-UA"/>
              </w:rPr>
              <w:t>користувача</w:t>
            </w:r>
            <w:r w:rsidRPr="00EE5072">
              <w:rPr>
                <w:rFonts w:eastAsia="Arial"/>
                <w:sz w:val="24"/>
                <w:szCs w:val="24"/>
                <w:lang w:val="uk-UA" w:eastAsia="uk-UA"/>
              </w:rPr>
              <w:t xml:space="preserve"> до електричних мереж ОСП.</w:t>
            </w:r>
          </w:p>
          <w:p w14:paraId="0DB0AA84"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Зазначені технічні засоби мають бути встановлені основним </w:t>
            </w:r>
            <w:r w:rsidRPr="00EE5072">
              <w:rPr>
                <w:rFonts w:eastAsia="Arial"/>
                <w:b/>
                <w:sz w:val="24"/>
                <w:szCs w:val="24"/>
                <w:lang w:val="uk-UA" w:eastAsia="uk-UA"/>
              </w:rPr>
              <w:t>користувачем</w:t>
            </w:r>
            <w:r w:rsidRPr="00EE5072">
              <w:rPr>
                <w:rFonts w:eastAsia="Arial"/>
                <w:sz w:val="24"/>
                <w:szCs w:val="24"/>
                <w:lang w:val="uk-UA" w:eastAsia="uk-UA"/>
              </w:rPr>
              <w:t xml:space="preserve"> у технологічних мережах внутрішнього електрозабезпечення основного </w:t>
            </w:r>
            <w:r w:rsidRPr="00EE5072">
              <w:rPr>
                <w:rFonts w:eastAsia="Arial"/>
                <w:b/>
                <w:sz w:val="24"/>
                <w:szCs w:val="24"/>
                <w:lang w:val="uk-UA" w:eastAsia="uk-UA"/>
              </w:rPr>
              <w:t>користувача</w:t>
            </w:r>
            <w:r w:rsidRPr="00EE5072">
              <w:rPr>
                <w:rFonts w:eastAsia="Arial"/>
                <w:sz w:val="24"/>
                <w:szCs w:val="24"/>
                <w:lang w:val="uk-UA" w:eastAsia="uk-UA"/>
              </w:rPr>
              <w:t xml:space="preserve"> та передбачати автоматичне відключення електроустановок </w:t>
            </w:r>
            <w:r w:rsidRPr="00EE5072">
              <w:rPr>
                <w:rFonts w:eastAsia="Arial"/>
                <w:b/>
                <w:sz w:val="24"/>
                <w:szCs w:val="24"/>
                <w:lang w:val="uk-UA" w:eastAsia="uk-UA"/>
              </w:rPr>
              <w:t>користувачів</w:t>
            </w:r>
            <w:r w:rsidRPr="00EE5072">
              <w:rPr>
                <w:rFonts w:eastAsia="Arial"/>
                <w:sz w:val="24"/>
                <w:szCs w:val="24"/>
                <w:lang w:val="uk-UA" w:eastAsia="uk-UA"/>
              </w:rPr>
              <w:t xml:space="preserve">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ОСП згідно з паспортом точки передачі, що оформлений з основним </w:t>
            </w:r>
            <w:r w:rsidRPr="00EE5072">
              <w:rPr>
                <w:rFonts w:eastAsia="Arial"/>
                <w:b/>
                <w:sz w:val="24"/>
                <w:szCs w:val="24"/>
                <w:lang w:val="uk-UA" w:eastAsia="uk-UA"/>
              </w:rPr>
              <w:t>користувачем</w:t>
            </w:r>
            <w:r w:rsidRPr="00EE5072">
              <w:rPr>
                <w:rFonts w:eastAsia="Arial"/>
                <w:sz w:val="24"/>
                <w:szCs w:val="24"/>
                <w:lang w:val="uk-UA" w:eastAsia="uk-UA"/>
              </w:rPr>
              <w:t>;</w:t>
            </w:r>
          </w:p>
          <w:p w14:paraId="4D8A364F"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2) облаштування комерційного обліку електричної енергії відповідно до вимог Кодексу комерційного обліку електричної енергії основного </w:t>
            </w:r>
            <w:r w:rsidRPr="00EE5072">
              <w:rPr>
                <w:rFonts w:eastAsia="Arial"/>
                <w:b/>
                <w:sz w:val="24"/>
                <w:szCs w:val="24"/>
                <w:lang w:val="uk-UA" w:eastAsia="uk-UA"/>
              </w:rPr>
              <w:t>користувача</w:t>
            </w:r>
            <w:r w:rsidRPr="00EE5072">
              <w:rPr>
                <w:rFonts w:eastAsia="Arial"/>
                <w:sz w:val="24"/>
                <w:szCs w:val="24"/>
                <w:lang w:val="uk-UA" w:eastAsia="uk-UA"/>
              </w:rPr>
              <w:t xml:space="preserve"> електричної енергії та </w:t>
            </w:r>
            <w:proofErr w:type="spellStart"/>
            <w:r w:rsidRPr="00EE5072">
              <w:rPr>
                <w:rFonts w:eastAsia="Arial"/>
                <w:b/>
                <w:sz w:val="24"/>
                <w:szCs w:val="24"/>
                <w:lang w:val="uk-UA" w:eastAsia="uk-UA"/>
              </w:rPr>
              <w:t>субкористувача</w:t>
            </w:r>
            <w:proofErr w:type="spellEnd"/>
            <w:r w:rsidRPr="00EE5072">
              <w:rPr>
                <w:rFonts w:eastAsia="Arial"/>
                <w:sz w:val="24"/>
                <w:szCs w:val="24"/>
                <w:lang w:val="uk-UA" w:eastAsia="uk-UA"/>
              </w:rPr>
              <w:t>;</w:t>
            </w:r>
          </w:p>
          <w:p w14:paraId="4A5262EB"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3) вимоги до генеруючих одиниць</w:t>
            </w:r>
            <w:r w:rsidRPr="00EE5072">
              <w:rPr>
                <w:rFonts w:eastAsia="Arial"/>
                <w:b/>
                <w:sz w:val="24"/>
                <w:szCs w:val="24"/>
                <w:lang w:val="uk-UA" w:eastAsia="uk-UA"/>
              </w:rPr>
              <w:t>, УЗЕ</w:t>
            </w:r>
            <w:r w:rsidRPr="00EE5072">
              <w:rPr>
                <w:rFonts w:eastAsia="Arial"/>
                <w:sz w:val="24"/>
                <w:szCs w:val="24"/>
                <w:lang w:val="uk-UA" w:eastAsia="uk-UA"/>
              </w:rPr>
              <w:t xml:space="preserve"> відповідного типу, </w:t>
            </w:r>
            <w:r w:rsidRPr="00EE5072">
              <w:rPr>
                <w:b/>
                <w:sz w:val="24"/>
                <w:szCs w:val="24"/>
                <w:lang w:val="uk-UA"/>
              </w:rPr>
              <w:t xml:space="preserve">об'єктів </w:t>
            </w:r>
            <w:r w:rsidRPr="00EE5072">
              <w:rPr>
                <w:b/>
                <w:sz w:val="24"/>
                <w:szCs w:val="24"/>
                <w:lang w:val="uk-UA"/>
              </w:rPr>
              <w:lastRenderedPageBreak/>
              <w:t xml:space="preserve">енергоспоживання, які приєднуються до системи передачі, </w:t>
            </w:r>
            <w:r w:rsidRPr="00EE5072">
              <w:rPr>
                <w:rFonts w:eastAsia="Arial"/>
                <w:sz w:val="24"/>
                <w:szCs w:val="24"/>
                <w:lang w:val="uk-UA" w:eastAsia="uk-UA"/>
              </w:rPr>
              <w:t>визначених цим Кодексом.</w:t>
            </w:r>
          </w:p>
          <w:p w14:paraId="55A9B2A1"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ОСП у наданих замовнику (що має намір стати </w:t>
            </w:r>
            <w:proofErr w:type="spellStart"/>
            <w:r w:rsidRPr="00EE5072">
              <w:rPr>
                <w:rFonts w:eastAsia="Arial"/>
                <w:b/>
                <w:sz w:val="24"/>
                <w:szCs w:val="24"/>
                <w:lang w:val="uk-UA" w:eastAsia="uk-UA"/>
              </w:rPr>
              <w:t>субкористувачем</w:t>
            </w:r>
            <w:proofErr w:type="spellEnd"/>
            <w:r w:rsidRPr="00EE5072">
              <w:rPr>
                <w:rFonts w:eastAsia="Arial"/>
                <w:sz w:val="24"/>
                <w:szCs w:val="24"/>
                <w:lang w:val="uk-UA" w:eastAsia="uk-UA"/>
              </w:rPr>
              <w:t xml:space="preserve">) технічних умовах на приєднання передбачає технічні заходи, які необхідно виконати в електричних мережах ОСП за умови, що приєднання електроустановок замовника змінює характерний режим відпуску </w:t>
            </w:r>
            <w:r w:rsidRPr="00EE5072">
              <w:rPr>
                <w:rFonts w:eastAsia="Arial"/>
                <w:b/>
                <w:sz w:val="24"/>
                <w:szCs w:val="24"/>
                <w:lang w:val="uk-UA" w:eastAsia="uk-UA"/>
              </w:rPr>
              <w:t>та/або відбору</w:t>
            </w:r>
            <w:r w:rsidRPr="00EE5072">
              <w:rPr>
                <w:rFonts w:eastAsia="Arial"/>
                <w:sz w:val="24"/>
                <w:szCs w:val="24"/>
                <w:lang w:val="uk-UA" w:eastAsia="uk-UA"/>
              </w:rPr>
              <w:t xml:space="preserve"> електричної енергії в мережу системи передачі, що був передбачений у відповідній </w:t>
            </w:r>
            <w:proofErr w:type="spellStart"/>
            <w:r w:rsidRPr="00EE5072">
              <w:rPr>
                <w:rFonts w:eastAsia="Arial"/>
                <w:sz w:val="24"/>
                <w:szCs w:val="24"/>
                <w:lang w:val="uk-UA" w:eastAsia="uk-UA"/>
              </w:rPr>
              <w:t>проєктній</w:t>
            </w:r>
            <w:proofErr w:type="spellEnd"/>
            <w:r w:rsidRPr="00EE5072">
              <w:rPr>
                <w:rFonts w:eastAsia="Arial"/>
                <w:sz w:val="24"/>
                <w:szCs w:val="24"/>
                <w:lang w:val="uk-UA" w:eastAsia="uk-UA"/>
              </w:rPr>
              <w:t xml:space="preserve"> документації розробленій у відповідності до технічних умов на приєднання електроустановок основного </w:t>
            </w:r>
            <w:r w:rsidRPr="00EE5072">
              <w:rPr>
                <w:rFonts w:eastAsia="Arial"/>
                <w:b/>
                <w:sz w:val="24"/>
                <w:szCs w:val="24"/>
                <w:lang w:val="uk-UA" w:eastAsia="uk-UA"/>
              </w:rPr>
              <w:t xml:space="preserve">користувача </w:t>
            </w:r>
            <w:r w:rsidRPr="00EE5072">
              <w:rPr>
                <w:rFonts w:eastAsia="Arial"/>
                <w:sz w:val="24"/>
                <w:szCs w:val="24"/>
                <w:lang w:val="uk-UA" w:eastAsia="uk-UA"/>
              </w:rPr>
              <w:t>та/або для генеруючих одиниць гарантованої потужності відповідно до нормальних тривалих режимів їх роботи.</w:t>
            </w:r>
          </w:p>
          <w:p w14:paraId="6A369B7C"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При виконанні приєднання електроустановок замовника (що має намір стати </w:t>
            </w:r>
            <w:proofErr w:type="spellStart"/>
            <w:r w:rsidRPr="00EE5072">
              <w:rPr>
                <w:rFonts w:eastAsia="Arial"/>
                <w:b/>
                <w:sz w:val="24"/>
                <w:szCs w:val="24"/>
                <w:lang w:val="uk-UA" w:eastAsia="uk-UA"/>
              </w:rPr>
              <w:t>субкористувачем</w:t>
            </w:r>
            <w:proofErr w:type="spellEnd"/>
            <w:r w:rsidRPr="00EE5072">
              <w:rPr>
                <w:rFonts w:eastAsia="Arial"/>
                <w:sz w:val="24"/>
                <w:szCs w:val="24"/>
                <w:lang w:val="uk-UA" w:eastAsia="uk-UA"/>
              </w:rPr>
              <w:t xml:space="preserve">) до технологічних мереж внутрішнього електрозабезпечення іншого </w:t>
            </w:r>
            <w:r w:rsidRPr="00EE5072">
              <w:rPr>
                <w:rFonts w:eastAsia="Arial"/>
                <w:b/>
                <w:sz w:val="24"/>
                <w:szCs w:val="24"/>
                <w:lang w:val="uk-UA" w:eastAsia="uk-UA"/>
              </w:rPr>
              <w:t>користувача</w:t>
            </w:r>
            <w:r w:rsidRPr="00EE5072">
              <w:rPr>
                <w:rFonts w:eastAsia="Arial"/>
                <w:sz w:val="24"/>
                <w:szCs w:val="24"/>
                <w:lang w:val="uk-UA" w:eastAsia="uk-UA"/>
              </w:rPr>
              <w:t xml:space="preserve"> (що має намір стати основним </w:t>
            </w:r>
            <w:r w:rsidRPr="00EE5072">
              <w:rPr>
                <w:rFonts w:eastAsia="Arial"/>
                <w:b/>
                <w:sz w:val="24"/>
                <w:szCs w:val="24"/>
                <w:lang w:val="uk-UA" w:eastAsia="uk-UA"/>
              </w:rPr>
              <w:t>користувачем</w:t>
            </w:r>
            <w:r w:rsidRPr="00EE5072">
              <w:rPr>
                <w:rFonts w:eastAsia="Arial"/>
                <w:sz w:val="24"/>
                <w:szCs w:val="24"/>
                <w:lang w:val="uk-UA" w:eastAsia="uk-UA"/>
              </w:rPr>
              <w:t>) мають виконуватися такі умови:</w:t>
            </w:r>
          </w:p>
          <w:p w14:paraId="4BF7CB73"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електроустановки, що приєднуються, не можуть погіршувати якість електропостачання інших Користувачів, приєднаних у цьому </w:t>
            </w:r>
            <w:proofErr w:type="spellStart"/>
            <w:r w:rsidRPr="00EE5072">
              <w:rPr>
                <w:rFonts w:eastAsia="Arial"/>
                <w:sz w:val="24"/>
                <w:szCs w:val="24"/>
                <w:lang w:val="uk-UA" w:eastAsia="uk-UA"/>
              </w:rPr>
              <w:t>енерговузлі</w:t>
            </w:r>
            <w:proofErr w:type="spellEnd"/>
            <w:r w:rsidRPr="00EE5072">
              <w:rPr>
                <w:rFonts w:eastAsia="Arial"/>
                <w:sz w:val="24"/>
                <w:szCs w:val="24"/>
                <w:lang w:val="uk-UA" w:eastAsia="uk-UA"/>
              </w:rPr>
              <w:t>;</w:t>
            </w:r>
          </w:p>
          <w:p w14:paraId="7C44C7BA"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технологічні мережі внутрішнього </w:t>
            </w:r>
            <w:r w:rsidRPr="00EE5072">
              <w:rPr>
                <w:rFonts w:eastAsia="Arial"/>
                <w:sz w:val="24"/>
                <w:szCs w:val="24"/>
                <w:lang w:val="uk-UA" w:eastAsia="uk-UA"/>
              </w:rPr>
              <w:lastRenderedPageBreak/>
              <w:t xml:space="preserve">електрозабезпечення замовника (що має намір стати </w:t>
            </w:r>
            <w:proofErr w:type="spellStart"/>
            <w:r w:rsidRPr="00EE5072">
              <w:rPr>
                <w:rFonts w:eastAsia="Arial"/>
                <w:b/>
                <w:sz w:val="24"/>
                <w:szCs w:val="24"/>
                <w:lang w:val="uk-UA" w:eastAsia="uk-UA"/>
              </w:rPr>
              <w:t>субкористувачем</w:t>
            </w:r>
            <w:proofErr w:type="spellEnd"/>
            <w:r w:rsidRPr="00EE5072">
              <w:rPr>
                <w:rFonts w:eastAsia="Arial"/>
                <w:sz w:val="24"/>
                <w:szCs w:val="24"/>
                <w:lang w:val="uk-UA" w:eastAsia="uk-UA"/>
              </w:rPr>
              <w:t>)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75AF1950"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Замовник (що має намір стати </w:t>
            </w:r>
            <w:proofErr w:type="spellStart"/>
            <w:r w:rsidRPr="00EE5072">
              <w:rPr>
                <w:rFonts w:eastAsia="Arial"/>
                <w:b/>
                <w:sz w:val="24"/>
                <w:szCs w:val="24"/>
                <w:lang w:val="uk-UA" w:eastAsia="uk-UA"/>
              </w:rPr>
              <w:t>субкористувачем</w:t>
            </w:r>
            <w:proofErr w:type="spellEnd"/>
            <w:r w:rsidRPr="00EE5072">
              <w:rPr>
                <w:rFonts w:eastAsia="Arial"/>
                <w:sz w:val="24"/>
                <w:szCs w:val="24"/>
                <w:lang w:val="uk-UA" w:eastAsia="uk-UA"/>
              </w:rPr>
              <w:t xml:space="preserve">) має погодити </w:t>
            </w:r>
            <w:proofErr w:type="spellStart"/>
            <w:r w:rsidRPr="00EE5072">
              <w:rPr>
                <w:rFonts w:eastAsia="Arial"/>
                <w:sz w:val="24"/>
                <w:szCs w:val="24"/>
                <w:lang w:val="uk-UA" w:eastAsia="uk-UA"/>
              </w:rPr>
              <w:t>проєктну</w:t>
            </w:r>
            <w:proofErr w:type="spellEnd"/>
            <w:r w:rsidRPr="00EE5072">
              <w:rPr>
                <w:rFonts w:eastAsia="Arial"/>
                <w:sz w:val="24"/>
                <w:szCs w:val="24"/>
                <w:lang w:val="uk-UA" w:eastAsia="uk-UA"/>
              </w:rPr>
              <w:t xml:space="preserve"> документацію на відповідність виданим ОСП технічним умовам на приєднання.</w:t>
            </w:r>
          </w:p>
          <w:p w14:paraId="596AFDE2" w14:textId="77777777" w:rsidR="00381E7E" w:rsidRPr="00EE5072"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EE5072">
              <w:rPr>
                <w:rFonts w:eastAsia="Arial"/>
                <w:sz w:val="24"/>
                <w:szCs w:val="24"/>
                <w:lang w:val="uk-UA" w:eastAsia="uk-UA"/>
              </w:rPr>
              <w:t xml:space="preserve">Основний </w:t>
            </w:r>
            <w:r w:rsidRPr="00EE5072">
              <w:rPr>
                <w:rFonts w:eastAsia="Arial"/>
                <w:b/>
                <w:sz w:val="24"/>
                <w:szCs w:val="24"/>
                <w:lang w:val="uk-UA" w:eastAsia="uk-UA"/>
              </w:rPr>
              <w:t>користувач</w:t>
            </w:r>
            <w:r w:rsidRPr="00EE5072">
              <w:rPr>
                <w:rFonts w:eastAsia="Arial"/>
                <w:sz w:val="24"/>
                <w:szCs w:val="24"/>
                <w:lang w:val="uk-UA" w:eastAsia="uk-UA"/>
              </w:rPr>
              <w:t>/</w:t>
            </w:r>
            <w:proofErr w:type="spellStart"/>
            <w:r w:rsidRPr="00EE5072">
              <w:rPr>
                <w:rFonts w:eastAsia="Arial"/>
                <w:b/>
                <w:sz w:val="24"/>
                <w:szCs w:val="24"/>
                <w:lang w:val="uk-UA" w:eastAsia="uk-UA"/>
              </w:rPr>
              <w:t>субкористувач</w:t>
            </w:r>
            <w:proofErr w:type="spellEnd"/>
            <w:r w:rsidRPr="00EE5072">
              <w:rPr>
                <w:rFonts w:eastAsia="Arial"/>
                <w:sz w:val="24"/>
                <w:szCs w:val="24"/>
                <w:lang w:val="uk-UA" w:eastAsia="uk-UA"/>
              </w:rPr>
              <w:t xml:space="preserve"> спільно з ОСП для завершення послуги з приєднання зобов'язані </w:t>
            </w:r>
            <w:proofErr w:type="spellStart"/>
            <w:r w:rsidRPr="00EE5072">
              <w:rPr>
                <w:rFonts w:eastAsia="Arial"/>
                <w:sz w:val="24"/>
                <w:szCs w:val="24"/>
                <w:lang w:val="uk-UA" w:eastAsia="uk-UA"/>
              </w:rPr>
              <w:t>внести</w:t>
            </w:r>
            <w:proofErr w:type="spellEnd"/>
            <w:r w:rsidRPr="00EE5072">
              <w:rPr>
                <w:rFonts w:eastAsia="Arial"/>
                <w:sz w:val="24"/>
                <w:szCs w:val="24"/>
                <w:lang w:val="uk-UA" w:eastAsia="uk-UA"/>
              </w:rPr>
              <w:t xml:space="preserve"> зміни та/або оформити паспорти точок передачі, у тому числі у частині внесення інформації про наявність в основного </w:t>
            </w:r>
            <w:r w:rsidRPr="00EE5072">
              <w:rPr>
                <w:rFonts w:eastAsia="Arial"/>
                <w:b/>
                <w:sz w:val="24"/>
                <w:szCs w:val="24"/>
                <w:lang w:val="uk-UA" w:eastAsia="uk-UA"/>
              </w:rPr>
              <w:t>користувача</w:t>
            </w:r>
            <w:r w:rsidRPr="00EE5072">
              <w:rPr>
                <w:rFonts w:eastAsia="Arial"/>
                <w:sz w:val="24"/>
                <w:szCs w:val="24"/>
                <w:lang w:val="uk-UA" w:eastAsia="uk-UA"/>
              </w:rPr>
              <w:t xml:space="preserve"> приєднаного у його технологічних мережах внутрішнього електрозабезпечення електроустановок </w:t>
            </w:r>
            <w:proofErr w:type="spellStart"/>
            <w:r w:rsidRPr="00EE5072">
              <w:rPr>
                <w:rFonts w:eastAsia="Arial"/>
                <w:b/>
                <w:sz w:val="24"/>
                <w:szCs w:val="24"/>
                <w:lang w:val="uk-UA" w:eastAsia="uk-UA"/>
              </w:rPr>
              <w:t>субкористувача</w:t>
            </w:r>
            <w:proofErr w:type="spellEnd"/>
            <w:r w:rsidRPr="00EE5072">
              <w:rPr>
                <w:rFonts w:eastAsia="Arial"/>
                <w:sz w:val="24"/>
                <w:szCs w:val="24"/>
                <w:lang w:val="uk-UA" w:eastAsia="uk-UA"/>
              </w:rPr>
              <w:t xml:space="preserve"> та/або власних електроустановок, призначених для виробництва</w:t>
            </w:r>
            <w:r w:rsidRPr="00EE5072">
              <w:rPr>
                <w:rFonts w:eastAsia="Arial"/>
                <w:b/>
                <w:sz w:val="24"/>
                <w:szCs w:val="24"/>
                <w:lang w:val="uk-UA" w:eastAsia="uk-UA"/>
              </w:rPr>
              <w:t xml:space="preserve">, зберігання та/або споживання електричної енергії </w:t>
            </w:r>
            <w:r w:rsidRPr="00EE5072">
              <w:rPr>
                <w:rFonts w:eastAsia="Arial"/>
                <w:strike/>
                <w:sz w:val="24"/>
                <w:szCs w:val="24"/>
                <w:lang w:val="uk-UA" w:eastAsia="uk-UA"/>
              </w:rPr>
              <w:t>з інших джерел</w:t>
            </w:r>
            <w:r w:rsidRPr="00EE5072">
              <w:rPr>
                <w:rFonts w:eastAsia="Arial"/>
                <w:sz w:val="24"/>
                <w:szCs w:val="24"/>
                <w:lang w:val="uk-UA" w:eastAsia="uk-UA"/>
              </w:rPr>
              <w:t>.</w:t>
            </w:r>
          </w:p>
          <w:p w14:paraId="3AEF10E8" w14:textId="789AAFA0" w:rsidR="00381E7E" w:rsidRPr="00EE5072" w:rsidRDefault="00381E7E" w:rsidP="00600DA7">
            <w:pPr>
              <w:pStyle w:val="af"/>
              <w:spacing w:before="0" w:after="0"/>
              <w:rPr>
                <w:rFonts w:ascii="Times New Roman" w:hAnsi="Times New Roman" w:cs="Times New Roman"/>
                <w:b/>
                <w:sz w:val="24"/>
                <w:szCs w:val="24"/>
              </w:rPr>
            </w:pPr>
            <w:r w:rsidRPr="00EE5072">
              <w:rPr>
                <w:rFonts w:ascii="Times New Roman" w:eastAsia="Arial" w:hAnsi="Times New Roman" w:cs="Times New Roman"/>
                <w:sz w:val="24"/>
                <w:szCs w:val="24"/>
              </w:rPr>
              <w:t xml:space="preserve">Плата частини вартості плати за приєднання в розмірі 10 євро у гривневому еквіваленті на день виставлення рахунку, що визначається відповідно до офіційного курсу Національного банку України, за 1 кВт замовленої до приєднання потужності за надання ОСП послуги з приєднання </w:t>
            </w:r>
            <w:r w:rsidRPr="00EE5072">
              <w:rPr>
                <w:rFonts w:ascii="Times New Roman" w:eastAsia="Arial" w:hAnsi="Times New Roman" w:cs="Times New Roman"/>
                <w:sz w:val="24"/>
                <w:szCs w:val="24"/>
              </w:rPr>
              <w:lastRenderedPageBreak/>
              <w:t xml:space="preserve">електроустановок замовника (що має намір стати </w:t>
            </w:r>
            <w:proofErr w:type="spellStart"/>
            <w:r w:rsidRPr="00B039CD">
              <w:rPr>
                <w:rFonts w:ascii="Times New Roman" w:eastAsia="Arial" w:hAnsi="Times New Roman" w:cs="Times New Roman"/>
                <w:b/>
                <w:bCs/>
                <w:sz w:val="24"/>
                <w:szCs w:val="24"/>
              </w:rPr>
              <w:t>субкористувачем</w:t>
            </w:r>
            <w:proofErr w:type="spellEnd"/>
            <w:r w:rsidRPr="00EE5072">
              <w:rPr>
                <w:rFonts w:ascii="Times New Roman" w:eastAsia="Arial" w:hAnsi="Times New Roman" w:cs="Times New Roman"/>
                <w:sz w:val="24"/>
                <w:szCs w:val="24"/>
              </w:rPr>
              <w:t xml:space="preserve"> </w:t>
            </w:r>
            <w:proofErr w:type="spellStart"/>
            <w:r w:rsidRPr="00EE5072">
              <w:rPr>
                <w:rFonts w:ascii="Times New Roman" w:eastAsia="Arial" w:hAnsi="Times New Roman" w:cs="Times New Roman"/>
                <w:strike/>
                <w:sz w:val="24"/>
                <w:szCs w:val="24"/>
              </w:rPr>
              <w:t>субвиробником</w:t>
            </w:r>
            <w:proofErr w:type="spellEnd"/>
            <w:r w:rsidRPr="00EE5072">
              <w:rPr>
                <w:rFonts w:ascii="Times New Roman" w:eastAsia="Arial" w:hAnsi="Times New Roman" w:cs="Times New Roman"/>
                <w:sz w:val="24"/>
                <w:szCs w:val="24"/>
              </w:rPr>
              <w:t xml:space="preserve">) до технологічних мереж внутрішнього електрозабезпечення основного </w:t>
            </w:r>
            <w:r w:rsidRPr="00EE5072">
              <w:rPr>
                <w:rFonts w:ascii="Times New Roman" w:eastAsia="Arial" w:hAnsi="Times New Roman" w:cs="Times New Roman"/>
                <w:b/>
                <w:sz w:val="24"/>
                <w:szCs w:val="24"/>
              </w:rPr>
              <w:t>користувача</w:t>
            </w:r>
            <w:r w:rsidRPr="00EE5072">
              <w:rPr>
                <w:rFonts w:ascii="Times New Roman" w:eastAsia="Arial" w:hAnsi="Times New Roman" w:cs="Times New Roman"/>
                <w:sz w:val="24"/>
                <w:szCs w:val="24"/>
              </w:rPr>
              <w:t xml:space="preserve"> не стягується.</w:t>
            </w:r>
          </w:p>
          <w:p w14:paraId="0032377A" w14:textId="77777777" w:rsidR="00381E7E" w:rsidRPr="008A6F91" w:rsidRDefault="00381E7E" w:rsidP="00600DA7">
            <w:pPr>
              <w:pStyle w:val="af"/>
              <w:spacing w:before="0" w:after="0"/>
              <w:rPr>
                <w:rFonts w:ascii="Times New Roman" w:hAnsi="Times New Roman" w:cs="Times New Roman"/>
                <w:sz w:val="24"/>
                <w:szCs w:val="24"/>
              </w:rPr>
            </w:pPr>
          </w:p>
        </w:tc>
        <w:tc>
          <w:tcPr>
            <w:tcW w:w="3970" w:type="dxa"/>
          </w:tcPr>
          <w:p w14:paraId="3D9E1107" w14:textId="77777777" w:rsidR="00381E7E" w:rsidRDefault="00381E7E"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21870423" w14:textId="3E681124" w:rsidR="00381E7E" w:rsidRPr="00EE5072" w:rsidRDefault="00381E7E" w:rsidP="00600DA7">
            <w:pPr>
              <w:pStyle w:val="af"/>
              <w:spacing w:before="0" w:after="0"/>
              <w:rPr>
                <w:rFonts w:ascii="Times New Roman" w:hAnsi="Times New Roman" w:cs="Times New Roman"/>
                <w:b/>
                <w:sz w:val="24"/>
                <w:szCs w:val="24"/>
              </w:rPr>
            </w:pPr>
            <w:r w:rsidRPr="00EE5072">
              <w:rPr>
                <w:rFonts w:ascii="Times New Roman" w:hAnsi="Times New Roman" w:cs="Times New Roman"/>
                <w:b/>
                <w:sz w:val="24"/>
                <w:szCs w:val="24"/>
              </w:rPr>
              <w:t>Редакційне уточнення.</w:t>
            </w:r>
          </w:p>
        </w:tc>
        <w:tc>
          <w:tcPr>
            <w:tcW w:w="2835" w:type="dxa"/>
            <w:gridSpan w:val="2"/>
          </w:tcPr>
          <w:p w14:paraId="281AAAD9" w14:textId="77777777" w:rsidR="00381E7E" w:rsidRDefault="00381E7E" w:rsidP="00600DA7">
            <w:pPr>
              <w:jc w:val="center"/>
              <w:rPr>
                <w:b/>
                <w:sz w:val="24"/>
                <w:szCs w:val="24"/>
              </w:rPr>
            </w:pPr>
            <w:r>
              <w:rPr>
                <w:b/>
                <w:sz w:val="24"/>
                <w:szCs w:val="24"/>
              </w:rPr>
              <w:t>Пропонується врахувати у такій редакції</w:t>
            </w:r>
          </w:p>
          <w:p w14:paraId="22192000" w14:textId="10206CA1"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7.14.1. Надання замовнику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Pr>
                <w:rFonts w:eastAsia="Arial"/>
                <w:b/>
                <w:color w:val="7030A0"/>
                <w:sz w:val="24"/>
                <w:szCs w:val="24"/>
                <w:lang w:val="uk-UA" w:eastAsia="uk-UA"/>
              </w:rPr>
              <w:t xml:space="preserve"> </w:t>
            </w:r>
            <w:r w:rsidRPr="00FE7C44">
              <w:rPr>
                <w:rFonts w:eastAsia="Arial"/>
                <w:b/>
                <w:color w:val="00B050"/>
                <w:sz w:val="24"/>
                <w:szCs w:val="24"/>
                <w:lang w:val="uk-UA" w:eastAsia="uk-UA"/>
              </w:rPr>
              <w:t>СТР</w:t>
            </w:r>
            <w:r w:rsidR="00A53A85">
              <w:rPr>
                <w:rFonts w:eastAsia="Arial"/>
                <w:b/>
                <w:color w:val="00B050"/>
                <w:sz w:val="24"/>
                <w:szCs w:val="24"/>
                <w:lang w:val="uk-UA" w:eastAsia="uk-UA"/>
              </w:rPr>
              <w:t>П</w:t>
            </w:r>
            <w:r w:rsidR="00332E59">
              <w:rPr>
                <w:rFonts w:eastAsia="Arial"/>
                <w:b/>
                <w:color w:val="00B050"/>
                <w:sz w:val="24"/>
                <w:szCs w:val="24"/>
                <w:lang w:val="uk-UA" w:eastAsia="uk-UA"/>
              </w:rPr>
              <w:t>П</w:t>
            </w:r>
            <w:r w:rsidRPr="00037AC3">
              <w:rPr>
                <w:rFonts w:eastAsia="Arial"/>
                <w:b/>
                <w:color w:val="7030A0"/>
                <w:sz w:val="24"/>
                <w:szCs w:val="24"/>
                <w:lang w:val="uk-UA" w:eastAsia="uk-UA"/>
              </w:rPr>
              <w:t>)</w:t>
            </w:r>
            <w:r w:rsidRPr="008A6F91">
              <w:rPr>
                <w:rFonts w:eastAsia="Arial"/>
                <w:sz w:val="24"/>
                <w:szCs w:val="24"/>
                <w:lang w:val="uk-UA" w:eastAsia="uk-UA"/>
              </w:rPr>
              <w:t xml:space="preserve"> послуги з приєднання </w:t>
            </w:r>
            <w:r w:rsidRPr="00037AC3">
              <w:rPr>
                <w:rFonts w:eastAsia="Arial"/>
                <w:b/>
                <w:strike/>
                <w:color w:val="7030A0"/>
                <w:sz w:val="24"/>
                <w:szCs w:val="24"/>
                <w:lang w:val="uk-UA" w:eastAsia="uk-UA"/>
              </w:rPr>
              <w:t>генеруючих установок</w:t>
            </w:r>
            <w:r w:rsidRPr="00037AC3">
              <w:rPr>
                <w:rFonts w:eastAsia="Arial"/>
                <w:b/>
                <w:color w:val="7030A0"/>
                <w:sz w:val="24"/>
                <w:szCs w:val="24"/>
                <w:lang w:val="uk-UA" w:eastAsia="uk-UA"/>
              </w:rPr>
              <w:t xml:space="preserve"> електроустановок</w:t>
            </w:r>
            <w:r w:rsidRPr="008A6F91">
              <w:rPr>
                <w:rFonts w:eastAsia="Arial"/>
                <w:color w:val="7030A0"/>
                <w:sz w:val="24"/>
                <w:szCs w:val="24"/>
                <w:lang w:val="uk-UA" w:eastAsia="uk-UA"/>
              </w:rPr>
              <w:t xml:space="preserve"> </w:t>
            </w:r>
            <w:r w:rsidRPr="008A6F91">
              <w:rPr>
                <w:rFonts w:eastAsia="Arial"/>
                <w:sz w:val="24"/>
                <w:szCs w:val="24"/>
                <w:lang w:val="uk-UA" w:eastAsia="uk-UA"/>
              </w:rPr>
              <w:t xml:space="preserve">до технологічних мереж внутрішнього електрозабезпечення іншого </w:t>
            </w:r>
            <w:r w:rsidRPr="00037AC3">
              <w:rPr>
                <w:rFonts w:eastAsia="Arial"/>
                <w:b/>
                <w:color w:val="7030A0"/>
                <w:sz w:val="24"/>
                <w:szCs w:val="24"/>
                <w:lang w:val="uk-UA" w:eastAsia="uk-UA"/>
              </w:rPr>
              <w:t xml:space="preserve">користувача </w:t>
            </w:r>
            <w:r w:rsidRPr="00DB2CE4">
              <w:rPr>
                <w:rFonts w:eastAsia="Arial"/>
                <w:b/>
                <w:strike/>
                <w:color w:val="00B050"/>
                <w:sz w:val="24"/>
                <w:szCs w:val="24"/>
                <w:lang w:val="uk-UA" w:eastAsia="uk-UA"/>
              </w:rPr>
              <w:t>(крім ОСР)</w:t>
            </w:r>
            <w:r w:rsidRPr="00DB2CE4">
              <w:rPr>
                <w:rFonts w:eastAsia="Arial"/>
                <w:b/>
                <w:color w:val="00B050"/>
                <w:sz w:val="24"/>
                <w:szCs w:val="24"/>
                <w:lang w:val="uk-UA" w:eastAsia="uk-UA"/>
              </w:rPr>
              <w:t xml:space="preserve"> </w:t>
            </w:r>
            <w:r w:rsidRPr="00037AC3">
              <w:rPr>
                <w:rFonts w:eastAsia="Arial"/>
                <w:b/>
                <w:strike/>
                <w:color w:val="7030A0"/>
                <w:sz w:val="24"/>
                <w:szCs w:val="24"/>
                <w:lang w:val="uk-UA" w:eastAsia="uk-UA"/>
              </w:rPr>
              <w:t>електричної енергії</w:t>
            </w:r>
            <w:r w:rsidRPr="008A6F91">
              <w:rPr>
                <w:rFonts w:eastAsia="Arial"/>
                <w:sz w:val="24"/>
                <w:szCs w:val="24"/>
                <w:lang w:val="uk-UA" w:eastAsia="uk-UA"/>
              </w:rPr>
              <w:t xml:space="preserve"> здійснюється шляхом надання ОСП послуги з приєднання на основі тристороннього договору, що укладається між ОСП, </w:t>
            </w:r>
            <w:r w:rsidRPr="00037AC3">
              <w:rPr>
                <w:rFonts w:eastAsia="Arial"/>
                <w:b/>
                <w:color w:val="7030A0"/>
                <w:sz w:val="24"/>
                <w:szCs w:val="24"/>
                <w:lang w:val="uk-UA" w:eastAsia="uk-UA"/>
              </w:rPr>
              <w:t xml:space="preserve">користувачем </w:t>
            </w:r>
            <w:r w:rsidRPr="00DB2CE4">
              <w:rPr>
                <w:rFonts w:eastAsia="Arial"/>
                <w:b/>
                <w:strike/>
                <w:color w:val="00B050"/>
                <w:sz w:val="24"/>
                <w:szCs w:val="24"/>
                <w:lang w:val="uk-UA" w:eastAsia="uk-UA"/>
              </w:rPr>
              <w:t>(крім ОСР)</w:t>
            </w:r>
            <w:r w:rsidRPr="00DB2CE4">
              <w:rPr>
                <w:rFonts w:eastAsia="Arial"/>
                <w:color w:val="00B050"/>
                <w:sz w:val="24"/>
                <w:szCs w:val="24"/>
                <w:lang w:val="uk-UA" w:eastAsia="uk-UA"/>
              </w:rPr>
              <w:t xml:space="preserve"> </w:t>
            </w:r>
            <w:r w:rsidRPr="008A6F91">
              <w:rPr>
                <w:rFonts w:eastAsia="Arial"/>
                <w:sz w:val="24"/>
                <w:szCs w:val="24"/>
                <w:lang w:val="uk-UA" w:eastAsia="uk-UA"/>
              </w:rPr>
              <w:t xml:space="preserve">(що має намір стати основним </w:t>
            </w:r>
            <w:r w:rsidRPr="00DB2CE4">
              <w:rPr>
                <w:rFonts w:eastAsia="Arial"/>
                <w:b/>
                <w:color w:val="00B050"/>
                <w:sz w:val="24"/>
                <w:szCs w:val="24"/>
                <w:lang w:val="uk-UA" w:eastAsia="uk-UA"/>
              </w:rPr>
              <w:t>користувачем</w:t>
            </w:r>
            <w:r w:rsidRPr="008A6F91">
              <w:rPr>
                <w:rFonts w:eastAsia="Arial"/>
                <w:sz w:val="24"/>
                <w:szCs w:val="24"/>
                <w:lang w:val="uk-UA" w:eastAsia="uk-UA"/>
              </w:rPr>
              <w:t xml:space="preserve">) та замовником послуги з приєднання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DB2CE4">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Точка приєднання електроустановок замовника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DB2CE4">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встановлюється у точці приєднання </w:t>
            </w:r>
            <w:r w:rsidRPr="008A6F91">
              <w:rPr>
                <w:rFonts w:eastAsia="Arial"/>
                <w:sz w:val="24"/>
                <w:szCs w:val="24"/>
                <w:lang w:val="uk-UA" w:eastAsia="uk-UA"/>
              </w:rPr>
              <w:lastRenderedPageBreak/>
              <w:t xml:space="preserve">електроустановок </w:t>
            </w:r>
            <w:r w:rsidRPr="00037AC3">
              <w:rPr>
                <w:rFonts w:eastAsia="Arial"/>
                <w:b/>
                <w:color w:val="7030A0"/>
                <w:sz w:val="24"/>
                <w:szCs w:val="24"/>
                <w:lang w:val="uk-UA" w:eastAsia="uk-UA"/>
              </w:rPr>
              <w:t xml:space="preserve">користувача </w:t>
            </w:r>
            <w:r w:rsidRPr="00DB2CE4">
              <w:rPr>
                <w:rFonts w:eastAsia="Arial"/>
                <w:strike/>
                <w:color w:val="00B050"/>
                <w:sz w:val="24"/>
                <w:szCs w:val="24"/>
                <w:lang w:val="uk-UA" w:eastAsia="uk-UA"/>
              </w:rPr>
              <w:t>(крім ОСР)</w:t>
            </w:r>
            <w:r w:rsidRPr="008A6F91">
              <w:rPr>
                <w:rFonts w:eastAsia="Arial"/>
                <w:color w:val="7030A0"/>
                <w:sz w:val="24"/>
                <w:szCs w:val="24"/>
                <w:lang w:val="uk-UA" w:eastAsia="uk-UA"/>
              </w:rPr>
              <w:t xml:space="preserve"> </w:t>
            </w:r>
            <w:r w:rsidRPr="008A6F91">
              <w:rPr>
                <w:rFonts w:eastAsia="Arial"/>
                <w:sz w:val="24"/>
                <w:szCs w:val="24"/>
                <w:lang w:val="uk-UA" w:eastAsia="uk-UA"/>
              </w:rPr>
              <w:t xml:space="preserve">(що має намір стати основним </w:t>
            </w:r>
            <w:r w:rsidRPr="00037AC3">
              <w:rPr>
                <w:rFonts w:eastAsia="Arial"/>
                <w:b/>
                <w:color w:val="7030A0"/>
                <w:sz w:val="24"/>
                <w:szCs w:val="24"/>
                <w:lang w:val="uk-UA" w:eastAsia="uk-UA"/>
              </w:rPr>
              <w:t>користувачем</w:t>
            </w:r>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до системи передачі.</w:t>
            </w:r>
          </w:p>
          <w:p w14:paraId="38ED64D3" w14:textId="257A74D4"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Замовник (що має намір стати </w:t>
            </w:r>
            <w:proofErr w:type="spellStart"/>
            <w:r w:rsidRPr="00037AC3">
              <w:rPr>
                <w:rFonts w:eastAsia="Arial"/>
                <w:b/>
                <w:color w:val="7030A0"/>
                <w:sz w:val="24"/>
                <w:szCs w:val="24"/>
                <w:lang w:val="uk-UA" w:eastAsia="uk-UA"/>
              </w:rPr>
              <w:t>суб</w:t>
            </w:r>
            <w:r w:rsidRPr="00037AC3">
              <w:rPr>
                <w:b/>
                <w:color w:val="7030A0"/>
                <w:sz w:val="24"/>
                <w:szCs w:val="24"/>
                <w:lang w:val="uk-UA"/>
              </w:rPr>
              <w:t>користуваче</w:t>
            </w:r>
            <w:r w:rsidRPr="00037AC3">
              <w:rPr>
                <w:rFonts w:eastAsia="Arial"/>
                <w:b/>
                <w:color w:val="7030A0"/>
                <w:sz w:val="24"/>
                <w:szCs w:val="24"/>
                <w:lang w:val="uk-UA" w:eastAsia="uk-UA"/>
              </w:rPr>
              <w:t>м</w:t>
            </w:r>
            <w:proofErr w:type="spellEnd"/>
            <w:r w:rsidRPr="00FE7C44">
              <w:rPr>
                <w:rFonts w:eastAsia="Arial"/>
                <w:b/>
                <w:color w:val="00B05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Pr="00037AC3">
              <w:rPr>
                <w:rFonts w:eastAsia="Arial"/>
                <w:b/>
                <w:sz w:val="24"/>
                <w:szCs w:val="24"/>
                <w:lang w:val="uk-UA" w:eastAsia="uk-UA"/>
              </w:rPr>
              <w:t>)</w:t>
            </w:r>
            <w:r w:rsidRPr="008A6F91">
              <w:rPr>
                <w:rFonts w:eastAsia="Arial"/>
                <w:sz w:val="24"/>
                <w:szCs w:val="24"/>
                <w:lang w:val="uk-UA" w:eastAsia="uk-UA"/>
              </w:rPr>
              <w:t xml:space="preserve"> у разі необхідності приєднання його </w:t>
            </w:r>
            <w:r w:rsidRPr="00037AC3">
              <w:rPr>
                <w:rFonts w:eastAsia="Arial"/>
                <w:b/>
                <w:strike/>
                <w:color w:val="7030A0"/>
                <w:sz w:val="24"/>
                <w:szCs w:val="24"/>
                <w:lang w:val="uk-UA" w:eastAsia="uk-UA"/>
              </w:rPr>
              <w:t>генеруючих</w:t>
            </w:r>
            <w:r w:rsidRPr="008A6F91">
              <w:rPr>
                <w:rFonts w:eastAsia="Arial"/>
                <w:strike/>
                <w:color w:val="7030A0"/>
                <w:sz w:val="24"/>
                <w:szCs w:val="24"/>
                <w:lang w:val="uk-UA" w:eastAsia="uk-UA"/>
              </w:rPr>
              <w:t xml:space="preserve"> </w:t>
            </w:r>
            <w:r w:rsidRPr="008A6F91">
              <w:rPr>
                <w:rFonts w:eastAsia="Arial"/>
                <w:sz w:val="24"/>
                <w:szCs w:val="24"/>
                <w:lang w:val="uk-UA" w:eastAsia="uk-UA"/>
              </w:rPr>
              <w:t xml:space="preserve">електроустановок до технологічних мереж внутрішнього електрозабезпечення іншого </w:t>
            </w:r>
            <w:r w:rsidRPr="00037AC3">
              <w:rPr>
                <w:rFonts w:eastAsia="Arial"/>
                <w:b/>
                <w:color w:val="7030A0"/>
                <w:sz w:val="24"/>
                <w:szCs w:val="24"/>
                <w:lang w:val="uk-UA" w:eastAsia="uk-UA"/>
              </w:rPr>
              <w:t>користувача (крім ОСР)</w:t>
            </w:r>
            <w:r w:rsidRPr="008A6F91">
              <w:rPr>
                <w:rFonts w:eastAsia="Arial"/>
                <w:color w:val="7030A0"/>
                <w:sz w:val="24"/>
                <w:szCs w:val="24"/>
                <w:lang w:val="uk-UA" w:eastAsia="uk-UA"/>
              </w:rPr>
              <w:t xml:space="preserve"> </w:t>
            </w:r>
            <w:r w:rsidRPr="008A6F91">
              <w:rPr>
                <w:rFonts w:eastAsia="Arial"/>
                <w:sz w:val="24"/>
                <w:szCs w:val="24"/>
                <w:lang w:val="uk-UA" w:eastAsia="uk-UA"/>
              </w:rPr>
              <w:t xml:space="preserve">(що має намір стати основним </w:t>
            </w:r>
            <w:r w:rsidRPr="00037AC3">
              <w:rPr>
                <w:rFonts w:eastAsia="Arial"/>
                <w:b/>
                <w:color w:val="7030A0"/>
                <w:sz w:val="24"/>
                <w:szCs w:val="24"/>
                <w:lang w:val="uk-UA" w:eastAsia="uk-UA"/>
              </w:rPr>
              <w:t>користувачем</w:t>
            </w:r>
            <w:r w:rsidRPr="00FE7C44">
              <w:rPr>
                <w:rFonts w:eastAsia="Arial"/>
                <w:b/>
                <w:color w:val="00B050"/>
                <w:sz w:val="24"/>
                <w:szCs w:val="24"/>
                <w:lang w:val="uk-UA" w:eastAsia="uk-UA"/>
              </w:rPr>
              <w:t xml:space="preserve"> </w:t>
            </w:r>
            <w:r w:rsidR="00765D07" w:rsidRPr="00FE7C44">
              <w:rPr>
                <w:rFonts w:eastAsia="Arial"/>
                <w:b/>
                <w:color w:val="00B050"/>
                <w:sz w:val="24"/>
                <w:szCs w:val="24"/>
                <w:lang w:val="uk-UA" w:eastAsia="uk-UA"/>
              </w:rPr>
              <w:t>СТР</w:t>
            </w:r>
            <w:r w:rsidR="00765D07">
              <w:rPr>
                <w:rFonts w:eastAsia="Arial"/>
                <w:b/>
                <w:color w:val="00B050"/>
                <w:sz w:val="24"/>
                <w:szCs w:val="24"/>
                <w:lang w:val="uk-UA" w:eastAsia="uk-UA"/>
              </w:rPr>
              <w:t>ПП</w:t>
            </w:r>
            <w:r w:rsidRPr="00037AC3">
              <w:rPr>
                <w:rFonts w:eastAsia="Arial"/>
                <w:b/>
                <w:sz w:val="24"/>
                <w:szCs w:val="24"/>
                <w:lang w:val="uk-UA" w:eastAsia="uk-UA"/>
              </w:rPr>
              <w:t>)</w:t>
            </w:r>
            <w:r w:rsidRPr="008A6F91">
              <w:rPr>
                <w:rFonts w:eastAsia="Arial"/>
                <w:sz w:val="24"/>
                <w:szCs w:val="24"/>
                <w:lang w:val="uk-UA" w:eastAsia="uk-UA"/>
              </w:rPr>
              <w:t xml:space="preserve"> звертається до ОСП із заявою про приєднання у порядку, визначеному цим Кодексом.</w:t>
            </w:r>
          </w:p>
          <w:p w14:paraId="0641B30F"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ОСП протягом 10 робочих днів, починаючи з наступного робочого дня після реєстрації отриманої заяви про приєднання надає такому замовнику згідно з вимогами цього Кодексу проєкт тристороннього договору про приєднання та технічні умови на </w:t>
            </w:r>
            <w:r w:rsidRPr="008A6F91">
              <w:rPr>
                <w:rFonts w:eastAsia="Arial"/>
                <w:sz w:val="24"/>
                <w:szCs w:val="24"/>
                <w:lang w:val="uk-UA" w:eastAsia="uk-UA"/>
              </w:rPr>
              <w:lastRenderedPageBreak/>
              <w:t>приєднання, що є невід’ємним додатком до договору про приєднання.</w:t>
            </w:r>
          </w:p>
          <w:p w14:paraId="5E6E0365" w14:textId="5055E48F" w:rsidR="00765D07" w:rsidRPr="00765D07" w:rsidRDefault="00770848" w:rsidP="00600DA7">
            <w:pPr>
              <w:pStyle w:val="TableParagraph"/>
              <w:tabs>
                <w:tab w:val="left" w:pos="3119"/>
                <w:tab w:val="left" w:pos="3261"/>
                <w:tab w:val="left" w:pos="6946"/>
                <w:tab w:val="left" w:pos="7088"/>
              </w:tabs>
              <w:ind w:left="0" w:firstLine="323"/>
              <w:jc w:val="both"/>
              <w:rPr>
                <w:rFonts w:eastAsia="Arial"/>
                <w:b/>
                <w:strike/>
                <w:color w:val="00B050"/>
                <w:sz w:val="24"/>
                <w:szCs w:val="24"/>
                <w:lang w:val="uk-UA" w:eastAsia="uk-UA"/>
              </w:rPr>
            </w:pPr>
            <w:r w:rsidRPr="00770848">
              <w:rPr>
                <w:b/>
                <w:bCs/>
                <w:color w:val="00B050"/>
                <w:sz w:val="24"/>
                <w:szCs w:val="24"/>
                <w:lang w:val="uk-UA"/>
              </w:rPr>
              <w:t xml:space="preserve">Відповідно до вимог цього пункту до технологічних мереж внутрішнього електрозабезпечення </w:t>
            </w:r>
            <w:r w:rsidR="0085697C">
              <w:rPr>
                <w:b/>
                <w:bCs/>
                <w:color w:val="00B050"/>
                <w:sz w:val="24"/>
                <w:szCs w:val="24"/>
                <w:lang w:val="uk-UA"/>
              </w:rPr>
              <w:t>користувача</w:t>
            </w:r>
            <w:r w:rsidRPr="00770848">
              <w:rPr>
                <w:b/>
                <w:bCs/>
                <w:color w:val="00B050"/>
                <w:sz w:val="24"/>
                <w:szCs w:val="24"/>
                <w:lang w:val="uk-UA"/>
              </w:rPr>
              <w:t xml:space="preserve"> (що має намір стати основним </w:t>
            </w:r>
            <w:r w:rsidR="0085697C">
              <w:rPr>
                <w:b/>
                <w:bCs/>
                <w:color w:val="00B050"/>
                <w:sz w:val="24"/>
                <w:szCs w:val="24"/>
                <w:lang w:val="uk-UA"/>
              </w:rPr>
              <w:t>користувачем СТРПП</w:t>
            </w:r>
            <w:r w:rsidRPr="00770848">
              <w:rPr>
                <w:b/>
                <w:bCs/>
                <w:color w:val="00B050"/>
                <w:sz w:val="24"/>
                <w:szCs w:val="24"/>
                <w:lang w:val="uk-UA"/>
              </w:rPr>
              <w:t>), можуть приєднуватися</w:t>
            </w:r>
            <w:r w:rsidR="0085697C">
              <w:rPr>
                <w:b/>
                <w:bCs/>
                <w:color w:val="00B050"/>
                <w:sz w:val="24"/>
                <w:szCs w:val="24"/>
                <w:lang w:val="uk-UA"/>
              </w:rPr>
              <w:t xml:space="preserve"> електроустановки</w:t>
            </w:r>
            <w:r w:rsidR="00765D07" w:rsidRPr="00765D07">
              <w:rPr>
                <w:b/>
                <w:bCs/>
                <w:color w:val="00B050"/>
                <w:sz w:val="24"/>
                <w:szCs w:val="24"/>
                <w:lang w:val="uk-UA"/>
              </w:rPr>
              <w:t>, що відповідають наступним вимогам:</w:t>
            </w:r>
          </w:p>
          <w:p w14:paraId="3D8527B0" w14:textId="50D74710" w:rsidR="00765D07" w:rsidRPr="00765D07" w:rsidRDefault="00765D07" w:rsidP="00600DA7">
            <w:pPr>
              <w:ind w:firstLine="323"/>
              <w:rPr>
                <w:b/>
                <w:bCs/>
                <w:color w:val="00B050"/>
                <w:sz w:val="24"/>
                <w:szCs w:val="24"/>
              </w:rPr>
            </w:pPr>
            <w:r w:rsidRPr="00765D07">
              <w:rPr>
                <w:b/>
                <w:bCs/>
                <w:color w:val="00B050"/>
                <w:sz w:val="24"/>
                <w:szCs w:val="24"/>
              </w:rPr>
              <w:t>генеруючі одиниці типу B, C, D;</w:t>
            </w:r>
          </w:p>
          <w:p w14:paraId="3850574A" w14:textId="166FA3D7" w:rsidR="00765D07" w:rsidRPr="00765D07" w:rsidRDefault="00765D07" w:rsidP="00600DA7">
            <w:pPr>
              <w:ind w:firstLine="323"/>
              <w:rPr>
                <w:b/>
                <w:bCs/>
                <w:color w:val="00B050"/>
                <w:sz w:val="24"/>
                <w:szCs w:val="24"/>
              </w:rPr>
            </w:pPr>
            <w:r w:rsidRPr="00765D07">
              <w:rPr>
                <w:b/>
                <w:bCs/>
                <w:color w:val="00B050"/>
                <w:sz w:val="24"/>
                <w:szCs w:val="24"/>
              </w:rPr>
              <w:t>УЗЕ типу B, C, D;</w:t>
            </w:r>
          </w:p>
          <w:p w14:paraId="7D318F3D" w14:textId="13506067" w:rsidR="00765D07" w:rsidRPr="00765D07" w:rsidRDefault="0085697C" w:rsidP="00600DA7">
            <w:pPr>
              <w:pStyle w:val="TableParagraph"/>
              <w:tabs>
                <w:tab w:val="left" w:pos="3119"/>
                <w:tab w:val="left" w:pos="3261"/>
                <w:tab w:val="left" w:pos="6946"/>
                <w:tab w:val="left" w:pos="7088"/>
              </w:tabs>
              <w:ind w:left="0" w:firstLine="323"/>
              <w:jc w:val="both"/>
              <w:rPr>
                <w:rFonts w:eastAsia="Arial"/>
                <w:b/>
                <w:strike/>
                <w:color w:val="00B050"/>
                <w:sz w:val="24"/>
                <w:szCs w:val="24"/>
                <w:lang w:val="uk-UA" w:eastAsia="uk-UA"/>
              </w:rPr>
            </w:pPr>
            <w:r>
              <w:rPr>
                <w:b/>
                <w:bCs/>
                <w:color w:val="00B050"/>
                <w:sz w:val="24"/>
                <w:szCs w:val="24"/>
                <w:lang w:val="uk-UA"/>
              </w:rPr>
              <w:t xml:space="preserve">електроустановки, призначені для споживання, </w:t>
            </w:r>
            <w:r w:rsidR="00765D07" w:rsidRPr="00765D07">
              <w:rPr>
                <w:b/>
                <w:bCs/>
                <w:color w:val="00B050"/>
                <w:sz w:val="24"/>
                <w:szCs w:val="24"/>
                <w:lang w:val="uk-UA"/>
              </w:rPr>
              <w:t>потужністю понад 1 МВт</w:t>
            </w:r>
            <w:r>
              <w:rPr>
                <w:b/>
                <w:bCs/>
                <w:color w:val="00B050"/>
                <w:sz w:val="24"/>
                <w:szCs w:val="24"/>
                <w:lang w:val="uk-UA"/>
              </w:rPr>
              <w:t xml:space="preserve"> (</w:t>
            </w:r>
            <w:r w:rsidR="00765D07" w:rsidRPr="00765D07">
              <w:rPr>
                <w:b/>
                <w:bCs/>
                <w:color w:val="00B050"/>
                <w:sz w:val="24"/>
                <w:szCs w:val="24"/>
                <w:lang w:val="uk-UA"/>
              </w:rPr>
              <w:t xml:space="preserve">крім </w:t>
            </w:r>
            <w:r>
              <w:rPr>
                <w:b/>
                <w:bCs/>
                <w:color w:val="00B050"/>
                <w:sz w:val="24"/>
                <w:szCs w:val="24"/>
                <w:lang w:val="uk-UA"/>
              </w:rPr>
              <w:t xml:space="preserve">електроустановок </w:t>
            </w:r>
            <w:r w:rsidR="00765D07" w:rsidRPr="00765D07">
              <w:rPr>
                <w:b/>
                <w:bCs/>
                <w:color w:val="00B050"/>
                <w:sz w:val="24"/>
                <w:szCs w:val="24"/>
                <w:lang w:val="uk-UA"/>
              </w:rPr>
              <w:t>споживачів, що належать до житлового фонду</w:t>
            </w:r>
            <w:r>
              <w:rPr>
                <w:b/>
                <w:bCs/>
                <w:color w:val="00B050"/>
                <w:sz w:val="24"/>
                <w:szCs w:val="24"/>
                <w:lang w:val="uk-UA"/>
              </w:rPr>
              <w:t>)</w:t>
            </w:r>
            <w:r w:rsidR="00765D07" w:rsidRPr="00765D07">
              <w:rPr>
                <w:b/>
                <w:bCs/>
                <w:color w:val="00B050"/>
                <w:sz w:val="24"/>
                <w:szCs w:val="24"/>
                <w:lang w:val="uk-UA"/>
              </w:rPr>
              <w:t>.</w:t>
            </w:r>
          </w:p>
          <w:p w14:paraId="1D1643FE"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У цьому випадку технічні умови на приєднання мають передбачати, зокрема:</w:t>
            </w:r>
          </w:p>
          <w:p w14:paraId="7A3B1846" w14:textId="10C7C026"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1) встановлення у точці приєднання електроустановок </w:t>
            </w:r>
            <w:r w:rsidRPr="008A6F91">
              <w:rPr>
                <w:rFonts w:eastAsia="Arial"/>
                <w:sz w:val="24"/>
                <w:szCs w:val="24"/>
                <w:lang w:val="uk-UA" w:eastAsia="uk-UA"/>
              </w:rPr>
              <w:lastRenderedPageBreak/>
              <w:t xml:space="preserve">основного </w:t>
            </w:r>
            <w:r w:rsidRPr="00037AC3">
              <w:rPr>
                <w:rFonts w:eastAsia="Arial"/>
                <w:b/>
                <w:color w:val="7030A0"/>
                <w:sz w:val="24"/>
                <w:szCs w:val="24"/>
                <w:lang w:val="uk-UA" w:eastAsia="uk-UA"/>
              </w:rPr>
              <w:t>користувача</w:t>
            </w:r>
            <w:r w:rsidRPr="00FE7C44">
              <w:rPr>
                <w:rFonts w:eastAsia="Arial"/>
                <w:b/>
                <w:color w:val="00B05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00765D07" w:rsidRPr="008A6F91">
              <w:rPr>
                <w:rFonts w:eastAsia="Arial"/>
                <w:sz w:val="24"/>
                <w:szCs w:val="24"/>
                <w:lang w:val="uk-UA" w:eastAsia="uk-UA"/>
              </w:rPr>
              <w:t xml:space="preserve"> </w:t>
            </w:r>
            <w:r w:rsidRPr="008A6F91">
              <w:rPr>
                <w:rFonts w:eastAsia="Arial"/>
                <w:sz w:val="24"/>
                <w:szCs w:val="24"/>
                <w:lang w:val="uk-UA" w:eastAsia="uk-UA"/>
              </w:rPr>
              <w:t xml:space="preserve">технічних засобів контролю, у тому числі автоматики, для недопущення такими </w:t>
            </w:r>
            <w:r w:rsidRPr="00037AC3">
              <w:rPr>
                <w:rFonts w:eastAsia="Arial"/>
                <w:b/>
                <w:color w:val="7030A0"/>
                <w:sz w:val="24"/>
                <w:szCs w:val="24"/>
                <w:lang w:val="uk-UA" w:eastAsia="uk-UA"/>
              </w:rPr>
              <w:t>користувачем</w:t>
            </w:r>
            <w:r w:rsidRPr="00FE7C44">
              <w:rPr>
                <w:rFonts w:eastAsia="Arial"/>
                <w:b/>
                <w:color w:val="00B050"/>
                <w:sz w:val="24"/>
                <w:szCs w:val="24"/>
                <w:lang w:val="uk-UA" w:eastAsia="uk-UA"/>
              </w:rPr>
              <w:t xml:space="preserve"> </w:t>
            </w:r>
            <w:r w:rsidRPr="008A6F91">
              <w:rPr>
                <w:rFonts w:eastAsia="Arial"/>
                <w:sz w:val="24"/>
                <w:szCs w:val="24"/>
                <w:lang w:val="uk-UA" w:eastAsia="uk-UA"/>
              </w:rPr>
              <w:t xml:space="preserve">відпуску та/або відбору електричної енергії до (з) мереж ОСП потужністю, що перевищує відповідні величини дозволеної (договірної) потужності відпуску та/або відбору електричної енергії </w:t>
            </w:r>
            <w:r w:rsidRPr="00EF04B8">
              <w:rPr>
                <w:rFonts w:eastAsia="Arial"/>
                <w:b/>
                <w:color w:val="00B050"/>
                <w:sz w:val="24"/>
                <w:szCs w:val="24"/>
                <w:lang w:val="uk-UA" w:eastAsia="uk-UA"/>
              </w:rPr>
              <w:t xml:space="preserve">в </w:t>
            </w:r>
            <w:r w:rsidR="00EF04B8" w:rsidRPr="00EF04B8">
              <w:rPr>
                <w:rFonts w:eastAsia="Arial"/>
                <w:b/>
                <w:color w:val="00B050"/>
                <w:sz w:val="24"/>
                <w:szCs w:val="24"/>
                <w:lang w:val="uk-UA" w:eastAsia="uk-UA"/>
              </w:rPr>
              <w:t xml:space="preserve">спільній </w:t>
            </w:r>
            <w:r w:rsidRPr="00EF04B8">
              <w:rPr>
                <w:rFonts w:eastAsia="Arial"/>
                <w:b/>
                <w:color w:val="00B050"/>
                <w:sz w:val="24"/>
                <w:szCs w:val="24"/>
                <w:lang w:val="uk-UA" w:eastAsia="uk-UA"/>
              </w:rPr>
              <w:t>точці</w:t>
            </w:r>
            <w:r w:rsidRPr="00EF04B8">
              <w:rPr>
                <w:rFonts w:eastAsia="Arial"/>
                <w:color w:val="00B050"/>
                <w:sz w:val="24"/>
                <w:szCs w:val="24"/>
                <w:lang w:val="uk-UA" w:eastAsia="uk-UA"/>
              </w:rPr>
              <w:t xml:space="preserve"> </w:t>
            </w:r>
            <w:r w:rsidR="00EF04B8">
              <w:rPr>
                <w:rFonts w:eastAsia="Arial"/>
                <w:color w:val="00B050"/>
                <w:sz w:val="24"/>
                <w:szCs w:val="24"/>
                <w:lang w:val="uk-UA" w:eastAsia="uk-UA"/>
              </w:rPr>
              <w:t xml:space="preserve">розподілу потужності </w:t>
            </w:r>
            <w:r w:rsidRPr="00EF04B8">
              <w:rPr>
                <w:rFonts w:eastAsia="Arial"/>
                <w:b/>
                <w:strike/>
                <w:color w:val="00B050"/>
                <w:sz w:val="24"/>
                <w:szCs w:val="24"/>
                <w:lang w:val="uk-UA" w:eastAsia="uk-UA"/>
              </w:rPr>
              <w:t xml:space="preserve">приєднання </w:t>
            </w:r>
            <w:r w:rsidRPr="008A6F91">
              <w:rPr>
                <w:rFonts w:eastAsia="Arial"/>
                <w:sz w:val="24"/>
                <w:szCs w:val="24"/>
                <w:lang w:val="uk-UA" w:eastAsia="uk-UA"/>
              </w:rPr>
              <w:t xml:space="preserve">основного </w:t>
            </w:r>
            <w:r w:rsidRPr="00037AC3">
              <w:rPr>
                <w:rFonts w:eastAsia="Arial"/>
                <w:b/>
                <w:color w:val="7030A0"/>
                <w:sz w:val="24"/>
                <w:szCs w:val="24"/>
                <w:lang w:val="uk-UA" w:eastAsia="uk-UA"/>
              </w:rPr>
              <w:t>користувача</w:t>
            </w:r>
            <w:r>
              <w:rPr>
                <w:rFonts w:eastAsia="Arial"/>
                <w:b/>
                <w:color w:val="7030A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00765D07" w:rsidRPr="008A6F91">
              <w:rPr>
                <w:rFonts w:eastAsia="Arial"/>
                <w:sz w:val="24"/>
                <w:szCs w:val="24"/>
                <w:lang w:val="uk-UA" w:eastAsia="uk-UA"/>
              </w:rPr>
              <w:t xml:space="preserve"> </w:t>
            </w:r>
            <w:r w:rsidRPr="008A6F91">
              <w:rPr>
                <w:rFonts w:eastAsia="Arial"/>
                <w:sz w:val="24"/>
                <w:szCs w:val="24"/>
                <w:lang w:val="uk-UA" w:eastAsia="uk-UA"/>
              </w:rPr>
              <w:t>до електричних мереж ОСП.</w:t>
            </w:r>
          </w:p>
          <w:p w14:paraId="481F2DB0" w14:textId="1522E743"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Зазначені технічні засоби мають бути встановлені основним </w:t>
            </w:r>
            <w:r w:rsidRPr="00037AC3">
              <w:rPr>
                <w:rFonts w:eastAsia="Arial"/>
                <w:b/>
                <w:color w:val="7030A0"/>
                <w:sz w:val="24"/>
                <w:szCs w:val="24"/>
                <w:lang w:val="uk-UA" w:eastAsia="uk-UA"/>
              </w:rPr>
              <w:t>користувачем</w:t>
            </w:r>
            <w:r>
              <w:rPr>
                <w:rFonts w:eastAsia="Arial"/>
                <w:b/>
                <w:color w:val="7030A0"/>
                <w:sz w:val="24"/>
                <w:szCs w:val="24"/>
                <w:lang w:val="uk-UA" w:eastAsia="uk-UA"/>
              </w:rPr>
              <w:t xml:space="preserve"> </w:t>
            </w:r>
            <w:r w:rsidR="00765D07" w:rsidRPr="00FE7C44">
              <w:rPr>
                <w:rFonts w:eastAsia="Arial"/>
                <w:b/>
                <w:color w:val="00B050"/>
                <w:sz w:val="24"/>
                <w:szCs w:val="24"/>
                <w:lang w:val="uk-UA" w:eastAsia="uk-UA"/>
              </w:rPr>
              <w:t>СТР</w:t>
            </w:r>
            <w:r w:rsidR="00765D07">
              <w:rPr>
                <w:rFonts w:eastAsia="Arial"/>
                <w:b/>
                <w:color w:val="00B050"/>
                <w:sz w:val="24"/>
                <w:szCs w:val="24"/>
                <w:lang w:val="uk-UA" w:eastAsia="uk-UA"/>
              </w:rPr>
              <w:t>ПП</w:t>
            </w:r>
            <w:r w:rsidRPr="008A6F91">
              <w:rPr>
                <w:rFonts w:eastAsia="Arial"/>
                <w:sz w:val="24"/>
                <w:szCs w:val="24"/>
                <w:lang w:val="uk-UA" w:eastAsia="uk-UA"/>
              </w:rPr>
              <w:t xml:space="preserve"> у технологічних мережах внутрішнього електрозабезпечення основного </w:t>
            </w:r>
            <w:r w:rsidRPr="00037AC3">
              <w:rPr>
                <w:rFonts w:eastAsia="Arial"/>
                <w:b/>
                <w:color w:val="7030A0"/>
                <w:sz w:val="24"/>
                <w:szCs w:val="24"/>
                <w:lang w:val="uk-UA" w:eastAsia="uk-UA"/>
              </w:rPr>
              <w:t>користувача</w:t>
            </w:r>
            <w:r>
              <w:rPr>
                <w:rFonts w:eastAsia="Arial"/>
                <w:b/>
                <w:color w:val="7030A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00765D07" w:rsidRPr="008A6F91">
              <w:rPr>
                <w:rFonts w:eastAsia="Arial"/>
                <w:sz w:val="24"/>
                <w:szCs w:val="24"/>
                <w:lang w:val="uk-UA" w:eastAsia="uk-UA"/>
              </w:rPr>
              <w:t xml:space="preserve"> </w:t>
            </w:r>
            <w:r w:rsidRPr="008A6F91">
              <w:rPr>
                <w:rFonts w:eastAsia="Arial"/>
                <w:sz w:val="24"/>
                <w:szCs w:val="24"/>
                <w:lang w:val="uk-UA" w:eastAsia="uk-UA"/>
              </w:rPr>
              <w:t xml:space="preserve">та передбачати автоматичне відключення електроустановок </w:t>
            </w:r>
            <w:r w:rsidRPr="00037AC3">
              <w:rPr>
                <w:rFonts w:eastAsia="Arial"/>
                <w:b/>
                <w:color w:val="7030A0"/>
                <w:sz w:val="24"/>
                <w:szCs w:val="24"/>
                <w:lang w:val="uk-UA" w:eastAsia="uk-UA"/>
              </w:rPr>
              <w:t>користувачів</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00765D07" w:rsidRPr="008A6F91">
              <w:rPr>
                <w:rFonts w:eastAsia="Arial"/>
                <w:sz w:val="24"/>
                <w:szCs w:val="24"/>
                <w:lang w:val="uk-UA" w:eastAsia="uk-UA"/>
              </w:rPr>
              <w:t xml:space="preserve"> </w:t>
            </w:r>
            <w:r w:rsidRPr="008A6F91">
              <w:rPr>
                <w:rFonts w:eastAsia="Arial"/>
                <w:sz w:val="24"/>
                <w:szCs w:val="24"/>
                <w:lang w:val="uk-UA" w:eastAsia="uk-UA"/>
              </w:rPr>
              <w:t xml:space="preserve">або зниження навантаження до рівня величин відповідно </w:t>
            </w:r>
            <w:r w:rsidRPr="008A6F91">
              <w:rPr>
                <w:rFonts w:eastAsia="Arial"/>
                <w:sz w:val="24"/>
                <w:szCs w:val="24"/>
                <w:lang w:val="uk-UA" w:eastAsia="uk-UA"/>
              </w:rPr>
              <w:lastRenderedPageBreak/>
              <w:t xml:space="preserve">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ОСП згідно з паспортом точки передачі, що оформлений з основним </w:t>
            </w:r>
            <w:r w:rsidRPr="00037AC3">
              <w:rPr>
                <w:rFonts w:eastAsia="Arial"/>
                <w:b/>
                <w:color w:val="7030A0"/>
                <w:sz w:val="24"/>
                <w:szCs w:val="24"/>
                <w:lang w:val="uk-UA" w:eastAsia="uk-UA"/>
              </w:rPr>
              <w:t>користувачем</w:t>
            </w:r>
            <w:r>
              <w:rPr>
                <w:rFonts w:eastAsia="Arial"/>
                <w:b/>
                <w:color w:val="7030A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Pr="00037AC3">
              <w:rPr>
                <w:rFonts w:eastAsia="Arial"/>
                <w:b/>
                <w:sz w:val="24"/>
                <w:szCs w:val="24"/>
                <w:lang w:val="uk-UA" w:eastAsia="uk-UA"/>
              </w:rPr>
              <w:t>;</w:t>
            </w:r>
          </w:p>
          <w:p w14:paraId="6F28A74E" w14:textId="2DED949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2) облаштування комерційного обліку електричної енергії відповідно до вимог Кодексу комерційного обліку електричної енергії основного </w:t>
            </w:r>
            <w:r w:rsidRPr="00037AC3">
              <w:rPr>
                <w:rFonts w:eastAsia="Arial"/>
                <w:b/>
                <w:color w:val="7030A0"/>
                <w:sz w:val="24"/>
                <w:szCs w:val="24"/>
                <w:lang w:val="uk-UA" w:eastAsia="uk-UA"/>
              </w:rPr>
              <w:t>користувача</w:t>
            </w:r>
            <w:r w:rsidRPr="008A6F91">
              <w:rPr>
                <w:rFonts w:eastAsia="Arial"/>
                <w:sz w:val="24"/>
                <w:szCs w:val="24"/>
                <w:lang w:val="uk-UA" w:eastAsia="uk-UA"/>
              </w:rPr>
              <w:t xml:space="preserve"> </w:t>
            </w:r>
            <w:r w:rsidR="00765D07" w:rsidRPr="00FE7C44">
              <w:rPr>
                <w:rFonts w:eastAsia="Arial"/>
                <w:b/>
                <w:color w:val="00B050"/>
                <w:sz w:val="24"/>
                <w:szCs w:val="24"/>
                <w:lang w:val="uk-UA" w:eastAsia="uk-UA"/>
              </w:rPr>
              <w:t>СТР</w:t>
            </w:r>
            <w:r w:rsidR="00765D07">
              <w:rPr>
                <w:rFonts w:eastAsia="Arial"/>
                <w:b/>
                <w:color w:val="00B050"/>
                <w:sz w:val="24"/>
                <w:szCs w:val="24"/>
                <w:lang w:val="uk-UA" w:eastAsia="uk-UA"/>
              </w:rPr>
              <w:t>ПП</w:t>
            </w:r>
            <w:r w:rsidRPr="008A6F91">
              <w:rPr>
                <w:rFonts w:eastAsia="Arial"/>
                <w:sz w:val="24"/>
                <w:szCs w:val="24"/>
                <w:lang w:val="uk-UA" w:eastAsia="uk-UA"/>
              </w:rPr>
              <w:t xml:space="preserve"> електричної енергії та </w:t>
            </w:r>
            <w:proofErr w:type="spellStart"/>
            <w:r w:rsidRPr="00037AC3">
              <w:rPr>
                <w:rFonts w:eastAsia="Arial"/>
                <w:b/>
                <w:color w:val="7030A0"/>
                <w:sz w:val="24"/>
                <w:szCs w:val="24"/>
                <w:lang w:val="uk-UA" w:eastAsia="uk-UA"/>
              </w:rPr>
              <w:t>субкористувача</w:t>
            </w:r>
            <w:proofErr w:type="spellEnd"/>
            <w:r>
              <w:rPr>
                <w:rFonts w:eastAsia="Arial"/>
                <w:b/>
                <w:color w:val="7030A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Pr="00037AC3">
              <w:rPr>
                <w:rFonts w:eastAsia="Arial"/>
                <w:b/>
                <w:sz w:val="24"/>
                <w:szCs w:val="24"/>
                <w:lang w:val="uk-UA" w:eastAsia="uk-UA"/>
              </w:rPr>
              <w:t>;</w:t>
            </w:r>
          </w:p>
          <w:p w14:paraId="05A74A89"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3) вимоги до генеруючих одиниць</w:t>
            </w:r>
            <w:r w:rsidRPr="008A6F91">
              <w:rPr>
                <w:rFonts w:eastAsia="Arial"/>
                <w:b/>
                <w:sz w:val="24"/>
                <w:szCs w:val="24"/>
                <w:lang w:val="uk-UA" w:eastAsia="uk-UA"/>
              </w:rPr>
              <w:t xml:space="preserve">, </w:t>
            </w:r>
            <w:r w:rsidRPr="00037AC3">
              <w:rPr>
                <w:rFonts w:eastAsia="Arial"/>
                <w:b/>
                <w:color w:val="7030A0"/>
                <w:sz w:val="24"/>
                <w:szCs w:val="24"/>
                <w:lang w:val="uk-UA" w:eastAsia="uk-UA"/>
              </w:rPr>
              <w:t>УЗЕ</w:t>
            </w:r>
            <w:r w:rsidRPr="008A6F91">
              <w:rPr>
                <w:rFonts w:eastAsia="Arial"/>
                <w:sz w:val="24"/>
                <w:szCs w:val="24"/>
                <w:lang w:val="uk-UA" w:eastAsia="uk-UA"/>
              </w:rPr>
              <w:t xml:space="preserve"> відповідного типу, </w:t>
            </w:r>
            <w:r w:rsidRPr="00037AC3">
              <w:rPr>
                <w:b/>
                <w:color w:val="7030A0"/>
                <w:sz w:val="24"/>
                <w:szCs w:val="24"/>
                <w:lang w:val="uk-UA"/>
              </w:rPr>
              <w:t xml:space="preserve">об'єктів енергоспоживання, які приєднуються до </w:t>
            </w:r>
            <w:r w:rsidRPr="00037AC3">
              <w:rPr>
                <w:b/>
                <w:color w:val="7030A0"/>
                <w:sz w:val="24"/>
                <w:szCs w:val="24"/>
                <w:lang w:val="uk-UA"/>
              </w:rPr>
              <w:lastRenderedPageBreak/>
              <w:t>системи передачі</w:t>
            </w:r>
            <w:r w:rsidRPr="008A6F91">
              <w:rPr>
                <w:b/>
                <w:sz w:val="24"/>
                <w:szCs w:val="24"/>
                <w:lang w:val="uk-UA"/>
              </w:rPr>
              <w:t xml:space="preserve">, </w:t>
            </w:r>
            <w:r w:rsidRPr="008A6F91">
              <w:rPr>
                <w:rFonts w:eastAsia="Arial"/>
                <w:sz w:val="24"/>
                <w:szCs w:val="24"/>
                <w:lang w:val="uk-UA" w:eastAsia="uk-UA"/>
              </w:rPr>
              <w:t>визначених цим Кодексом.</w:t>
            </w:r>
          </w:p>
          <w:p w14:paraId="7DE30C28" w14:textId="2BC83ED9"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ОСП у наданих замовнику (що має намір стати </w:t>
            </w:r>
            <w:proofErr w:type="spellStart"/>
            <w:r w:rsidRPr="00037AC3">
              <w:rPr>
                <w:rFonts w:eastAsia="Arial"/>
                <w:b/>
                <w:color w:val="7030A0"/>
                <w:sz w:val="24"/>
                <w:szCs w:val="24"/>
                <w:lang w:val="uk-UA" w:eastAsia="uk-UA"/>
              </w:rPr>
              <w:t>субкористувачем</w:t>
            </w:r>
            <w:proofErr w:type="spellEnd"/>
            <w:r>
              <w:rPr>
                <w:rFonts w:eastAsia="Arial"/>
                <w:b/>
                <w:color w:val="7030A0"/>
                <w:sz w:val="24"/>
                <w:szCs w:val="24"/>
                <w:lang w:val="uk-UA" w:eastAsia="uk-UA"/>
              </w:rPr>
              <w:t xml:space="preserve"> </w:t>
            </w:r>
            <w:r w:rsidR="00765D07" w:rsidRPr="00FE7C44">
              <w:rPr>
                <w:rFonts w:eastAsia="Arial"/>
                <w:b/>
                <w:color w:val="00B050"/>
                <w:sz w:val="24"/>
                <w:szCs w:val="24"/>
                <w:lang w:val="uk-UA" w:eastAsia="uk-UA"/>
              </w:rPr>
              <w:t xml:space="preserve"> СТР</w:t>
            </w:r>
            <w:r w:rsidR="00765D07">
              <w:rPr>
                <w:rFonts w:eastAsia="Arial"/>
                <w:b/>
                <w:color w:val="00B050"/>
                <w:sz w:val="24"/>
                <w:szCs w:val="24"/>
                <w:lang w:val="uk-UA" w:eastAsia="uk-UA"/>
              </w:rPr>
              <w:t>ПП</w:t>
            </w:r>
            <w:r w:rsidRPr="00037AC3">
              <w:rPr>
                <w:rFonts w:eastAsia="Arial"/>
                <w:b/>
                <w:sz w:val="24"/>
                <w:szCs w:val="24"/>
                <w:lang w:val="uk-UA" w:eastAsia="uk-UA"/>
              </w:rPr>
              <w:t>)</w:t>
            </w:r>
            <w:r w:rsidRPr="008A6F91">
              <w:rPr>
                <w:rFonts w:eastAsia="Arial"/>
                <w:sz w:val="24"/>
                <w:szCs w:val="24"/>
                <w:lang w:val="uk-UA" w:eastAsia="uk-UA"/>
              </w:rPr>
              <w:t xml:space="preserve"> технічних умовах на приєднання передбачає технічні заходи, які необхідно виконати в електричних мережах ОСП за умови, що приєднання електроустановок замовника змінює характерний режим відпуску </w:t>
            </w:r>
            <w:r w:rsidRPr="00037AC3">
              <w:rPr>
                <w:rFonts w:eastAsia="Arial"/>
                <w:b/>
                <w:color w:val="7030A0"/>
                <w:sz w:val="24"/>
                <w:szCs w:val="24"/>
                <w:lang w:val="uk-UA" w:eastAsia="uk-UA"/>
              </w:rPr>
              <w:t>та/або відбору</w:t>
            </w:r>
            <w:r w:rsidRPr="00C315D3">
              <w:rPr>
                <w:rFonts w:eastAsia="Arial"/>
                <w:color w:val="7030A0"/>
                <w:sz w:val="24"/>
                <w:szCs w:val="24"/>
                <w:lang w:val="uk-UA" w:eastAsia="uk-UA"/>
              </w:rPr>
              <w:t xml:space="preserve"> </w:t>
            </w:r>
            <w:r w:rsidRPr="008A6F91">
              <w:rPr>
                <w:rFonts w:eastAsia="Arial"/>
                <w:sz w:val="24"/>
                <w:szCs w:val="24"/>
                <w:lang w:val="uk-UA" w:eastAsia="uk-UA"/>
              </w:rPr>
              <w:t xml:space="preserve">електричної енергії в мережу системи передачі, що був передбачений у відповідній </w:t>
            </w:r>
            <w:proofErr w:type="spellStart"/>
            <w:r w:rsidRPr="008A6F91">
              <w:rPr>
                <w:rFonts w:eastAsia="Arial"/>
                <w:sz w:val="24"/>
                <w:szCs w:val="24"/>
                <w:lang w:val="uk-UA" w:eastAsia="uk-UA"/>
              </w:rPr>
              <w:t>проєктній</w:t>
            </w:r>
            <w:proofErr w:type="spellEnd"/>
            <w:r w:rsidRPr="008A6F91">
              <w:rPr>
                <w:rFonts w:eastAsia="Arial"/>
                <w:sz w:val="24"/>
                <w:szCs w:val="24"/>
                <w:lang w:val="uk-UA" w:eastAsia="uk-UA"/>
              </w:rPr>
              <w:t xml:space="preserve"> документації розробленій у відповідності до технічних умов на приєднання електроустановок основного </w:t>
            </w:r>
            <w:r w:rsidRPr="00037AC3">
              <w:rPr>
                <w:rFonts w:eastAsia="Arial"/>
                <w:b/>
                <w:color w:val="7030A0"/>
                <w:sz w:val="24"/>
                <w:szCs w:val="24"/>
                <w:lang w:val="uk-UA" w:eastAsia="uk-UA"/>
              </w:rPr>
              <w:t>користувача</w:t>
            </w:r>
            <w:r>
              <w:rPr>
                <w:rFonts w:eastAsia="Arial"/>
                <w:b/>
                <w:color w:val="7030A0"/>
                <w:sz w:val="24"/>
                <w:szCs w:val="24"/>
                <w:lang w:val="uk-UA" w:eastAsia="uk-UA"/>
              </w:rPr>
              <w:t xml:space="preserve"> </w:t>
            </w:r>
            <w:r w:rsidRPr="00FE7C44">
              <w:rPr>
                <w:rFonts w:eastAsia="Arial"/>
                <w:b/>
                <w:color w:val="00B050"/>
                <w:sz w:val="24"/>
                <w:szCs w:val="24"/>
                <w:lang w:val="uk-UA" w:eastAsia="uk-UA"/>
              </w:rPr>
              <w:t>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037AC3">
              <w:rPr>
                <w:rFonts w:eastAsia="Arial"/>
                <w:b/>
                <w:sz w:val="24"/>
                <w:szCs w:val="24"/>
                <w:lang w:val="uk-UA" w:eastAsia="uk-UA"/>
              </w:rPr>
              <w:t xml:space="preserve"> </w:t>
            </w:r>
            <w:r w:rsidRPr="008A6F91">
              <w:rPr>
                <w:rFonts w:eastAsia="Arial"/>
                <w:sz w:val="24"/>
                <w:szCs w:val="24"/>
                <w:lang w:val="uk-UA" w:eastAsia="uk-UA"/>
              </w:rPr>
              <w:t>та/або для генеруючих одиниць гарантованої потужності відповідно до нормальних тривалих режимів їх роботи.</w:t>
            </w:r>
          </w:p>
          <w:p w14:paraId="0A56690C" w14:textId="51FF871F"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lastRenderedPageBreak/>
              <w:t xml:space="preserve">При виконанні приєднання електроустановок замовника (що має намір стати </w:t>
            </w:r>
            <w:proofErr w:type="spellStart"/>
            <w:r w:rsidRPr="00037AC3">
              <w:rPr>
                <w:rFonts w:eastAsia="Arial"/>
                <w:b/>
                <w:color w:val="7030A0"/>
                <w:sz w:val="24"/>
                <w:szCs w:val="24"/>
                <w:lang w:val="uk-UA" w:eastAsia="uk-UA"/>
              </w:rPr>
              <w:t>субкористувачем</w:t>
            </w:r>
            <w:proofErr w:type="spellEnd"/>
            <w:r>
              <w:rPr>
                <w:rFonts w:eastAsia="Arial"/>
                <w:b/>
                <w:color w:val="7030A0"/>
                <w:sz w:val="24"/>
                <w:szCs w:val="24"/>
                <w:lang w:val="uk-UA" w:eastAsia="uk-UA"/>
              </w:rPr>
              <w:t xml:space="preserve"> </w:t>
            </w:r>
            <w:r w:rsidRPr="00FE7C44">
              <w:rPr>
                <w:rFonts w:eastAsia="Arial"/>
                <w:b/>
                <w:color w:val="00B050"/>
                <w:sz w:val="24"/>
                <w:szCs w:val="24"/>
                <w:lang w:val="uk-UA" w:eastAsia="uk-UA"/>
              </w:rPr>
              <w:t>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до технологічних мереж внутрішнього електрозабезпечення іншого </w:t>
            </w:r>
            <w:r w:rsidRPr="00037AC3">
              <w:rPr>
                <w:rFonts w:eastAsia="Arial"/>
                <w:b/>
                <w:color w:val="7030A0"/>
                <w:sz w:val="24"/>
                <w:szCs w:val="24"/>
                <w:lang w:val="uk-UA" w:eastAsia="uk-UA"/>
              </w:rPr>
              <w:t>користувача</w:t>
            </w:r>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8A6F91">
              <w:rPr>
                <w:rFonts w:eastAsia="Arial"/>
                <w:sz w:val="24"/>
                <w:szCs w:val="24"/>
                <w:lang w:val="uk-UA" w:eastAsia="uk-UA"/>
              </w:rPr>
              <w:t xml:space="preserve"> (що має намір стати основним </w:t>
            </w:r>
            <w:r w:rsidRPr="00037AC3">
              <w:rPr>
                <w:rFonts w:eastAsia="Arial"/>
                <w:b/>
                <w:color w:val="7030A0"/>
                <w:sz w:val="24"/>
                <w:szCs w:val="24"/>
                <w:lang w:val="uk-UA" w:eastAsia="uk-UA"/>
              </w:rPr>
              <w:t>користувачем</w:t>
            </w:r>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мають виконуватися такі умови:</w:t>
            </w:r>
          </w:p>
          <w:p w14:paraId="3008B76B" w14:textId="77777777"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електроустановки, що приєднуються, не можуть погіршувати якість електропостачання інших Користувачів, приєднаних у цьому </w:t>
            </w:r>
            <w:proofErr w:type="spellStart"/>
            <w:r w:rsidRPr="008A6F91">
              <w:rPr>
                <w:rFonts w:eastAsia="Arial"/>
                <w:sz w:val="24"/>
                <w:szCs w:val="24"/>
                <w:lang w:val="uk-UA" w:eastAsia="uk-UA"/>
              </w:rPr>
              <w:t>енерговузлі</w:t>
            </w:r>
            <w:proofErr w:type="spellEnd"/>
            <w:r w:rsidRPr="008A6F91">
              <w:rPr>
                <w:rFonts w:eastAsia="Arial"/>
                <w:sz w:val="24"/>
                <w:szCs w:val="24"/>
                <w:lang w:val="uk-UA" w:eastAsia="uk-UA"/>
              </w:rPr>
              <w:t>;</w:t>
            </w:r>
          </w:p>
          <w:p w14:paraId="59715757" w14:textId="52EFA0BA"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t xml:space="preserve">технологічні мережі внутрішнього електрозабезпечення замовника (що має намір стати </w:t>
            </w:r>
            <w:proofErr w:type="spellStart"/>
            <w:r w:rsidRPr="00037AC3">
              <w:rPr>
                <w:rFonts w:eastAsia="Arial"/>
                <w:b/>
                <w:color w:val="7030A0"/>
                <w:sz w:val="24"/>
                <w:szCs w:val="24"/>
                <w:lang w:val="uk-UA" w:eastAsia="uk-UA"/>
              </w:rPr>
              <w:t>субкористувачем</w:t>
            </w:r>
            <w:proofErr w:type="spellEnd"/>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не можуть виконувати функції транзитної установки для живлення та або забезпечення відпуску електричної енергії до (з) електричних мереж ОСП інших Користувачів.</w:t>
            </w:r>
          </w:p>
          <w:p w14:paraId="6C308BC8" w14:textId="4DF5F20F" w:rsidR="00381E7E" w:rsidRPr="008A6F91" w:rsidRDefault="00381E7E" w:rsidP="00600DA7">
            <w:pPr>
              <w:pStyle w:val="TableParagraph"/>
              <w:tabs>
                <w:tab w:val="left" w:pos="3119"/>
                <w:tab w:val="left" w:pos="3261"/>
                <w:tab w:val="left" w:pos="6946"/>
                <w:tab w:val="left" w:pos="7088"/>
              </w:tabs>
              <w:ind w:left="0" w:firstLine="323"/>
              <w:jc w:val="both"/>
              <w:rPr>
                <w:rFonts w:eastAsia="Arial"/>
                <w:sz w:val="24"/>
                <w:szCs w:val="24"/>
                <w:lang w:val="uk-UA" w:eastAsia="uk-UA"/>
              </w:rPr>
            </w:pPr>
            <w:r w:rsidRPr="008A6F91">
              <w:rPr>
                <w:rFonts w:eastAsia="Arial"/>
                <w:sz w:val="24"/>
                <w:szCs w:val="24"/>
                <w:lang w:val="uk-UA" w:eastAsia="uk-UA"/>
              </w:rPr>
              <w:lastRenderedPageBreak/>
              <w:t xml:space="preserve">Замовник (що має намір стати </w:t>
            </w:r>
            <w:proofErr w:type="spellStart"/>
            <w:r w:rsidRPr="00037AC3">
              <w:rPr>
                <w:rFonts w:eastAsia="Arial"/>
                <w:b/>
                <w:color w:val="7030A0"/>
                <w:sz w:val="24"/>
                <w:szCs w:val="24"/>
                <w:lang w:val="uk-UA" w:eastAsia="uk-UA"/>
              </w:rPr>
              <w:t>субкористувачем</w:t>
            </w:r>
            <w:proofErr w:type="spellEnd"/>
            <w:r w:rsidRPr="00FE7C44">
              <w:rPr>
                <w:rFonts w:eastAsia="Arial"/>
                <w:b/>
                <w:color w:val="00B050"/>
                <w:sz w:val="24"/>
                <w:szCs w:val="24"/>
                <w:lang w:val="uk-UA" w:eastAsia="uk-UA"/>
              </w:rPr>
              <w:t xml:space="preserve"> СТР</w:t>
            </w:r>
            <w:r w:rsidR="00A53A85">
              <w:rPr>
                <w:rFonts w:eastAsia="Arial"/>
                <w:b/>
                <w:color w:val="00B050"/>
                <w:sz w:val="24"/>
                <w:szCs w:val="24"/>
                <w:lang w:val="uk-UA" w:eastAsia="uk-UA"/>
              </w:rPr>
              <w:t>П</w:t>
            </w:r>
            <w:r w:rsidR="00765D07">
              <w:rPr>
                <w:rFonts w:eastAsia="Arial"/>
                <w:b/>
                <w:color w:val="00B050"/>
                <w:sz w:val="24"/>
                <w:szCs w:val="24"/>
                <w:lang w:val="uk-UA" w:eastAsia="uk-UA"/>
              </w:rPr>
              <w:t>П</w:t>
            </w:r>
            <w:r w:rsidRPr="00037AC3">
              <w:rPr>
                <w:rFonts w:eastAsia="Arial"/>
                <w:b/>
                <w:sz w:val="24"/>
                <w:szCs w:val="24"/>
                <w:lang w:val="uk-UA" w:eastAsia="uk-UA"/>
              </w:rPr>
              <w:t>)</w:t>
            </w:r>
            <w:r w:rsidRPr="008A6F91">
              <w:rPr>
                <w:rFonts w:eastAsia="Arial"/>
                <w:sz w:val="24"/>
                <w:szCs w:val="24"/>
                <w:lang w:val="uk-UA" w:eastAsia="uk-UA"/>
              </w:rPr>
              <w:t xml:space="preserve"> має погодити </w:t>
            </w:r>
            <w:proofErr w:type="spellStart"/>
            <w:r w:rsidRPr="008A6F91">
              <w:rPr>
                <w:rFonts w:eastAsia="Arial"/>
                <w:sz w:val="24"/>
                <w:szCs w:val="24"/>
                <w:lang w:val="uk-UA" w:eastAsia="uk-UA"/>
              </w:rPr>
              <w:t>проєктну</w:t>
            </w:r>
            <w:proofErr w:type="spellEnd"/>
            <w:r w:rsidRPr="008A6F91">
              <w:rPr>
                <w:rFonts w:eastAsia="Arial"/>
                <w:sz w:val="24"/>
                <w:szCs w:val="24"/>
                <w:lang w:val="uk-UA" w:eastAsia="uk-UA"/>
              </w:rPr>
              <w:t xml:space="preserve"> документацію на відповідність виданим ОСП технічним умовам на приєднання.</w:t>
            </w:r>
          </w:p>
          <w:p w14:paraId="7139955E" w14:textId="7711CFFB" w:rsidR="00F96BE6" w:rsidRPr="00F96BE6" w:rsidRDefault="00F96BE6" w:rsidP="00600DA7">
            <w:pPr>
              <w:pStyle w:val="TableParagraph"/>
              <w:tabs>
                <w:tab w:val="left" w:pos="3119"/>
                <w:tab w:val="left" w:pos="3261"/>
                <w:tab w:val="left" w:pos="6946"/>
                <w:tab w:val="left" w:pos="7088"/>
              </w:tabs>
              <w:ind w:left="0" w:firstLine="323"/>
              <w:jc w:val="both"/>
              <w:rPr>
                <w:b/>
                <w:color w:val="00B050"/>
                <w:sz w:val="24"/>
                <w:szCs w:val="24"/>
                <w:lang w:val="uk-UA"/>
              </w:rPr>
            </w:pPr>
            <w:r w:rsidRPr="00F96BE6">
              <w:rPr>
                <w:b/>
                <w:color w:val="00B050"/>
                <w:sz w:val="24"/>
                <w:szCs w:val="24"/>
                <w:lang w:val="uk-UA"/>
              </w:rPr>
              <w:t>Основний користувач/</w:t>
            </w:r>
            <w:proofErr w:type="spellStart"/>
            <w:r w:rsidRPr="00F96BE6">
              <w:rPr>
                <w:b/>
                <w:color w:val="00B050"/>
                <w:sz w:val="24"/>
                <w:szCs w:val="24"/>
                <w:lang w:val="uk-UA"/>
              </w:rPr>
              <w:t>субкористувач</w:t>
            </w:r>
            <w:proofErr w:type="spellEnd"/>
            <w:r w:rsidRPr="00F96BE6">
              <w:rPr>
                <w:rFonts w:eastAsia="Open Sans"/>
                <w:b/>
                <w:color w:val="00B050"/>
                <w:sz w:val="24"/>
                <w:szCs w:val="24"/>
                <w:lang w:val="uk-UA"/>
              </w:rPr>
              <w:t xml:space="preserve"> СТРПП</w:t>
            </w:r>
            <w:r w:rsidRPr="00F96BE6">
              <w:rPr>
                <w:b/>
                <w:color w:val="00B050"/>
                <w:sz w:val="24"/>
                <w:szCs w:val="24"/>
                <w:lang w:val="uk-UA"/>
              </w:rPr>
              <w:t xml:space="preserve"> до завершення послуги з приєднання зобов'язані </w:t>
            </w:r>
            <w:proofErr w:type="spellStart"/>
            <w:r w:rsidRPr="00F96BE6">
              <w:rPr>
                <w:b/>
                <w:color w:val="00B050"/>
                <w:sz w:val="24"/>
                <w:szCs w:val="24"/>
                <w:lang w:val="uk-UA"/>
              </w:rPr>
              <w:t>внести</w:t>
            </w:r>
            <w:proofErr w:type="spellEnd"/>
            <w:r w:rsidRPr="00F96BE6">
              <w:rPr>
                <w:b/>
                <w:color w:val="00B050"/>
                <w:sz w:val="24"/>
                <w:szCs w:val="24"/>
                <w:lang w:val="uk-UA"/>
              </w:rPr>
              <w:t xml:space="preserve"> зміни та/або оформити паспорти точок </w:t>
            </w:r>
            <w:r>
              <w:rPr>
                <w:b/>
                <w:color w:val="00B050"/>
                <w:sz w:val="24"/>
                <w:szCs w:val="24"/>
                <w:lang w:val="uk-UA"/>
              </w:rPr>
              <w:t>передачі</w:t>
            </w:r>
            <w:r w:rsidRPr="00F96BE6">
              <w:rPr>
                <w:b/>
                <w:color w:val="00B050"/>
                <w:sz w:val="24"/>
                <w:szCs w:val="24"/>
                <w:lang w:val="uk-UA"/>
              </w:rPr>
              <w:t>, у тому числі у частині внесення інформації про наявність в основного користувача</w:t>
            </w:r>
            <w:r>
              <w:rPr>
                <w:b/>
                <w:color w:val="00B050"/>
                <w:sz w:val="24"/>
                <w:szCs w:val="24"/>
                <w:lang w:val="uk-UA"/>
              </w:rPr>
              <w:t xml:space="preserve"> СТРПП</w:t>
            </w:r>
            <w:r w:rsidRPr="00F96BE6">
              <w:rPr>
                <w:b/>
                <w:color w:val="00B050"/>
                <w:sz w:val="24"/>
                <w:szCs w:val="24"/>
                <w:lang w:val="uk-UA"/>
              </w:rPr>
              <w:t xml:space="preserve">, приєднаного в його технологічних мережах внутрішнього електрозабезпечення, електроустановок </w:t>
            </w:r>
            <w:proofErr w:type="spellStart"/>
            <w:r w:rsidRPr="00F96BE6">
              <w:rPr>
                <w:b/>
                <w:color w:val="00B050"/>
                <w:sz w:val="24"/>
                <w:szCs w:val="24"/>
                <w:lang w:val="uk-UA"/>
              </w:rPr>
              <w:t>субкористувача</w:t>
            </w:r>
            <w:proofErr w:type="spellEnd"/>
            <w:r w:rsidRPr="00F96BE6">
              <w:rPr>
                <w:rFonts w:eastAsia="Open Sans"/>
                <w:b/>
                <w:color w:val="00B050"/>
                <w:sz w:val="24"/>
                <w:szCs w:val="24"/>
                <w:lang w:val="uk-UA"/>
              </w:rPr>
              <w:t xml:space="preserve"> СТРПП</w:t>
            </w:r>
            <w:r w:rsidRPr="00F96BE6">
              <w:rPr>
                <w:b/>
                <w:color w:val="00B050"/>
                <w:sz w:val="24"/>
                <w:szCs w:val="24"/>
                <w:lang w:val="uk-UA"/>
              </w:rPr>
              <w:t xml:space="preserve"> та/або власних електроустановок, призначених для виробництва/зберігання/ споживання електричної енергії. ОС</w:t>
            </w:r>
            <w:r>
              <w:rPr>
                <w:b/>
                <w:color w:val="00B050"/>
                <w:sz w:val="24"/>
                <w:szCs w:val="24"/>
                <w:lang w:val="uk-UA"/>
              </w:rPr>
              <w:t>П</w:t>
            </w:r>
            <w:r w:rsidRPr="00F96BE6">
              <w:rPr>
                <w:b/>
                <w:color w:val="00B050"/>
                <w:sz w:val="24"/>
                <w:szCs w:val="24"/>
                <w:lang w:val="uk-UA"/>
              </w:rPr>
              <w:t xml:space="preserve"> немає права відмовити основному користувачу</w:t>
            </w:r>
            <w:r w:rsidRPr="00F96BE6">
              <w:rPr>
                <w:rFonts w:eastAsia="Open Sans"/>
                <w:b/>
                <w:color w:val="00B050"/>
                <w:sz w:val="24"/>
                <w:szCs w:val="24"/>
                <w:lang w:val="uk-UA"/>
              </w:rPr>
              <w:t xml:space="preserve"> СТРПП</w:t>
            </w:r>
            <w:r w:rsidRPr="00F96BE6">
              <w:rPr>
                <w:b/>
                <w:color w:val="00B050"/>
                <w:sz w:val="24"/>
                <w:szCs w:val="24"/>
                <w:lang w:val="uk-UA"/>
              </w:rPr>
              <w:t xml:space="preserve">/ </w:t>
            </w:r>
            <w:proofErr w:type="spellStart"/>
            <w:r w:rsidRPr="00F96BE6">
              <w:rPr>
                <w:b/>
                <w:color w:val="00B050"/>
                <w:sz w:val="24"/>
                <w:szCs w:val="24"/>
                <w:lang w:val="uk-UA"/>
              </w:rPr>
              <w:lastRenderedPageBreak/>
              <w:t>субкористувачу</w:t>
            </w:r>
            <w:proofErr w:type="spellEnd"/>
            <w:r w:rsidRPr="00F96BE6">
              <w:rPr>
                <w:b/>
                <w:color w:val="00B050"/>
                <w:sz w:val="24"/>
                <w:szCs w:val="24"/>
                <w:lang w:val="uk-UA"/>
              </w:rPr>
              <w:t xml:space="preserve"> </w:t>
            </w:r>
            <w:r w:rsidRPr="00F96BE6">
              <w:rPr>
                <w:rFonts w:eastAsia="Open Sans"/>
                <w:b/>
                <w:color w:val="00B050"/>
                <w:sz w:val="24"/>
                <w:szCs w:val="24"/>
                <w:lang w:val="uk-UA"/>
              </w:rPr>
              <w:t>СТРПП</w:t>
            </w:r>
            <w:r w:rsidRPr="00F96BE6">
              <w:rPr>
                <w:b/>
                <w:color w:val="00B050"/>
                <w:sz w:val="24"/>
                <w:szCs w:val="24"/>
                <w:lang w:val="uk-UA"/>
              </w:rPr>
              <w:t xml:space="preserve"> щодо внесення змін та/або оформлення паспортів точок </w:t>
            </w:r>
            <w:r>
              <w:rPr>
                <w:b/>
                <w:color w:val="00B050"/>
                <w:sz w:val="24"/>
                <w:szCs w:val="24"/>
                <w:lang w:val="uk-UA"/>
              </w:rPr>
              <w:t>передачі</w:t>
            </w:r>
            <w:r w:rsidRPr="00F96BE6">
              <w:rPr>
                <w:b/>
                <w:color w:val="00B050"/>
                <w:sz w:val="24"/>
                <w:szCs w:val="24"/>
                <w:lang w:val="uk-UA"/>
              </w:rPr>
              <w:t>, у тому числі у частині внесення інформації про наявність в основного користувача</w:t>
            </w:r>
            <w:r>
              <w:rPr>
                <w:b/>
                <w:color w:val="00B050"/>
                <w:sz w:val="24"/>
                <w:szCs w:val="24"/>
                <w:lang w:val="uk-UA"/>
              </w:rPr>
              <w:t xml:space="preserve"> СТРПП</w:t>
            </w:r>
            <w:r w:rsidRPr="00F96BE6">
              <w:rPr>
                <w:b/>
                <w:color w:val="00B050"/>
                <w:sz w:val="24"/>
                <w:szCs w:val="24"/>
                <w:lang w:val="uk-UA"/>
              </w:rPr>
              <w:t xml:space="preserve">, приєднаного в його технологічних мережах внутрішнього електрозабезпечення, електроустановок </w:t>
            </w:r>
            <w:proofErr w:type="spellStart"/>
            <w:r w:rsidRPr="00F96BE6">
              <w:rPr>
                <w:b/>
                <w:color w:val="00B050"/>
                <w:sz w:val="24"/>
                <w:szCs w:val="24"/>
                <w:lang w:val="uk-UA"/>
              </w:rPr>
              <w:t>субкористувача</w:t>
            </w:r>
            <w:proofErr w:type="spellEnd"/>
            <w:r w:rsidRPr="00F96BE6">
              <w:rPr>
                <w:b/>
                <w:color w:val="00B050"/>
                <w:sz w:val="24"/>
                <w:szCs w:val="24"/>
                <w:lang w:val="uk-UA"/>
              </w:rPr>
              <w:t xml:space="preserve"> </w:t>
            </w:r>
            <w:r w:rsidRPr="00F96BE6">
              <w:rPr>
                <w:rFonts w:eastAsia="Open Sans"/>
                <w:b/>
                <w:color w:val="00B050"/>
                <w:sz w:val="24"/>
                <w:szCs w:val="24"/>
                <w:lang w:val="uk-UA"/>
              </w:rPr>
              <w:t>СТРПП</w:t>
            </w:r>
            <w:r w:rsidRPr="00F96BE6">
              <w:rPr>
                <w:b/>
                <w:color w:val="00B050"/>
                <w:sz w:val="24"/>
                <w:szCs w:val="24"/>
                <w:lang w:val="uk-UA"/>
              </w:rPr>
              <w:t xml:space="preserve"> та/або власних електроустановок, призначених для виробництва/зберігання/споживання електричної енергії у разі звернення основного </w:t>
            </w:r>
            <w:proofErr w:type="spellStart"/>
            <w:r w:rsidRPr="00F96BE6">
              <w:rPr>
                <w:b/>
                <w:color w:val="00B050"/>
                <w:sz w:val="24"/>
                <w:szCs w:val="24"/>
                <w:lang w:val="uk-UA"/>
              </w:rPr>
              <w:t>користувача</w:t>
            </w:r>
            <w:r>
              <w:rPr>
                <w:b/>
                <w:color w:val="00B050"/>
                <w:sz w:val="24"/>
                <w:szCs w:val="24"/>
                <w:lang w:val="uk-UA"/>
              </w:rPr>
              <w:t>СТРПП</w:t>
            </w:r>
            <w:proofErr w:type="spellEnd"/>
            <w:r w:rsidRPr="00F96BE6">
              <w:rPr>
                <w:b/>
                <w:color w:val="00B050"/>
                <w:sz w:val="24"/>
                <w:szCs w:val="24"/>
                <w:lang w:val="uk-UA"/>
              </w:rPr>
              <w:t>/</w:t>
            </w:r>
            <w:proofErr w:type="spellStart"/>
            <w:r w:rsidRPr="00F96BE6">
              <w:rPr>
                <w:b/>
                <w:color w:val="00B050"/>
                <w:sz w:val="24"/>
                <w:szCs w:val="24"/>
                <w:lang w:val="uk-UA"/>
              </w:rPr>
              <w:t>субкористувача</w:t>
            </w:r>
            <w:proofErr w:type="spellEnd"/>
            <w:r w:rsidRPr="00F96BE6">
              <w:rPr>
                <w:b/>
                <w:color w:val="00B050"/>
                <w:sz w:val="24"/>
                <w:szCs w:val="24"/>
                <w:lang w:val="uk-UA"/>
              </w:rPr>
              <w:t xml:space="preserve"> </w:t>
            </w:r>
            <w:r w:rsidRPr="00F96BE6">
              <w:rPr>
                <w:rFonts w:eastAsia="Open Sans"/>
                <w:b/>
                <w:color w:val="00B050"/>
                <w:sz w:val="24"/>
                <w:szCs w:val="24"/>
                <w:lang w:val="uk-UA"/>
              </w:rPr>
              <w:t>СТРПП</w:t>
            </w:r>
            <w:r w:rsidRPr="00F96BE6">
              <w:rPr>
                <w:b/>
                <w:color w:val="00B050"/>
                <w:sz w:val="24"/>
                <w:szCs w:val="24"/>
                <w:lang w:val="uk-UA"/>
              </w:rPr>
              <w:t xml:space="preserve"> в установленому порядку.</w:t>
            </w:r>
          </w:p>
          <w:p w14:paraId="53B66AC3" w14:textId="3E992628" w:rsidR="00381E7E" w:rsidRPr="007C7ED9" w:rsidRDefault="00381E7E" w:rsidP="00600DA7">
            <w:pPr>
              <w:jc w:val="both"/>
              <w:rPr>
                <w:rFonts w:eastAsia="Arial"/>
                <w:sz w:val="24"/>
                <w:szCs w:val="24"/>
              </w:rPr>
            </w:pPr>
            <w:r w:rsidRPr="008A6F91">
              <w:rPr>
                <w:rFonts w:eastAsia="Arial"/>
                <w:sz w:val="24"/>
                <w:szCs w:val="24"/>
              </w:rPr>
              <w:t xml:space="preserve">Плата частини вартості плати за приєднання в розмірі 10 євро у гривневому еквіваленті на день виставлення рахунку, що визначається відповідно до офіційного курсу </w:t>
            </w:r>
            <w:r w:rsidRPr="008A6F91">
              <w:rPr>
                <w:rFonts w:eastAsia="Arial"/>
                <w:sz w:val="24"/>
                <w:szCs w:val="24"/>
              </w:rPr>
              <w:lastRenderedPageBreak/>
              <w:t xml:space="preserve">Національного банку України, за 1 кВт замовленої до приєднання потужності за надання ОСП послуги з приєднання електроустановок замовника (що має намір стати </w:t>
            </w:r>
            <w:proofErr w:type="spellStart"/>
            <w:r w:rsidRPr="00F96BE6">
              <w:rPr>
                <w:rFonts w:eastAsia="Arial"/>
                <w:b/>
                <w:color w:val="00B050"/>
                <w:sz w:val="24"/>
                <w:szCs w:val="24"/>
              </w:rPr>
              <w:t>суб</w:t>
            </w:r>
            <w:r w:rsidR="00F96BE6" w:rsidRPr="00F96BE6">
              <w:rPr>
                <w:rFonts w:eastAsia="Arial"/>
                <w:b/>
                <w:color w:val="00B050"/>
                <w:sz w:val="24"/>
                <w:szCs w:val="24"/>
              </w:rPr>
              <w:t>користувачем</w:t>
            </w:r>
            <w:proofErr w:type="spellEnd"/>
            <w:r w:rsidR="00F96BE6" w:rsidRPr="00F96BE6">
              <w:rPr>
                <w:rFonts w:eastAsia="Arial"/>
                <w:b/>
                <w:color w:val="00B050"/>
                <w:sz w:val="24"/>
                <w:szCs w:val="24"/>
              </w:rPr>
              <w:t xml:space="preserve"> СТРПП</w:t>
            </w:r>
            <w:r w:rsidRPr="00C315D3">
              <w:rPr>
                <w:rFonts w:eastAsia="Arial"/>
                <w:sz w:val="24"/>
                <w:szCs w:val="24"/>
              </w:rPr>
              <w:t>)</w:t>
            </w:r>
            <w:r w:rsidRPr="008A6F91">
              <w:rPr>
                <w:rFonts w:eastAsia="Arial"/>
                <w:sz w:val="24"/>
                <w:szCs w:val="24"/>
              </w:rPr>
              <w:t xml:space="preserve"> до технологічних мереж внутрішнього електрозабезпечення основного </w:t>
            </w:r>
            <w:r w:rsidRPr="00037AC3">
              <w:rPr>
                <w:rFonts w:eastAsia="Arial"/>
                <w:b/>
                <w:color w:val="7030A0"/>
                <w:sz w:val="24"/>
                <w:szCs w:val="24"/>
              </w:rPr>
              <w:t>користувача</w:t>
            </w:r>
            <w:r w:rsidRPr="00FE7C44">
              <w:rPr>
                <w:rFonts w:eastAsia="Arial"/>
                <w:b/>
                <w:color w:val="00B050"/>
                <w:sz w:val="24"/>
                <w:szCs w:val="24"/>
              </w:rPr>
              <w:t xml:space="preserve"> СТР</w:t>
            </w:r>
            <w:r w:rsidR="00A53A85">
              <w:rPr>
                <w:rFonts w:eastAsia="Arial"/>
                <w:b/>
                <w:color w:val="00B050"/>
                <w:sz w:val="24"/>
                <w:szCs w:val="24"/>
              </w:rPr>
              <w:t>П</w:t>
            </w:r>
            <w:r w:rsidR="00765D07">
              <w:rPr>
                <w:rFonts w:eastAsia="Arial"/>
                <w:b/>
                <w:color w:val="00B050"/>
                <w:sz w:val="24"/>
                <w:szCs w:val="24"/>
              </w:rPr>
              <w:t>П</w:t>
            </w:r>
            <w:r w:rsidRPr="008A6F91">
              <w:rPr>
                <w:rFonts w:eastAsia="Arial"/>
                <w:sz w:val="24"/>
                <w:szCs w:val="24"/>
              </w:rPr>
              <w:t xml:space="preserve"> не стягується</w:t>
            </w:r>
          </w:p>
        </w:tc>
      </w:tr>
      <w:tr w:rsidR="00381E7E" w:rsidRPr="00893089" w14:paraId="0E9D28BD" w14:textId="77777777" w:rsidTr="00991AA9">
        <w:trPr>
          <w:trHeight w:val="218"/>
        </w:trPr>
        <w:tc>
          <w:tcPr>
            <w:tcW w:w="15735" w:type="dxa"/>
            <w:gridSpan w:val="5"/>
          </w:tcPr>
          <w:p w14:paraId="5B4203EB" w14:textId="2E0DEA1A" w:rsidR="00381E7E" w:rsidRPr="00DE5236" w:rsidRDefault="00381E7E" w:rsidP="00600DA7">
            <w:pPr>
              <w:jc w:val="center"/>
              <w:rPr>
                <w:sz w:val="24"/>
                <w:szCs w:val="24"/>
              </w:rPr>
            </w:pPr>
            <w:r w:rsidRPr="009B2B2D">
              <w:rPr>
                <w:rFonts w:eastAsia="Arial"/>
                <w:b/>
                <w:sz w:val="24"/>
                <w:szCs w:val="24"/>
              </w:rPr>
              <w:lastRenderedPageBreak/>
              <w:t xml:space="preserve">7.15. </w:t>
            </w:r>
            <w:r w:rsidRPr="009B2B2D">
              <w:rPr>
                <w:b/>
                <w:sz w:val="24"/>
                <w:szCs w:val="24"/>
              </w:rPr>
              <w:t>Особливості надання послуги з гнучкого приєднання</w:t>
            </w:r>
          </w:p>
        </w:tc>
      </w:tr>
      <w:tr w:rsidR="000C72FA" w:rsidRPr="00893089" w14:paraId="02BEF27B" w14:textId="77777777" w:rsidTr="002B3E48">
        <w:trPr>
          <w:trHeight w:val="218"/>
        </w:trPr>
        <w:tc>
          <w:tcPr>
            <w:tcW w:w="4676" w:type="dxa"/>
            <w:vMerge w:val="restart"/>
            <w:vAlign w:val="center"/>
          </w:tcPr>
          <w:p w14:paraId="53A53928" w14:textId="306FCF0A" w:rsidR="000C72FA" w:rsidRPr="00037AC3" w:rsidRDefault="000C72FA" w:rsidP="00600DA7">
            <w:pPr>
              <w:jc w:val="both"/>
              <w:rPr>
                <w:b/>
                <w:color w:val="7030A0"/>
                <w:sz w:val="24"/>
                <w:szCs w:val="24"/>
              </w:rPr>
            </w:pPr>
            <w:r w:rsidRPr="00037AC3">
              <w:rPr>
                <w:b/>
                <w:color w:val="7030A0"/>
                <w:sz w:val="24"/>
                <w:szCs w:val="24"/>
              </w:rPr>
              <w:t>7.15.1. Замовники послуг з приєднання потужністю більше 1 МВт після сплати принаймні одного авансового платежу частини вартості плати за приєднання має право звернутися до ОСП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tc>
        <w:tc>
          <w:tcPr>
            <w:tcW w:w="4254" w:type="dxa"/>
          </w:tcPr>
          <w:p w14:paraId="49323EAE" w14:textId="5A8F5136" w:rsidR="000C72FA" w:rsidRDefault="000C72FA"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72B681F" w14:textId="77777777" w:rsidR="000C72FA" w:rsidRDefault="000C72FA" w:rsidP="00600DA7">
            <w:pPr>
              <w:pStyle w:val="af"/>
              <w:spacing w:before="0" w:after="0"/>
            </w:pPr>
          </w:p>
          <w:p w14:paraId="013BCA28" w14:textId="14D5BD46" w:rsidR="000C72FA" w:rsidRPr="00E87978" w:rsidRDefault="000C72FA" w:rsidP="00600DA7">
            <w:pPr>
              <w:pStyle w:val="af"/>
              <w:spacing w:before="0" w:after="0"/>
              <w:rPr>
                <w:rFonts w:ascii="Times New Roman" w:hAnsi="Times New Roman" w:cs="Times New Roman"/>
                <w:strike/>
                <w:color w:val="0070C0"/>
                <w:sz w:val="24"/>
                <w:szCs w:val="24"/>
              </w:rPr>
            </w:pPr>
            <w:r>
              <w:rPr>
                <w:lang w:val="en-US"/>
              </w:rPr>
              <w:t>7</w:t>
            </w:r>
            <w:r w:rsidRPr="004129F5">
              <w:t>.</w:t>
            </w:r>
            <w:r w:rsidRPr="004129F5">
              <w:rPr>
                <w:rFonts w:ascii="Times New Roman" w:hAnsi="Times New Roman" w:cs="Times New Roman"/>
                <w:sz w:val="24"/>
                <w:szCs w:val="24"/>
              </w:rPr>
              <w:t>15.1. Замовник</w:t>
            </w:r>
            <w:r w:rsidRPr="004129F5">
              <w:rPr>
                <w:rFonts w:ascii="Times New Roman" w:hAnsi="Times New Roman" w:cs="Times New Roman"/>
                <w:strike/>
                <w:color w:val="0070C0"/>
                <w:sz w:val="24"/>
                <w:szCs w:val="24"/>
              </w:rPr>
              <w:t>и</w:t>
            </w:r>
            <w:r w:rsidRPr="004129F5">
              <w:rPr>
                <w:rFonts w:ascii="Times New Roman" w:hAnsi="Times New Roman" w:cs="Times New Roman"/>
                <w:sz w:val="24"/>
                <w:szCs w:val="24"/>
              </w:rPr>
              <w:t xml:space="preserve"> послуг з приєднання потужністю більше 1 МВт після сплати принаймні одного авансового платежу частини вартості плати за приєднання має право звернутися до ОСП щодо застосування гнучкого приєднання та в</w:t>
            </w:r>
            <w:r w:rsidRPr="004129F5">
              <w:rPr>
                <w:rFonts w:ascii="Times New Roman" w:hAnsi="Times New Roman" w:cs="Times New Roman"/>
                <w:strike/>
                <w:color w:val="0070C0"/>
                <w:sz w:val="24"/>
                <w:szCs w:val="24"/>
              </w:rPr>
              <w:t>ідповідного</w:t>
            </w:r>
            <w:r w:rsidRPr="004129F5">
              <w:rPr>
                <w:rFonts w:ascii="Times New Roman" w:hAnsi="Times New Roman" w:cs="Times New Roman"/>
                <w:sz w:val="24"/>
                <w:szCs w:val="24"/>
              </w:rPr>
              <w:t xml:space="preserve"> внесення відповідних змін до технічних умов на приєднання </w:t>
            </w:r>
            <w:r w:rsidRPr="00E87978">
              <w:rPr>
                <w:rFonts w:ascii="Times New Roman" w:hAnsi="Times New Roman" w:cs="Times New Roman"/>
                <w:strike/>
                <w:color w:val="0070C0"/>
                <w:sz w:val="24"/>
                <w:szCs w:val="24"/>
              </w:rPr>
              <w:t>на приєднання на постійній або тимчасовій основі (до виконання відповідних технічних заходів).</w:t>
            </w:r>
          </w:p>
          <w:p w14:paraId="048E8BE0" w14:textId="77777777" w:rsidR="000C72FA" w:rsidRPr="00A605A2" w:rsidRDefault="000C72FA" w:rsidP="00600DA7">
            <w:pPr>
              <w:pStyle w:val="af"/>
              <w:spacing w:before="0" w:after="0"/>
              <w:rPr>
                <w:rFonts w:ascii="Times New Roman" w:hAnsi="Times New Roman" w:cs="Times New Roman"/>
                <w:sz w:val="24"/>
                <w:szCs w:val="24"/>
              </w:rPr>
            </w:pPr>
          </w:p>
        </w:tc>
        <w:tc>
          <w:tcPr>
            <w:tcW w:w="3970" w:type="dxa"/>
          </w:tcPr>
          <w:p w14:paraId="279B8423" w14:textId="77777777" w:rsidR="000C72FA" w:rsidRPr="0006334E" w:rsidRDefault="000C72FA"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7DA1A296" w14:textId="77777777" w:rsidR="000C72FA" w:rsidRPr="00C14E14" w:rsidRDefault="000C72FA" w:rsidP="00600DA7">
            <w:pPr>
              <w:pStyle w:val="TableParagraph"/>
              <w:tabs>
                <w:tab w:val="left" w:pos="3119"/>
                <w:tab w:val="left" w:pos="3261"/>
              </w:tabs>
              <w:ind w:left="0" w:firstLine="323"/>
              <w:jc w:val="both"/>
              <w:rPr>
                <w:rFonts w:eastAsia="Arial"/>
                <w:bCs/>
                <w:sz w:val="24"/>
                <w:szCs w:val="24"/>
                <w:lang w:val="uk-UA" w:eastAsia="uk-UA"/>
              </w:rPr>
            </w:pPr>
            <w:r w:rsidRPr="00C14E14">
              <w:rPr>
                <w:rFonts w:eastAsia="Arial"/>
                <w:bCs/>
                <w:sz w:val="24"/>
                <w:szCs w:val="24"/>
                <w:lang w:val="uk-UA" w:eastAsia="uk-UA"/>
              </w:rPr>
              <w:t>Гарантована та негарантована потужність гнучкого приєднання має визначатись на момент видачі ТУ.</w:t>
            </w:r>
          </w:p>
          <w:p w14:paraId="3CE75EE3" w14:textId="77777777" w:rsidR="000C72FA" w:rsidRPr="00C14E14" w:rsidRDefault="000C72FA" w:rsidP="00600DA7">
            <w:pPr>
              <w:pStyle w:val="TableParagraph"/>
              <w:tabs>
                <w:tab w:val="left" w:pos="3119"/>
                <w:tab w:val="left" w:pos="3261"/>
              </w:tabs>
              <w:ind w:left="0" w:firstLine="323"/>
              <w:jc w:val="both"/>
              <w:rPr>
                <w:rFonts w:eastAsia="Arial"/>
                <w:bCs/>
                <w:sz w:val="24"/>
                <w:szCs w:val="24"/>
                <w:lang w:val="uk-UA" w:eastAsia="uk-UA"/>
              </w:rPr>
            </w:pPr>
            <w:r>
              <w:rPr>
                <w:rFonts w:eastAsia="Arial"/>
                <w:bCs/>
                <w:sz w:val="24"/>
                <w:szCs w:val="24"/>
                <w:lang w:val="uk-UA" w:eastAsia="uk-UA"/>
              </w:rPr>
              <w:t>Питання - н</w:t>
            </w:r>
            <w:r w:rsidRPr="00C14E14">
              <w:rPr>
                <w:rFonts w:eastAsia="Arial"/>
                <w:bCs/>
                <w:sz w:val="24"/>
                <w:szCs w:val="24"/>
                <w:lang w:val="uk-UA" w:eastAsia="uk-UA"/>
              </w:rPr>
              <w:t xml:space="preserve">авіщо </w:t>
            </w:r>
            <w:r>
              <w:rPr>
                <w:rFonts w:eastAsia="Arial"/>
                <w:bCs/>
                <w:sz w:val="24"/>
                <w:szCs w:val="24"/>
                <w:lang w:val="uk-UA" w:eastAsia="uk-UA"/>
              </w:rPr>
              <w:t xml:space="preserve">тоді </w:t>
            </w:r>
            <w:r w:rsidRPr="00C14E14">
              <w:rPr>
                <w:rFonts w:eastAsia="Arial"/>
                <w:bCs/>
                <w:sz w:val="24"/>
                <w:szCs w:val="24"/>
                <w:lang w:val="uk-UA" w:eastAsia="uk-UA"/>
              </w:rPr>
              <w:t>аванс як умова</w:t>
            </w:r>
            <w:r>
              <w:rPr>
                <w:rFonts w:eastAsia="Arial"/>
                <w:bCs/>
                <w:sz w:val="24"/>
                <w:szCs w:val="24"/>
                <w:lang w:val="uk-UA" w:eastAsia="uk-UA"/>
              </w:rPr>
              <w:t xml:space="preserve"> отримання приєднання</w:t>
            </w:r>
            <w:r w:rsidRPr="00C14E14">
              <w:rPr>
                <w:rFonts w:eastAsia="Arial"/>
                <w:bCs/>
                <w:sz w:val="24"/>
                <w:szCs w:val="24"/>
                <w:lang w:val="uk-UA" w:eastAsia="uk-UA"/>
              </w:rPr>
              <w:t>?</w:t>
            </w:r>
          </w:p>
          <w:p w14:paraId="6B98C9C5" w14:textId="132FF0D3" w:rsidR="000C72FA" w:rsidRPr="00DE5236" w:rsidRDefault="000C72FA" w:rsidP="00600DA7">
            <w:pPr>
              <w:pStyle w:val="TableParagraph"/>
              <w:tabs>
                <w:tab w:val="left" w:pos="3119"/>
                <w:tab w:val="left" w:pos="3261"/>
                <w:tab w:val="left" w:pos="6946"/>
              </w:tabs>
              <w:ind w:left="0" w:firstLine="425"/>
              <w:jc w:val="both"/>
              <w:rPr>
                <w:b/>
                <w:sz w:val="24"/>
                <w:szCs w:val="24"/>
              </w:rPr>
            </w:pPr>
            <w:r w:rsidRPr="00C14E14">
              <w:rPr>
                <w:rFonts w:eastAsia="Arial"/>
                <w:bCs/>
                <w:sz w:val="24"/>
                <w:szCs w:val="24"/>
                <w:lang w:val="uk-UA" w:eastAsia="uk-UA"/>
              </w:rPr>
              <w:t>Редакція можлива, у разі прийняття пропозиції  щодо введення визначень дозволеної до використання потужності негарантованої постійної і тимчасової.</w:t>
            </w:r>
          </w:p>
        </w:tc>
        <w:tc>
          <w:tcPr>
            <w:tcW w:w="2835" w:type="dxa"/>
            <w:gridSpan w:val="2"/>
            <w:vMerge w:val="restart"/>
          </w:tcPr>
          <w:p w14:paraId="3852A6EC" w14:textId="77777777" w:rsidR="000C72FA" w:rsidRDefault="000C72FA" w:rsidP="00600DA7">
            <w:pPr>
              <w:jc w:val="center"/>
              <w:rPr>
                <w:b/>
                <w:iCs/>
                <w:sz w:val="24"/>
                <w:szCs w:val="24"/>
              </w:rPr>
            </w:pPr>
            <w:r>
              <w:rPr>
                <w:b/>
                <w:iCs/>
                <w:sz w:val="24"/>
                <w:szCs w:val="24"/>
              </w:rPr>
              <w:t xml:space="preserve">Пропонується врахувати у такій редакції </w:t>
            </w:r>
          </w:p>
          <w:p w14:paraId="5F8169A6" w14:textId="1C98D85C" w:rsidR="000C72FA" w:rsidRPr="003F149F" w:rsidRDefault="000C72FA" w:rsidP="00600DA7">
            <w:pPr>
              <w:jc w:val="both"/>
              <w:rPr>
                <w:sz w:val="24"/>
                <w:szCs w:val="24"/>
              </w:rPr>
            </w:pPr>
            <w:r w:rsidRPr="00037AC3">
              <w:rPr>
                <w:b/>
                <w:color w:val="7030A0"/>
                <w:sz w:val="24"/>
                <w:szCs w:val="24"/>
              </w:rPr>
              <w:t xml:space="preserve">7.15.1. </w:t>
            </w:r>
            <w:r w:rsidRPr="00322A73">
              <w:rPr>
                <w:b/>
                <w:color w:val="00B050"/>
                <w:sz w:val="24"/>
                <w:szCs w:val="24"/>
              </w:rPr>
              <w:t>Замовник</w:t>
            </w:r>
            <w:r w:rsidRPr="00322A73">
              <w:rPr>
                <w:b/>
                <w:strike/>
                <w:color w:val="00B050"/>
                <w:sz w:val="24"/>
                <w:szCs w:val="24"/>
              </w:rPr>
              <w:t>и</w:t>
            </w:r>
            <w:r w:rsidRPr="00037AC3">
              <w:rPr>
                <w:b/>
                <w:color w:val="7030A0"/>
                <w:sz w:val="24"/>
                <w:szCs w:val="24"/>
              </w:rPr>
              <w:t xml:space="preserve"> послуг з приєднання потужністю більше 1 МВт після сплати принаймні одного авансового платежу частини вартості плати за приєднання має право звернутися до ОСП щодо застосування гнучкого приєднання та відповідного внесення відповідних змін до технічних умов на приєднання на </w:t>
            </w:r>
            <w:r w:rsidRPr="00037AC3">
              <w:rPr>
                <w:b/>
                <w:color w:val="7030A0"/>
                <w:sz w:val="24"/>
                <w:szCs w:val="24"/>
              </w:rPr>
              <w:lastRenderedPageBreak/>
              <w:t>постійній або тимчасовій основі (до виконання відповідних технічних заходів).</w:t>
            </w:r>
          </w:p>
        </w:tc>
      </w:tr>
      <w:tr w:rsidR="000C72FA" w:rsidRPr="00893089" w14:paraId="437AF305" w14:textId="77777777" w:rsidTr="002B3E48">
        <w:trPr>
          <w:trHeight w:val="218"/>
        </w:trPr>
        <w:tc>
          <w:tcPr>
            <w:tcW w:w="4676" w:type="dxa"/>
            <w:vMerge/>
            <w:vAlign w:val="center"/>
          </w:tcPr>
          <w:p w14:paraId="7F8FBA16" w14:textId="77777777" w:rsidR="000C72FA" w:rsidRPr="004129F5" w:rsidRDefault="000C72FA" w:rsidP="00600DA7">
            <w:pPr>
              <w:jc w:val="both"/>
              <w:rPr>
                <w:color w:val="7030A0"/>
                <w:sz w:val="24"/>
                <w:szCs w:val="24"/>
              </w:rPr>
            </w:pPr>
          </w:p>
        </w:tc>
        <w:tc>
          <w:tcPr>
            <w:tcW w:w="4254" w:type="dxa"/>
          </w:tcPr>
          <w:p w14:paraId="6D692CB3" w14:textId="0D5BB14B" w:rsidR="000C72FA" w:rsidRDefault="000C72FA"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11AD44D8" w14:textId="4B94BB7A" w:rsidR="000C72FA" w:rsidRPr="00903816" w:rsidRDefault="000C72FA" w:rsidP="00600DA7">
            <w:pPr>
              <w:pStyle w:val="TableParagraph"/>
              <w:tabs>
                <w:tab w:val="left" w:pos="3119"/>
                <w:tab w:val="left" w:pos="3261"/>
              </w:tabs>
              <w:ind w:left="0" w:firstLine="323"/>
              <w:jc w:val="both"/>
              <w:rPr>
                <w:sz w:val="24"/>
                <w:szCs w:val="24"/>
                <w:lang w:val="uk-UA"/>
              </w:rPr>
            </w:pPr>
            <w:r w:rsidRPr="00903816">
              <w:rPr>
                <w:rFonts w:eastAsia="Arial"/>
                <w:sz w:val="24"/>
                <w:szCs w:val="24"/>
                <w:lang w:val="uk-UA" w:eastAsia="uk-UA"/>
              </w:rPr>
              <w:t>7.15.</w:t>
            </w:r>
            <w:r w:rsidRPr="00903816">
              <w:rPr>
                <w:sz w:val="24"/>
                <w:szCs w:val="24"/>
                <w:lang w:val="uk-UA"/>
              </w:rPr>
              <w:t xml:space="preserve">1. Замовники послуг з приєднання </w:t>
            </w:r>
            <w:r w:rsidRPr="00903816">
              <w:rPr>
                <w:strike/>
                <w:color w:val="0070C0"/>
                <w:sz w:val="24"/>
                <w:szCs w:val="24"/>
                <w:lang w:val="uk-UA"/>
              </w:rPr>
              <w:t>потужністю більше 1 МВт</w:t>
            </w:r>
            <w:r w:rsidRPr="00903816">
              <w:rPr>
                <w:color w:val="0070C0"/>
                <w:sz w:val="24"/>
                <w:szCs w:val="24"/>
                <w:lang w:val="uk-UA"/>
              </w:rPr>
              <w:t xml:space="preserve"> </w:t>
            </w:r>
            <w:r w:rsidRPr="00903816">
              <w:rPr>
                <w:sz w:val="24"/>
                <w:szCs w:val="24"/>
                <w:lang w:val="uk-UA"/>
              </w:rPr>
              <w:t xml:space="preserve">після сплати принаймні одного </w:t>
            </w:r>
            <w:r w:rsidRPr="00903816">
              <w:rPr>
                <w:sz w:val="24"/>
                <w:szCs w:val="24"/>
                <w:lang w:val="uk-UA"/>
              </w:rPr>
              <w:lastRenderedPageBreak/>
              <w:t xml:space="preserve">авансового платежу частини вартості плати за приєднання </w:t>
            </w:r>
            <w:r w:rsidRPr="00903816">
              <w:rPr>
                <w:color w:val="0070C0"/>
                <w:sz w:val="24"/>
                <w:szCs w:val="24"/>
                <w:lang w:val="uk-UA"/>
              </w:rPr>
              <w:t xml:space="preserve">та напрацювання відповідних проєктних рішень, що передбачають визначення гарантованої та не гарантованої величини потужності </w:t>
            </w:r>
            <w:r w:rsidRPr="00903816">
              <w:rPr>
                <w:sz w:val="24"/>
                <w:szCs w:val="24"/>
                <w:lang w:val="uk-UA"/>
              </w:rPr>
              <w:t>має право звернутися до ОСП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p w14:paraId="47E2DC06" w14:textId="77777777" w:rsidR="000C72FA" w:rsidRPr="00401369" w:rsidRDefault="000C72FA" w:rsidP="00600DA7">
            <w:pPr>
              <w:pStyle w:val="af"/>
              <w:spacing w:before="0" w:after="0"/>
              <w:rPr>
                <w:rFonts w:ascii="Times New Roman" w:hAnsi="Times New Roman" w:cs="Times New Roman"/>
                <w:b/>
                <w:sz w:val="24"/>
                <w:szCs w:val="24"/>
              </w:rPr>
            </w:pPr>
          </w:p>
        </w:tc>
        <w:tc>
          <w:tcPr>
            <w:tcW w:w="3970" w:type="dxa"/>
          </w:tcPr>
          <w:p w14:paraId="408A97CD" w14:textId="77777777" w:rsidR="000C72FA" w:rsidRDefault="000C72FA"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60398E33" w14:textId="77777777" w:rsidR="000C72FA" w:rsidRPr="002D2C18" w:rsidRDefault="000C72FA" w:rsidP="00600DA7">
            <w:pPr>
              <w:pStyle w:val="TableParagraph"/>
              <w:tabs>
                <w:tab w:val="left" w:pos="3119"/>
                <w:tab w:val="left" w:pos="3261"/>
              </w:tabs>
              <w:ind w:left="0" w:firstLine="323"/>
              <w:jc w:val="both"/>
              <w:rPr>
                <w:rFonts w:eastAsia="Arial"/>
                <w:bCs/>
                <w:sz w:val="24"/>
                <w:szCs w:val="24"/>
                <w:lang w:val="uk-UA" w:eastAsia="uk-UA"/>
              </w:rPr>
            </w:pPr>
            <w:r w:rsidRPr="002D2C18">
              <w:rPr>
                <w:rFonts w:eastAsia="Arial"/>
                <w:bCs/>
                <w:sz w:val="24"/>
                <w:szCs w:val="24"/>
                <w:lang w:val="uk-UA" w:eastAsia="uk-UA"/>
              </w:rPr>
              <w:t>ЗУ 4777 передбачає</w:t>
            </w:r>
          </w:p>
          <w:p w14:paraId="1B113124" w14:textId="2764D8D1" w:rsidR="000C72FA" w:rsidRPr="002D2C18" w:rsidRDefault="000C72FA" w:rsidP="00600DA7">
            <w:pPr>
              <w:pStyle w:val="TableParagraph"/>
              <w:tabs>
                <w:tab w:val="left" w:pos="3119"/>
                <w:tab w:val="left" w:pos="3261"/>
              </w:tabs>
              <w:ind w:left="0" w:firstLine="323"/>
              <w:jc w:val="both"/>
              <w:rPr>
                <w:rFonts w:eastAsia="Arial"/>
                <w:bCs/>
                <w:sz w:val="24"/>
                <w:szCs w:val="24"/>
                <w:lang w:val="uk-UA" w:eastAsia="uk-UA"/>
              </w:rPr>
            </w:pPr>
            <w:r w:rsidRPr="002D2C18">
              <w:rPr>
                <w:rFonts w:eastAsia="Arial"/>
                <w:bCs/>
                <w:sz w:val="24"/>
                <w:szCs w:val="24"/>
                <w:lang w:val="uk-UA" w:eastAsia="uk-UA"/>
              </w:rPr>
              <w:t xml:space="preserve">10-1. Замовник послуги з приєднання до електричних мереж </w:t>
            </w:r>
            <w:r w:rsidRPr="002D2C18">
              <w:rPr>
                <w:rFonts w:eastAsia="Arial"/>
                <w:bCs/>
                <w:sz w:val="24"/>
                <w:szCs w:val="24"/>
                <w:lang w:val="uk-UA" w:eastAsia="uk-UA"/>
              </w:rPr>
              <w:lastRenderedPageBreak/>
              <w:t>оператора системи передачі або оператора системи розподілу (у разі якщо замовник послуги з приєднання до електричних мереж оператора системи розподілу виявив бажання бути виконавцем робіт з проектування електричних мереж, будівельно-монтажних та пусконалагоджувальних робіт із створення потужності) на підставі розробленої проектної документації має право запропонувати оператору системи передачі або оператору системи розподілу використання гнучкого приєднання, як альтернативний захід реконструкції та/або будівництва мереж зовнішнього живлення, для забезпечення приєднання замовника.</w:t>
            </w:r>
          </w:p>
          <w:p w14:paraId="651FB0AA" w14:textId="7D96FA28" w:rsidR="000C72FA" w:rsidRPr="00401369" w:rsidRDefault="000C72FA" w:rsidP="00600DA7">
            <w:pPr>
              <w:pStyle w:val="af"/>
              <w:spacing w:before="0" w:after="0"/>
              <w:rPr>
                <w:rFonts w:ascii="Times New Roman" w:hAnsi="Times New Roman" w:cs="Times New Roman"/>
                <w:b/>
                <w:sz w:val="24"/>
                <w:szCs w:val="24"/>
              </w:rPr>
            </w:pPr>
            <w:r w:rsidRPr="002D2C18">
              <w:rPr>
                <w:rFonts w:ascii="Times New Roman" w:eastAsia="Arial" w:hAnsi="Times New Roman" w:cs="Times New Roman"/>
                <w:bCs/>
                <w:sz w:val="24"/>
                <w:szCs w:val="24"/>
              </w:rPr>
              <w:t>Відповідно до п.1.1 глави 1 розділу ІІІ КСП містить вимоги до об’єктів, що можуть бути приєднані до системи передачі, зазначені критерії не містять величини 1 МВт</w:t>
            </w:r>
          </w:p>
        </w:tc>
        <w:tc>
          <w:tcPr>
            <w:tcW w:w="2835" w:type="dxa"/>
            <w:gridSpan w:val="2"/>
            <w:vMerge/>
          </w:tcPr>
          <w:p w14:paraId="0BC94579" w14:textId="77777777" w:rsidR="000C72FA" w:rsidRPr="00DE5236" w:rsidRDefault="000C72FA" w:rsidP="00600DA7">
            <w:pPr>
              <w:jc w:val="center"/>
              <w:rPr>
                <w:sz w:val="24"/>
                <w:szCs w:val="24"/>
              </w:rPr>
            </w:pPr>
          </w:p>
        </w:tc>
      </w:tr>
      <w:tr w:rsidR="000C72FA" w:rsidRPr="00893089" w14:paraId="6F81FC20" w14:textId="77777777" w:rsidTr="002B3E48">
        <w:trPr>
          <w:trHeight w:val="218"/>
        </w:trPr>
        <w:tc>
          <w:tcPr>
            <w:tcW w:w="4676" w:type="dxa"/>
            <w:vMerge/>
            <w:vAlign w:val="center"/>
          </w:tcPr>
          <w:p w14:paraId="7A778FD9" w14:textId="77777777" w:rsidR="000C72FA" w:rsidRPr="004129F5" w:rsidRDefault="000C72FA" w:rsidP="00600DA7">
            <w:pPr>
              <w:jc w:val="both"/>
              <w:rPr>
                <w:color w:val="7030A0"/>
                <w:sz w:val="24"/>
                <w:szCs w:val="24"/>
              </w:rPr>
            </w:pPr>
          </w:p>
        </w:tc>
        <w:tc>
          <w:tcPr>
            <w:tcW w:w="4254" w:type="dxa"/>
          </w:tcPr>
          <w:p w14:paraId="309698AB" w14:textId="5C373D09" w:rsidR="000C72FA" w:rsidRDefault="000C72FA" w:rsidP="00B039CD">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57D6666D" w14:textId="2E16F247" w:rsidR="000C72FA" w:rsidRPr="002A453F" w:rsidRDefault="000C72FA" w:rsidP="00600DA7">
            <w:pPr>
              <w:ind w:firstLine="612"/>
              <w:jc w:val="both"/>
              <w:rPr>
                <w:rFonts w:eastAsia="Open Sans"/>
                <w:bCs/>
                <w:sz w:val="24"/>
                <w:szCs w:val="24"/>
              </w:rPr>
            </w:pPr>
            <w:r w:rsidRPr="0082016B">
              <w:rPr>
                <w:rFonts w:eastAsia="Open Sans"/>
                <w:bCs/>
                <w:sz w:val="24"/>
                <w:szCs w:val="24"/>
              </w:rPr>
              <w:t xml:space="preserve">7.15.1. </w:t>
            </w:r>
            <w:r w:rsidRPr="009145C9">
              <w:rPr>
                <w:rFonts w:eastAsia="Open Sans"/>
                <w:b/>
                <w:color w:val="0070C0"/>
                <w:sz w:val="24"/>
                <w:szCs w:val="24"/>
              </w:rPr>
              <w:t>Користувач,</w:t>
            </w:r>
            <w:r>
              <w:rPr>
                <w:rFonts w:eastAsia="Open Sans"/>
                <w:bCs/>
                <w:sz w:val="24"/>
                <w:szCs w:val="24"/>
              </w:rPr>
              <w:t xml:space="preserve"> або з</w:t>
            </w:r>
            <w:r w:rsidRPr="0082016B">
              <w:rPr>
                <w:rFonts w:eastAsia="Open Sans"/>
                <w:bCs/>
                <w:sz w:val="24"/>
                <w:szCs w:val="24"/>
              </w:rPr>
              <w:t>амовники послуг з приєднання потужністю більше 1 МВт після сплати принаймні одного авансового платежу частини вартості плати за приєднання</w:t>
            </w:r>
            <w:r>
              <w:rPr>
                <w:rFonts w:eastAsia="Open Sans"/>
                <w:bCs/>
                <w:sz w:val="24"/>
                <w:szCs w:val="24"/>
              </w:rPr>
              <w:t xml:space="preserve">, </w:t>
            </w:r>
            <w:r w:rsidRPr="009145C9">
              <w:rPr>
                <w:rFonts w:eastAsia="Open Sans"/>
                <w:b/>
                <w:color w:val="0070C0"/>
                <w:sz w:val="24"/>
                <w:szCs w:val="24"/>
              </w:rPr>
              <w:t>або замовник послуги гнучкого приєднання</w:t>
            </w:r>
            <w:r w:rsidRPr="009145C9">
              <w:rPr>
                <w:rFonts w:eastAsia="Open Sans"/>
                <w:bCs/>
                <w:color w:val="0070C0"/>
                <w:sz w:val="24"/>
                <w:szCs w:val="24"/>
              </w:rPr>
              <w:t xml:space="preserve"> </w:t>
            </w:r>
            <w:r>
              <w:rPr>
                <w:rFonts w:eastAsia="Open Sans"/>
                <w:bCs/>
                <w:sz w:val="24"/>
                <w:szCs w:val="24"/>
              </w:rPr>
              <w:t xml:space="preserve">– </w:t>
            </w:r>
            <w:r w:rsidRPr="0082016B">
              <w:rPr>
                <w:rFonts w:eastAsia="Open Sans"/>
                <w:bCs/>
                <w:sz w:val="24"/>
                <w:szCs w:val="24"/>
              </w:rPr>
              <w:t xml:space="preserve">має право звернутися до ОСП щодо застосування гнучкого </w:t>
            </w:r>
            <w:r w:rsidRPr="0082016B">
              <w:rPr>
                <w:rFonts w:eastAsia="Open Sans"/>
                <w:bCs/>
                <w:sz w:val="24"/>
                <w:szCs w:val="24"/>
              </w:rPr>
              <w:lastRenderedPageBreak/>
              <w:t>приєднання та відповідно</w:t>
            </w:r>
            <w:r>
              <w:rPr>
                <w:rFonts w:eastAsia="Open Sans"/>
                <w:bCs/>
                <w:sz w:val="24"/>
                <w:szCs w:val="24"/>
              </w:rPr>
              <w:t xml:space="preserve"> </w:t>
            </w:r>
            <w:r w:rsidRPr="009145C9">
              <w:rPr>
                <w:rFonts w:eastAsia="Open Sans"/>
                <w:b/>
                <w:color w:val="0070C0"/>
                <w:sz w:val="24"/>
                <w:szCs w:val="24"/>
              </w:rPr>
              <w:t>видачі технічних умов</w:t>
            </w:r>
            <w:r w:rsidRPr="009145C9">
              <w:rPr>
                <w:rFonts w:eastAsia="Open Sans"/>
                <w:bCs/>
                <w:color w:val="0070C0"/>
                <w:sz w:val="24"/>
                <w:szCs w:val="24"/>
              </w:rPr>
              <w:t xml:space="preserve"> </w:t>
            </w:r>
            <w:r>
              <w:rPr>
                <w:rFonts w:eastAsia="Open Sans"/>
                <w:bCs/>
                <w:sz w:val="24"/>
                <w:szCs w:val="24"/>
              </w:rPr>
              <w:t xml:space="preserve">або </w:t>
            </w:r>
            <w:r w:rsidRPr="0082016B">
              <w:rPr>
                <w:rFonts w:eastAsia="Open Sans"/>
                <w:bCs/>
                <w:sz w:val="24"/>
                <w:szCs w:val="24"/>
              </w:rPr>
              <w:t>внесення відповідних змін до технічних умов на приєднання на постійній або тимчасовій основі (до виконання відповідних технічних заходів).</w:t>
            </w:r>
          </w:p>
        </w:tc>
        <w:tc>
          <w:tcPr>
            <w:tcW w:w="3970" w:type="dxa"/>
          </w:tcPr>
          <w:p w14:paraId="511A0079" w14:textId="77777777" w:rsidR="000C72FA" w:rsidRDefault="000C72FA" w:rsidP="00B039CD">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Енерго</w:t>
            </w:r>
            <w:proofErr w:type="spellEnd"/>
            <w:r>
              <w:rPr>
                <w:rFonts w:ascii="Times New Roman" w:hAnsi="Times New Roman" w:cs="Times New Roman"/>
                <w:b/>
                <w:sz w:val="24"/>
                <w:szCs w:val="24"/>
              </w:rPr>
              <w:t>-сервісна компанія «Метрополія»</w:t>
            </w:r>
          </w:p>
          <w:p w14:paraId="1F17EDC5" w14:textId="77777777" w:rsidR="000C72FA" w:rsidRDefault="000C72FA" w:rsidP="00600DA7">
            <w:pPr>
              <w:pStyle w:val="af"/>
              <w:spacing w:before="0" w:after="0"/>
              <w:rPr>
                <w:rFonts w:ascii="Times New Roman" w:hAnsi="Times New Roman" w:cs="Times New Roman"/>
                <w:b/>
                <w:sz w:val="24"/>
                <w:szCs w:val="24"/>
              </w:rPr>
            </w:pPr>
            <w:r>
              <w:rPr>
                <w:rFonts w:ascii="Times New Roman" w:hAnsi="Times New Roman" w:cs="Times New Roman"/>
                <w:b/>
                <w:sz w:val="24"/>
                <w:szCs w:val="24"/>
              </w:rPr>
              <w:t xml:space="preserve">Редакційна уточнення. </w:t>
            </w:r>
          </w:p>
          <w:p w14:paraId="57244155" w14:textId="18F47B22" w:rsidR="000C72FA" w:rsidRPr="009145C9" w:rsidRDefault="000C72FA" w:rsidP="00600DA7">
            <w:pPr>
              <w:pStyle w:val="af"/>
              <w:spacing w:before="0" w:after="0"/>
              <w:rPr>
                <w:rFonts w:ascii="Times New Roman" w:hAnsi="Times New Roman" w:cs="Times New Roman"/>
                <w:sz w:val="24"/>
                <w:szCs w:val="24"/>
              </w:rPr>
            </w:pPr>
            <w:r w:rsidRPr="009145C9">
              <w:rPr>
                <w:rFonts w:ascii="Times New Roman" w:hAnsi="Times New Roman" w:cs="Times New Roman"/>
                <w:sz w:val="24"/>
                <w:szCs w:val="24"/>
              </w:rPr>
              <w:t xml:space="preserve">Пропонуємо додати поточних користувачів системи ОСП та потенційних користувачів для вузлів з відсутньою гарантованою потужністю, оскільки з цього пункту випливає, що право на гнучке приєднання виникає лише в нових </w:t>
            </w:r>
            <w:r w:rsidRPr="009145C9">
              <w:rPr>
                <w:rFonts w:ascii="Times New Roman" w:hAnsi="Times New Roman" w:cs="Times New Roman"/>
                <w:sz w:val="24"/>
                <w:szCs w:val="24"/>
              </w:rPr>
              <w:lastRenderedPageBreak/>
              <w:t>користувачів, що приєднуються у даний момент.</w:t>
            </w:r>
          </w:p>
        </w:tc>
        <w:tc>
          <w:tcPr>
            <w:tcW w:w="2835" w:type="dxa"/>
            <w:gridSpan w:val="2"/>
            <w:vMerge/>
          </w:tcPr>
          <w:p w14:paraId="24EB3CA3" w14:textId="77777777" w:rsidR="000C72FA" w:rsidRPr="00DE5236" w:rsidRDefault="000C72FA" w:rsidP="00600DA7">
            <w:pPr>
              <w:jc w:val="center"/>
              <w:rPr>
                <w:sz w:val="24"/>
                <w:szCs w:val="24"/>
              </w:rPr>
            </w:pPr>
          </w:p>
        </w:tc>
      </w:tr>
      <w:tr w:rsidR="000C72FA" w:rsidRPr="00893089" w14:paraId="6F9FBC7E" w14:textId="77777777" w:rsidTr="002B3E48">
        <w:trPr>
          <w:trHeight w:val="218"/>
        </w:trPr>
        <w:tc>
          <w:tcPr>
            <w:tcW w:w="4676" w:type="dxa"/>
            <w:vMerge/>
            <w:vAlign w:val="center"/>
          </w:tcPr>
          <w:p w14:paraId="29779825" w14:textId="77777777" w:rsidR="000C72FA" w:rsidRPr="004129F5" w:rsidRDefault="000C72FA" w:rsidP="00600DA7">
            <w:pPr>
              <w:jc w:val="both"/>
              <w:rPr>
                <w:color w:val="7030A0"/>
                <w:sz w:val="24"/>
                <w:szCs w:val="24"/>
              </w:rPr>
            </w:pPr>
          </w:p>
        </w:tc>
        <w:tc>
          <w:tcPr>
            <w:tcW w:w="4254" w:type="dxa"/>
          </w:tcPr>
          <w:p w14:paraId="4596325D" w14:textId="5FE660EA" w:rsidR="000C72FA" w:rsidRDefault="000C72FA" w:rsidP="00600DA7">
            <w:pPr>
              <w:pStyle w:val="af"/>
              <w:spacing w:before="0" w:after="0"/>
              <w:jc w:val="center"/>
              <w:rPr>
                <w:rFonts w:ascii="Times New Roman" w:hAnsi="Times New Roman" w:cs="Times New Roman"/>
                <w:b/>
                <w:sz w:val="24"/>
                <w:szCs w:val="24"/>
              </w:rPr>
            </w:pPr>
            <w:r w:rsidRPr="002A453F">
              <w:rPr>
                <w:rFonts w:ascii="Times New Roman" w:hAnsi="Times New Roman" w:cs="Times New Roman"/>
                <w:b/>
                <w:sz w:val="24"/>
                <w:szCs w:val="24"/>
              </w:rPr>
              <w:t>ТОВ УЗЕ СТРИЙ-1</w:t>
            </w:r>
          </w:p>
          <w:p w14:paraId="2420EAB2" w14:textId="55E6E7C0" w:rsidR="000C72FA" w:rsidRPr="00D5715B" w:rsidRDefault="000C72FA" w:rsidP="00600DA7">
            <w:pPr>
              <w:pStyle w:val="af"/>
              <w:spacing w:before="0" w:after="0"/>
              <w:rPr>
                <w:rFonts w:ascii="Times New Roman" w:hAnsi="Times New Roman" w:cs="Times New Roman"/>
                <w:b/>
                <w:sz w:val="24"/>
                <w:szCs w:val="24"/>
              </w:rPr>
            </w:pPr>
            <w:r w:rsidRPr="00D5715B">
              <w:rPr>
                <w:rFonts w:ascii="Times New Roman" w:eastAsia="Arial" w:hAnsi="Times New Roman" w:cs="Times New Roman"/>
                <w:bCs/>
                <w:sz w:val="24"/>
                <w:szCs w:val="24"/>
              </w:rPr>
              <w:t xml:space="preserve">7.15.1. Замовники послуг з приєднання потужністю більше 1 МВт після сплати принаймні одного авансового платежу частини вартості плати за приєднання має право звернутися до ОСП щодо застосування гнучкого приєднання та відповідного внесення відповідних змін до технічних умов на приєднання </w:t>
            </w:r>
            <w:r w:rsidRPr="00D5715B">
              <w:rPr>
                <w:rFonts w:ascii="Times New Roman" w:eastAsia="Arial" w:hAnsi="Times New Roman" w:cs="Times New Roman"/>
                <w:b/>
                <w:strike/>
                <w:color w:val="0070C0"/>
                <w:sz w:val="24"/>
                <w:szCs w:val="24"/>
              </w:rPr>
              <w:t>на постійній або</w:t>
            </w:r>
            <w:r w:rsidRPr="00D5715B">
              <w:rPr>
                <w:rFonts w:ascii="Times New Roman" w:eastAsia="Arial" w:hAnsi="Times New Roman" w:cs="Times New Roman"/>
                <w:bCs/>
                <w:color w:val="0070C0"/>
                <w:sz w:val="24"/>
                <w:szCs w:val="24"/>
              </w:rPr>
              <w:t xml:space="preserve"> </w:t>
            </w:r>
            <w:r w:rsidRPr="00D5715B">
              <w:rPr>
                <w:rFonts w:ascii="Times New Roman" w:eastAsia="Arial" w:hAnsi="Times New Roman" w:cs="Times New Roman"/>
                <w:bCs/>
                <w:sz w:val="24"/>
                <w:szCs w:val="24"/>
              </w:rPr>
              <w:t>тимчасовій основі (до виконання відповідних технічних заходів).</w:t>
            </w:r>
          </w:p>
          <w:p w14:paraId="6C1490EA" w14:textId="77777777" w:rsidR="000C72FA" w:rsidRDefault="000C72FA" w:rsidP="00600DA7">
            <w:pPr>
              <w:pStyle w:val="af"/>
              <w:spacing w:before="0" w:after="0"/>
              <w:rPr>
                <w:rFonts w:ascii="Times New Roman" w:hAnsi="Times New Roman" w:cs="Times New Roman"/>
                <w:b/>
                <w:sz w:val="24"/>
                <w:szCs w:val="24"/>
              </w:rPr>
            </w:pPr>
          </w:p>
        </w:tc>
        <w:tc>
          <w:tcPr>
            <w:tcW w:w="3970" w:type="dxa"/>
          </w:tcPr>
          <w:p w14:paraId="3F37A683" w14:textId="6D5EDFDD" w:rsidR="000C72FA" w:rsidRDefault="000C72FA" w:rsidP="00600DA7">
            <w:pPr>
              <w:pStyle w:val="af"/>
              <w:spacing w:before="0" w:after="0"/>
              <w:jc w:val="center"/>
              <w:rPr>
                <w:rFonts w:ascii="Times New Roman" w:hAnsi="Times New Roman" w:cs="Times New Roman"/>
                <w:b/>
                <w:sz w:val="24"/>
                <w:szCs w:val="24"/>
              </w:rPr>
            </w:pPr>
            <w:r w:rsidRPr="002A453F">
              <w:rPr>
                <w:rFonts w:ascii="Times New Roman" w:hAnsi="Times New Roman" w:cs="Times New Roman"/>
                <w:b/>
                <w:sz w:val="24"/>
                <w:szCs w:val="24"/>
              </w:rPr>
              <w:t>ТОВ УЗЕ СТРИЙ-1</w:t>
            </w:r>
          </w:p>
          <w:p w14:paraId="6C085A2A" w14:textId="2D7D01D5" w:rsidR="000C72FA" w:rsidRPr="00D5715B" w:rsidRDefault="000C72FA" w:rsidP="00600DA7">
            <w:pPr>
              <w:pStyle w:val="af"/>
              <w:spacing w:before="0" w:after="0"/>
              <w:rPr>
                <w:rFonts w:ascii="Times New Roman" w:hAnsi="Times New Roman" w:cs="Times New Roman"/>
                <w:b/>
                <w:sz w:val="24"/>
                <w:szCs w:val="24"/>
              </w:rPr>
            </w:pPr>
            <w:r w:rsidRPr="00D5715B">
              <w:rPr>
                <w:rFonts w:ascii="Times New Roman" w:hAnsi="Times New Roman" w:cs="Times New Roman"/>
                <w:sz w:val="24"/>
                <w:szCs w:val="24"/>
              </w:rPr>
              <w:t>Правова природа гнучкого приєднання полягає у тимчасовому режимі користування потужністю (не гарантованою) до моменту реалізації ОСП технічних заходів, необхідних для забезпечення повної гарантованої потужності замовника. Допущення постійного гнучкого приєднання фактично звільняє ОСП від обов’язку розвивати мережу та залишає замовника у режимі не гарантованої потужності безстроково, що суперечить меті цього інституту.</w:t>
            </w:r>
          </w:p>
        </w:tc>
        <w:tc>
          <w:tcPr>
            <w:tcW w:w="2835" w:type="dxa"/>
            <w:gridSpan w:val="2"/>
            <w:vMerge/>
          </w:tcPr>
          <w:p w14:paraId="1777F286" w14:textId="77777777" w:rsidR="000C72FA" w:rsidRPr="00DE5236" w:rsidRDefault="000C72FA" w:rsidP="00600DA7">
            <w:pPr>
              <w:jc w:val="center"/>
              <w:rPr>
                <w:sz w:val="24"/>
                <w:szCs w:val="24"/>
              </w:rPr>
            </w:pPr>
          </w:p>
        </w:tc>
      </w:tr>
      <w:tr w:rsidR="000C72FA" w:rsidRPr="00893089" w14:paraId="2BF276B5" w14:textId="77777777" w:rsidTr="002B3E48">
        <w:trPr>
          <w:trHeight w:val="218"/>
        </w:trPr>
        <w:tc>
          <w:tcPr>
            <w:tcW w:w="4676" w:type="dxa"/>
            <w:vMerge/>
            <w:vAlign w:val="center"/>
          </w:tcPr>
          <w:p w14:paraId="71784CC2" w14:textId="77777777" w:rsidR="000C72FA" w:rsidRPr="004129F5" w:rsidRDefault="000C72FA" w:rsidP="00600DA7">
            <w:pPr>
              <w:jc w:val="both"/>
              <w:rPr>
                <w:color w:val="7030A0"/>
                <w:sz w:val="24"/>
                <w:szCs w:val="24"/>
              </w:rPr>
            </w:pPr>
          </w:p>
        </w:tc>
        <w:tc>
          <w:tcPr>
            <w:tcW w:w="4254" w:type="dxa"/>
          </w:tcPr>
          <w:p w14:paraId="268A2ACA" w14:textId="77777777" w:rsidR="000C72FA" w:rsidRPr="000C72FA" w:rsidRDefault="000C72FA" w:rsidP="00B039CD">
            <w:pPr>
              <w:pStyle w:val="af"/>
              <w:spacing w:before="0" w:after="0"/>
              <w:jc w:val="center"/>
              <w:rPr>
                <w:rFonts w:ascii="Times New Roman" w:hAnsi="Times New Roman" w:cs="Times New Roman"/>
                <w:b/>
                <w:sz w:val="24"/>
                <w:szCs w:val="24"/>
              </w:rPr>
            </w:pPr>
            <w:r w:rsidRPr="000C72FA">
              <w:rPr>
                <w:rFonts w:ascii="Times New Roman" w:hAnsi="Times New Roman" w:cs="Times New Roman"/>
                <w:b/>
                <w:sz w:val="24"/>
                <w:szCs w:val="24"/>
              </w:rPr>
              <w:t>Секретаріат Енергетичного співтовариства</w:t>
            </w:r>
          </w:p>
          <w:p w14:paraId="39462540" w14:textId="77777777" w:rsidR="000C72FA" w:rsidRPr="000C72FA" w:rsidRDefault="000C72FA" w:rsidP="00600DA7">
            <w:pPr>
              <w:widowControl w:val="0"/>
              <w:pBdr>
                <w:top w:val="nil"/>
                <w:left w:val="nil"/>
                <w:bottom w:val="nil"/>
                <w:right w:val="nil"/>
                <w:between w:val="nil"/>
              </w:pBdr>
              <w:tabs>
                <w:tab w:val="left" w:pos="3119"/>
                <w:tab w:val="left" w:pos="3261"/>
              </w:tabs>
              <w:ind w:firstLine="323"/>
              <w:jc w:val="both"/>
              <w:rPr>
                <w:color w:val="000000"/>
                <w:sz w:val="24"/>
                <w:szCs w:val="24"/>
              </w:rPr>
            </w:pPr>
            <w:r w:rsidRPr="000C72FA">
              <w:rPr>
                <w:color w:val="000000"/>
                <w:sz w:val="24"/>
                <w:szCs w:val="24"/>
              </w:rPr>
              <w:t xml:space="preserve">7.15.1. </w:t>
            </w:r>
            <w:r w:rsidRPr="000C72FA">
              <w:rPr>
                <w:b/>
                <w:bCs/>
                <w:color w:val="0070C0"/>
                <w:sz w:val="24"/>
                <w:szCs w:val="24"/>
              </w:rPr>
              <w:t xml:space="preserve">У випадках, передбачених пунктом 1.7 глави 1 розділу IІІ та пунктом 7.4.5 глави 7 розділу IІІ цього Кодексу, </w:t>
            </w:r>
            <w:r w:rsidRPr="000C72FA">
              <w:rPr>
                <w:b/>
                <w:bCs/>
                <w:color w:val="000000"/>
                <w:sz w:val="24"/>
                <w:szCs w:val="24"/>
              </w:rPr>
              <w:t>з</w:t>
            </w:r>
            <w:r w:rsidRPr="000C72FA">
              <w:rPr>
                <w:color w:val="000000"/>
                <w:sz w:val="24"/>
                <w:szCs w:val="24"/>
              </w:rPr>
              <w:t>амовник</w:t>
            </w:r>
            <w:r w:rsidRPr="000C72FA">
              <w:rPr>
                <w:b/>
                <w:bCs/>
                <w:strike/>
                <w:color w:val="0070C0"/>
                <w:sz w:val="24"/>
                <w:szCs w:val="24"/>
              </w:rPr>
              <w:t>и</w:t>
            </w:r>
            <w:r w:rsidRPr="000C72FA">
              <w:rPr>
                <w:color w:val="0070C0"/>
                <w:sz w:val="24"/>
                <w:szCs w:val="24"/>
              </w:rPr>
              <w:t xml:space="preserve"> </w:t>
            </w:r>
            <w:r w:rsidRPr="000C72FA">
              <w:rPr>
                <w:color w:val="000000"/>
                <w:sz w:val="24"/>
                <w:szCs w:val="24"/>
              </w:rPr>
              <w:t xml:space="preserve">послуг з приєднання </w:t>
            </w:r>
            <w:r w:rsidRPr="000C72FA">
              <w:rPr>
                <w:b/>
                <w:bCs/>
                <w:color w:val="0070C0"/>
                <w:sz w:val="24"/>
                <w:szCs w:val="24"/>
              </w:rPr>
              <w:t>гарантованої</w:t>
            </w:r>
            <w:r w:rsidRPr="000C72FA">
              <w:rPr>
                <w:b/>
                <w:bCs/>
                <w:color w:val="000000"/>
                <w:sz w:val="24"/>
                <w:szCs w:val="24"/>
              </w:rPr>
              <w:t xml:space="preserve"> </w:t>
            </w:r>
            <w:proofErr w:type="spellStart"/>
            <w:r w:rsidRPr="000C72FA">
              <w:rPr>
                <w:color w:val="000000"/>
                <w:sz w:val="24"/>
                <w:szCs w:val="24"/>
              </w:rPr>
              <w:t>потужністі</w:t>
            </w:r>
            <w:proofErr w:type="spellEnd"/>
            <w:r w:rsidRPr="000C72FA">
              <w:rPr>
                <w:color w:val="000000"/>
                <w:sz w:val="24"/>
                <w:szCs w:val="24"/>
              </w:rPr>
              <w:t xml:space="preserve"> </w:t>
            </w:r>
            <w:r w:rsidRPr="000C72FA">
              <w:rPr>
                <w:b/>
                <w:bCs/>
                <w:color w:val="0070C0"/>
                <w:sz w:val="24"/>
                <w:szCs w:val="24"/>
              </w:rPr>
              <w:t xml:space="preserve">відповідного напрямку (відпуск/відбір) </w:t>
            </w:r>
            <w:r w:rsidRPr="000C72FA">
              <w:rPr>
                <w:color w:val="000000"/>
                <w:sz w:val="24"/>
                <w:szCs w:val="24"/>
              </w:rPr>
              <w:t xml:space="preserve">більше 1 МВт  </w:t>
            </w:r>
            <w:r w:rsidRPr="000C72FA">
              <w:rPr>
                <w:strike/>
                <w:color w:val="000000"/>
                <w:sz w:val="24"/>
                <w:szCs w:val="24"/>
              </w:rPr>
              <w:t>після сплати принаймні одного авансового платежу частини вартості плати за приєднання</w:t>
            </w:r>
            <w:r w:rsidRPr="000C72FA">
              <w:rPr>
                <w:color w:val="000000"/>
                <w:sz w:val="24"/>
                <w:szCs w:val="24"/>
              </w:rPr>
              <w:t xml:space="preserve"> має право звернутися до ОСП щодо застосування гнучкого приєднання та </w:t>
            </w:r>
            <w:r w:rsidRPr="000C72FA">
              <w:rPr>
                <w:strike/>
                <w:color w:val="000000"/>
                <w:sz w:val="24"/>
                <w:szCs w:val="24"/>
              </w:rPr>
              <w:t>відповідного</w:t>
            </w:r>
            <w:r w:rsidRPr="000C72FA">
              <w:rPr>
                <w:color w:val="000000"/>
                <w:sz w:val="24"/>
                <w:szCs w:val="24"/>
              </w:rPr>
              <w:t xml:space="preserve"> внесення </w:t>
            </w:r>
            <w:r w:rsidRPr="000C72FA">
              <w:rPr>
                <w:color w:val="000000"/>
                <w:sz w:val="24"/>
                <w:szCs w:val="24"/>
              </w:rPr>
              <w:lastRenderedPageBreak/>
              <w:t xml:space="preserve">відповідних змін до технічних умов на приєднання на постійній або тимчасовій основі (до виконання відповідних технічних заходів). </w:t>
            </w:r>
          </w:p>
          <w:p w14:paraId="2F259401" w14:textId="21563591" w:rsidR="000C72FA" w:rsidRPr="000C72FA" w:rsidRDefault="000C72FA" w:rsidP="00600DA7">
            <w:pPr>
              <w:pStyle w:val="af"/>
              <w:spacing w:before="0" w:after="0"/>
              <w:ind w:firstLine="319"/>
              <w:rPr>
                <w:rFonts w:ascii="Times New Roman" w:hAnsi="Times New Roman" w:cs="Times New Roman"/>
                <w:b/>
                <w:sz w:val="24"/>
                <w:szCs w:val="24"/>
              </w:rPr>
            </w:pPr>
            <w:r w:rsidRPr="000C72FA">
              <w:rPr>
                <w:rFonts w:ascii="Times New Roman" w:eastAsia="Times New Roman" w:hAnsi="Times New Roman" w:cs="Times New Roman"/>
                <w:b/>
                <w:bCs/>
                <w:color w:val="0070C0"/>
                <w:sz w:val="24"/>
                <w:szCs w:val="24"/>
              </w:rPr>
              <w:t xml:space="preserve">Форма заяви про застосування гнучкого приєднання визначається ОСП та оприлюднюється на власному </w:t>
            </w:r>
            <w:proofErr w:type="spellStart"/>
            <w:r w:rsidRPr="000C72FA">
              <w:rPr>
                <w:rFonts w:ascii="Times New Roman" w:eastAsia="Times New Roman" w:hAnsi="Times New Roman" w:cs="Times New Roman"/>
                <w:b/>
                <w:bCs/>
                <w:color w:val="0070C0"/>
                <w:sz w:val="24"/>
                <w:szCs w:val="24"/>
              </w:rPr>
              <w:t>вебсайті</w:t>
            </w:r>
            <w:proofErr w:type="spellEnd"/>
            <w:r w:rsidRPr="000C72FA">
              <w:rPr>
                <w:rFonts w:ascii="Times New Roman" w:eastAsia="Times New Roman" w:hAnsi="Times New Roman" w:cs="Times New Roman"/>
                <w:b/>
                <w:bCs/>
                <w:color w:val="0070C0"/>
                <w:sz w:val="24"/>
                <w:szCs w:val="24"/>
              </w:rPr>
              <w:t xml:space="preserve"> ОСП в мережі Інтернет. Заява на застосування гнучкого приєднання не має вимагати надання документів, які були вже надані заявником при поданні заяви про приєднання.</w:t>
            </w:r>
          </w:p>
        </w:tc>
        <w:tc>
          <w:tcPr>
            <w:tcW w:w="3970" w:type="dxa"/>
          </w:tcPr>
          <w:p w14:paraId="1D985F93" w14:textId="3EB9DE09" w:rsidR="000C72FA" w:rsidRPr="000C72FA" w:rsidRDefault="000C72FA" w:rsidP="00B039CD">
            <w:pPr>
              <w:pStyle w:val="af"/>
              <w:spacing w:before="0" w:after="0"/>
              <w:jc w:val="center"/>
              <w:rPr>
                <w:rFonts w:ascii="Times New Roman" w:hAnsi="Times New Roman" w:cs="Times New Roman"/>
                <w:b/>
                <w:sz w:val="24"/>
                <w:szCs w:val="24"/>
              </w:rPr>
            </w:pPr>
            <w:r w:rsidRPr="000C72FA">
              <w:rPr>
                <w:rFonts w:ascii="Times New Roman" w:hAnsi="Times New Roman" w:cs="Times New Roman"/>
                <w:b/>
                <w:sz w:val="24"/>
                <w:szCs w:val="24"/>
              </w:rPr>
              <w:lastRenderedPageBreak/>
              <w:t>Секретаріат Енергетичного співтовариства</w:t>
            </w:r>
          </w:p>
          <w:p w14:paraId="22A9FAFD" w14:textId="07C1E4C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4"/>
                <w:szCs w:val="24"/>
              </w:rPr>
            </w:pPr>
            <w:r w:rsidRPr="000C72FA">
              <w:rPr>
                <w:iCs/>
                <w:color w:val="000000"/>
                <w:sz w:val="24"/>
                <w:szCs w:val="24"/>
              </w:rPr>
              <w:t xml:space="preserve">Ця норма є непропорційною по відношенню до заявника у випадку постійного гнучкого приєднання. Якщо користувач </w:t>
            </w:r>
            <w:proofErr w:type="spellStart"/>
            <w:r w:rsidRPr="000C72FA">
              <w:rPr>
                <w:iCs/>
                <w:color w:val="000000"/>
                <w:sz w:val="24"/>
                <w:szCs w:val="24"/>
              </w:rPr>
              <w:t>обере</w:t>
            </w:r>
            <w:proofErr w:type="spellEnd"/>
            <w:r w:rsidRPr="000C72FA">
              <w:rPr>
                <w:iCs/>
                <w:color w:val="000000"/>
                <w:sz w:val="24"/>
                <w:szCs w:val="24"/>
              </w:rPr>
              <w:t xml:space="preserve"> гнучке приєднання, початкова плата за приєднання буде нижча. </w:t>
            </w:r>
          </w:p>
          <w:p w14:paraId="347255E0" w14:textId="215532F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4"/>
                <w:szCs w:val="24"/>
              </w:rPr>
            </w:pPr>
          </w:p>
          <w:p w14:paraId="0C17840D" w14:textId="7777777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2"/>
                <w:szCs w:val="22"/>
              </w:rPr>
            </w:pPr>
          </w:p>
          <w:p w14:paraId="75D54717" w14:textId="7777777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2"/>
                <w:szCs w:val="22"/>
              </w:rPr>
            </w:pPr>
          </w:p>
          <w:p w14:paraId="50FC0A52" w14:textId="7777777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2"/>
                <w:szCs w:val="22"/>
              </w:rPr>
            </w:pPr>
          </w:p>
          <w:p w14:paraId="4E511C90" w14:textId="7777777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2"/>
                <w:szCs w:val="22"/>
              </w:rPr>
            </w:pPr>
          </w:p>
          <w:p w14:paraId="5934B9F5" w14:textId="77777777"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sz w:val="22"/>
                <w:szCs w:val="22"/>
              </w:rPr>
            </w:pPr>
          </w:p>
          <w:p w14:paraId="7B87C553" w14:textId="56CEBFD9" w:rsidR="000C72FA" w:rsidRPr="000C72FA" w:rsidRDefault="000C72FA" w:rsidP="00600DA7">
            <w:pPr>
              <w:widowControl w:val="0"/>
              <w:pBdr>
                <w:top w:val="nil"/>
                <w:left w:val="nil"/>
                <w:bottom w:val="nil"/>
                <w:right w:val="nil"/>
                <w:between w:val="nil"/>
              </w:pBdr>
              <w:tabs>
                <w:tab w:val="left" w:pos="3119"/>
                <w:tab w:val="left" w:pos="3261"/>
              </w:tabs>
              <w:ind w:firstLine="323"/>
              <w:jc w:val="both"/>
              <w:rPr>
                <w:iCs/>
                <w:color w:val="000000"/>
              </w:rPr>
            </w:pPr>
            <w:r w:rsidRPr="000C72FA">
              <w:rPr>
                <w:iCs/>
                <w:color w:val="000000"/>
                <w:sz w:val="22"/>
                <w:szCs w:val="22"/>
              </w:rPr>
              <w:t xml:space="preserve">Ми пропонуємо запровадити </w:t>
            </w:r>
            <w:r w:rsidRPr="000C72FA">
              <w:rPr>
                <w:iCs/>
                <w:color w:val="000000"/>
                <w:sz w:val="22"/>
                <w:szCs w:val="22"/>
              </w:rPr>
              <w:lastRenderedPageBreak/>
              <w:t>уніфіковану форму заяви про застосування гнучкого приєднання. На початковому етапі форма може розроблятися ОСП, у подальшому з поширенням відповідної практики, вона може бути затверджена Регулятором.</w:t>
            </w:r>
          </w:p>
          <w:p w14:paraId="4FABC8FF" w14:textId="77777777" w:rsidR="000C72FA" w:rsidRPr="000C72FA" w:rsidRDefault="000C72FA" w:rsidP="00600DA7">
            <w:pPr>
              <w:pStyle w:val="af"/>
              <w:spacing w:before="0" w:after="0"/>
              <w:jc w:val="center"/>
              <w:rPr>
                <w:rFonts w:ascii="Times New Roman" w:hAnsi="Times New Roman" w:cs="Times New Roman"/>
                <w:b/>
                <w:sz w:val="24"/>
                <w:szCs w:val="24"/>
              </w:rPr>
            </w:pPr>
          </w:p>
        </w:tc>
        <w:tc>
          <w:tcPr>
            <w:tcW w:w="2835" w:type="dxa"/>
            <w:gridSpan w:val="2"/>
            <w:vMerge/>
          </w:tcPr>
          <w:p w14:paraId="0C4AC84A" w14:textId="77777777" w:rsidR="000C72FA" w:rsidRPr="00DE5236" w:rsidRDefault="000C72FA" w:rsidP="00600DA7">
            <w:pPr>
              <w:jc w:val="center"/>
              <w:rPr>
                <w:sz w:val="24"/>
                <w:szCs w:val="24"/>
              </w:rPr>
            </w:pPr>
          </w:p>
        </w:tc>
      </w:tr>
      <w:tr w:rsidR="00381E7E" w:rsidRPr="00893089" w14:paraId="090750BB" w14:textId="77777777" w:rsidTr="002B3E48">
        <w:trPr>
          <w:trHeight w:val="218"/>
        </w:trPr>
        <w:tc>
          <w:tcPr>
            <w:tcW w:w="4676" w:type="dxa"/>
            <w:vAlign w:val="center"/>
          </w:tcPr>
          <w:p w14:paraId="105ACED6" w14:textId="3FD562BA" w:rsidR="00381E7E" w:rsidRPr="00675431" w:rsidRDefault="00381E7E" w:rsidP="00600DA7">
            <w:pPr>
              <w:jc w:val="both"/>
              <w:rPr>
                <w:b/>
                <w:i/>
                <w:color w:val="7030A0"/>
                <w:sz w:val="24"/>
                <w:szCs w:val="24"/>
              </w:rPr>
            </w:pPr>
            <w:r w:rsidRPr="00675431">
              <w:rPr>
                <w:rFonts w:eastAsia="Open Sans"/>
                <w:b/>
                <w:i/>
                <w:sz w:val="24"/>
                <w:szCs w:val="24"/>
              </w:rPr>
              <w:t>Підпункт відсутній</w:t>
            </w:r>
          </w:p>
        </w:tc>
        <w:tc>
          <w:tcPr>
            <w:tcW w:w="4254" w:type="dxa"/>
          </w:tcPr>
          <w:p w14:paraId="78B0C97B" w14:textId="77777777" w:rsidR="00381E7E" w:rsidRDefault="00381E7E" w:rsidP="00600DA7">
            <w:pPr>
              <w:pStyle w:val="af"/>
              <w:tabs>
                <w:tab w:val="clear" w:pos="1701"/>
              </w:tabs>
              <w:spacing w:before="0" w:after="0"/>
              <w:jc w:val="center"/>
              <w:rPr>
                <w:rFonts w:ascii="Times New Roman" w:hAnsi="Times New Roman" w:cs="Times New Roman"/>
                <w:b/>
                <w:bCs/>
                <w:sz w:val="24"/>
                <w:szCs w:val="24"/>
              </w:rPr>
            </w:pPr>
            <w:r>
              <w:rPr>
                <w:rFonts w:ascii="Times New Roman" w:hAnsi="Times New Roman" w:cs="Times New Roman"/>
                <w:b/>
                <w:bCs/>
                <w:sz w:val="24"/>
                <w:szCs w:val="24"/>
              </w:rPr>
              <w:t>ТОВ «ІКНЕТ»</w:t>
            </w:r>
          </w:p>
          <w:p w14:paraId="06BDB1C6" w14:textId="113CD0B6" w:rsidR="00381E7E" w:rsidRPr="00E7437F" w:rsidRDefault="00381E7E" w:rsidP="00600DA7">
            <w:pPr>
              <w:pStyle w:val="af"/>
              <w:spacing w:before="0" w:after="0"/>
              <w:ind w:firstLine="456"/>
              <w:rPr>
                <w:rFonts w:ascii="Times New Roman" w:hAnsi="Times New Roman" w:cs="Times New Roman"/>
                <w:b/>
                <w:sz w:val="24"/>
                <w:szCs w:val="24"/>
              </w:rPr>
            </w:pPr>
            <w:r w:rsidRPr="00E7437F">
              <w:rPr>
                <w:rFonts w:ascii="Times New Roman" w:hAnsi="Times New Roman" w:cs="Times New Roman"/>
                <w:b/>
                <w:bCs/>
                <w:color w:val="0070C0"/>
              </w:rPr>
              <w:t>7.15.2.</w:t>
            </w:r>
            <w:r w:rsidRPr="00E7437F">
              <w:rPr>
                <w:rFonts w:ascii="Times New Roman" w:hAnsi="Times New Roman" w:cs="Times New Roman"/>
                <w:b/>
                <w:color w:val="0070C0"/>
              </w:rPr>
              <w:t xml:space="preserve"> Перед внесенням відповідних змін до технічних умов ОСП надає Замовнику оформлені розрахунки, на базі яких визначався обсяг обмежень роботи нового об'єкту (об'єм гарантованої та негарантованої потужності нового приєднання), а також перелік запланованих </w:t>
            </w:r>
            <w:proofErr w:type="spellStart"/>
            <w:r w:rsidRPr="00E7437F">
              <w:rPr>
                <w:rFonts w:ascii="Times New Roman" w:hAnsi="Times New Roman" w:cs="Times New Roman"/>
                <w:b/>
                <w:color w:val="0070C0"/>
              </w:rPr>
              <w:t>автоматик</w:t>
            </w:r>
            <w:proofErr w:type="spellEnd"/>
            <w:r w:rsidRPr="00E7437F">
              <w:rPr>
                <w:rFonts w:ascii="Times New Roman" w:hAnsi="Times New Roman" w:cs="Times New Roman"/>
                <w:b/>
                <w:color w:val="0070C0"/>
              </w:rPr>
              <w:t>, необхідних для приєднання нового об'єкту.</w:t>
            </w:r>
          </w:p>
        </w:tc>
        <w:tc>
          <w:tcPr>
            <w:tcW w:w="3970" w:type="dxa"/>
          </w:tcPr>
          <w:p w14:paraId="312E72B0" w14:textId="77777777" w:rsidR="00381E7E" w:rsidRDefault="00381E7E" w:rsidP="00600DA7">
            <w:pPr>
              <w:pStyle w:val="af"/>
              <w:tabs>
                <w:tab w:val="clear" w:pos="1701"/>
              </w:tabs>
              <w:spacing w:before="0" w:after="0"/>
              <w:jc w:val="center"/>
              <w:rPr>
                <w:rFonts w:ascii="Times New Roman" w:hAnsi="Times New Roman" w:cs="Times New Roman"/>
                <w:b/>
                <w:bCs/>
                <w:sz w:val="24"/>
                <w:szCs w:val="24"/>
              </w:rPr>
            </w:pPr>
            <w:r>
              <w:rPr>
                <w:rFonts w:ascii="Times New Roman" w:hAnsi="Times New Roman" w:cs="Times New Roman"/>
                <w:b/>
                <w:bCs/>
                <w:sz w:val="24"/>
                <w:szCs w:val="24"/>
              </w:rPr>
              <w:t>ТОВ «ІКНЕТ»</w:t>
            </w:r>
          </w:p>
          <w:p w14:paraId="08F1E32F" w14:textId="77777777" w:rsidR="00381E7E" w:rsidRPr="00E7437F" w:rsidRDefault="00381E7E" w:rsidP="00600DA7">
            <w:pPr>
              <w:ind w:firstLine="180"/>
              <w:rPr>
                <w:sz w:val="24"/>
                <w:szCs w:val="24"/>
              </w:rPr>
            </w:pPr>
            <w:r w:rsidRPr="00E7437F">
              <w:rPr>
                <w:sz w:val="24"/>
                <w:szCs w:val="24"/>
              </w:rPr>
              <w:t>Після п. 7.15.1. додати новий підпункт.</w:t>
            </w:r>
          </w:p>
          <w:p w14:paraId="3659BE17" w14:textId="42A54A75" w:rsidR="00381E7E" w:rsidRPr="002A453F" w:rsidRDefault="00381E7E" w:rsidP="00600DA7">
            <w:pPr>
              <w:pStyle w:val="af"/>
              <w:spacing w:before="0" w:after="0"/>
              <w:ind w:firstLine="180"/>
              <w:rPr>
                <w:rFonts w:ascii="Times New Roman" w:hAnsi="Times New Roman" w:cs="Times New Roman"/>
                <w:b/>
                <w:sz w:val="24"/>
                <w:szCs w:val="24"/>
              </w:rPr>
            </w:pPr>
            <w:r w:rsidRPr="00E7437F">
              <w:rPr>
                <w:rFonts w:ascii="Times New Roman" w:eastAsia="Times New Roman" w:hAnsi="Times New Roman" w:cs="Times New Roman"/>
                <w:bCs/>
                <w:color w:val="000000"/>
                <w:sz w:val="24"/>
                <w:szCs w:val="24"/>
              </w:rPr>
              <w:t>Оскільки гнучке приєднання передбачає організацію автоматики, яка буде працювати на обмеження режимів роботи нового об'єкту приєднання, тож Замовник перед тим як погодиться на послугу з гнучкого приєднання повинен мати можливість ознайомитися з обсягами автоматики, необхідної для її реалізації.</w:t>
            </w:r>
          </w:p>
        </w:tc>
        <w:tc>
          <w:tcPr>
            <w:tcW w:w="2835" w:type="dxa"/>
            <w:gridSpan w:val="2"/>
          </w:tcPr>
          <w:p w14:paraId="7837AC95" w14:textId="77777777" w:rsidR="00381E7E" w:rsidRDefault="00381E7E" w:rsidP="00600DA7">
            <w:pPr>
              <w:jc w:val="center"/>
              <w:rPr>
                <w:b/>
                <w:sz w:val="24"/>
                <w:szCs w:val="24"/>
              </w:rPr>
            </w:pPr>
            <w:r>
              <w:rPr>
                <w:b/>
                <w:sz w:val="24"/>
                <w:szCs w:val="24"/>
              </w:rPr>
              <w:t>Пропонується не враховувати</w:t>
            </w:r>
          </w:p>
          <w:p w14:paraId="2BDE44EF" w14:textId="78B616E4" w:rsidR="00381E7E" w:rsidRPr="00DE5236" w:rsidRDefault="00381E7E" w:rsidP="00600DA7">
            <w:pPr>
              <w:jc w:val="center"/>
              <w:rPr>
                <w:sz w:val="24"/>
                <w:szCs w:val="24"/>
              </w:rPr>
            </w:pPr>
            <w:r>
              <w:rPr>
                <w:sz w:val="24"/>
                <w:szCs w:val="24"/>
              </w:rPr>
              <w:t>ТУ мають передбачати технічні заходи, а не розрахунки</w:t>
            </w:r>
          </w:p>
        </w:tc>
      </w:tr>
      <w:tr w:rsidR="00B039CD" w:rsidRPr="00893089" w14:paraId="6BCC18C0" w14:textId="77777777" w:rsidTr="002B3E48">
        <w:trPr>
          <w:trHeight w:val="218"/>
        </w:trPr>
        <w:tc>
          <w:tcPr>
            <w:tcW w:w="4676" w:type="dxa"/>
            <w:vMerge w:val="restart"/>
          </w:tcPr>
          <w:p w14:paraId="20DFD980" w14:textId="77777777" w:rsidR="00B039CD" w:rsidRPr="0060796E" w:rsidRDefault="00B039CD" w:rsidP="00600DA7">
            <w:pPr>
              <w:shd w:val="clear" w:color="auto" w:fill="FFFFFF"/>
              <w:ind w:firstLine="446"/>
              <w:jc w:val="both"/>
              <w:rPr>
                <w:b/>
                <w:color w:val="7030A0"/>
                <w:sz w:val="24"/>
                <w:szCs w:val="24"/>
              </w:rPr>
            </w:pPr>
            <w:r w:rsidRPr="0060796E">
              <w:rPr>
                <w:b/>
                <w:color w:val="7030A0"/>
                <w:sz w:val="24"/>
                <w:szCs w:val="24"/>
              </w:rPr>
              <w:t>7.15.2. Для можливості застосування ОСП гнучкого приєднання мають виконуватися такі умови:</w:t>
            </w:r>
          </w:p>
          <w:p w14:paraId="46A7CAC2" w14:textId="77777777" w:rsidR="00B039CD" w:rsidRPr="0060796E" w:rsidRDefault="00B039CD" w:rsidP="00600DA7">
            <w:pPr>
              <w:shd w:val="clear" w:color="auto" w:fill="FFFFFF"/>
              <w:ind w:firstLine="446"/>
              <w:jc w:val="both"/>
              <w:rPr>
                <w:b/>
                <w:color w:val="7030A0"/>
                <w:sz w:val="24"/>
                <w:szCs w:val="24"/>
              </w:rPr>
            </w:pPr>
            <w:r w:rsidRPr="0060796E">
              <w:rPr>
                <w:b/>
                <w:color w:val="7030A0"/>
                <w:sz w:val="24"/>
                <w:szCs w:val="24"/>
              </w:rPr>
              <w:t>величина замовленої до приєднання потужності (гарантованої) становить не менше 1 МВт;</w:t>
            </w:r>
          </w:p>
          <w:p w14:paraId="2E1A445A" w14:textId="77777777" w:rsidR="00B039CD" w:rsidRPr="0060796E" w:rsidRDefault="00B039CD" w:rsidP="00600DA7">
            <w:pPr>
              <w:shd w:val="clear" w:color="auto" w:fill="FFFFFF"/>
              <w:ind w:firstLine="446"/>
              <w:jc w:val="both"/>
              <w:rPr>
                <w:b/>
                <w:color w:val="7030A0"/>
                <w:sz w:val="24"/>
                <w:szCs w:val="24"/>
              </w:rPr>
            </w:pPr>
            <w:r w:rsidRPr="0060796E">
              <w:rPr>
                <w:b/>
                <w:color w:val="7030A0"/>
                <w:sz w:val="24"/>
                <w:szCs w:val="24"/>
              </w:rPr>
              <w:t xml:space="preserve">величина замовленої до приєднання потужності (не гарантованої) знаходиться в межах гнучкого резерву </w:t>
            </w:r>
            <w:r w:rsidRPr="0060796E">
              <w:rPr>
                <w:b/>
                <w:color w:val="7030A0"/>
                <w:sz w:val="24"/>
                <w:szCs w:val="24"/>
              </w:rPr>
              <w:lastRenderedPageBreak/>
              <w:t xml:space="preserve">потужності </w:t>
            </w:r>
            <w:proofErr w:type="spellStart"/>
            <w:r w:rsidRPr="0060796E">
              <w:rPr>
                <w:b/>
                <w:color w:val="7030A0"/>
                <w:sz w:val="24"/>
                <w:szCs w:val="24"/>
              </w:rPr>
              <w:t>енерговузла</w:t>
            </w:r>
            <w:proofErr w:type="spellEnd"/>
            <w:r w:rsidRPr="0060796E">
              <w:rPr>
                <w:b/>
                <w:color w:val="7030A0"/>
                <w:sz w:val="24"/>
                <w:szCs w:val="24"/>
              </w:rPr>
              <w:t>, від якого планується здійснити приєднання електроустановки;</w:t>
            </w:r>
          </w:p>
          <w:p w14:paraId="0C272F97" w14:textId="77777777" w:rsidR="00B039CD" w:rsidRPr="0060796E" w:rsidRDefault="00B039CD" w:rsidP="00600DA7">
            <w:pPr>
              <w:shd w:val="clear" w:color="auto" w:fill="FFFFFF"/>
              <w:ind w:firstLine="446"/>
              <w:jc w:val="both"/>
              <w:rPr>
                <w:b/>
                <w:color w:val="7030A0"/>
                <w:sz w:val="24"/>
                <w:szCs w:val="24"/>
              </w:rPr>
            </w:pPr>
            <w:r w:rsidRPr="0060796E">
              <w:rPr>
                <w:b/>
                <w:color w:val="7030A0"/>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2FB534EE" w14:textId="7260F1BF" w:rsidR="00B039CD" w:rsidRPr="004261A7" w:rsidRDefault="00B039CD" w:rsidP="00600DA7">
            <w:pPr>
              <w:shd w:val="clear" w:color="auto" w:fill="FFFFFF"/>
              <w:ind w:firstLine="446"/>
              <w:jc w:val="both"/>
              <w:rPr>
                <w:sz w:val="24"/>
                <w:szCs w:val="24"/>
              </w:rPr>
            </w:pPr>
            <w:r w:rsidRPr="0060796E">
              <w:rPr>
                <w:b/>
                <w:color w:val="7030A0"/>
                <w:sz w:val="24"/>
                <w:szCs w:val="24"/>
              </w:rPr>
              <w:t xml:space="preserve">У разі надходження від Замовника до ОСП звернення щодо застосування гнучкого приєднання та виконання умов, встановлених </w:t>
            </w:r>
            <w:r w:rsidRPr="0060796E">
              <w:rPr>
                <w:b/>
                <w:strike/>
                <w:color w:val="7030A0"/>
                <w:sz w:val="24"/>
                <w:szCs w:val="24"/>
              </w:rPr>
              <w:t>виконаних</w:t>
            </w:r>
            <w:r w:rsidRPr="0060796E">
              <w:rPr>
                <w:b/>
                <w:color w:val="7030A0"/>
                <w:sz w:val="24"/>
                <w:szCs w:val="24"/>
              </w:rPr>
              <w:t xml:space="preserve"> Законом та цим Кодексом, ОСП не має права відмовити Замовнику у внесенні змін до технічних умов на приєднання стосовно застосування гнучкого приєднання.</w:t>
            </w:r>
          </w:p>
        </w:tc>
        <w:tc>
          <w:tcPr>
            <w:tcW w:w="4254" w:type="dxa"/>
          </w:tcPr>
          <w:p w14:paraId="1B11285F" w14:textId="427303D1" w:rsidR="00B039CD" w:rsidRDefault="00B039CD"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CA522E0" w14:textId="77777777" w:rsidR="00B039CD" w:rsidRPr="004017E0" w:rsidRDefault="00B039CD" w:rsidP="00600DA7">
            <w:pPr>
              <w:shd w:val="clear" w:color="auto" w:fill="FFFFFF"/>
              <w:ind w:firstLine="446"/>
              <w:jc w:val="both"/>
              <w:rPr>
                <w:sz w:val="24"/>
                <w:szCs w:val="24"/>
              </w:rPr>
            </w:pPr>
            <w:r w:rsidRPr="004017E0">
              <w:rPr>
                <w:sz w:val="24"/>
                <w:szCs w:val="24"/>
              </w:rPr>
              <w:t>7.15.2. Для можливості застосування ОСП гнучкого приєднання мають виконуватися такі умови:</w:t>
            </w:r>
          </w:p>
          <w:p w14:paraId="06379C15" w14:textId="77777777" w:rsidR="00B039CD" w:rsidRPr="004017E0" w:rsidRDefault="00B039CD" w:rsidP="00600DA7">
            <w:pPr>
              <w:shd w:val="clear" w:color="auto" w:fill="FFFFFF"/>
              <w:ind w:firstLine="446"/>
              <w:jc w:val="both"/>
              <w:rPr>
                <w:sz w:val="24"/>
                <w:szCs w:val="24"/>
              </w:rPr>
            </w:pPr>
            <w:r w:rsidRPr="004017E0">
              <w:rPr>
                <w:sz w:val="24"/>
                <w:szCs w:val="24"/>
              </w:rPr>
              <w:t>величина замовленої до приєднання потужності (гарантованої) становить не менше 1 МВт;</w:t>
            </w:r>
          </w:p>
          <w:p w14:paraId="1E6B87A8" w14:textId="77777777" w:rsidR="00B039CD" w:rsidRPr="004017E0" w:rsidRDefault="00B039CD" w:rsidP="00600DA7">
            <w:pPr>
              <w:shd w:val="clear" w:color="auto" w:fill="FFFFFF"/>
              <w:ind w:firstLine="446"/>
              <w:jc w:val="both"/>
              <w:rPr>
                <w:sz w:val="24"/>
                <w:szCs w:val="24"/>
              </w:rPr>
            </w:pPr>
            <w:r w:rsidRPr="004017E0">
              <w:rPr>
                <w:sz w:val="24"/>
                <w:szCs w:val="24"/>
              </w:rPr>
              <w:lastRenderedPageBreak/>
              <w:t xml:space="preserve">величина замовленої до приєднання потужності (не гарантованої) знаходиться в межах </w:t>
            </w:r>
            <w:r w:rsidRPr="0060796E">
              <w:rPr>
                <w:b/>
                <w:color w:val="0070C0"/>
                <w:sz w:val="24"/>
                <w:szCs w:val="24"/>
              </w:rPr>
              <w:t>негарантованого</w:t>
            </w:r>
            <w:r w:rsidRPr="004017E0">
              <w:rPr>
                <w:sz w:val="24"/>
                <w:szCs w:val="24"/>
              </w:rPr>
              <w:t xml:space="preserve"> резерву потужності </w:t>
            </w:r>
            <w:proofErr w:type="spellStart"/>
            <w:r w:rsidRPr="004017E0">
              <w:rPr>
                <w:sz w:val="24"/>
                <w:szCs w:val="24"/>
              </w:rPr>
              <w:t>енерговузла</w:t>
            </w:r>
            <w:proofErr w:type="spellEnd"/>
            <w:r w:rsidRPr="004017E0">
              <w:rPr>
                <w:sz w:val="24"/>
                <w:szCs w:val="24"/>
              </w:rPr>
              <w:t>, від якого планується здійснити приєднання електроустановки;</w:t>
            </w:r>
          </w:p>
          <w:p w14:paraId="1E3FEA16" w14:textId="77777777" w:rsidR="00B039CD" w:rsidRPr="0060796E" w:rsidRDefault="00B039CD" w:rsidP="00600DA7">
            <w:pPr>
              <w:shd w:val="clear" w:color="auto" w:fill="FFFFFF"/>
              <w:ind w:firstLine="446"/>
              <w:jc w:val="both"/>
              <w:rPr>
                <w:b/>
                <w:sz w:val="24"/>
                <w:szCs w:val="24"/>
              </w:rPr>
            </w:pPr>
            <w:r w:rsidRPr="004017E0">
              <w:rPr>
                <w:sz w:val="24"/>
                <w:szCs w:val="24"/>
              </w:rPr>
              <w:t xml:space="preserve">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w:t>
            </w:r>
            <w:r w:rsidRPr="0060796E">
              <w:rPr>
                <w:b/>
                <w:strike/>
                <w:color w:val="0070C0"/>
                <w:sz w:val="24"/>
                <w:szCs w:val="24"/>
              </w:rPr>
              <w:t>що зазначена замовником у заяві про приєднання та технічних умовах на приєднання</w:t>
            </w:r>
            <w:r w:rsidRPr="0060796E">
              <w:rPr>
                <w:b/>
                <w:sz w:val="24"/>
                <w:szCs w:val="24"/>
              </w:rPr>
              <w:t>.</w:t>
            </w:r>
          </w:p>
          <w:p w14:paraId="299D8FDF" w14:textId="15040E5C" w:rsidR="00B039CD" w:rsidRPr="004017E0" w:rsidRDefault="00B039CD" w:rsidP="00600DA7">
            <w:pPr>
              <w:pStyle w:val="af"/>
              <w:spacing w:before="0" w:after="0"/>
              <w:ind w:firstLine="464"/>
            </w:pPr>
            <w:r w:rsidRPr="004017E0">
              <w:rPr>
                <w:rFonts w:ascii="Times New Roman" w:hAnsi="Times New Roman" w:cs="Times New Roman"/>
                <w:sz w:val="24"/>
                <w:szCs w:val="24"/>
              </w:rPr>
              <w:t xml:space="preserve">У разі надходження від Замовника до ОСП звернення щодо застосування гнучкого приєднання та виконання умов, встановлених </w:t>
            </w:r>
            <w:r w:rsidRPr="004017E0">
              <w:rPr>
                <w:rFonts w:ascii="Times New Roman" w:hAnsi="Times New Roman" w:cs="Times New Roman"/>
                <w:strike/>
                <w:sz w:val="24"/>
                <w:szCs w:val="24"/>
              </w:rPr>
              <w:t>виконаних</w:t>
            </w:r>
            <w:r w:rsidRPr="004017E0">
              <w:rPr>
                <w:rFonts w:ascii="Times New Roman" w:hAnsi="Times New Roman" w:cs="Times New Roman"/>
                <w:sz w:val="24"/>
                <w:szCs w:val="24"/>
              </w:rPr>
              <w:t xml:space="preserve"> Законом та цим Кодексом, ОСП не має права відмовити Замовнику у внесенні змін до технічних умов на приєднання стосовно застосування гнучкого приєднання.</w:t>
            </w:r>
          </w:p>
          <w:p w14:paraId="77119008" w14:textId="77777777" w:rsidR="00B039CD" w:rsidRPr="004017E0" w:rsidRDefault="00B039CD" w:rsidP="00600DA7">
            <w:pPr>
              <w:pStyle w:val="af"/>
              <w:spacing w:before="0" w:after="0"/>
            </w:pPr>
          </w:p>
          <w:p w14:paraId="55BC4921" w14:textId="77777777" w:rsidR="00B039CD" w:rsidRPr="00A605A2" w:rsidRDefault="00B039CD" w:rsidP="00600DA7">
            <w:pPr>
              <w:pStyle w:val="af"/>
              <w:spacing w:before="0" w:after="0"/>
              <w:rPr>
                <w:rFonts w:ascii="Times New Roman" w:hAnsi="Times New Roman" w:cs="Times New Roman"/>
                <w:sz w:val="24"/>
                <w:szCs w:val="24"/>
              </w:rPr>
            </w:pPr>
          </w:p>
        </w:tc>
        <w:tc>
          <w:tcPr>
            <w:tcW w:w="3970" w:type="dxa"/>
          </w:tcPr>
          <w:p w14:paraId="7C4696A1" w14:textId="14821672" w:rsidR="00B039CD" w:rsidRDefault="00B039CD"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088AA3EB" w14:textId="22FFAAEA" w:rsidR="00B039CD" w:rsidRDefault="00B039CD" w:rsidP="00600DA7">
            <w:pPr>
              <w:shd w:val="clear" w:color="auto" w:fill="FFFFFF"/>
              <w:ind w:firstLine="446"/>
              <w:jc w:val="both"/>
              <w:rPr>
                <w:bCs/>
                <w:sz w:val="24"/>
                <w:szCs w:val="24"/>
              </w:rPr>
            </w:pPr>
            <w:r w:rsidRPr="00C14E14">
              <w:rPr>
                <w:bCs/>
                <w:sz w:val="24"/>
                <w:szCs w:val="24"/>
              </w:rPr>
              <w:t>Визначення «гнучкий резерв потужності» відсутнє</w:t>
            </w:r>
            <w:r>
              <w:rPr>
                <w:bCs/>
                <w:sz w:val="24"/>
                <w:szCs w:val="24"/>
              </w:rPr>
              <w:t>, є «негарантований резерв потужності»</w:t>
            </w:r>
            <w:r w:rsidRPr="00C14E14">
              <w:rPr>
                <w:bCs/>
                <w:sz w:val="24"/>
                <w:szCs w:val="24"/>
              </w:rPr>
              <w:t>.</w:t>
            </w:r>
          </w:p>
          <w:p w14:paraId="7534CE30" w14:textId="77777777" w:rsidR="00B039CD" w:rsidRPr="00FE6D7E" w:rsidRDefault="00B039CD" w:rsidP="00600DA7">
            <w:pPr>
              <w:shd w:val="clear" w:color="auto" w:fill="FFFFFF"/>
              <w:ind w:firstLine="446"/>
              <w:jc w:val="both"/>
              <w:rPr>
                <w:bCs/>
                <w:sz w:val="24"/>
                <w:szCs w:val="24"/>
              </w:rPr>
            </w:pPr>
            <w:r w:rsidRPr="00FE6D7E">
              <w:rPr>
                <w:bCs/>
                <w:sz w:val="24"/>
                <w:szCs w:val="24"/>
              </w:rPr>
              <w:t>Пропону</w:t>
            </w:r>
            <w:r>
              <w:rPr>
                <w:bCs/>
                <w:sz w:val="24"/>
                <w:szCs w:val="24"/>
              </w:rPr>
              <w:t>ємо</w:t>
            </w:r>
            <w:r w:rsidRPr="00FE6D7E">
              <w:rPr>
                <w:bCs/>
                <w:sz w:val="24"/>
                <w:szCs w:val="24"/>
              </w:rPr>
              <w:t xml:space="preserve"> видалити</w:t>
            </w:r>
            <w:r>
              <w:rPr>
                <w:bCs/>
                <w:sz w:val="24"/>
                <w:szCs w:val="24"/>
              </w:rPr>
              <w:t xml:space="preserve"> - с</w:t>
            </w:r>
            <w:r w:rsidRPr="00FE6D7E">
              <w:rPr>
                <w:bCs/>
                <w:sz w:val="24"/>
                <w:szCs w:val="24"/>
              </w:rPr>
              <w:t xml:space="preserve">уперечить п.7.15.1: </w:t>
            </w:r>
            <w:r w:rsidRPr="00C14E14">
              <w:rPr>
                <w:sz w:val="24"/>
                <w:szCs w:val="24"/>
              </w:rPr>
              <w:t xml:space="preserve">Замовники </w:t>
            </w:r>
            <w:r w:rsidRPr="00C14E14">
              <w:rPr>
                <w:sz w:val="24"/>
                <w:szCs w:val="24"/>
              </w:rPr>
              <w:lastRenderedPageBreak/>
              <w:t>послуг з приєднання потужністю більше 1 МВт після сплати принаймні одного авансового платежу частини вартості плати за приєднання має право звернутися до ОСП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p w14:paraId="334E5972" w14:textId="2686D0A3" w:rsidR="00B039CD" w:rsidRPr="00D50DB5" w:rsidRDefault="00B039CD" w:rsidP="00600DA7">
            <w:pPr>
              <w:shd w:val="clear" w:color="auto" w:fill="FFFFFF"/>
              <w:ind w:firstLine="446"/>
              <w:jc w:val="both"/>
              <w:rPr>
                <w:bCs/>
                <w:sz w:val="24"/>
                <w:szCs w:val="24"/>
              </w:rPr>
            </w:pPr>
            <w:r w:rsidRPr="00FE6D7E">
              <w:rPr>
                <w:bCs/>
                <w:sz w:val="24"/>
                <w:szCs w:val="24"/>
              </w:rPr>
              <w:t>Тобто, величини</w:t>
            </w:r>
            <w:r w:rsidRPr="00FE6D7E">
              <w:rPr>
                <w:b/>
                <w:bCs/>
                <w:sz w:val="24"/>
                <w:szCs w:val="24"/>
              </w:rPr>
              <w:t xml:space="preserve"> </w:t>
            </w:r>
            <w:r w:rsidRPr="00FE6D7E">
              <w:rPr>
                <w:bCs/>
                <w:sz w:val="24"/>
                <w:szCs w:val="24"/>
              </w:rPr>
              <w:t>замовленої до приєднання потужності (не гарантованої) та замовленої до приєднання потужності (гарантованої) не можуть вказуватись в заяві про приєднання. В заяві про приєднання замовник вказує потужність гарантованого приєднання, отримує від ОСП повідомлення, що необхідний резерв відсутній і можливе гнучке приєднання, після цього а також оплати згідно п.7.15.1. Замовник звертається із листом з величинами гарантованої і негарантованої потужності</w:t>
            </w:r>
          </w:p>
        </w:tc>
        <w:tc>
          <w:tcPr>
            <w:tcW w:w="2835" w:type="dxa"/>
            <w:gridSpan w:val="2"/>
            <w:vMerge w:val="restart"/>
          </w:tcPr>
          <w:p w14:paraId="388CD51D" w14:textId="77777777" w:rsidR="00B039CD" w:rsidRPr="00D50DB5" w:rsidRDefault="00B039CD" w:rsidP="00600DA7">
            <w:pPr>
              <w:jc w:val="center"/>
              <w:rPr>
                <w:b/>
                <w:sz w:val="24"/>
                <w:szCs w:val="24"/>
              </w:rPr>
            </w:pPr>
            <w:r w:rsidRPr="00D50DB5">
              <w:rPr>
                <w:b/>
                <w:sz w:val="24"/>
                <w:szCs w:val="24"/>
              </w:rPr>
              <w:lastRenderedPageBreak/>
              <w:t xml:space="preserve">Пропонується врахувати у такій редакції </w:t>
            </w:r>
          </w:p>
          <w:p w14:paraId="038293EB" w14:textId="127D9659" w:rsidR="00B039CD" w:rsidRDefault="00B039CD" w:rsidP="00600DA7">
            <w:pPr>
              <w:shd w:val="clear" w:color="auto" w:fill="FFFFFF"/>
              <w:ind w:firstLine="446"/>
              <w:jc w:val="both"/>
              <w:rPr>
                <w:b/>
                <w:color w:val="7030A0"/>
                <w:sz w:val="24"/>
                <w:szCs w:val="24"/>
              </w:rPr>
            </w:pPr>
            <w:r w:rsidRPr="0060796E">
              <w:rPr>
                <w:b/>
                <w:color w:val="7030A0"/>
                <w:sz w:val="24"/>
                <w:szCs w:val="24"/>
              </w:rPr>
              <w:t xml:space="preserve">7.15.2. </w:t>
            </w:r>
            <w:r>
              <w:rPr>
                <w:b/>
                <w:color w:val="7030A0"/>
                <w:sz w:val="24"/>
                <w:szCs w:val="24"/>
              </w:rPr>
              <w:t>Для можливості застосування ОСП гнучкого приєднання мають виконуватися такі умови:</w:t>
            </w:r>
          </w:p>
          <w:p w14:paraId="4371555E" w14:textId="77777777" w:rsidR="00B039CD" w:rsidRDefault="00B039CD" w:rsidP="00600DA7">
            <w:pPr>
              <w:shd w:val="clear" w:color="auto" w:fill="FFFFFF"/>
              <w:ind w:firstLine="446"/>
              <w:jc w:val="both"/>
              <w:rPr>
                <w:b/>
                <w:color w:val="7030A0"/>
                <w:sz w:val="24"/>
                <w:szCs w:val="24"/>
              </w:rPr>
            </w:pPr>
            <w:r>
              <w:rPr>
                <w:b/>
                <w:color w:val="7030A0"/>
                <w:sz w:val="24"/>
                <w:szCs w:val="24"/>
              </w:rPr>
              <w:lastRenderedPageBreak/>
              <w:t xml:space="preserve">величина замовленої до приєднання потужності (гарантованої) </w:t>
            </w:r>
            <w:r>
              <w:rPr>
                <w:b/>
                <w:color w:val="00B050"/>
                <w:sz w:val="24"/>
                <w:szCs w:val="24"/>
              </w:rPr>
              <w:t xml:space="preserve">з урахуванням існуючої величини дозволеної до використання (договірної) потужності відповідного напрямку </w:t>
            </w:r>
            <w:r>
              <w:rPr>
                <w:b/>
                <w:color w:val="7030A0"/>
                <w:sz w:val="24"/>
                <w:szCs w:val="24"/>
              </w:rPr>
              <w:t xml:space="preserve">становить не менше 1 МВт </w:t>
            </w:r>
            <w:r w:rsidRPr="00496666">
              <w:rPr>
                <w:b/>
                <w:color w:val="00B050"/>
                <w:sz w:val="24"/>
                <w:szCs w:val="24"/>
              </w:rPr>
              <w:t>(для постійного гнучкого приєднання)</w:t>
            </w:r>
            <w:r>
              <w:rPr>
                <w:b/>
                <w:color w:val="7030A0"/>
                <w:sz w:val="24"/>
                <w:szCs w:val="24"/>
              </w:rPr>
              <w:t>;</w:t>
            </w:r>
          </w:p>
          <w:p w14:paraId="6DE4DD6C" w14:textId="77777777" w:rsidR="00B039CD" w:rsidRDefault="00B039CD" w:rsidP="00600DA7">
            <w:pPr>
              <w:shd w:val="clear" w:color="auto" w:fill="FFFFFF"/>
              <w:ind w:firstLine="446"/>
              <w:jc w:val="both"/>
              <w:rPr>
                <w:b/>
                <w:color w:val="7030A0"/>
                <w:sz w:val="24"/>
                <w:szCs w:val="24"/>
              </w:rPr>
            </w:pPr>
            <w:r>
              <w:rPr>
                <w:b/>
                <w:color w:val="7030A0"/>
                <w:sz w:val="24"/>
                <w:szCs w:val="24"/>
              </w:rPr>
              <w:t>величина замовленої до приєднання потужності (</w:t>
            </w:r>
            <w:r w:rsidRPr="00ED009C">
              <w:rPr>
                <w:b/>
                <w:color w:val="00B050"/>
                <w:sz w:val="24"/>
                <w:szCs w:val="24"/>
              </w:rPr>
              <w:t>негарантованої</w:t>
            </w:r>
            <w:r>
              <w:rPr>
                <w:b/>
                <w:color w:val="7030A0"/>
                <w:sz w:val="24"/>
                <w:szCs w:val="24"/>
              </w:rPr>
              <w:t xml:space="preserve">) знаходиться в межах </w:t>
            </w:r>
            <w:r>
              <w:rPr>
                <w:b/>
                <w:color w:val="00B050"/>
                <w:sz w:val="24"/>
                <w:szCs w:val="24"/>
              </w:rPr>
              <w:t xml:space="preserve">негарантованого </w:t>
            </w:r>
            <w:r>
              <w:rPr>
                <w:b/>
                <w:color w:val="7030A0"/>
                <w:sz w:val="24"/>
                <w:szCs w:val="24"/>
              </w:rPr>
              <w:t xml:space="preserve">резерву потужності </w:t>
            </w:r>
            <w:proofErr w:type="spellStart"/>
            <w:r>
              <w:rPr>
                <w:b/>
                <w:color w:val="7030A0"/>
                <w:sz w:val="24"/>
                <w:szCs w:val="24"/>
              </w:rPr>
              <w:t>енерговузла</w:t>
            </w:r>
            <w:proofErr w:type="spellEnd"/>
            <w:r>
              <w:rPr>
                <w:b/>
                <w:color w:val="7030A0"/>
                <w:sz w:val="24"/>
                <w:szCs w:val="24"/>
              </w:rPr>
              <w:t>, від якого планується здійснити приєднання електроустановки;</w:t>
            </w:r>
          </w:p>
          <w:p w14:paraId="000F761E" w14:textId="77777777" w:rsidR="00B039CD" w:rsidRDefault="00B039CD" w:rsidP="00600DA7">
            <w:pPr>
              <w:shd w:val="clear" w:color="auto" w:fill="FFFFFF"/>
              <w:ind w:firstLine="446"/>
              <w:jc w:val="both"/>
              <w:rPr>
                <w:b/>
                <w:color w:val="7030A0"/>
                <w:sz w:val="24"/>
                <w:szCs w:val="24"/>
              </w:rPr>
            </w:pPr>
            <w:r>
              <w:rPr>
                <w:b/>
                <w:color w:val="7030A0"/>
                <w:sz w:val="24"/>
                <w:szCs w:val="24"/>
              </w:rPr>
              <w:t>сума величин замовленої до приєднання потужності (</w:t>
            </w:r>
            <w:r w:rsidRPr="00ED009C">
              <w:rPr>
                <w:b/>
                <w:color w:val="00B050"/>
                <w:sz w:val="24"/>
                <w:szCs w:val="24"/>
              </w:rPr>
              <w:t>негарантованої</w:t>
            </w:r>
            <w:r>
              <w:rPr>
                <w:b/>
                <w:color w:val="7030A0"/>
                <w:sz w:val="24"/>
                <w:szCs w:val="24"/>
              </w:rPr>
              <w:t xml:space="preserve">) та замовленої до приєднання потужності (гарантованої) відповідає величині замовленої до приєднання потужності відповідного напрямку, </w:t>
            </w:r>
            <w:r>
              <w:rPr>
                <w:b/>
                <w:color w:val="7030A0"/>
                <w:sz w:val="24"/>
                <w:szCs w:val="24"/>
              </w:rPr>
              <w:lastRenderedPageBreak/>
              <w:t>що зазначена замовником у заяві про приєднання та технічних умовах на приєднання.</w:t>
            </w:r>
          </w:p>
          <w:p w14:paraId="6C33165E" w14:textId="375FC3A0" w:rsidR="00B039CD" w:rsidRPr="00DD6213" w:rsidRDefault="00B039CD" w:rsidP="00600DA7">
            <w:pPr>
              <w:jc w:val="both"/>
              <w:rPr>
                <w:b/>
                <w:color w:val="7030A0"/>
                <w:sz w:val="24"/>
                <w:szCs w:val="24"/>
              </w:rPr>
            </w:pPr>
            <w:r>
              <w:rPr>
                <w:b/>
                <w:color w:val="7030A0"/>
                <w:sz w:val="24"/>
                <w:szCs w:val="24"/>
              </w:rPr>
              <w:t xml:space="preserve">У разі надходження від замовника до ОСП </w:t>
            </w:r>
            <w:r w:rsidRPr="003D2B65">
              <w:rPr>
                <w:b/>
                <w:color w:val="00B050"/>
                <w:sz w:val="24"/>
                <w:szCs w:val="24"/>
              </w:rPr>
              <w:t>заяви</w:t>
            </w:r>
            <w:r>
              <w:rPr>
                <w:b/>
                <w:color w:val="7030A0"/>
                <w:sz w:val="24"/>
                <w:szCs w:val="24"/>
              </w:rPr>
              <w:t xml:space="preserve"> щодо застосування гнучкого приєднання та виконання умов, встановлених Законом та цим Кодексом, ОСП не має права відмовити </w:t>
            </w:r>
            <w:r w:rsidRPr="000C72FA">
              <w:rPr>
                <w:b/>
                <w:color w:val="00B050"/>
                <w:sz w:val="24"/>
                <w:szCs w:val="24"/>
              </w:rPr>
              <w:t>Замовнику</w:t>
            </w:r>
            <w:r>
              <w:rPr>
                <w:b/>
                <w:color w:val="7030A0"/>
                <w:sz w:val="24"/>
                <w:szCs w:val="24"/>
              </w:rPr>
              <w:t xml:space="preserve"> у внесенні змін до технічних умов на приєднання стосовно застосування гнучкого приєднання.</w:t>
            </w:r>
          </w:p>
          <w:p w14:paraId="5FCA37D0" w14:textId="10435E3A" w:rsidR="00B039CD" w:rsidRPr="00DE5236" w:rsidRDefault="00B039CD" w:rsidP="00600DA7">
            <w:pPr>
              <w:jc w:val="both"/>
              <w:rPr>
                <w:sz w:val="24"/>
                <w:szCs w:val="24"/>
              </w:rPr>
            </w:pPr>
          </w:p>
        </w:tc>
      </w:tr>
      <w:tr w:rsidR="00B039CD" w:rsidRPr="00893089" w14:paraId="05165C15" w14:textId="77777777" w:rsidTr="002B3E48">
        <w:trPr>
          <w:trHeight w:val="218"/>
        </w:trPr>
        <w:tc>
          <w:tcPr>
            <w:tcW w:w="4676" w:type="dxa"/>
            <w:vMerge/>
          </w:tcPr>
          <w:p w14:paraId="7C99209C" w14:textId="77777777" w:rsidR="00B039CD" w:rsidRPr="004261A7" w:rsidRDefault="00B039CD" w:rsidP="00600DA7">
            <w:pPr>
              <w:shd w:val="clear" w:color="auto" w:fill="FFFFFF"/>
              <w:ind w:firstLine="446"/>
              <w:jc w:val="both"/>
              <w:rPr>
                <w:color w:val="7030A0"/>
                <w:sz w:val="24"/>
                <w:szCs w:val="24"/>
              </w:rPr>
            </w:pPr>
          </w:p>
        </w:tc>
        <w:tc>
          <w:tcPr>
            <w:tcW w:w="4254" w:type="dxa"/>
          </w:tcPr>
          <w:p w14:paraId="00F210B7" w14:textId="50E43FAF" w:rsidR="00B039CD" w:rsidRPr="00E876EB" w:rsidRDefault="00B039CD"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79D60F3F" w14:textId="22826F3C" w:rsidR="00B039CD" w:rsidRPr="00420195" w:rsidRDefault="00B039CD" w:rsidP="00600DA7">
            <w:pPr>
              <w:shd w:val="clear" w:color="auto" w:fill="FFFFFF"/>
              <w:ind w:firstLine="31"/>
              <w:jc w:val="both"/>
              <w:rPr>
                <w:sz w:val="24"/>
                <w:szCs w:val="24"/>
              </w:rPr>
            </w:pPr>
            <w:r w:rsidRPr="00420195">
              <w:rPr>
                <w:sz w:val="24"/>
                <w:szCs w:val="24"/>
              </w:rPr>
              <w:t>7.15.2. Для можливості застосування ОСП гнучкого приєднання мають виконуватися такі умови:</w:t>
            </w:r>
          </w:p>
          <w:p w14:paraId="2413E1C5" w14:textId="77777777" w:rsidR="00B039CD" w:rsidRPr="0060796E" w:rsidRDefault="00B039CD" w:rsidP="00600DA7">
            <w:pPr>
              <w:shd w:val="clear" w:color="auto" w:fill="FFFFFF"/>
              <w:ind w:firstLine="446"/>
              <w:jc w:val="both"/>
              <w:rPr>
                <w:b/>
                <w:strike/>
                <w:color w:val="0070C0"/>
                <w:sz w:val="24"/>
                <w:szCs w:val="24"/>
              </w:rPr>
            </w:pPr>
            <w:r w:rsidRPr="0060796E">
              <w:rPr>
                <w:b/>
                <w:strike/>
                <w:color w:val="0070C0"/>
                <w:sz w:val="24"/>
                <w:szCs w:val="24"/>
              </w:rPr>
              <w:t xml:space="preserve">величина замовленої до приєднання потужності </w:t>
            </w:r>
            <w:r w:rsidRPr="0060796E">
              <w:rPr>
                <w:b/>
                <w:strike/>
                <w:color w:val="0070C0"/>
                <w:sz w:val="24"/>
                <w:szCs w:val="24"/>
              </w:rPr>
              <w:lastRenderedPageBreak/>
              <w:t>(гарантованої) становить не менше 1 МВт;</w:t>
            </w:r>
          </w:p>
          <w:p w14:paraId="29C8FC0A" w14:textId="77777777" w:rsidR="00B039CD" w:rsidRPr="00420195" w:rsidRDefault="00B039CD" w:rsidP="00600DA7">
            <w:pPr>
              <w:shd w:val="clear" w:color="auto" w:fill="FFFFFF"/>
              <w:ind w:firstLine="446"/>
              <w:jc w:val="both"/>
              <w:rPr>
                <w:sz w:val="24"/>
                <w:szCs w:val="24"/>
              </w:rPr>
            </w:pPr>
            <w:r w:rsidRPr="00420195">
              <w:rPr>
                <w:sz w:val="24"/>
                <w:szCs w:val="24"/>
              </w:rPr>
              <w:t xml:space="preserve">величина замовленої до приєднання потужності (не гарантованої) знаходиться в межах </w:t>
            </w:r>
            <w:r w:rsidRPr="0060796E">
              <w:rPr>
                <w:b/>
                <w:strike/>
                <w:color w:val="0070C0"/>
                <w:sz w:val="24"/>
                <w:szCs w:val="24"/>
              </w:rPr>
              <w:t>гнучкого</w:t>
            </w:r>
            <w:r w:rsidRPr="0060796E">
              <w:rPr>
                <w:b/>
                <w:color w:val="0070C0"/>
                <w:sz w:val="24"/>
                <w:szCs w:val="24"/>
              </w:rPr>
              <w:t xml:space="preserve"> не гарантованого</w:t>
            </w:r>
            <w:r w:rsidRPr="005F55F0">
              <w:rPr>
                <w:color w:val="0070C0"/>
                <w:sz w:val="24"/>
                <w:szCs w:val="24"/>
              </w:rPr>
              <w:t xml:space="preserve"> </w:t>
            </w:r>
            <w:r w:rsidRPr="00420195">
              <w:rPr>
                <w:sz w:val="24"/>
                <w:szCs w:val="24"/>
              </w:rPr>
              <w:t xml:space="preserve">резерву потужності </w:t>
            </w:r>
            <w:proofErr w:type="spellStart"/>
            <w:r w:rsidRPr="00420195">
              <w:rPr>
                <w:sz w:val="24"/>
                <w:szCs w:val="24"/>
              </w:rPr>
              <w:t>енерговузла</w:t>
            </w:r>
            <w:proofErr w:type="spellEnd"/>
            <w:r w:rsidRPr="00420195">
              <w:rPr>
                <w:sz w:val="24"/>
                <w:szCs w:val="24"/>
              </w:rPr>
              <w:t>, від якого планується здійснити приєднання електроустановки;</w:t>
            </w:r>
          </w:p>
          <w:p w14:paraId="1E79CB53" w14:textId="77777777" w:rsidR="00B039CD" w:rsidRPr="00420195" w:rsidRDefault="00B039CD" w:rsidP="00600DA7">
            <w:pPr>
              <w:shd w:val="clear" w:color="auto" w:fill="FFFFFF"/>
              <w:ind w:firstLine="446"/>
              <w:jc w:val="both"/>
              <w:rPr>
                <w:sz w:val="24"/>
                <w:szCs w:val="24"/>
              </w:rPr>
            </w:pPr>
            <w:r w:rsidRPr="00420195">
              <w:rPr>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1984FBC8" w14:textId="4179F1C4" w:rsidR="00B039CD" w:rsidRPr="00401369" w:rsidRDefault="00B039CD" w:rsidP="00600DA7">
            <w:pPr>
              <w:pStyle w:val="af"/>
              <w:spacing w:before="0" w:after="0"/>
              <w:rPr>
                <w:rFonts w:ascii="Times New Roman" w:hAnsi="Times New Roman" w:cs="Times New Roman"/>
                <w:b/>
                <w:sz w:val="24"/>
                <w:szCs w:val="24"/>
              </w:rPr>
            </w:pPr>
            <w:r w:rsidRPr="00420195">
              <w:rPr>
                <w:rFonts w:ascii="Times New Roman" w:hAnsi="Times New Roman" w:cs="Times New Roman"/>
                <w:sz w:val="24"/>
                <w:szCs w:val="24"/>
              </w:rPr>
              <w:t>У разі надходження від Замовника до ОСП звернення щодо застосування гнучкого приєднання та виконання умов, виконаних Законом та цим Кодексом, ОСП не має права відмовити Замовнику у внесенні змін до технічних умов на приєднання стосовно застосування гнучкого приєднання</w:t>
            </w:r>
            <w:r w:rsidRPr="005F55F0">
              <w:rPr>
                <w:rFonts w:ascii="Times New Roman" w:hAnsi="Times New Roman" w:cs="Times New Roman"/>
                <w:bCs/>
                <w:color w:val="0070C0"/>
                <w:sz w:val="24"/>
                <w:szCs w:val="24"/>
              </w:rPr>
              <w:t xml:space="preserve">, </w:t>
            </w:r>
            <w:r w:rsidRPr="0060796E">
              <w:rPr>
                <w:rFonts w:ascii="Times New Roman" w:hAnsi="Times New Roman" w:cs="Times New Roman"/>
                <w:b/>
                <w:bCs/>
                <w:color w:val="0070C0"/>
                <w:sz w:val="24"/>
                <w:szCs w:val="24"/>
              </w:rPr>
              <w:t xml:space="preserve">крім випадків якщо застосування відповідної автоматики гнучкого приєднання, в </w:t>
            </w:r>
            <w:proofErr w:type="spellStart"/>
            <w:r w:rsidRPr="0060796E">
              <w:rPr>
                <w:rFonts w:ascii="Times New Roman" w:hAnsi="Times New Roman" w:cs="Times New Roman"/>
                <w:b/>
                <w:bCs/>
                <w:color w:val="0070C0"/>
                <w:sz w:val="24"/>
                <w:szCs w:val="24"/>
              </w:rPr>
              <w:t>т.ч</w:t>
            </w:r>
            <w:proofErr w:type="spellEnd"/>
            <w:r w:rsidRPr="0060796E">
              <w:rPr>
                <w:rFonts w:ascii="Times New Roman" w:hAnsi="Times New Roman" w:cs="Times New Roman"/>
                <w:b/>
                <w:bCs/>
                <w:color w:val="0070C0"/>
                <w:sz w:val="24"/>
                <w:szCs w:val="24"/>
              </w:rPr>
              <w:t xml:space="preserve">. з урахуванням існуючих Користувачів, що здійснили гнучке приєднання та діючих технічних умов на приєднання, що здійснюють гнучке приєднання для яких вже було застосовано автоматика </w:t>
            </w:r>
            <w:r w:rsidRPr="0060796E">
              <w:rPr>
                <w:rFonts w:ascii="Times New Roman" w:hAnsi="Times New Roman" w:cs="Times New Roman"/>
                <w:b/>
                <w:bCs/>
                <w:color w:val="0070C0"/>
                <w:sz w:val="24"/>
                <w:szCs w:val="24"/>
              </w:rPr>
              <w:lastRenderedPageBreak/>
              <w:t>гнучкого приєднання порушує вимогу пункту 2.2 глави 2  розділу V  або  підпункту 8 підпункту 8.4.4 пункту 8.4 глави 8 розділу V цього Кодексу</w:t>
            </w:r>
            <w:r w:rsidRPr="005F55F0">
              <w:rPr>
                <w:rFonts w:ascii="Times New Roman" w:hAnsi="Times New Roman" w:cs="Times New Roman"/>
                <w:bCs/>
                <w:color w:val="0070C0"/>
                <w:sz w:val="24"/>
                <w:szCs w:val="24"/>
              </w:rPr>
              <w:t>.</w:t>
            </w:r>
          </w:p>
        </w:tc>
        <w:tc>
          <w:tcPr>
            <w:tcW w:w="3970" w:type="dxa"/>
          </w:tcPr>
          <w:p w14:paraId="1E1DFE5E" w14:textId="77777777" w:rsidR="00B039CD" w:rsidRPr="00E876EB" w:rsidRDefault="00B039CD"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4EB89A18" w14:textId="77777777" w:rsidR="00B039CD" w:rsidRPr="00E876EB" w:rsidRDefault="00B039CD" w:rsidP="00600DA7">
            <w:pPr>
              <w:shd w:val="clear" w:color="auto" w:fill="FFFFFF"/>
              <w:ind w:firstLine="446"/>
              <w:jc w:val="both"/>
              <w:rPr>
                <w:bCs/>
                <w:sz w:val="24"/>
                <w:szCs w:val="24"/>
              </w:rPr>
            </w:pPr>
            <w:r w:rsidRPr="00E876EB">
              <w:rPr>
                <w:rFonts w:eastAsia="Arial"/>
                <w:bCs/>
                <w:sz w:val="24"/>
                <w:szCs w:val="24"/>
              </w:rPr>
              <w:t>Відповідно до п.1.1 глави 1 розділу ІІІ КСП містить вимоги до об’єктів, що можуть бути приєднані до системи передачі, зазначені критерії не містять величини 1 МВт.</w:t>
            </w:r>
          </w:p>
          <w:p w14:paraId="1AFC74D2" w14:textId="77777777" w:rsidR="00B039CD" w:rsidRPr="00E876EB" w:rsidRDefault="00B039CD" w:rsidP="00600DA7">
            <w:pPr>
              <w:shd w:val="clear" w:color="auto" w:fill="FFFFFF"/>
              <w:ind w:firstLine="446"/>
              <w:jc w:val="both"/>
              <w:rPr>
                <w:bCs/>
                <w:sz w:val="24"/>
                <w:szCs w:val="24"/>
              </w:rPr>
            </w:pPr>
            <w:r w:rsidRPr="00E876EB">
              <w:rPr>
                <w:bCs/>
                <w:sz w:val="24"/>
                <w:szCs w:val="24"/>
              </w:rPr>
              <w:lastRenderedPageBreak/>
              <w:t>Також з метою недопущення меж операційної безпеки, якщо під автоматику гнучкого приєднання буде заведено потужність користувачів одночасне вимкнення яких призводить втрати стійкості ОЕС України.</w:t>
            </w:r>
          </w:p>
          <w:p w14:paraId="621A578E" w14:textId="77777777" w:rsidR="00B039CD" w:rsidRPr="00E876EB" w:rsidRDefault="00B039CD" w:rsidP="00600DA7">
            <w:pPr>
              <w:shd w:val="clear" w:color="auto" w:fill="FFFFFF"/>
              <w:ind w:firstLine="448"/>
              <w:jc w:val="both"/>
              <w:rPr>
                <w:bCs/>
                <w:sz w:val="24"/>
                <w:szCs w:val="24"/>
              </w:rPr>
            </w:pPr>
            <w:r w:rsidRPr="00E876EB">
              <w:rPr>
                <w:bCs/>
                <w:sz w:val="24"/>
                <w:szCs w:val="24"/>
              </w:rPr>
              <w:t>Зазначені величини станом на сьогодні вже визначені в КСП та їх недотримання призведе до порушення меж операційної безпеки та можливих системних аварій, зокрема, поділ системи передачі, масове відключення розподіленої генерації тощо.</w:t>
            </w:r>
          </w:p>
          <w:p w14:paraId="1DBBEBEB" w14:textId="279DD66D" w:rsidR="00B039CD" w:rsidRPr="00401369" w:rsidRDefault="00B039CD" w:rsidP="00600DA7">
            <w:pPr>
              <w:pStyle w:val="af"/>
              <w:spacing w:before="0" w:after="0"/>
              <w:rPr>
                <w:rFonts w:ascii="Times New Roman" w:hAnsi="Times New Roman" w:cs="Times New Roman"/>
                <w:b/>
                <w:sz w:val="24"/>
                <w:szCs w:val="24"/>
              </w:rPr>
            </w:pPr>
            <w:r w:rsidRPr="00E876EB">
              <w:rPr>
                <w:rFonts w:ascii="Times New Roman" w:hAnsi="Times New Roman" w:cs="Times New Roman"/>
                <w:bCs/>
                <w:sz w:val="24"/>
                <w:szCs w:val="24"/>
              </w:rPr>
              <w:t>КСП і ЗУ не містять визначення «гнучкий резерв потужності».</w:t>
            </w:r>
          </w:p>
        </w:tc>
        <w:tc>
          <w:tcPr>
            <w:tcW w:w="2835" w:type="dxa"/>
            <w:gridSpan w:val="2"/>
            <w:vMerge/>
          </w:tcPr>
          <w:p w14:paraId="4D565C0E" w14:textId="102CFEAF" w:rsidR="00B039CD" w:rsidRPr="00DE5236" w:rsidRDefault="00B039CD" w:rsidP="00600DA7">
            <w:pPr>
              <w:jc w:val="center"/>
              <w:rPr>
                <w:sz w:val="24"/>
                <w:szCs w:val="24"/>
              </w:rPr>
            </w:pPr>
          </w:p>
        </w:tc>
      </w:tr>
      <w:tr w:rsidR="00B039CD" w:rsidRPr="00893089" w14:paraId="64749058" w14:textId="77777777" w:rsidTr="002B3E48">
        <w:trPr>
          <w:trHeight w:val="218"/>
        </w:trPr>
        <w:tc>
          <w:tcPr>
            <w:tcW w:w="4676" w:type="dxa"/>
            <w:vMerge/>
          </w:tcPr>
          <w:p w14:paraId="4F2A941D" w14:textId="77777777" w:rsidR="00B039CD" w:rsidRPr="004261A7" w:rsidRDefault="00B039CD" w:rsidP="00600DA7">
            <w:pPr>
              <w:shd w:val="clear" w:color="auto" w:fill="FFFFFF"/>
              <w:ind w:firstLine="446"/>
              <w:jc w:val="both"/>
              <w:rPr>
                <w:color w:val="7030A0"/>
                <w:sz w:val="24"/>
                <w:szCs w:val="24"/>
              </w:rPr>
            </w:pPr>
          </w:p>
        </w:tc>
        <w:tc>
          <w:tcPr>
            <w:tcW w:w="4254" w:type="dxa"/>
          </w:tcPr>
          <w:p w14:paraId="31E36028" w14:textId="77777777" w:rsidR="00B039CD" w:rsidRDefault="00B039CD"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0D5AE844" w14:textId="77777777" w:rsidR="00B039CD" w:rsidRPr="008A5A59" w:rsidRDefault="00B039CD" w:rsidP="00600DA7">
            <w:pPr>
              <w:ind w:firstLine="612"/>
              <w:jc w:val="both"/>
              <w:rPr>
                <w:rFonts w:eastAsia="Open Sans"/>
                <w:bCs/>
                <w:sz w:val="24"/>
                <w:szCs w:val="24"/>
              </w:rPr>
            </w:pPr>
            <w:r w:rsidRPr="008A5A59">
              <w:rPr>
                <w:rFonts w:eastAsia="Open Sans"/>
                <w:bCs/>
                <w:sz w:val="24"/>
                <w:szCs w:val="24"/>
              </w:rPr>
              <w:t>7.15.2. Для можливості застосування ОСП гнучкого приєднання мають виконуватися такі умови:</w:t>
            </w:r>
          </w:p>
          <w:p w14:paraId="738D2415" w14:textId="77777777" w:rsidR="00B039CD" w:rsidRPr="008A5A59" w:rsidRDefault="00B039CD" w:rsidP="00600DA7">
            <w:pPr>
              <w:ind w:firstLine="612"/>
              <w:jc w:val="both"/>
              <w:rPr>
                <w:rFonts w:eastAsia="Open Sans"/>
                <w:bCs/>
                <w:sz w:val="24"/>
                <w:szCs w:val="24"/>
              </w:rPr>
            </w:pPr>
            <w:r w:rsidRPr="008A5A59">
              <w:rPr>
                <w:rFonts w:eastAsia="Open Sans"/>
                <w:bCs/>
                <w:sz w:val="24"/>
                <w:szCs w:val="24"/>
              </w:rPr>
              <w:t xml:space="preserve">величина </w:t>
            </w:r>
            <w:r w:rsidRPr="00E74056">
              <w:rPr>
                <w:rFonts w:eastAsia="Open Sans"/>
                <w:b/>
                <w:color w:val="0070C0"/>
                <w:sz w:val="24"/>
                <w:szCs w:val="24"/>
              </w:rPr>
              <w:t>наявної або</w:t>
            </w:r>
            <w:r w:rsidRPr="00E74056">
              <w:rPr>
                <w:rFonts w:eastAsia="Open Sans"/>
                <w:bCs/>
                <w:color w:val="0070C0"/>
                <w:sz w:val="24"/>
                <w:szCs w:val="24"/>
              </w:rPr>
              <w:t xml:space="preserve"> </w:t>
            </w:r>
            <w:r w:rsidRPr="008A5A59">
              <w:rPr>
                <w:rFonts w:eastAsia="Open Sans"/>
                <w:bCs/>
                <w:sz w:val="24"/>
                <w:szCs w:val="24"/>
              </w:rPr>
              <w:t>замовленої до приєднання потужності (гарантованої) становить не менше 1 МВт</w:t>
            </w:r>
            <w:r w:rsidRPr="00A85D67">
              <w:rPr>
                <w:b/>
                <w:color w:val="3A7C22" w:themeColor="accent6" w:themeShade="BF"/>
                <w:sz w:val="24"/>
                <w:szCs w:val="24"/>
              </w:rPr>
              <w:t xml:space="preserve"> </w:t>
            </w:r>
            <w:r w:rsidRPr="00E74056">
              <w:rPr>
                <w:rFonts w:eastAsia="Open Sans"/>
                <w:b/>
                <w:bCs/>
                <w:color w:val="0070C0"/>
                <w:sz w:val="24"/>
                <w:szCs w:val="24"/>
              </w:rPr>
              <w:t>для користувачів та замовників</w:t>
            </w:r>
            <w:r w:rsidRPr="008A5A59">
              <w:rPr>
                <w:rFonts w:eastAsia="Open Sans"/>
                <w:bCs/>
                <w:sz w:val="24"/>
                <w:szCs w:val="24"/>
              </w:rPr>
              <w:t>;</w:t>
            </w:r>
          </w:p>
          <w:p w14:paraId="08AE405B" w14:textId="77777777" w:rsidR="00B039CD" w:rsidRPr="008A5A59" w:rsidRDefault="00B039CD" w:rsidP="00600DA7">
            <w:pPr>
              <w:ind w:firstLine="612"/>
              <w:jc w:val="both"/>
              <w:rPr>
                <w:rFonts w:eastAsia="Open Sans"/>
                <w:bCs/>
                <w:sz w:val="24"/>
                <w:szCs w:val="24"/>
              </w:rPr>
            </w:pPr>
            <w:r w:rsidRPr="008A5A59">
              <w:rPr>
                <w:rFonts w:eastAsia="Open Sans"/>
                <w:bCs/>
                <w:sz w:val="24"/>
                <w:szCs w:val="24"/>
              </w:rPr>
              <w:t xml:space="preserve">величина замовленої до приєднання потужності (не гарантованої) знаходиться в межах гнучкого резерву потужності </w:t>
            </w:r>
            <w:proofErr w:type="spellStart"/>
            <w:r w:rsidRPr="008A5A59">
              <w:rPr>
                <w:rFonts w:eastAsia="Open Sans"/>
                <w:bCs/>
                <w:sz w:val="24"/>
                <w:szCs w:val="24"/>
              </w:rPr>
              <w:t>енерговузла</w:t>
            </w:r>
            <w:proofErr w:type="spellEnd"/>
            <w:r w:rsidRPr="008A5A59">
              <w:rPr>
                <w:rFonts w:eastAsia="Open Sans"/>
                <w:bCs/>
                <w:sz w:val="24"/>
                <w:szCs w:val="24"/>
              </w:rPr>
              <w:t>, від якого планується здійснити приєднання електроустановки;</w:t>
            </w:r>
          </w:p>
          <w:p w14:paraId="1FE786F4" w14:textId="77777777" w:rsidR="00B039CD" w:rsidRPr="009F792D" w:rsidRDefault="00B039CD" w:rsidP="00600DA7">
            <w:pPr>
              <w:ind w:firstLine="612"/>
              <w:jc w:val="both"/>
              <w:rPr>
                <w:rFonts w:eastAsia="Open Sans"/>
                <w:b/>
                <w:bCs/>
                <w:strike/>
                <w:color w:val="0070C0"/>
                <w:sz w:val="24"/>
                <w:szCs w:val="24"/>
              </w:rPr>
            </w:pPr>
            <w:r w:rsidRPr="009F792D">
              <w:rPr>
                <w:rFonts w:eastAsia="Open Sans"/>
                <w:b/>
                <w:bCs/>
                <w:strike/>
                <w:color w:val="0070C0"/>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2F80F82C" w14:textId="1030F258" w:rsidR="00B039CD" w:rsidRPr="008E4EBC" w:rsidRDefault="00B039CD" w:rsidP="00600DA7">
            <w:pPr>
              <w:pStyle w:val="af"/>
              <w:spacing w:before="0" w:after="0"/>
              <w:ind w:firstLine="456"/>
              <w:rPr>
                <w:rFonts w:ascii="Times New Roman" w:hAnsi="Times New Roman" w:cs="Times New Roman"/>
                <w:b/>
                <w:sz w:val="24"/>
                <w:szCs w:val="24"/>
              </w:rPr>
            </w:pPr>
            <w:r w:rsidRPr="008A5A59">
              <w:rPr>
                <w:rFonts w:ascii="Times New Roman" w:eastAsia="Open Sans" w:hAnsi="Times New Roman" w:cs="Times New Roman"/>
                <w:bCs/>
                <w:sz w:val="24"/>
                <w:szCs w:val="24"/>
              </w:rPr>
              <w:t xml:space="preserve">У разі надходження від Замовника до ОСП звернення щодо застосування </w:t>
            </w:r>
            <w:r w:rsidRPr="008A5A59">
              <w:rPr>
                <w:rFonts w:ascii="Times New Roman" w:eastAsia="Open Sans" w:hAnsi="Times New Roman" w:cs="Times New Roman"/>
                <w:bCs/>
                <w:sz w:val="24"/>
                <w:szCs w:val="24"/>
              </w:rPr>
              <w:lastRenderedPageBreak/>
              <w:t>гнучкого приєднання та виконання умов, виконаних Законом та цим Кодексом, ОСП не має права відмовити Замовнику у внесенні змін до технічних умов на приєднання стосовно застосування гнучкого приєднання.</w:t>
            </w:r>
          </w:p>
        </w:tc>
        <w:tc>
          <w:tcPr>
            <w:tcW w:w="3970" w:type="dxa"/>
          </w:tcPr>
          <w:p w14:paraId="7AECB85E" w14:textId="77777777" w:rsidR="00B039CD" w:rsidRDefault="00B039CD"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Енерго</w:t>
            </w:r>
            <w:proofErr w:type="spellEnd"/>
            <w:r>
              <w:rPr>
                <w:rFonts w:ascii="Times New Roman" w:hAnsi="Times New Roman" w:cs="Times New Roman"/>
                <w:b/>
                <w:sz w:val="24"/>
                <w:szCs w:val="24"/>
              </w:rPr>
              <w:t>-сервісна компанія «Метрополія»</w:t>
            </w:r>
          </w:p>
          <w:p w14:paraId="78DAD099" w14:textId="77777777" w:rsidR="00B039CD" w:rsidRPr="00860B2F" w:rsidRDefault="00B039CD" w:rsidP="00600DA7">
            <w:pPr>
              <w:jc w:val="both"/>
              <w:rPr>
                <w:sz w:val="24"/>
                <w:szCs w:val="28"/>
              </w:rPr>
            </w:pPr>
            <w:r w:rsidRPr="00860B2F">
              <w:rPr>
                <w:sz w:val="24"/>
                <w:szCs w:val="28"/>
              </w:rPr>
              <w:t xml:space="preserve">Норму про суму </w:t>
            </w:r>
            <w:proofErr w:type="spellStart"/>
            <w:r w:rsidRPr="00860B2F">
              <w:rPr>
                <w:sz w:val="24"/>
                <w:szCs w:val="28"/>
              </w:rPr>
              <w:t>потужностей</w:t>
            </w:r>
            <w:proofErr w:type="spellEnd"/>
            <w:r w:rsidRPr="00860B2F">
              <w:rPr>
                <w:sz w:val="24"/>
                <w:szCs w:val="28"/>
              </w:rPr>
              <w:t xml:space="preserve"> пропонуємо виключити, бо порушується логіка подальшого алгоритму дій замовника – спочатку ТУ на приєднання гарантованої потужності, потім оплата авансу, а вже потім право на гнучке приєднання.</w:t>
            </w:r>
          </w:p>
          <w:p w14:paraId="01BD8F72" w14:textId="77777777" w:rsidR="00B039CD" w:rsidRPr="008E4EBC" w:rsidRDefault="00B039CD" w:rsidP="00600DA7">
            <w:pPr>
              <w:pStyle w:val="af"/>
              <w:spacing w:before="0" w:after="0"/>
              <w:rPr>
                <w:rFonts w:ascii="Times New Roman" w:hAnsi="Times New Roman" w:cs="Times New Roman"/>
                <w:b/>
                <w:sz w:val="24"/>
                <w:szCs w:val="24"/>
              </w:rPr>
            </w:pPr>
          </w:p>
        </w:tc>
        <w:tc>
          <w:tcPr>
            <w:tcW w:w="2835" w:type="dxa"/>
            <w:gridSpan w:val="2"/>
            <w:vMerge/>
          </w:tcPr>
          <w:p w14:paraId="6034CBA0" w14:textId="77777777" w:rsidR="00B039CD" w:rsidRPr="00DE5236" w:rsidRDefault="00B039CD" w:rsidP="00600DA7">
            <w:pPr>
              <w:jc w:val="center"/>
              <w:rPr>
                <w:sz w:val="24"/>
                <w:szCs w:val="24"/>
              </w:rPr>
            </w:pPr>
          </w:p>
        </w:tc>
      </w:tr>
      <w:tr w:rsidR="00B039CD" w:rsidRPr="00893089" w14:paraId="5FAA84DE" w14:textId="77777777" w:rsidTr="002B3E48">
        <w:trPr>
          <w:trHeight w:val="218"/>
        </w:trPr>
        <w:tc>
          <w:tcPr>
            <w:tcW w:w="4676" w:type="dxa"/>
          </w:tcPr>
          <w:p w14:paraId="1452B220" w14:textId="77777777" w:rsidR="00B039CD" w:rsidRPr="004261A7" w:rsidRDefault="00B039CD" w:rsidP="00600DA7">
            <w:pPr>
              <w:shd w:val="clear" w:color="auto" w:fill="FFFFFF"/>
              <w:ind w:firstLine="446"/>
              <w:jc w:val="both"/>
              <w:rPr>
                <w:color w:val="7030A0"/>
                <w:sz w:val="24"/>
                <w:szCs w:val="24"/>
              </w:rPr>
            </w:pPr>
          </w:p>
        </w:tc>
        <w:tc>
          <w:tcPr>
            <w:tcW w:w="4254" w:type="dxa"/>
          </w:tcPr>
          <w:p w14:paraId="5F665C3F" w14:textId="77777777" w:rsidR="00B039CD" w:rsidRPr="00B039CD" w:rsidRDefault="00B039CD" w:rsidP="00600DA7">
            <w:pPr>
              <w:pStyle w:val="af"/>
              <w:spacing w:before="0" w:after="0"/>
              <w:rPr>
                <w:rFonts w:ascii="Times New Roman" w:hAnsi="Times New Roman" w:cs="Times New Roman"/>
                <w:b/>
                <w:sz w:val="24"/>
                <w:szCs w:val="24"/>
              </w:rPr>
            </w:pPr>
            <w:r w:rsidRPr="00B039CD">
              <w:rPr>
                <w:rFonts w:ascii="Times New Roman" w:hAnsi="Times New Roman" w:cs="Times New Roman"/>
                <w:b/>
                <w:sz w:val="24"/>
                <w:szCs w:val="24"/>
              </w:rPr>
              <w:t>Секретаріат Енергетичного співтовариства</w:t>
            </w:r>
          </w:p>
          <w:p w14:paraId="31A318C7" w14:textId="77777777" w:rsidR="00B039CD" w:rsidRPr="002A4627" w:rsidRDefault="00B039CD" w:rsidP="00600DA7">
            <w:pPr>
              <w:shd w:val="clear" w:color="auto" w:fill="FFFFFF"/>
              <w:ind w:firstLine="446"/>
              <w:jc w:val="both"/>
              <w:rPr>
                <w:sz w:val="24"/>
                <w:szCs w:val="24"/>
              </w:rPr>
            </w:pPr>
            <w:r w:rsidRPr="002A4627">
              <w:rPr>
                <w:sz w:val="24"/>
                <w:szCs w:val="24"/>
              </w:rPr>
              <w:t xml:space="preserve">7.15.2. Для можливості застосування ОСП гнучкого приєднання </w:t>
            </w:r>
            <w:r w:rsidRPr="002A4627">
              <w:rPr>
                <w:b/>
                <w:bCs/>
                <w:sz w:val="24"/>
                <w:szCs w:val="24"/>
              </w:rPr>
              <w:t xml:space="preserve"> </w:t>
            </w:r>
            <w:r w:rsidRPr="002A4627">
              <w:rPr>
                <w:b/>
                <w:bCs/>
                <w:color w:val="0070C0"/>
                <w:sz w:val="24"/>
                <w:szCs w:val="24"/>
              </w:rPr>
              <w:t>електроустановок замовника послуг з приєднання</w:t>
            </w:r>
            <w:r w:rsidRPr="002A4627">
              <w:rPr>
                <w:color w:val="0070C0"/>
                <w:sz w:val="24"/>
                <w:szCs w:val="24"/>
              </w:rPr>
              <w:t xml:space="preserve"> </w:t>
            </w:r>
            <w:r w:rsidRPr="002A4627">
              <w:rPr>
                <w:b/>
                <w:bCs/>
                <w:color w:val="0070C0"/>
                <w:sz w:val="24"/>
                <w:szCs w:val="24"/>
              </w:rPr>
              <w:t>у відповідному напрямку</w:t>
            </w:r>
            <w:r w:rsidRPr="002A4627">
              <w:rPr>
                <w:color w:val="0070C0"/>
                <w:sz w:val="24"/>
                <w:szCs w:val="24"/>
              </w:rPr>
              <w:t xml:space="preserve"> </w:t>
            </w:r>
            <w:r w:rsidRPr="002A4627">
              <w:rPr>
                <w:b/>
                <w:bCs/>
                <w:color w:val="0070C0"/>
                <w:sz w:val="24"/>
                <w:szCs w:val="24"/>
              </w:rPr>
              <w:t xml:space="preserve">(відпуск/відбір) </w:t>
            </w:r>
            <w:r w:rsidRPr="002A4627">
              <w:rPr>
                <w:sz w:val="24"/>
                <w:szCs w:val="24"/>
              </w:rPr>
              <w:t>мають виконуватися такі умови:</w:t>
            </w:r>
          </w:p>
          <w:p w14:paraId="58FA5166" w14:textId="77777777" w:rsidR="00B039CD" w:rsidRPr="002A4627" w:rsidRDefault="00B039CD" w:rsidP="00600DA7">
            <w:pPr>
              <w:shd w:val="clear" w:color="auto" w:fill="FFFFFF"/>
              <w:ind w:firstLine="446"/>
              <w:jc w:val="both"/>
              <w:rPr>
                <w:sz w:val="24"/>
                <w:szCs w:val="24"/>
              </w:rPr>
            </w:pPr>
            <w:r w:rsidRPr="002A4627">
              <w:rPr>
                <w:sz w:val="24"/>
                <w:szCs w:val="24"/>
              </w:rPr>
              <w:t xml:space="preserve">величина замовленої </w:t>
            </w:r>
            <w:r w:rsidRPr="002A4627">
              <w:rPr>
                <w:b/>
                <w:bCs/>
                <w:color w:val="0070C0"/>
                <w:sz w:val="24"/>
                <w:szCs w:val="24"/>
              </w:rPr>
              <w:t>замовником</w:t>
            </w:r>
            <w:r w:rsidRPr="002A4627">
              <w:rPr>
                <w:b/>
                <w:bCs/>
                <w:sz w:val="24"/>
                <w:szCs w:val="24"/>
              </w:rPr>
              <w:t xml:space="preserve"> </w:t>
            </w:r>
            <w:r w:rsidRPr="002A4627">
              <w:rPr>
                <w:sz w:val="24"/>
                <w:szCs w:val="24"/>
              </w:rPr>
              <w:t xml:space="preserve">до приєднання потужності (гарантованої) у </w:t>
            </w:r>
            <w:r w:rsidRPr="002A4627">
              <w:rPr>
                <w:b/>
                <w:bCs/>
                <w:color w:val="0070C0"/>
                <w:sz w:val="24"/>
                <w:szCs w:val="24"/>
              </w:rPr>
              <w:t>відповідному напрямку</w:t>
            </w:r>
            <w:r w:rsidRPr="002A4627">
              <w:rPr>
                <w:color w:val="0070C0"/>
                <w:sz w:val="24"/>
                <w:szCs w:val="24"/>
              </w:rPr>
              <w:t xml:space="preserve"> </w:t>
            </w:r>
            <w:r w:rsidRPr="002A4627">
              <w:rPr>
                <w:b/>
                <w:bCs/>
                <w:color w:val="0070C0"/>
                <w:sz w:val="24"/>
                <w:szCs w:val="24"/>
              </w:rPr>
              <w:t xml:space="preserve">(відпуск/відбір) </w:t>
            </w:r>
            <w:r w:rsidRPr="002A4627">
              <w:rPr>
                <w:sz w:val="24"/>
                <w:szCs w:val="24"/>
              </w:rPr>
              <w:t>становить не менше 1 МВт;</w:t>
            </w:r>
          </w:p>
          <w:p w14:paraId="16119E5C" w14:textId="77777777" w:rsidR="00B039CD" w:rsidRPr="002A4627" w:rsidRDefault="00B039CD" w:rsidP="00600DA7">
            <w:pPr>
              <w:shd w:val="clear" w:color="auto" w:fill="FFFFFF"/>
              <w:ind w:firstLine="446"/>
              <w:jc w:val="both"/>
              <w:rPr>
                <w:b/>
                <w:bCs/>
                <w:color w:val="0070C0"/>
                <w:sz w:val="24"/>
                <w:szCs w:val="24"/>
              </w:rPr>
            </w:pPr>
            <w:r w:rsidRPr="002A4627">
              <w:rPr>
                <w:b/>
                <w:bCs/>
                <w:color w:val="0070C0"/>
                <w:sz w:val="24"/>
                <w:szCs w:val="24"/>
              </w:rPr>
              <w:t xml:space="preserve">ОСП визначив за результатами розрахунків </w:t>
            </w:r>
            <w:proofErr w:type="spellStart"/>
            <w:r w:rsidRPr="002A4627">
              <w:rPr>
                <w:b/>
                <w:bCs/>
                <w:color w:val="0070C0"/>
                <w:sz w:val="24"/>
                <w:szCs w:val="24"/>
              </w:rPr>
              <w:t>навність</w:t>
            </w:r>
            <w:proofErr w:type="spellEnd"/>
            <w:r w:rsidRPr="002A4627">
              <w:rPr>
                <w:b/>
                <w:bCs/>
                <w:color w:val="0070C0"/>
                <w:sz w:val="24"/>
                <w:szCs w:val="24"/>
              </w:rPr>
              <w:t xml:space="preserve"> мережевих обмежень в системі передачі для відпуску та\або відбору електричної енергії в межах замовленої до приєднання потужності (гарантованої) відповідного напрямку відповідно до пункту 7.4.5 глави 7 розділу IІІ цього Кодексу, та/або ОСП тимчасово припинив (обмежив) видачу технічних умов на приєднання гарантованої потужності відповідного напрямку </w:t>
            </w:r>
            <w:r w:rsidRPr="002A4627">
              <w:rPr>
                <w:b/>
                <w:bCs/>
                <w:color w:val="0070C0"/>
                <w:sz w:val="24"/>
                <w:szCs w:val="24"/>
              </w:rPr>
              <w:lastRenderedPageBreak/>
              <w:t>(відбір/відпуск) відповідно до пункту 1.7 глави 1 розділу IІІ цього Кодексу;</w:t>
            </w:r>
          </w:p>
          <w:p w14:paraId="3CF4DCE7" w14:textId="77777777" w:rsidR="00B039CD" w:rsidRPr="002A4627" w:rsidRDefault="00B039CD" w:rsidP="00600DA7">
            <w:pPr>
              <w:shd w:val="clear" w:color="auto" w:fill="FFFFFF"/>
              <w:ind w:firstLine="446"/>
              <w:jc w:val="both"/>
              <w:rPr>
                <w:b/>
                <w:bCs/>
                <w:color w:val="0070C0"/>
                <w:sz w:val="24"/>
                <w:szCs w:val="24"/>
              </w:rPr>
            </w:pPr>
            <w:r w:rsidRPr="002A4627">
              <w:rPr>
                <w:b/>
                <w:bCs/>
                <w:color w:val="0070C0"/>
                <w:sz w:val="24"/>
                <w:szCs w:val="24"/>
              </w:rPr>
              <w:t xml:space="preserve">розроблена заявником проектна документація визначає гнучке приєднання як альтернативний захід реконструкції та/або будівництва мереж зовнішнього живлення, для забезпечення приєднання замовника. Проектна документація має бути складена на основі інформації ОСП про доступну  потужність (не гарантовану) та необхідних технічних специфікацій; </w:t>
            </w:r>
          </w:p>
          <w:p w14:paraId="18CB6D93" w14:textId="77777777" w:rsidR="00B039CD" w:rsidRPr="002A4627" w:rsidRDefault="00B039CD" w:rsidP="00600DA7">
            <w:pPr>
              <w:shd w:val="clear" w:color="auto" w:fill="FFFFFF"/>
              <w:ind w:firstLine="446"/>
              <w:jc w:val="both"/>
              <w:rPr>
                <w:sz w:val="24"/>
                <w:szCs w:val="24"/>
              </w:rPr>
            </w:pPr>
            <w:r w:rsidRPr="002A4627">
              <w:rPr>
                <w:sz w:val="24"/>
                <w:szCs w:val="24"/>
              </w:rPr>
              <w:t xml:space="preserve">величина замовленої </w:t>
            </w:r>
            <w:r w:rsidRPr="002A4627">
              <w:rPr>
                <w:b/>
                <w:bCs/>
                <w:color w:val="0070C0"/>
                <w:sz w:val="24"/>
                <w:szCs w:val="24"/>
              </w:rPr>
              <w:t>заявником</w:t>
            </w:r>
            <w:r w:rsidRPr="002A4627">
              <w:rPr>
                <w:sz w:val="24"/>
                <w:szCs w:val="24"/>
              </w:rPr>
              <w:t xml:space="preserve"> до приєднання потужності (не гарантованої) знаходиться в межах </w:t>
            </w:r>
            <w:r w:rsidRPr="002A4627">
              <w:rPr>
                <w:b/>
                <w:bCs/>
                <w:color w:val="0070C0"/>
                <w:sz w:val="24"/>
                <w:szCs w:val="24"/>
              </w:rPr>
              <w:t>не гарантованого</w:t>
            </w:r>
            <w:r w:rsidRPr="002A4627">
              <w:rPr>
                <w:sz w:val="24"/>
                <w:szCs w:val="24"/>
              </w:rPr>
              <w:t xml:space="preserve"> резерву потужності </w:t>
            </w:r>
            <w:proofErr w:type="spellStart"/>
            <w:r w:rsidRPr="002A4627">
              <w:rPr>
                <w:sz w:val="24"/>
                <w:szCs w:val="24"/>
              </w:rPr>
              <w:t>енерговузла</w:t>
            </w:r>
            <w:proofErr w:type="spellEnd"/>
            <w:r w:rsidRPr="002A4627">
              <w:rPr>
                <w:sz w:val="24"/>
                <w:szCs w:val="24"/>
              </w:rPr>
              <w:t>, від якого планується здійснити приєднання електроустановки;</w:t>
            </w:r>
          </w:p>
          <w:p w14:paraId="4F376A35" w14:textId="77777777" w:rsidR="00B039CD" w:rsidRPr="002A4627" w:rsidRDefault="00B039CD" w:rsidP="00600DA7">
            <w:pPr>
              <w:shd w:val="clear" w:color="auto" w:fill="FFFFFF"/>
              <w:ind w:firstLine="446"/>
              <w:jc w:val="both"/>
              <w:rPr>
                <w:sz w:val="24"/>
                <w:szCs w:val="24"/>
              </w:rPr>
            </w:pPr>
            <w:r w:rsidRPr="002A4627">
              <w:rPr>
                <w:sz w:val="24"/>
                <w:szCs w:val="24"/>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43882D72" w14:textId="1BF249E0" w:rsidR="00B039CD" w:rsidRPr="007E29C7" w:rsidRDefault="00B039CD" w:rsidP="00600DA7">
            <w:pPr>
              <w:pStyle w:val="af"/>
              <w:spacing w:before="0" w:after="0"/>
              <w:ind w:firstLine="319"/>
              <w:rPr>
                <w:rFonts w:ascii="Times New Roman" w:hAnsi="Times New Roman" w:cs="Times New Roman"/>
                <w:b/>
                <w:sz w:val="24"/>
                <w:szCs w:val="24"/>
                <w:highlight w:val="yellow"/>
              </w:rPr>
            </w:pPr>
            <w:r w:rsidRPr="002A4627">
              <w:rPr>
                <w:rFonts w:ascii="Times New Roman" w:eastAsia="Times New Roman" w:hAnsi="Times New Roman" w:cs="Times New Roman"/>
                <w:sz w:val="24"/>
                <w:szCs w:val="24"/>
              </w:rPr>
              <w:t xml:space="preserve">У разі надходження від Замовника до ОСП </w:t>
            </w:r>
            <w:r w:rsidRPr="002A4627">
              <w:rPr>
                <w:rFonts w:ascii="Times New Roman" w:eastAsia="Times New Roman" w:hAnsi="Times New Roman" w:cs="Times New Roman"/>
                <w:b/>
                <w:bCs/>
                <w:color w:val="0070C0"/>
                <w:sz w:val="24"/>
                <w:szCs w:val="24"/>
              </w:rPr>
              <w:t>заяви</w:t>
            </w:r>
            <w:r w:rsidRPr="002A4627">
              <w:rPr>
                <w:rFonts w:ascii="Times New Roman" w:eastAsia="Times New Roman" w:hAnsi="Times New Roman" w:cs="Times New Roman"/>
                <w:sz w:val="24"/>
                <w:szCs w:val="24"/>
              </w:rPr>
              <w:t xml:space="preserve"> щодо застосування гнучкого приєднання та виконання умов, </w:t>
            </w:r>
            <w:r w:rsidRPr="002A4627">
              <w:rPr>
                <w:rFonts w:ascii="Times New Roman" w:eastAsia="Times New Roman" w:hAnsi="Times New Roman" w:cs="Times New Roman"/>
                <w:b/>
                <w:bCs/>
                <w:color w:val="0070C0"/>
                <w:sz w:val="24"/>
                <w:szCs w:val="24"/>
              </w:rPr>
              <w:t>визначених пунктом 7.15.2</w:t>
            </w:r>
            <w:r w:rsidRPr="002A4627">
              <w:rPr>
                <w:rFonts w:ascii="Times New Roman" w:eastAsia="Times New Roman" w:hAnsi="Times New Roman" w:cs="Times New Roman"/>
                <w:color w:val="0070C0"/>
                <w:sz w:val="24"/>
                <w:szCs w:val="24"/>
              </w:rPr>
              <w:t xml:space="preserve"> </w:t>
            </w:r>
            <w:r w:rsidRPr="002A4627">
              <w:rPr>
                <w:rFonts w:ascii="Times New Roman" w:eastAsia="Times New Roman" w:hAnsi="Times New Roman" w:cs="Times New Roman"/>
                <w:sz w:val="24"/>
                <w:szCs w:val="24"/>
              </w:rPr>
              <w:t xml:space="preserve">цього Кодексу, ОСП не має права відмовити Замовнику у </w:t>
            </w:r>
            <w:r w:rsidRPr="002A4627">
              <w:rPr>
                <w:rFonts w:ascii="Times New Roman" w:eastAsia="Times New Roman" w:hAnsi="Times New Roman" w:cs="Times New Roman"/>
                <w:b/>
                <w:bCs/>
                <w:color w:val="0070C0"/>
                <w:sz w:val="24"/>
                <w:szCs w:val="24"/>
              </w:rPr>
              <w:t xml:space="preserve">гнучкому </w:t>
            </w:r>
            <w:r w:rsidRPr="002A4627">
              <w:rPr>
                <w:rFonts w:ascii="Times New Roman" w:eastAsia="Times New Roman" w:hAnsi="Times New Roman" w:cs="Times New Roman"/>
                <w:b/>
                <w:bCs/>
                <w:color w:val="0070C0"/>
                <w:sz w:val="24"/>
                <w:szCs w:val="24"/>
              </w:rPr>
              <w:lastRenderedPageBreak/>
              <w:t>приєднанні та</w:t>
            </w:r>
            <w:r w:rsidRPr="002A4627">
              <w:rPr>
                <w:rFonts w:ascii="Times New Roman" w:eastAsia="Times New Roman" w:hAnsi="Times New Roman" w:cs="Times New Roman"/>
                <w:color w:val="0070C0"/>
                <w:sz w:val="24"/>
                <w:szCs w:val="24"/>
              </w:rPr>
              <w:t xml:space="preserve"> </w:t>
            </w:r>
            <w:r w:rsidRPr="002A4627">
              <w:rPr>
                <w:rFonts w:ascii="Times New Roman" w:eastAsia="Times New Roman" w:hAnsi="Times New Roman" w:cs="Times New Roman"/>
                <w:sz w:val="24"/>
                <w:szCs w:val="24"/>
              </w:rPr>
              <w:t>внесенні змін до технічних умов на приєднання стосовно застосування гнучкого приєднання.</w:t>
            </w:r>
          </w:p>
        </w:tc>
        <w:tc>
          <w:tcPr>
            <w:tcW w:w="3970" w:type="dxa"/>
          </w:tcPr>
          <w:p w14:paraId="74EDCA94" w14:textId="77777777" w:rsidR="00B039CD" w:rsidRPr="00B039CD" w:rsidRDefault="00B039CD" w:rsidP="00600DA7">
            <w:pPr>
              <w:pStyle w:val="af"/>
              <w:spacing w:before="0" w:after="0"/>
              <w:rPr>
                <w:rFonts w:ascii="Times New Roman" w:hAnsi="Times New Roman" w:cs="Times New Roman"/>
                <w:b/>
                <w:sz w:val="24"/>
                <w:szCs w:val="24"/>
              </w:rPr>
            </w:pPr>
            <w:r w:rsidRPr="00B039CD">
              <w:rPr>
                <w:rFonts w:ascii="Times New Roman" w:hAnsi="Times New Roman" w:cs="Times New Roman"/>
                <w:b/>
                <w:sz w:val="24"/>
                <w:szCs w:val="24"/>
              </w:rPr>
              <w:lastRenderedPageBreak/>
              <w:t>Секретаріат Енергетичного співтовариства</w:t>
            </w:r>
          </w:p>
          <w:p w14:paraId="49A03FFB" w14:textId="77777777" w:rsidR="00B039CD" w:rsidRPr="002A4627" w:rsidRDefault="00B039CD" w:rsidP="00600DA7">
            <w:pPr>
              <w:numPr>
                <w:ilvl w:val="0"/>
                <w:numId w:val="7"/>
              </w:numPr>
              <w:pBdr>
                <w:top w:val="nil"/>
                <w:left w:val="nil"/>
                <w:bottom w:val="nil"/>
                <w:right w:val="nil"/>
                <w:between w:val="nil"/>
              </w:pBdr>
              <w:shd w:val="clear" w:color="auto" w:fill="FFFFFF"/>
              <w:ind w:left="0" w:hanging="142"/>
              <w:jc w:val="both"/>
              <w:rPr>
                <w:iCs/>
                <w:color w:val="000000"/>
                <w:sz w:val="24"/>
                <w:szCs w:val="24"/>
              </w:rPr>
            </w:pPr>
            <w:r w:rsidRPr="002A4627">
              <w:rPr>
                <w:iCs/>
                <w:color w:val="000000"/>
                <w:sz w:val="24"/>
                <w:szCs w:val="24"/>
              </w:rPr>
              <w:t>Пропонуємо навести усі умови для застосування гнучкого приєднання, у тому числі визначені у статті 21 Закону «Про ринок електричної енергії». Рекомендується уточнити, що саме вимагається від ОСП, а що – від користувача системи, який подає заявку на приєднання.</w:t>
            </w:r>
          </w:p>
          <w:p w14:paraId="23C3547B" w14:textId="77777777" w:rsidR="00B039CD" w:rsidRPr="002A4627" w:rsidRDefault="00B039CD" w:rsidP="00600DA7">
            <w:pPr>
              <w:numPr>
                <w:ilvl w:val="0"/>
                <w:numId w:val="7"/>
              </w:numPr>
              <w:pBdr>
                <w:top w:val="nil"/>
                <w:left w:val="nil"/>
                <w:bottom w:val="nil"/>
                <w:right w:val="nil"/>
                <w:between w:val="nil"/>
              </w:pBdr>
              <w:shd w:val="clear" w:color="auto" w:fill="FFFFFF"/>
              <w:ind w:left="0" w:hanging="142"/>
              <w:jc w:val="both"/>
              <w:rPr>
                <w:iCs/>
                <w:color w:val="000000"/>
                <w:sz w:val="24"/>
                <w:szCs w:val="24"/>
              </w:rPr>
            </w:pPr>
            <w:r w:rsidRPr="002A4627">
              <w:rPr>
                <w:iCs/>
                <w:color w:val="000000"/>
                <w:sz w:val="24"/>
                <w:szCs w:val="24"/>
              </w:rPr>
              <w:t>Вимога замовити щонайменше 1 МВт гарантованої потужності – містить елемент частково гарантованої потужності, що ніде в тексті не пояснюється. Якщо 1 МВт завжди доступний, то це гарантоване, а не гнучке підключення. Чи означає це, що заявник повинен подати заявку щонайменше на 1 МВт гарантованої потужності, а потім на додаткову гнучку потужність?</w:t>
            </w:r>
          </w:p>
          <w:p w14:paraId="178CB36D" w14:textId="77777777" w:rsidR="00B039CD" w:rsidRPr="002A4627" w:rsidRDefault="00B039CD" w:rsidP="00600DA7">
            <w:pPr>
              <w:numPr>
                <w:ilvl w:val="0"/>
                <w:numId w:val="7"/>
              </w:numPr>
              <w:pBdr>
                <w:top w:val="nil"/>
                <w:left w:val="nil"/>
                <w:bottom w:val="nil"/>
                <w:right w:val="nil"/>
                <w:between w:val="nil"/>
              </w:pBdr>
              <w:shd w:val="clear" w:color="auto" w:fill="FFFFFF"/>
              <w:ind w:left="0" w:hanging="142"/>
              <w:jc w:val="both"/>
              <w:rPr>
                <w:iCs/>
                <w:color w:val="000000"/>
                <w:sz w:val="24"/>
                <w:szCs w:val="24"/>
              </w:rPr>
            </w:pPr>
            <w:r w:rsidRPr="002A4627">
              <w:rPr>
                <w:iCs/>
                <w:color w:val="000000"/>
                <w:sz w:val="24"/>
                <w:szCs w:val="24"/>
              </w:rPr>
              <w:t>Проектна документація має бути складена на основі інформації ОСП про доступну негарантовану потужність та необхідних технічних специфікацій.</w:t>
            </w:r>
          </w:p>
          <w:p w14:paraId="0BCC0DAE" w14:textId="77777777" w:rsidR="00B039CD" w:rsidRPr="002A4627" w:rsidRDefault="00B039CD" w:rsidP="00600DA7">
            <w:pPr>
              <w:numPr>
                <w:ilvl w:val="0"/>
                <w:numId w:val="7"/>
              </w:numPr>
              <w:pBdr>
                <w:top w:val="nil"/>
                <w:left w:val="nil"/>
                <w:bottom w:val="nil"/>
                <w:right w:val="nil"/>
                <w:between w:val="nil"/>
              </w:pBdr>
              <w:shd w:val="clear" w:color="auto" w:fill="FFFFFF"/>
              <w:ind w:left="0" w:hanging="142"/>
              <w:jc w:val="both"/>
              <w:rPr>
                <w:iCs/>
                <w:color w:val="000000"/>
                <w:sz w:val="24"/>
                <w:szCs w:val="24"/>
              </w:rPr>
            </w:pPr>
            <w:r w:rsidRPr="002A4627">
              <w:rPr>
                <w:iCs/>
                <w:color w:val="000000"/>
                <w:sz w:val="24"/>
                <w:szCs w:val="24"/>
              </w:rPr>
              <w:lastRenderedPageBreak/>
              <w:t xml:space="preserve">Потребує </w:t>
            </w:r>
            <w:proofErr w:type="spellStart"/>
            <w:r w:rsidRPr="002A4627">
              <w:rPr>
                <w:iCs/>
                <w:color w:val="000000"/>
                <w:sz w:val="24"/>
                <w:szCs w:val="24"/>
              </w:rPr>
              <w:t>уочснення</w:t>
            </w:r>
            <w:proofErr w:type="spellEnd"/>
            <w:r w:rsidRPr="002A4627">
              <w:rPr>
                <w:iCs/>
                <w:color w:val="000000"/>
                <w:sz w:val="24"/>
                <w:szCs w:val="24"/>
              </w:rPr>
              <w:t xml:space="preserve"> наступне положення:</w:t>
            </w:r>
          </w:p>
          <w:p w14:paraId="5A44549D" w14:textId="0FC43CBB" w:rsidR="00B039CD" w:rsidRPr="007E29C7" w:rsidRDefault="00B039CD" w:rsidP="00600DA7">
            <w:pPr>
              <w:pBdr>
                <w:top w:val="nil"/>
                <w:left w:val="nil"/>
                <w:bottom w:val="nil"/>
                <w:right w:val="nil"/>
                <w:between w:val="nil"/>
              </w:pBdr>
              <w:shd w:val="clear" w:color="auto" w:fill="FFFFFF"/>
              <w:ind w:hanging="142"/>
              <w:jc w:val="both"/>
              <w:rPr>
                <w:iCs/>
                <w:color w:val="000000"/>
                <w:sz w:val="24"/>
                <w:szCs w:val="24"/>
                <w:highlight w:val="yellow"/>
              </w:rPr>
            </w:pPr>
            <w:r w:rsidRPr="002A4627">
              <w:rPr>
                <w:iCs/>
                <w:color w:val="000000"/>
                <w:sz w:val="24"/>
                <w:szCs w:val="24"/>
              </w:rPr>
              <w:t xml:space="preserve">«сума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w:t>
            </w:r>
            <w:r w:rsidRPr="00B039CD">
              <w:rPr>
                <w:iCs/>
                <w:color w:val="000000"/>
                <w:sz w:val="24"/>
                <w:szCs w:val="24"/>
              </w:rPr>
              <w:t>приєднання та технічних умовах на приєднання»</w:t>
            </w:r>
          </w:p>
        </w:tc>
        <w:tc>
          <w:tcPr>
            <w:tcW w:w="2835" w:type="dxa"/>
            <w:gridSpan w:val="2"/>
            <w:vMerge/>
          </w:tcPr>
          <w:p w14:paraId="0A6F01F3" w14:textId="77777777" w:rsidR="00B039CD" w:rsidRPr="00DE5236" w:rsidRDefault="00B039CD" w:rsidP="00600DA7">
            <w:pPr>
              <w:jc w:val="center"/>
              <w:rPr>
                <w:sz w:val="24"/>
                <w:szCs w:val="24"/>
              </w:rPr>
            </w:pPr>
          </w:p>
        </w:tc>
      </w:tr>
      <w:tr w:rsidR="00865EA6" w:rsidRPr="00893089" w14:paraId="4FE0B20C" w14:textId="77777777" w:rsidTr="002B3E48">
        <w:trPr>
          <w:trHeight w:val="218"/>
        </w:trPr>
        <w:tc>
          <w:tcPr>
            <w:tcW w:w="4676" w:type="dxa"/>
            <w:vMerge w:val="restart"/>
          </w:tcPr>
          <w:p w14:paraId="0F781D12"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lastRenderedPageBreak/>
              <w:t xml:space="preserve">7.15.3. У цьому випадку ОСП вносить зміни до технічних умов на приєднання, якими передбачає: </w:t>
            </w:r>
          </w:p>
          <w:p w14:paraId="0DFFF191"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величину замовленої до приєднання потужності (гарантованої), що не може становити менше 1 МВт;</w:t>
            </w:r>
          </w:p>
          <w:p w14:paraId="2EE2F9BB"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коригування у частині вимог (технічних заходів), які необхідно виконати в мережах ОСР (за необхідності);</w:t>
            </w:r>
          </w:p>
          <w:p w14:paraId="54933B4C"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величину замовленої до приєднання потужності (не гарантованої);</w:t>
            </w:r>
          </w:p>
          <w:p w14:paraId="2F56AD93"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2B4DA783" w14:textId="77777777" w:rsidR="00865EA6" w:rsidRPr="00173DAE" w:rsidRDefault="00865EA6" w:rsidP="00600DA7">
            <w:pPr>
              <w:shd w:val="clear" w:color="auto" w:fill="FFFFFF"/>
              <w:ind w:firstLine="446"/>
              <w:jc w:val="both"/>
              <w:rPr>
                <w:rFonts w:eastAsia="Open Sans"/>
                <w:b/>
                <w:color w:val="7030A0"/>
                <w:sz w:val="24"/>
                <w:szCs w:val="24"/>
              </w:rPr>
            </w:pPr>
            <w:r w:rsidRPr="00173DAE">
              <w:rPr>
                <w:b/>
                <w:color w:val="7030A0"/>
                <w:sz w:val="24"/>
                <w:szCs w:val="24"/>
              </w:rPr>
              <w:t xml:space="preserve">необхідність встановлення </w:t>
            </w:r>
            <w:r w:rsidRPr="00173DAE">
              <w:rPr>
                <w:rFonts w:eastAsia="Open Sans"/>
                <w:b/>
                <w:color w:val="7030A0"/>
                <w:sz w:val="24"/>
                <w:szCs w:val="24"/>
              </w:rPr>
              <w:t>автоматики гнучкого приєднання;</w:t>
            </w:r>
          </w:p>
          <w:p w14:paraId="5D200E86" w14:textId="77777777" w:rsidR="00865EA6" w:rsidRPr="00173DAE" w:rsidRDefault="00865EA6" w:rsidP="00600DA7">
            <w:pPr>
              <w:shd w:val="clear" w:color="auto" w:fill="FFFFFF"/>
              <w:ind w:firstLine="446"/>
              <w:jc w:val="both"/>
              <w:rPr>
                <w:rFonts w:eastAsia="Open Sans"/>
                <w:b/>
                <w:color w:val="7030A0"/>
                <w:sz w:val="24"/>
                <w:szCs w:val="24"/>
              </w:rPr>
            </w:pPr>
            <w:r w:rsidRPr="00173DAE">
              <w:rPr>
                <w:rFonts w:eastAsia="Open Sans"/>
                <w:b/>
                <w:color w:val="7030A0"/>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31DA24E4"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технічних заходів, що мають бути виконані ОСП відповідно до ПРСП для </w:t>
            </w:r>
            <w:r w:rsidRPr="00173DAE">
              <w:rPr>
                <w:b/>
                <w:color w:val="7030A0"/>
                <w:sz w:val="24"/>
                <w:szCs w:val="24"/>
              </w:rPr>
              <w:lastRenderedPageBreak/>
              <w:t>отримання всієї величини замовленої до приєднання потужності (гарантованої) та строку їх виконання (для тимчасового гнучкого приєднання).</w:t>
            </w:r>
          </w:p>
          <w:p w14:paraId="18C5FC1F"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7E65FB10"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У разі, якщо 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295D91CB"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потужності такими окремими чергами, зокрема, для отримання:</w:t>
            </w:r>
          </w:p>
          <w:p w14:paraId="05AEF1B1"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величини замовленої до приєднання потужності (гарантованої) постійної;</w:t>
            </w:r>
          </w:p>
          <w:p w14:paraId="237AB7B8"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lastRenderedPageBreak/>
              <w:t>величини замовленої до приєднання потужності (гарантованої) тимчасової (за наявності);</w:t>
            </w:r>
          </w:p>
          <w:p w14:paraId="35E6CBF6"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величини замовленої до приєднання потужності (не гарантованої) постійної;</w:t>
            </w:r>
          </w:p>
          <w:p w14:paraId="722B6618"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величини замовленої до приєднання потужності (не гарантованої) тимчасової (за наявності).</w:t>
            </w:r>
          </w:p>
          <w:p w14:paraId="657EA7C4" w14:textId="05F89CBC" w:rsidR="00865EA6" w:rsidRPr="00F71581" w:rsidRDefault="00865EA6" w:rsidP="00600DA7">
            <w:pPr>
              <w:shd w:val="clear" w:color="auto" w:fill="FFFFFF"/>
              <w:ind w:firstLine="446"/>
              <w:jc w:val="both"/>
              <w:rPr>
                <w:color w:val="7030A0"/>
                <w:sz w:val="24"/>
                <w:szCs w:val="24"/>
              </w:rPr>
            </w:pPr>
            <w:r w:rsidRPr="00173DAE">
              <w:rPr>
                <w:b/>
                <w:color w:val="7030A0"/>
                <w:sz w:val="24"/>
                <w:szCs w:val="24"/>
              </w:rPr>
              <w:t>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tc>
        <w:tc>
          <w:tcPr>
            <w:tcW w:w="4254" w:type="dxa"/>
          </w:tcPr>
          <w:p w14:paraId="6FD91994" w14:textId="713EF6DD" w:rsidR="00865EA6" w:rsidRDefault="00865EA6"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7917645" w14:textId="77777777" w:rsidR="00865EA6" w:rsidRDefault="00865EA6" w:rsidP="00600DA7">
            <w:pPr>
              <w:pStyle w:val="af"/>
              <w:spacing w:before="0" w:after="0"/>
            </w:pPr>
          </w:p>
          <w:p w14:paraId="1D71F6F3" w14:textId="77777777" w:rsidR="00865EA6" w:rsidRPr="00F56EFB" w:rsidRDefault="00865EA6" w:rsidP="00600DA7">
            <w:pPr>
              <w:shd w:val="clear" w:color="auto" w:fill="FFFFFF"/>
              <w:ind w:firstLine="446"/>
              <w:jc w:val="both"/>
              <w:rPr>
                <w:sz w:val="24"/>
                <w:szCs w:val="24"/>
              </w:rPr>
            </w:pPr>
            <w:r w:rsidRPr="00F56EFB">
              <w:rPr>
                <w:sz w:val="24"/>
                <w:szCs w:val="24"/>
              </w:rPr>
              <w:t xml:space="preserve">7.15.3. У цьому випадку ОСП вносить зміни до технічних умов на приєднання, якими передбачає: </w:t>
            </w:r>
          </w:p>
          <w:p w14:paraId="381B8366" w14:textId="77777777" w:rsidR="00865EA6" w:rsidRPr="00F56EFB" w:rsidRDefault="00865EA6" w:rsidP="00600DA7">
            <w:pPr>
              <w:shd w:val="clear" w:color="auto" w:fill="FFFFFF"/>
              <w:ind w:firstLine="446"/>
              <w:jc w:val="both"/>
              <w:rPr>
                <w:sz w:val="24"/>
                <w:szCs w:val="24"/>
              </w:rPr>
            </w:pPr>
            <w:r w:rsidRPr="00F56EFB">
              <w:rPr>
                <w:sz w:val="24"/>
                <w:szCs w:val="24"/>
              </w:rPr>
              <w:t>величину замовленої до приєднання потужності (гарантованої), що не може становити менше 1 МВт;</w:t>
            </w:r>
          </w:p>
          <w:p w14:paraId="128C9F99" w14:textId="77777777" w:rsidR="00865EA6" w:rsidRPr="00F56EFB" w:rsidRDefault="00865EA6" w:rsidP="00600DA7">
            <w:pPr>
              <w:shd w:val="clear" w:color="auto" w:fill="FFFFFF"/>
              <w:ind w:firstLine="446"/>
              <w:jc w:val="both"/>
              <w:rPr>
                <w:sz w:val="24"/>
                <w:szCs w:val="24"/>
              </w:rPr>
            </w:pPr>
            <w:r w:rsidRPr="00F56EFB">
              <w:rPr>
                <w:sz w:val="24"/>
                <w:szCs w:val="24"/>
              </w:rPr>
              <w:t>коригування у частині вимог (технічних заходів), які необхідно виконати в мережах</w:t>
            </w:r>
            <w:r w:rsidRPr="009B2B2D">
              <w:rPr>
                <w:b/>
                <w:sz w:val="24"/>
                <w:szCs w:val="24"/>
              </w:rPr>
              <w:t xml:space="preserve"> </w:t>
            </w:r>
            <w:r w:rsidRPr="0060796E">
              <w:rPr>
                <w:b/>
                <w:color w:val="0070C0"/>
                <w:sz w:val="24"/>
                <w:szCs w:val="24"/>
              </w:rPr>
              <w:t>ОСП</w:t>
            </w:r>
            <w:r w:rsidRPr="009B2B2D">
              <w:rPr>
                <w:b/>
                <w:sz w:val="24"/>
                <w:szCs w:val="24"/>
              </w:rPr>
              <w:t xml:space="preserve"> </w:t>
            </w:r>
            <w:r w:rsidRPr="00F56EFB">
              <w:rPr>
                <w:sz w:val="24"/>
                <w:szCs w:val="24"/>
              </w:rPr>
              <w:t>(за необхідності);</w:t>
            </w:r>
          </w:p>
          <w:p w14:paraId="37D36542" w14:textId="77777777" w:rsidR="00865EA6" w:rsidRPr="00F56EFB" w:rsidRDefault="00865EA6" w:rsidP="00600DA7">
            <w:pPr>
              <w:shd w:val="clear" w:color="auto" w:fill="FFFFFF"/>
              <w:ind w:firstLine="446"/>
              <w:jc w:val="both"/>
              <w:rPr>
                <w:color w:val="0070C0"/>
                <w:sz w:val="24"/>
                <w:szCs w:val="24"/>
              </w:rPr>
            </w:pPr>
            <w:r w:rsidRPr="00F56EFB">
              <w:rPr>
                <w:sz w:val="24"/>
                <w:szCs w:val="24"/>
              </w:rPr>
              <w:t>величину замовленої до приєднання потужності (не гарантованої)</w:t>
            </w:r>
            <w:r>
              <w:rPr>
                <w:b/>
                <w:sz w:val="24"/>
                <w:szCs w:val="24"/>
              </w:rPr>
              <w:t xml:space="preserve"> </w:t>
            </w:r>
            <w:r w:rsidRPr="0060796E">
              <w:rPr>
                <w:b/>
                <w:color w:val="0070C0"/>
                <w:sz w:val="24"/>
                <w:szCs w:val="24"/>
              </w:rPr>
              <w:t>тимчасової та/або постійної;</w:t>
            </w:r>
          </w:p>
          <w:p w14:paraId="43E0630D" w14:textId="77777777" w:rsidR="00865EA6" w:rsidRPr="00F56EFB" w:rsidRDefault="00865EA6" w:rsidP="00600DA7">
            <w:pPr>
              <w:shd w:val="clear" w:color="auto" w:fill="FFFFFF"/>
              <w:ind w:firstLine="446"/>
              <w:jc w:val="both"/>
              <w:rPr>
                <w:sz w:val="24"/>
                <w:szCs w:val="24"/>
              </w:rPr>
            </w:pPr>
            <w:r w:rsidRPr="00F56EFB">
              <w:rPr>
                <w:sz w:val="24"/>
                <w:szCs w:val="24"/>
              </w:rPr>
              <w:t>тривалість гнучкого приєднання (постійно</w:t>
            </w:r>
            <w:r w:rsidRPr="00F56EFB">
              <w:rPr>
                <w:color w:val="FF0000"/>
                <w:sz w:val="24"/>
                <w:szCs w:val="24"/>
                <w:lang w:val="ru-RU"/>
              </w:rPr>
              <w:t xml:space="preserve"> </w:t>
            </w:r>
            <w:r w:rsidRPr="0060796E">
              <w:rPr>
                <w:b/>
                <w:color w:val="0070C0"/>
                <w:sz w:val="24"/>
                <w:szCs w:val="24"/>
                <w:lang w:val="ru-RU"/>
              </w:rPr>
              <w:t>та</w:t>
            </w:r>
            <w:r w:rsidRPr="0060796E">
              <w:rPr>
                <w:b/>
                <w:color w:val="FF0000"/>
                <w:sz w:val="24"/>
                <w:szCs w:val="24"/>
                <w:lang w:val="ru-RU"/>
              </w:rPr>
              <w:t>/</w:t>
            </w:r>
            <w:proofErr w:type="spellStart"/>
            <w:r w:rsidRPr="0060796E">
              <w:rPr>
                <w:b/>
                <w:color w:val="0070C0"/>
                <w:sz w:val="24"/>
                <w:szCs w:val="24"/>
                <w:lang w:val="ru-RU"/>
              </w:rPr>
              <w:t>або</w:t>
            </w:r>
            <w:proofErr w:type="spellEnd"/>
            <w:r w:rsidRPr="00F56EFB">
              <w:rPr>
                <w:color w:val="FF0000"/>
                <w:sz w:val="24"/>
                <w:szCs w:val="24"/>
                <w:lang w:val="ru-RU"/>
              </w:rPr>
              <w:t xml:space="preserve"> </w:t>
            </w:r>
            <w:r w:rsidRPr="00F56EFB">
              <w:rPr>
                <w:sz w:val="24"/>
                <w:szCs w:val="24"/>
              </w:rPr>
              <w:t>на період виконання відповідних технічних заходів для збільшення пропускної спроможності електричних мереж);</w:t>
            </w:r>
          </w:p>
          <w:p w14:paraId="1244CDE8" w14:textId="77777777" w:rsidR="00865EA6" w:rsidRPr="009B2B2D" w:rsidRDefault="00865EA6" w:rsidP="00600DA7">
            <w:pPr>
              <w:shd w:val="clear" w:color="auto" w:fill="FFFFFF"/>
              <w:ind w:firstLine="446"/>
              <w:jc w:val="both"/>
              <w:rPr>
                <w:rFonts w:eastAsia="Open Sans"/>
                <w:b/>
                <w:sz w:val="24"/>
                <w:szCs w:val="24"/>
              </w:rPr>
            </w:pPr>
            <w:r w:rsidRPr="00F56EFB">
              <w:rPr>
                <w:sz w:val="24"/>
                <w:szCs w:val="24"/>
              </w:rPr>
              <w:t xml:space="preserve">необхідність встановлення </w:t>
            </w:r>
            <w:r w:rsidRPr="00F56EFB">
              <w:rPr>
                <w:rFonts w:eastAsia="Open Sans"/>
                <w:sz w:val="24"/>
                <w:szCs w:val="24"/>
              </w:rPr>
              <w:t>автоматики гнучкого приєднання;</w:t>
            </w:r>
          </w:p>
          <w:p w14:paraId="749BEB22" w14:textId="77777777" w:rsidR="00865EA6" w:rsidRPr="00F56EFB" w:rsidRDefault="00865EA6" w:rsidP="00600DA7">
            <w:pPr>
              <w:shd w:val="clear" w:color="auto" w:fill="FFFFFF"/>
              <w:ind w:firstLine="446"/>
              <w:jc w:val="both"/>
              <w:rPr>
                <w:rFonts w:eastAsia="Open Sans"/>
                <w:sz w:val="24"/>
                <w:szCs w:val="24"/>
              </w:rPr>
            </w:pPr>
            <w:r w:rsidRPr="00F56EFB">
              <w:rPr>
                <w:rFonts w:eastAsia="Open Sans"/>
                <w:sz w:val="24"/>
                <w:szCs w:val="24"/>
              </w:rPr>
              <w:t>вимог</w:t>
            </w:r>
            <w:r w:rsidRPr="0060796E">
              <w:rPr>
                <w:rFonts w:eastAsia="Open Sans"/>
                <w:b/>
                <w:color w:val="0070C0"/>
                <w:sz w:val="24"/>
                <w:szCs w:val="24"/>
              </w:rPr>
              <w:t>и</w:t>
            </w:r>
            <w:r w:rsidRPr="00F56EFB">
              <w:rPr>
                <w:rFonts w:eastAsia="Open Sans"/>
                <w:sz w:val="24"/>
                <w:szCs w:val="24"/>
              </w:rPr>
              <w:t xml:space="preserve">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w:t>
            </w:r>
            <w:r w:rsidRPr="00F56EFB">
              <w:rPr>
                <w:rFonts w:eastAsia="Open Sans"/>
                <w:sz w:val="24"/>
                <w:szCs w:val="24"/>
              </w:rPr>
              <w:lastRenderedPageBreak/>
              <w:t>приєднання в межах величини дозволеної (договірної) потужності не гарантованої;</w:t>
            </w:r>
          </w:p>
          <w:p w14:paraId="1C987DDA" w14:textId="77777777" w:rsidR="00865EA6" w:rsidRPr="0060796E" w:rsidRDefault="00865EA6" w:rsidP="00600DA7">
            <w:pPr>
              <w:shd w:val="clear" w:color="auto" w:fill="FFFFFF"/>
              <w:ind w:firstLine="446"/>
              <w:jc w:val="both"/>
              <w:rPr>
                <w:b/>
                <w:strike/>
                <w:color w:val="0070C0"/>
                <w:sz w:val="24"/>
                <w:szCs w:val="24"/>
              </w:rPr>
            </w:pPr>
            <w:r w:rsidRPr="00F56EFB">
              <w:rPr>
                <w:sz w:val="24"/>
                <w:szCs w:val="24"/>
              </w:rPr>
              <w:t>технічні заходи, що мають бути виконані ОСП відповідно до ПРСП для отримання всієї величини замовленої до приєднання потужності (гарантованої) і негарантованої тимчасової</w:t>
            </w:r>
            <w:r w:rsidRPr="00F56EFB">
              <w:rPr>
                <w:color w:val="0070C0"/>
                <w:sz w:val="24"/>
                <w:szCs w:val="24"/>
              </w:rPr>
              <w:t xml:space="preserve">; </w:t>
            </w:r>
            <w:r w:rsidRPr="0060796E">
              <w:rPr>
                <w:b/>
                <w:strike/>
                <w:color w:val="0070C0"/>
                <w:sz w:val="24"/>
                <w:szCs w:val="24"/>
              </w:rPr>
              <w:t>та строку їх виконання (для тимчасового гнучкого приєднання).</w:t>
            </w:r>
          </w:p>
          <w:p w14:paraId="2120C979" w14:textId="77777777" w:rsidR="00865EA6" w:rsidRPr="003B513D" w:rsidRDefault="00865EA6" w:rsidP="00600DA7">
            <w:pPr>
              <w:shd w:val="clear" w:color="auto" w:fill="FFFFFF"/>
              <w:ind w:firstLine="446"/>
              <w:jc w:val="both"/>
              <w:rPr>
                <w:sz w:val="24"/>
                <w:szCs w:val="24"/>
              </w:rPr>
            </w:pPr>
            <w:r w:rsidRPr="003B513D">
              <w:rPr>
                <w:sz w:val="24"/>
                <w:szCs w:val="24"/>
              </w:rPr>
              <w:t xml:space="preserve">Тривалість </w:t>
            </w:r>
            <w:r w:rsidRPr="0060796E">
              <w:rPr>
                <w:b/>
                <w:strike/>
                <w:color w:val="0070C0"/>
                <w:sz w:val="24"/>
                <w:szCs w:val="24"/>
              </w:rPr>
              <w:t>тимчасового гнучкого приєднання визначається строком</w:t>
            </w:r>
            <w:r w:rsidRPr="003B513D">
              <w:rPr>
                <w:sz w:val="24"/>
                <w:szCs w:val="24"/>
              </w:rPr>
              <w:t xml:space="preserve"> виконання технічних заходів, необхідних для отримання замовником всієї величини замовленої до приєднання потужності (гарантованої) визначається</w:t>
            </w:r>
            <w:r w:rsidRPr="003B513D">
              <w:rPr>
                <w:b/>
                <w:color w:val="FF0000"/>
                <w:sz w:val="24"/>
                <w:szCs w:val="24"/>
              </w:rPr>
              <w:t xml:space="preserve"> </w:t>
            </w:r>
            <w:r w:rsidRPr="0060796E">
              <w:rPr>
                <w:b/>
                <w:color w:val="0070C0"/>
                <w:sz w:val="24"/>
                <w:szCs w:val="24"/>
              </w:rPr>
              <w:t>в межах строку дії договору про приєднання</w:t>
            </w:r>
            <w:r w:rsidRPr="003B513D">
              <w:rPr>
                <w:b/>
                <w:color w:val="0070C0"/>
                <w:sz w:val="24"/>
                <w:szCs w:val="24"/>
              </w:rPr>
              <w:t xml:space="preserve"> </w:t>
            </w:r>
            <w:r w:rsidRPr="003B513D">
              <w:rPr>
                <w:sz w:val="24"/>
                <w:szCs w:val="24"/>
              </w:rPr>
              <w:t>згідно з ПРСП та/або тривалістю виконання технічних заходів у рамках надання послуги з приєднання згідно з вимогами цієї глави.</w:t>
            </w:r>
          </w:p>
          <w:p w14:paraId="01DDE00E" w14:textId="77777777" w:rsidR="00865EA6" w:rsidRPr="003B513D" w:rsidRDefault="00865EA6" w:rsidP="00600DA7">
            <w:pPr>
              <w:shd w:val="clear" w:color="auto" w:fill="FFFFFF"/>
              <w:ind w:firstLine="446"/>
              <w:jc w:val="both"/>
              <w:rPr>
                <w:b/>
                <w:color w:val="0070C0"/>
                <w:sz w:val="24"/>
                <w:szCs w:val="24"/>
              </w:rPr>
            </w:pPr>
            <w:r w:rsidRPr="003B513D">
              <w:rPr>
                <w:sz w:val="24"/>
                <w:szCs w:val="24"/>
              </w:rPr>
              <w:t xml:space="preserve">У разі, якщо 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w:t>
            </w:r>
            <w:r w:rsidRPr="003B513D">
              <w:rPr>
                <w:sz w:val="24"/>
                <w:szCs w:val="24"/>
              </w:rPr>
              <w:lastRenderedPageBreak/>
              <w:t>вимогами цієї глави</w:t>
            </w:r>
            <w:r>
              <w:rPr>
                <w:b/>
                <w:sz w:val="24"/>
                <w:szCs w:val="24"/>
              </w:rPr>
              <w:t xml:space="preserve"> </w:t>
            </w:r>
            <w:r w:rsidRPr="003B513D">
              <w:rPr>
                <w:b/>
                <w:color w:val="0070C0"/>
                <w:sz w:val="24"/>
                <w:szCs w:val="24"/>
              </w:rPr>
              <w:t xml:space="preserve">в межах строку дії договору про приєднання. </w:t>
            </w:r>
          </w:p>
          <w:p w14:paraId="37E93C4C" w14:textId="77777777" w:rsidR="00865EA6" w:rsidRPr="003B513D" w:rsidRDefault="00865EA6" w:rsidP="00600DA7">
            <w:pPr>
              <w:shd w:val="clear" w:color="auto" w:fill="FFFFFF"/>
              <w:ind w:firstLine="446"/>
              <w:jc w:val="both"/>
              <w:rPr>
                <w:sz w:val="24"/>
                <w:szCs w:val="24"/>
              </w:rPr>
            </w:pPr>
            <w:r w:rsidRPr="003B513D">
              <w:rPr>
                <w:b/>
                <w:color w:val="0070C0"/>
                <w:sz w:val="24"/>
                <w:szCs w:val="24"/>
              </w:rPr>
              <w:t xml:space="preserve">У разі гнучкого приєднання </w:t>
            </w:r>
            <w:r w:rsidRPr="003B513D">
              <w:rPr>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потужності такими окремими чергами, зокрема, для отримання:</w:t>
            </w:r>
          </w:p>
          <w:p w14:paraId="09BB06D5" w14:textId="77777777" w:rsidR="00865EA6" w:rsidRPr="009B2B2D" w:rsidRDefault="00865EA6" w:rsidP="00600DA7">
            <w:pPr>
              <w:shd w:val="clear" w:color="auto" w:fill="FFFFFF"/>
              <w:ind w:firstLine="446"/>
              <w:jc w:val="both"/>
              <w:rPr>
                <w:b/>
                <w:sz w:val="24"/>
                <w:szCs w:val="24"/>
              </w:rPr>
            </w:pPr>
            <w:r w:rsidRPr="003B513D">
              <w:rPr>
                <w:sz w:val="24"/>
                <w:szCs w:val="24"/>
              </w:rPr>
              <w:t>величини замовленої до приєднання потужності (гарантованої)</w:t>
            </w:r>
            <w:r w:rsidRPr="009B2B2D">
              <w:rPr>
                <w:b/>
                <w:sz w:val="24"/>
                <w:szCs w:val="24"/>
              </w:rPr>
              <w:t xml:space="preserve"> </w:t>
            </w:r>
            <w:r w:rsidRPr="003B513D">
              <w:rPr>
                <w:b/>
                <w:strike/>
                <w:color w:val="0070C0"/>
                <w:sz w:val="24"/>
                <w:szCs w:val="24"/>
              </w:rPr>
              <w:t>постійної</w:t>
            </w:r>
            <w:r w:rsidRPr="003B513D">
              <w:rPr>
                <w:b/>
                <w:color w:val="0070C0"/>
                <w:sz w:val="24"/>
                <w:szCs w:val="24"/>
              </w:rPr>
              <w:t>;</w:t>
            </w:r>
          </w:p>
          <w:p w14:paraId="6701CDFA" w14:textId="77777777" w:rsidR="00865EA6" w:rsidRPr="00173DAE" w:rsidRDefault="00865EA6" w:rsidP="00600DA7">
            <w:pPr>
              <w:shd w:val="clear" w:color="auto" w:fill="FFFFFF"/>
              <w:ind w:firstLine="446"/>
              <w:jc w:val="both"/>
              <w:rPr>
                <w:b/>
                <w:color w:val="0070C0"/>
                <w:sz w:val="24"/>
                <w:szCs w:val="24"/>
              </w:rPr>
            </w:pPr>
            <w:r w:rsidRPr="00173DAE">
              <w:rPr>
                <w:b/>
                <w:color w:val="0070C0"/>
                <w:sz w:val="24"/>
                <w:szCs w:val="24"/>
              </w:rPr>
              <w:t>величини замовленої до приєднання потужності (гарантованої) тимчасової (за наявності);</w:t>
            </w:r>
          </w:p>
          <w:p w14:paraId="4B47DD4A" w14:textId="77777777" w:rsidR="00865EA6" w:rsidRPr="003B513D" w:rsidRDefault="00865EA6" w:rsidP="00600DA7">
            <w:pPr>
              <w:shd w:val="clear" w:color="auto" w:fill="FFFFFF"/>
              <w:ind w:firstLine="446"/>
              <w:jc w:val="both"/>
              <w:rPr>
                <w:sz w:val="24"/>
                <w:szCs w:val="24"/>
              </w:rPr>
            </w:pPr>
            <w:r w:rsidRPr="009B2B2D">
              <w:rPr>
                <w:b/>
                <w:sz w:val="24"/>
                <w:szCs w:val="24"/>
              </w:rPr>
              <w:t xml:space="preserve">величини замовленої до </w:t>
            </w:r>
            <w:r w:rsidRPr="003B513D">
              <w:rPr>
                <w:sz w:val="24"/>
                <w:szCs w:val="24"/>
              </w:rPr>
              <w:t>приєднання потужності (не гарантованої) постійної;</w:t>
            </w:r>
          </w:p>
          <w:p w14:paraId="1F01482F" w14:textId="77777777" w:rsidR="00865EA6" w:rsidRPr="003B513D" w:rsidRDefault="00865EA6" w:rsidP="00600DA7">
            <w:pPr>
              <w:shd w:val="clear" w:color="auto" w:fill="FFFFFF"/>
              <w:ind w:firstLine="446"/>
              <w:jc w:val="both"/>
              <w:rPr>
                <w:sz w:val="24"/>
                <w:szCs w:val="24"/>
              </w:rPr>
            </w:pPr>
            <w:r w:rsidRPr="003B513D">
              <w:rPr>
                <w:sz w:val="24"/>
                <w:szCs w:val="24"/>
              </w:rPr>
              <w:t>величини замовленої до приєднання потужності (не гарантованої) тимчасової (за наявності).</w:t>
            </w:r>
          </w:p>
          <w:p w14:paraId="0F3B06EC" w14:textId="77777777" w:rsidR="00865EA6" w:rsidRPr="003B513D" w:rsidRDefault="00865EA6" w:rsidP="00600DA7">
            <w:pPr>
              <w:shd w:val="clear" w:color="auto" w:fill="FFFFFF"/>
              <w:ind w:firstLine="446"/>
              <w:jc w:val="both"/>
              <w:rPr>
                <w:sz w:val="24"/>
                <w:szCs w:val="24"/>
              </w:rPr>
            </w:pPr>
            <w:r w:rsidRPr="003B513D">
              <w:rPr>
                <w:sz w:val="24"/>
                <w:szCs w:val="24"/>
              </w:rPr>
              <w:t>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p w14:paraId="46F70563" w14:textId="28B56001" w:rsidR="00865EA6" w:rsidRPr="00356511" w:rsidRDefault="00865EA6" w:rsidP="00600DA7">
            <w:pPr>
              <w:shd w:val="clear" w:color="auto" w:fill="FFFFFF"/>
              <w:ind w:firstLine="446"/>
              <w:jc w:val="both"/>
              <w:rPr>
                <w:b/>
                <w:color w:val="0070C0"/>
                <w:sz w:val="24"/>
                <w:szCs w:val="24"/>
              </w:rPr>
            </w:pPr>
            <w:r w:rsidRPr="00173DAE">
              <w:rPr>
                <w:b/>
                <w:color w:val="0070C0"/>
                <w:sz w:val="24"/>
                <w:szCs w:val="24"/>
              </w:rPr>
              <w:lastRenderedPageBreak/>
              <w:t>Плата частини вартості плати за приєднання в розмірі 10 євро у гривневому еквіваленті на день виставлення рахунку, що визначається відповідно до офіційного курсу Національного банку України, за 1 кВт замовленої до приєднання потужності не стягується на обсяг замовленої до приєднання потужності негарантованої.</w:t>
            </w:r>
          </w:p>
        </w:tc>
        <w:tc>
          <w:tcPr>
            <w:tcW w:w="3970" w:type="dxa"/>
          </w:tcPr>
          <w:p w14:paraId="76B74344" w14:textId="77777777" w:rsidR="00865EA6" w:rsidRDefault="00865EA6"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6E48E41" w14:textId="77777777" w:rsidR="00865EA6" w:rsidRDefault="00865EA6" w:rsidP="00600DA7">
            <w:pPr>
              <w:pStyle w:val="af"/>
              <w:spacing w:before="0" w:after="0"/>
              <w:rPr>
                <w:rFonts w:ascii="Times New Roman" w:hAnsi="Times New Roman" w:cs="Times New Roman"/>
                <w:b/>
                <w:sz w:val="24"/>
                <w:szCs w:val="24"/>
              </w:rPr>
            </w:pPr>
          </w:p>
          <w:p w14:paraId="593206F0" w14:textId="77777777" w:rsidR="00865EA6" w:rsidRDefault="00865EA6" w:rsidP="00600DA7">
            <w:pPr>
              <w:shd w:val="clear" w:color="auto" w:fill="FFFFFF"/>
              <w:ind w:firstLine="446"/>
              <w:jc w:val="both"/>
              <w:rPr>
                <w:bCs/>
                <w:sz w:val="24"/>
                <w:szCs w:val="24"/>
                <w:lang w:val="ru-RU"/>
              </w:rPr>
            </w:pPr>
            <w:r w:rsidRPr="00C14E14">
              <w:rPr>
                <w:bCs/>
                <w:sz w:val="24"/>
                <w:szCs w:val="24"/>
              </w:rPr>
              <w:t>Строк виконання заходів має бути в межах максимального строку дії договору про приєднання.</w:t>
            </w:r>
          </w:p>
          <w:p w14:paraId="0F0DB6B9" w14:textId="77777777" w:rsidR="00865EA6" w:rsidRDefault="00865EA6" w:rsidP="00600DA7">
            <w:pPr>
              <w:pStyle w:val="af"/>
              <w:spacing w:before="0" w:after="0"/>
              <w:rPr>
                <w:rFonts w:ascii="Times New Roman" w:hAnsi="Times New Roman" w:cs="Times New Roman"/>
                <w:b/>
                <w:sz w:val="24"/>
                <w:szCs w:val="24"/>
              </w:rPr>
            </w:pPr>
          </w:p>
          <w:p w14:paraId="33FD4D60" w14:textId="77777777" w:rsidR="00865EA6" w:rsidRDefault="00865EA6" w:rsidP="00600DA7">
            <w:pPr>
              <w:pStyle w:val="af"/>
              <w:spacing w:before="0" w:after="0"/>
              <w:rPr>
                <w:rFonts w:ascii="Times New Roman" w:hAnsi="Times New Roman" w:cs="Times New Roman"/>
                <w:b/>
                <w:sz w:val="24"/>
                <w:szCs w:val="24"/>
              </w:rPr>
            </w:pPr>
          </w:p>
          <w:p w14:paraId="463C58D1" w14:textId="77777777" w:rsidR="00865EA6" w:rsidRDefault="00865EA6" w:rsidP="00600DA7">
            <w:pPr>
              <w:pStyle w:val="af"/>
              <w:spacing w:before="0" w:after="0"/>
              <w:rPr>
                <w:rFonts w:ascii="Times New Roman" w:hAnsi="Times New Roman" w:cs="Times New Roman"/>
                <w:b/>
                <w:sz w:val="24"/>
                <w:szCs w:val="24"/>
              </w:rPr>
            </w:pPr>
          </w:p>
          <w:p w14:paraId="615B9A1C" w14:textId="77777777" w:rsidR="00865EA6" w:rsidRDefault="00865EA6" w:rsidP="00600DA7">
            <w:pPr>
              <w:pStyle w:val="af"/>
              <w:spacing w:before="0" w:after="0"/>
              <w:rPr>
                <w:rFonts w:ascii="Times New Roman" w:hAnsi="Times New Roman" w:cs="Times New Roman"/>
                <w:b/>
                <w:sz w:val="24"/>
                <w:szCs w:val="24"/>
              </w:rPr>
            </w:pPr>
          </w:p>
          <w:p w14:paraId="706AE1D6" w14:textId="77777777" w:rsidR="00865EA6" w:rsidRDefault="00865EA6" w:rsidP="00600DA7">
            <w:pPr>
              <w:pStyle w:val="af"/>
              <w:spacing w:before="0" w:after="0"/>
              <w:rPr>
                <w:rFonts w:ascii="Times New Roman" w:hAnsi="Times New Roman" w:cs="Times New Roman"/>
                <w:b/>
                <w:sz w:val="24"/>
                <w:szCs w:val="24"/>
              </w:rPr>
            </w:pPr>
          </w:p>
          <w:p w14:paraId="33AE27CD" w14:textId="77777777" w:rsidR="00865EA6" w:rsidRDefault="00865EA6" w:rsidP="00600DA7">
            <w:pPr>
              <w:pStyle w:val="af"/>
              <w:spacing w:before="0" w:after="0"/>
              <w:rPr>
                <w:rFonts w:ascii="Times New Roman" w:hAnsi="Times New Roman" w:cs="Times New Roman"/>
                <w:b/>
                <w:sz w:val="24"/>
                <w:szCs w:val="24"/>
              </w:rPr>
            </w:pPr>
          </w:p>
          <w:p w14:paraId="2F2F2E1C" w14:textId="77777777" w:rsidR="00865EA6" w:rsidRDefault="00865EA6" w:rsidP="00600DA7">
            <w:pPr>
              <w:pStyle w:val="af"/>
              <w:spacing w:before="0" w:after="0"/>
              <w:rPr>
                <w:rFonts w:ascii="Times New Roman" w:hAnsi="Times New Roman" w:cs="Times New Roman"/>
                <w:b/>
                <w:sz w:val="24"/>
                <w:szCs w:val="24"/>
              </w:rPr>
            </w:pPr>
          </w:p>
          <w:p w14:paraId="28923B16" w14:textId="77777777" w:rsidR="00865EA6" w:rsidRDefault="00865EA6" w:rsidP="00600DA7">
            <w:pPr>
              <w:pStyle w:val="af"/>
              <w:spacing w:before="0" w:after="0"/>
              <w:rPr>
                <w:rFonts w:ascii="Times New Roman" w:hAnsi="Times New Roman" w:cs="Times New Roman"/>
                <w:b/>
                <w:sz w:val="24"/>
                <w:szCs w:val="24"/>
              </w:rPr>
            </w:pPr>
          </w:p>
          <w:p w14:paraId="281BC141" w14:textId="77777777" w:rsidR="00865EA6" w:rsidRDefault="00865EA6" w:rsidP="00600DA7">
            <w:pPr>
              <w:pStyle w:val="af"/>
              <w:spacing w:before="0" w:after="0"/>
              <w:rPr>
                <w:rFonts w:ascii="Times New Roman" w:hAnsi="Times New Roman" w:cs="Times New Roman"/>
                <w:b/>
                <w:sz w:val="24"/>
                <w:szCs w:val="24"/>
              </w:rPr>
            </w:pPr>
          </w:p>
          <w:p w14:paraId="45808945" w14:textId="77777777" w:rsidR="00865EA6" w:rsidRDefault="00865EA6" w:rsidP="00600DA7">
            <w:pPr>
              <w:pStyle w:val="af"/>
              <w:spacing w:before="0" w:after="0"/>
              <w:rPr>
                <w:rFonts w:ascii="Times New Roman" w:hAnsi="Times New Roman" w:cs="Times New Roman"/>
                <w:b/>
                <w:sz w:val="24"/>
                <w:szCs w:val="24"/>
              </w:rPr>
            </w:pPr>
          </w:p>
          <w:p w14:paraId="149E167F" w14:textId="77777777" w:rsidR="00865EA6" w:rsidRDefault="00865EA6" w:rsidP="00600DA7">
            <w:pPr>
              <w:pStyle w:val="af"/>
              <w:spacing w:before="0" w:after="0"/>
              <w:rPr>
                <w:rFonts w:ascii="Times New Roman" w:hAnsi="Times New Roman" w:cs="Times New Roman"/>
                <w:b/>
                <w:sz w:val="24"/>
                <w:szCs w:val="24"/>
              </w:rPr>
            </w:pPr>
          </w:p>
          <w:p w14:paraId="7BF2CBE5" w14:textId="77777777" w:rsidR="00865EA6" w:rsidRDefault="00865EA6" w:rsidP="00600DA7">
            <w:pPr>
              <w:pStyle w:val="af"/>
              <w:spacing w:before="0" w:after="0"/>
              <w:rPr>
                <w:rFonts w:ascii="Times New Roman" w:hAnsi="Times New Roman" w:cs="Times New Roman"/>
                <w:b/>
                <w:sz w:val="24"/>
                <w:szCs w:val="24"/>
              </w:rPr>
            </w:pPr>
          </w:p>
          <w:p w14:paraId="04DBE696" w14:textId="77777777" w:rsidR="00865EA6" w:rsidRDefault="00865EA6" w:rsidP="00600DA7">
            <w:pPr>
              <w:pStyle w:val="af"/>
              <w:spacing w:before="0" w:after="0"/>
              <w:rPr>
                <w:rFonts w:ascii="Times New Roman" w:hAnsi="Times New Roman" w:cs="Times New Roman"/>
                <w:b/>
                <w:sz w:val="24"/>
                <w:szCs w:val="24"/>
              </w:rPr>
            </w:pPr>
          </w:p>
          <w:p w14:paraId="706829EE" w14:textId="77777777" w:rsidR="00865EA6" w:rsidRDefault="00865EA6" w:rsidP="00600DA7">
            <w:pPr>
              <w:pStyle w:val="af"/>
              <w:spacing w:before="0" w:after="0"/>
              <w:rPr>
                <w:rFonts w:ascii="Times New Roman" w:hAnsi="Times New Roman" w:cs="Times New Roman"/>
                <w:b/>
                <w:sz w:val="24"/>
                <w:szCs w:val="24"/>
              </w:rPr>
            </w:pPr>
          </w:p>
          <w:p w14:paraId="73683DA7" w14:textId="77777777" w:rsidR="00865EA6" w:rsidRDefault="00865EA6" w:rsidP="00600DA7">
            <w:pPr>
              <w:pStyle w:val="af"/>
              <w:spacing w:before="0" w:after="0"/>
              <w:rPr>
                <w:rFonts w:ascii="Times New Roman" w:hAnsi="Times New Roman" w:cs="Times New Roman"/>
                <w:b/>
                <w:sz w:val="24"/>
                <w:szCs w:val="24"/>
              </w:rPr>
            </w:pPr>
          </w:p>
          <w:p w14:paraId="300B839F" w14:textId="77777777" w:rsidR="00865EA6" w:rsidRDefault="00865EA6" w:rsidP="00600DA7">
            <w:pPr>
              <w:pStyle w:val="af"/>
              <w:spacing w:before="0" w:after="0"/>
              <w:rPr>
                <w:rFonts w:ascii="Times New Roman" w:hAnsi="Times New Roman" w:cs="Times New Roman"/>
                <w:b/>
                <w:sz w:val="24"/>
                <w:szCs w:val="24"/>
              </w:rPr>
            </w:pPr>
          </w:p>
          <w:p w14:paraId="5DAC5337" w14:textId="77777777" w:rsidR="00865EA6" w:rsidRDefault="00865EA6" w:rsidP="00600DA7">
            <w:pPr>
              <w:pStyle w:val="af"/>
              <w:spacing w:before="0" w:after="0"/>
              <w:rPr>
                <w:rFonts w:ascii="Times New Roman" w:hAnsi="Times New Roman" w:cs="Times New Roman"/>
                <w:b/>
                <w:sz w:val="24"/>
                <w:szCs w:val="24"/>
              </w:rPr>
            </w:pPr>
          </w:p>
          <w:p w14:paraId="4649AAA9" w14:textId="77777777" w:rsidR="00865EA6" w:rsidRDefault="00865EA6" w:rsidP="00600DA7">
            <w:pPr>
              <w:pStyle w:val="af"/>
              <w:spacing w:before="0" w:after="0"/>
              <w:rPr>
                <w:rFonts w:ascii="Times New Roman" w:hAnsi="Times New Roman" w:cs="Times New Roman"/>
                <w:b/>
                <w:sz w:val="24"/>
                <w:szCs w:val="24"/>
              </w:rPr>
            </w:pPr>
          </w:p>
          <w:p w14:paraId="08965E05" w14:textId="77777777" w:rsidR="00865EA6" w:rsidRDefault="00865EA6" w:rsidP="00600DA7">
            <w:pPr>
              <w:pStyle w:val="af"/>
              <w:spacing w:before="0" w:after="0"/>
              <w:rPr>
                <w:rFonts w:ascii="Times New Roman" w:hAnsi="Times New Roman" w:cs="Times New Roman"/>
                <w:b/>
                <w:sz w:val="24"/>
                <w:szCs w:val="24"/>
              </w:rPr>
            </w:pPr>
          </w:p>
          <w:p w14:paraId="50C20C95" w14:textId="77777777" w:rsidR="00865EA6" w:rsidRDefault="00865EA6" w:rsidP="00600DA7">
            <w:pPr>
              <w:pStyle w:val="af"/>
              <w:spacing w:before="0" w:after="0"/>
              <w:rPr>
                <w:rFonts w:ascii="Times New Roman" w:hAnsi="Times New Roman" w:cs="Times New Roman"/>
                <w:b/>
                <w:sz w:val="24"/>
                <w:szCs w:val="24"/>
              </w:rPr>
            </w:pPr>
          </w:p>
          <w:p w14:paraId="4FEFD47B" w14:textId="77777777" w:rsidR="00865EA6" w:rsidRDefault="00865EA6" w:rsidP="00600DA7">
            <w:pPr>
              <w:pStyle w:val="af"/>
              <w:spacing w:before="0" w:after="0"/>
              <w:rPr>
                <w:rFonts w:ascii="Times New Roman" w:hAnsi="Times New Roman" w:cs="Times New Roman"/>
                <w:b/>
                <w:sz w:val="24"/>
                <w:szCs w:val="24"/>
              </w:rPr>
            </w:pPr>
          </w:p>
          <w:p w14:paraId="17C070B6" w14:textId="77777777" w:rsidR="00865EA6" w:rsidRDefault="00865EA6" w:rsidP="00600DA7">
            <w:pPr>
              <w:pStyle w:val="af"/>
              <w:spacing w:before="0" w:after="0"/>
              <w:rPr>
                <w:rFonts w:ascii="Times New Roman" w:hAnsi="Times New Roman" w:cs="Times New Roman"/>
                <w:b/>
                <w:sz w:val="24"/>
                <w:szCs w:val="24"/>
              </w:rPr>
            </w:pPr>
          </w:p>
          <w:p w14:paraId="2FE5A3B6" w14:textId="77777777" w:rsidR="00865EA6" w:rsidRDefault="00865EA6" w:rsidP="00600DA7">
            <w:pPr>
              <w:pStyle w:val="af"/>
              <w:spacing w:before="0" w:after="0"/>
              <w:rPr>
                <w:rFonts w:ascii="Times New Roman" w:hAnsi="Times New Roman" w:cs="Times New Roman"/>
                <w:b/>
                <w:sz w:val="24"/>
                <w:szCs w:val="24"/>
              </w:rPr>
            </w:pPr>
          </w:p>
          <w:p w14:paraId="2DFD3272" w14:textId="77777777" w:rsidR="00865EA6" w:rsidRDefault="00865EA6" w:rsidP="00600DA7">
            <w:pPr>
              <w:pStyle w:val="af"/>
              <w:spacing w:before="0" w:after="0"/>
              <w:rPr>
                <w:rFonts w:ascii="Times New Roman" w:hAnsi="Times New Roman" w:cs="Times New Roman"/>
                <w:b/>
                <w:sz w:val="24"/>
                <w:szCs w:val="24"/>
              </w:rPr>
            </w:pPr>
          </w:p>
          <w:p w14:paraId="3CCAD3EF" w14:textId="77777777" w:rsidR="00865EA6" w:rsidRDefault="00865EA6" w:rsidP="00600DA7">
            <w:pPr>
              <w:pStyle w:val="af"/>
              <w:spacing w:before="0" w:after="0"/>
              <w:rPr>
                <w:rFonts w:ascii="Times New Roman" w:hAnsi="Times New Roman" w:cs="Times New Roman"/>
                <w:b/>
                <w:sz w:val="24"/>
                <w:szCs w:val="24"/>
              </w:rPr>
            </w:pPr>
          </w:p>
          <w:p w14:paraId="1B029956" w14:textId="77777777" w:rsidR="00865EA6" w:rsidRDefault="00865EA6" w:rsidP="00600DA7">
            <w:pPr>
              <w:pStyle w:val="af"/>
              <w:spacing w:before="0" w:after="0"/>
              <w:rPr>
                <w:rFonts w:ascii="Times New Roman" w:hAnsi="Times New Roman" w:cs="Times New Roman"/>
                <w:b/>
                <w:sz w:val="24"/>
                <w:szCs w:val="24"/>
              </w:rPr>
            </w:pPr>
          </w:p>
          <w:p w14:paraId="0AF87281" w14:textId="77777777" w:rsidR="00865EA6" w:rsidRDefault="00865EA6" w:rsidP="00600DA7">
            <w:pPr>
              <w:pStyle w:val="af"/>
              <w:spacing w:before="0" w:after="0"/>
              <w:rPr>
                <w:rFonts w:ascii="Times New Roman" w:hAnsi="Times New Roman" w:cs="Times New Roman"/>
                <w:b/>
                <w:sz w:val="24"/>
                <w:szCs w:val="24"/>
              </w:rPr>
            </w:pPr>
          </w:p>
          <w:p w14:paraId="4FBD930B" w14:textId="77777777" w:rsidR="00865EA6" w:rsidRDefault="00865EA6" w:rsidP="00600DA7">
            <w:pPr>
              <w:pStyle w:val="af"/>
              <w:spacing w:before="0" w:after="0"/>
              <w:rPr>
                <w:rFonts w:ascii="Times New Roman" w:hAnsi="Times New Roman" w:cs="Times New Roman"/>
                <w:b/>
                <w:sz w:val="24"/>
                <w:szCs w:val="24"/>
              </w:rPr>
            </w:pPr>
          </w:p>
          <w:p w14:paraId="53C47BC2" w14:textId="77777777" w:rsidR="00865EA6" w:rsidRDefault="00865EA6" w:rsidP="00600DA7">
            <w:pPr>
              <w:pStyle w:val="af"/>
              <w:spacing w:before="0" w:after="0"/>
              <w:rPr>
                <w:rFonts w:ascii="Times New Roman" w:hAnsi="Times New Roman" w:cs="Times New Roman"/>
                <w:b/>
                <w:sz w:val="24"/>
                <w:szCs w:val="24"/>
              </w:rPr>
            </w:pPr>
          </w:p>
          <w:p w14:paraId="4EC7DD8F" w14:textId="77777777" w:rsidR="00865EA6" w:rsidRDefault="00865EA6" w:rsidP="00600DA7">
            <w:pPr>
              <w:pStyle w:val="af"/>
              <w:spacing w:before="0" w:after="0"/>
              <w:rPr>
                <w:rFonts w:ascii="Times New Roman" w:hAnsi="Times New Roman" w:cs="Times New Roman"/>
                <w:b/>
                <w:sz w:val="24"/>
                <w:szCs w:val="24"/>
              </w:rPr>
            </w:pPr>
          </w:p>
          <w:p w14:paraId="591BE89B" w14:textId="77777777" w:rsidR="00865EA6" w:rsidRDefault="00865EA6" w:rsidP="00600DA7">
            <w:pPr>
              <w:pStyle w:val="af"/>
              <w:spacing w:before="0" w:after="0"/>
              <w:rPr>
                <w:rFonts w:ascii="Times New Roman" w:hAnsi="Times New Roman" w:cs="Times New Roman"/>
                <w:b/>
                <w:sz w:val="24"/>
                <w:szCs w:val="24"/>
              </w:rPr>
            </w:pPr>
          </w:p>
          <w:p w14:paraId="7CEF1D1C" w14:textId="77777777" w:rsidR="00865EA6" w:rsidRDefault="00865EA6" w:rsidP="00600DA7">
            <w:pPr>
              <w:pStyle w:val="af"/>
              <w:spacing w:before="0" w:after="0"/>
              <w:rPr>
                <w:rFonts w:ascii="Times New Roman" w:hAnsi="Times New Roman" w:cs="Times New Roman"/>
                <w:b/>
                <w:sz w:val="24"/>
                <w:szCs w:val="24"/>
              </w:rPr>
            </w:pPr>
          </w:p>
          <w:p w14:paraId="3F663536" w14:textId="77777777" w:rsidR="00865EA6" w:rsidRDefault="00865EA6" w:rsidP="00600DA7">
            <w:pPr>
              <w:pStyle w:val="af"/>
              <w:spacing w:before="0" w:after="0"/>
              <w:rPr>
                <w:rFonts w:ascii="Times New Roman" w:hAnsi="Times New Roman" w:cs="Times New Roman"/>
                <w:b/>
                <w:sz w:val="24"/>
                <w:szCs w:val="24"/>
              </w:rPr>
            </w:pPr>
          </w:p>
          <w:p w14:paraId="539E92A9" w14:textId="77777777" w:rsidR="00865EA6" w:rsidRDefault="00865EA6" w:rsidP="00600DA7">
            <w:pPr>
              <w:pStyle w:val="af"/>
              <w:spacing w:before="0" w:after="0"/>
              <w:rPr>
                <w:rFonts w:ascii="Times New Roman" w:hAnsi="Times New Roman" w:cs="Times New Roman"/>
                <w:b/>
                <w:sz w:val="24"/>
                <w:szCs w:val="24"/>
              </w:rPr>
            </w:pPr>
          </w:p>
          <w:p w14:paraId="4A09892D" w14:textId="77777777" w:rsidR="00865EA6" w:rsidRDefault="00865EA6" w:rsidP="00600DA7">
            <w:pPr>
              <w:pStyle w:val="af"/>
              <w:spacing w:before="0" w:after="0"/>
              <w:rPr>
                <w:rFonts w:ascii="Times New Roman" w:hAnsi="Times New Roman" w:cs="Times New Roman"/>
                <w:b/>
                <w:sz w:val="24"/>
                <w:szCs w:val="24"/>
              </w:rPr>
            </w:pPr>
          </w:p>
          <w:p w14:paraId="3BE551CD" w14:textId="77777777" w:rsidR="00865EA6" w:rsidRDefault="00865EA6" w:rsidP="00600DA7">
            <w:pPr>
              <w:pStyle w:val="af"/>
              <w:spacing w:before="0" w:after="0"/>
              <w:rPr>
                <w:rFonts w:ascii="Times New Roman" w:hAnsi="Times New Roman" w:cs="Times New Roman"/>
                <w:b/>
                <w:sz w:val="24"/>
                <w:szCs w:val="24"/>
              </w:rPr>
            </w:pPr>
          </w:p>
          <w:p w14:paraId="32D4845C" w14:textId="77777777" w:rsidR="00865EA6" w:rsidRDefault="00865EA6" w:rsidP="00600DA7">
            <w:pPr>
              <w:pStyle w:val="af"/>
              <w:spacing w:before="0" w:after="0"/>
              <w:rPr>
                <w:rFonts w:ascii="Times New Roman" w:hAnsi="Times New Roman" w:cs="Times New Roman"/>
                <w:b/>
                <w:sz w:val="24"/>
                <w:szCs w:val="24"/>
              </w:rPr>
            </w:pPr>
          </w:p>
          <w:p w14:paraId="2F269AF7" w14:textId="77777777" w:rsidR="00865EA6" w:rsidRDefault="00865EA6" w:rsidP="00600DA7">
            <w:pPr>
              <w:pStyle w:val="af"/>
              <w:spacing w:before="0" w:after="0"/>
              <w:rPr>
                <w:rFonts w:ascii="Times New Roman" w:hAnsi="Times New Roman" w:cs="Times New Roman"/>
                <w:b/>
                <w:sz w:val="24"/>
                <w:szCs w:val="24"/>
              </w:rPr>
            </w:pPr>
          </w:p>
          <w:p w14:paraId="4D346F8A" w14:textId="77777777" w:rsidR="00865EA6" w:rsidRDefault="00865EA6" w:rsidP="00600DA7">
            <w:pPr>
              <w:pStyle w:val="af"/>
              <w:spacing w:before="0" w:after="0"/>
              <w:rPr>
                <w:rFonts w:ascii="Times New Roman" w:hAnsi="Times New Roman" w:cs="Times New Roman"/>
                <w:b/>
                <w:sz w:val="24"/>
                <w:szCs w:val="24"/>
              </w:rPr>
            </w:pPr>
          </w:p>
          <w:p w14:paraId="166E49C9" w14:textId="77777777" w:rsidR="00865EA6" w:rsidRDefault="00865EA6" w:rsidP="00600DA7">
            <w:pPr>
              <w:pStyle w:val="af"/>
              <w:spacing w:before="0" w:after="0"/>
              <w:rPr>
                <w:rFonts w:ascii="Times New Roman" w:hAnsi="Times New Roman" w:cs="Times New Roman"/>
                <w:b/>
                <w:sz w:val="24"/>
                <w:szCs w:val="24"/>
              </w:rPr>
            </w:pPr>
          </w:p>
          <w:p w14:paraId="56A0DA6D" w14:textId="77777777" w:rsidR="00865EA6" w:rsidRDefault="00865EA6" w:rsidP="00600DA7">
            <w:pPr>
              <w:pStyle w:val="af"/>
              <w:spacing w:before="0" w:after="0"/>
              <w:rPr>
                <w:rFonts w:ascii="Times New Roman" w:hAnsi="Times New Roman" w:cs="Times New Roman"/>
                <w:b/>
                <w:sz w:val="24"/>
                <w:szCs w:val="24"/>
              </w:rPr>
            </w:pPr>
          </w:p>
          <w:p w14:paraId="355C1272" w14:textId="77777777" w:rsidR="00865EA6" w:rsidRDefault="00865EA6" w:rsidP="00600DA7">
            <w:pPr>
              <w:pStyle w:val="af"/>
              <w:spacing w:before="0" w:after="0"/>
              <w:rPr>
                <w:rFonts w:ascii="Times New Roman" w:hAnsi="Times New Roman" w:cs="Times New Roman"/>
                <w:b/>
                <w:sz w:val="24"/>
                <w:szCs w:val="24"/>
              </w:rPr>
            </w:pPr>
          </w:p>
          <w:p w14:paraId="327A8A7E" w14:textId="77777777" w:rsidR="00865EA6" w:rsidRDefault="00865EA6" w:rsidP="00600DA7">
            <w:pPr>
              <w:pStyle w:val="af"/>
              <w:spacing w:before="0" w:after="0"/>
              <w:rPr>
                <w:rFonts w:ascii="Times New Roman" w:hAnsi="Times New Roman" w:cs="Times New Roman"/>
                <w:b/>
                <w:sz w:val="24"/>
                <w:szCs w:val="24"/>
              </w:rPr>
            </w:pPr>
          </w:p>
          <w:p w14:paraId="3C5A5823" w14:textId="77777777" w:rsidR="00865EA6" w:rsidRDefault="00865EA6" w:rsidP="00600DA7">
            <w:pPr>
              <w:pStyle w:val="af"/>
              <w:spacing w:before="0" w:after="0"/>
              <w:rPr>
                <w:rFonts w:ascii="Times New Roman" w:hAnsi="Times New Roman" w:cs="Times New Roman"/>
                <w:b/>
                <w:sz w:val="24"/>
                <w:szCs w:val="24"/>
              </w:rPr>
            </w:pPr>
          </w:p>
          <w:p w14:paraId="5E6566AB" w14:textId="77777777" w:rsidR="00865EA6" w:rsidRDefault="00865EA6" w:rsidP="00600DA7">
            <w:pPr>
              <w:pStyle w:val="af"/>
              <w:spacing w:before="0" w:after="0"/>
              <w:rPr>
                <w:rFonts w:ascii="Times New Roman" w:hAnsi="Times New Roman" w:cs="Times New Roman"/>
                <w:b/>
                <w:sz w:val="24"/>
                <w:szCs w:val="24"/>
              </w:rPr>
            </w:pPr>
          </w:p>
          <w:p w14:paraId="46E6822C" w14:textId="77777777" w:rsidR="00865EA6" w:rsidRDefault="00865EA6" w:rsidP="00600DA7">
            <w:pPr>
              <w:pStyle w:val="af"/>
              <w:spacing w:before="0" w:after="0"/>
              <w:rPr>
                <w:rFonts w:ascii="Times New Roman" w:hAnsi="Times New Roman" w:cs="Times New Roman"/>
                <w:b/>
                <w:sz w:val="24"/>
                <w:szCs w:val="24"/>
              </w:rPr>
            </w:pPr>
          </w:p>
          <w:p w14:paraId="28972ABE" w14:textId="77777777" w:rsidR="00865EA6" w:rsidRDefault="00865EA6" w:rsidP="00600DA7">
            <w:pPr>
              <w:pStyle w:val="af"/>
              <w:spacing w:before="0" w:after="0"/>
              <w:rPr>
                <w:rFonts w:ascii="Times New Roman" w:hAnsi="Times New Roman" w:cs="Times New Roman"/>
                <w:b/>
                <w:sz w:val="24"/>
                <w:szCs w:val="24"/>
              </w:rPr>
            </w:pPr>
          </w:p>
          <w:p w14:paraId="68B003BC" w14:textId="77777777" w:rsidR="00865EA6" w:rsidRDefault="00865EA6" w:rsidP="00600DA7">
            <w:pPr>
              <w:pStyle w:val="af"/>
              <w:spacing w:before="0" w:after="0"/>
              <w:rPr>
                <w:rFonts w:ascii="Times New Roman" w:hAnsi="Times New Roman" w:cs="Times New Roman"/>
                <w:b/>
                <w:sz w:val="24"/>
                <w:szCs w:val="24"/>
              </w:rPr>
            </w:pPr>
          </w:p>
          <w:p w14:paraId="71D0932D" w14:textId="77777777" w:rsidR="00865EA6" w:rsidRDefault="00865EA6" w:rsidP="00600DA7">
            <w:pPr>
              <w:pStyle w:val="af"/>
              <w:spacing w:before="0" w:after="0"/>
              <w:rPr>
                <w:rFonts w:ascii="Times New Roman" w:hAnsi="Times New Roman" w:cs="Times New Roman"/>
                <w:b/>
                <w:sz w:val="24"/>
                <w:szCs w:val="24"/>
              </w:rPr>
            </w:pPr>
          </w:p>
          <w:p w14:paraId="64D52F17" w14:textId="77777777" w:rsidR="00865EA6" w:rsidRDefault="00865EA6" w:rsidP="00600DA7">
            <w:pPr>
              <w:pStyle w:val="af"/>
              <w:spacing w:before="0" w:after="0"/>
              <w:rPr>
                <w:rFonts w:ascii="Times New Roman" w:hAnsi="Times New Roman" w:cs="Times New Roman"/>
                <w:b/>
                <w:sz w:val="24"/>
                <w:szCs w:val="24"/>
              </w:rPr>
            </w:pPr>
          </w:p>
          <w:p w14:paraId="7DB597CE" w14:textId="77777777" w:rsidR="00865EA6" w:rsidRDefault="00865EA6" w:rsidP="00600DA7">
            <w:pPr>
              <w:pStyle w:val="af"/>
              <w:spacing w:before="0" w:after="0"/>
              <w:rPr>
                <w:rFonts w:ascii="Times New Roman" w:hAnsi="Times New Roman" w:cs="Times New Roman"/>
                <w:b/>
                <w:sz w:val="24"/>
                <w:szCs w:val="24"/>
              </w:rPr>
            </w:pPr>
          </w:p>
          <w:p w14:paraId="677DA21A" w14:textId="77777777" w:rsidR="00865EA6" w:rsidRDefault="00865EA6" w:rsidP="00600DA7">
            <w:pPr>
              <w:pStyle w:val="af"/>
              <w:spacing w:before="0" w:after="0"/>
              <w:rPr>
                <w:rFonts w:ascii="Times New Roman" w:hAnsi="Times New Roman" w:cs="Times New Roman"/>
                <w:b/>
                <w:sz w:val="24"/>
                <w:szCs w:val="24"/>
              </w:rPr>
            </w:pPr>
          </w:p>
          <w:p w14:paraId="516E4185" w14:textId="77777777" w:rsidR="00865EA6" w:rsidRDefault="00865EA6" w:rsidP="00600DA7">
            <w:pPr>
              <w:pStyle w:val="af"/>
              <w:spacing w:before="0" w:after="0"/>
              <w:rPr>
                <w:rFonts w:ascii="Times New Roman" w:hAnsi="Times New Roman" w:cs="Times New Roman"/>
                <w:b/>
                <w:sz w:val="24"/>
                <w:szCs w:val="24"/>
              </w:rPr>
            </w:pPr>
          </w:p>
          <w:p w14:paraId="2A92462D" w14:textId="77777777" w:rsidR="00865EA6" w:rsidRDefault="00865EA6" w:rsidP="00600DA7">
            <w:pPr>
              <w:pStyle w:val="af"/>
              <w:spacing w:before="0" w:after="0"/>
              <w:rPr>
                <w:rFonts w:ascii="Times New Roman" w:hAnsi="Times New Roman" w:cs="Times New Roman"/>
                <w:b/>
                <w:sz w:val="24"/>
                <w:szCs w:val="24"/>
              </w:rPr>
            </w:pPr>
          </w:p>
          <w:p w14:paraId="7B9FEFC2" w14:textId="77777777" w:rsidR="00865EA6" w:rsidRDefault="00865EA6" w:rsidP="00600DA7">
            <w:pPr>
              <w:pStyle w:val="af"/>
              <w:spacing w:before="0" w:after="0"/>
              <w:rPr>
                <w:rFonts w:ascii="Times New Roman" w:hAnsi="Times New Roman" w:cs="Times New Roman"/>
                <w:b/>
                <w:sz w:val="24"/>
                <w:szCs w:val="24"/>
              </w:rPr>
            </w:pPr>
          </w:p>
          <w:p w14:paraId="29F39A7C" w14:textId="77777777" w:rsidR="00865EA6" w:rsidRDefault="00865EA6" w:rsidP="00600DA7">
            <w:pPr>
              <w:pStyle w:val="af"/>
              <w:spacing w:before="0" w:after="0"/>
              <w:rPr>
                <w:rFonts w:ascii="Times New Roman" w:hAnsi="Times New Roman" w:cs="Times New Roman"/>
                <w:b/>
                <w:sz w:val="24"/>
                <w:szCs w:val="24"/>
              </w:rPr>
            </w:pPr>
          </w:p>
          <w:p w14:paraId="4B5FFE9E" w14:textId="77777777" w:rsidR="00865EA6" w:rsidRDefault="00865EA6" w:rsidP="00600DA7">
            <w:pPr>
              <w:pStyle w:val="af"/>
              <w:spacing w:before="0" w:after="0"/>
              <w:rPr>
                <w:rFonts w:ascii="Times New Roman" w:hAnsi="Times New Roman" w:cs="Times New Roman"/>
                <w:b/>
                <w:sz w:val="24"/>
                <w:szCs w:val="24"/>
              </w:rPr>
            </w:pPr>
          </w:p>
          <w:p w14:paraId="700D7407" w14:textId="77777777" w:rsidR="00865EA6" w:rsidRDefault="00865EA6" w:rsidP="00600DA7">
            <w:pPr>
              <w:pStyle w:val="af"/>
              <w:spacing w:before="0" w:after="0"/>
              <w:rPr>
                <w:rFonts w:ascii="Times New Roman" w:hAnsi="Times New Roman" w:cs="Times New Roman"/>
                <w:b/>
                <w:sz w:val="24"/>
                <w:szCs w:val="24"/>
              </w:rPr>
            </w:pPr>
          </w:p>
          <w:p w14:paraId="7B25D6C9" w14:textId="77777777" w:rsidR="00865EA6" w:rsidRDefault="00865EA6" w:rsidP="00600DA7">
            <w:pPr>
              <w:pStyle w:val="af"/>
              <w:spacing w:before="0" w:after="0"/>
              <w:rPr>
                <w:rFonts w:ascii="Times New Roman" w:hAnsi="Times New Roman" w:cs="Times New Roman"/>
                <w:b/>
                <w:sz w:val="24"/>
                <w:szCs w:val="24"/>
              </w:rPr>
            </w:pPr>
          </w:p>
          <w:p w14:paraId="279CE198" w14:textId="77777777" w:rsidR="00865EA6" w:rsidRDefault="00865EA6" w:rsidP="00600DA7">
            <w:pPr>
              <w:pStyle w:val="af"/>
              <w:spacing w:before="0" w:after="0"/>
              <w:rPr>
                <w:rFonts w:ascii="Times New Roman" w:hAnsi="Times New Roman" w:cs="Times New Roman"/>
                <w:b/>
                <w:sz w:val="24"/>
                <w:szCs w:val="24"/>
              </w:rPr>
            </w:pPr>
          </w:p>
          <w:p w14:paraId="0A41CD5E" w14:textId="77777777" w:rsidR="00865EA6" w:rsidRDefault="00865EA6" w:rsidP="00600DA7">
            <w:pPr>
              <w:pStyle w:val="af"/>
              <w:spacing w:before="0" w:after="0"/>
              <w:rPr>
                <w:rFonts w:ascii="Times New Roman" w:hAnsi="Times New Roman" w:cs="Times New Roman"/>
                <w:b/>
                <w:sz w:val="24"/>
                <w:szCs w:val="24"/>
              </w:rPr>
            </w:pPr>
          </w:p>
          <w:p w14:paraId="0564E705" w14:textId="77777777" w:rsidR="00865EA6" w:rsidRDefault="00865EA6" w:rsidP="00600DA7">
            <w:pPr>
              <w:pStyle w:val="af"/>
              <w:spacing w:before="0" w:after="0"/>
              <w:rPr>
                <w:rFonts w:ascii="Times New Roman" w:hAnsi="Times New Roman" w:cs="Times New Roman"/>
                <w:b/>
                <w:sz w:val="24"/>
                <w:szCs w:val="24"/>
              </w:rPr>
            </w:pPr>
          </w:p>
          <w:p w14:paraId="043E18FD" w14:textId="77777777" w:rsidR="00865EA6" w:rsidRDefault="00865EA6" w:rsidP="00600DA7">
            <w:pPr>
              <w:pStyle w:val="af"/>
              <w:spacing w:before="0" w:after="0"/>
              <w:rPr>
                <w:rFonts w:ascii="Times New Roman" w:hAnsi="Times New Roman" w:cs="Times New Roman"/>
                <w:b/>
                <w:sz w:val="24"/>
                <w:szCs w:val="24"/>
              </w:rPr>
            </w:pPr>
          </w:p>
          <w:p w14:paraId="130956DE" w14:textId="77777777" w:rsidR="00865EA6" w:rsidRDefault="00865EA6" w:rsidP="00600DA7">
            <w:pPr>
              <w:pStyle w:val="af"/>
              <w:spacing w:before="0" w:after="0"/>
              <w:rPr>
                <w:rFonts w:ascii="Times New Roman" w:hAnsi="Times New Roman" w:cs="Times New Roman"/>
                <w:b/>
                <w:sz w:val="24"/>
                <w:szCs w:val="24"/>
              </w:rPr>
            </w:pPr>
          </w:p>
          <w:p w14:paraId="4D47C83B" w14:textId="77777777" w:rsidR="00865EA6" w:rsidRDefault="00865EA6" w:rsidP="00600DA7">
            <w:pPr>
              <w:pStyle w:val="af"/>
              <w:spacing w:before="0" w:after="0"/>
              <w:rPr>
                <w:rFonts w:ascii="Times New Roman" w:hAnsi="Times New Roman" w:cs="Times New Roman"/>
                <w:b/>
                <w:sz w:val="24"/>
                <w:szCs w:val="24"/>
              </w:rPr>
            </w:pPr>
          </w:p>
          <w:p w14:paraId="0CB5F5F4" w14:textId="77777777" w:rsidR="00865EA6" w:rsidRDefault="00865EA6" w:rsidP="00600DA7">
            <w:pPr>
              <w:pStyle w:val="af"/>
              <w:spacing w:before="0" w:after="0"/>
              <w:rPr>
                <w:rFonts w:ascii="Times New Roman" w:hAnsi="Times New Roman" w:cs="Times New Roman"/>
                <w:b/>
                <w:sz w:val="24"/>
                <w:szCs w:val="24"/>
              </w:rPr>
            </w:pPr>
          </w:p>
          <w:p w14:paraId="66B96DFC" w14:textId="77777777" w:rsidR="00865EA6" w:rsidRDefault="00865EA6" w:rsidP="00600DA7">
            <w:pPr>
              <w:pStyle w:val="af"/>
              <w:spacing w:before="0" w:after="0"/>
              <w:rPr>
                <w:rFonts w:ascii="Times New Roman" w:hAnsi="Times New Roman" w:cs="Times New Roman"/>
                <w:b/>
                <w:sz w:val="24"/>
                <w:szCs w:val="24"/>
              </w:rPr>
            </w:pPr>
          </w:p>
          <w:p w14:paraId="6196F1B8" w14:textId="77777777" w:rsidR="00865EA6" w:rsidRDefault="00865EA6" w:rsidP="00600DA7">
            <w:pPr>
              <w:pStyle w:val="af"/>
              <w:spacing w:before="0" w:after="0"/>
              <w:rPr>
                <w:rFonts w:ascii="Times New Roman" w:hAnsi="Times New Roman" w:cs="Times New Roman"/>
                <w:b/>
                <w:sz w:val="24"/>
                <w:szCs w:val="24"/>
              </w:rPr>
            </w:pPr>
          </w:p>
          <w:p w14:paraId="59DDE2C2" w14:textId="77777777" w:rsidR="00865EA6" w:rsidRDefault="00865EA6" w:rsidP="00600DA7">
            <w:pPr>
              <w:pStyle w:val="af"/>
              <w:spacing w:before="0" w:after="0"/>
              <w:rPr>
                <w:rFonts w:ascii="Times New Roman" w:hAnsi="Times New Roman" w:cs="Times New Roman"/>
                <w:b/>
                <w:sz w:val="24"/>
                <w:szCs w:val="24"/>
              </w:rPr>
            </w:pPr>
          </w:p>
          <w:p w14:paraId="324C01FE" w14:textId="77777777" w:rsidR="00865EA6" w:rsidRDefault="00865EA6" w:rsidP="00600DA7">
            <w:pPr>
              <w:pStyle w:val="af"/>
              <w:spacing w:before="0" w:after="0"/>
              <w:rPr>
                <w:rFonts w:ascii="Times New Roman" w:hAnsi="Times New Roman" w:cs="Times New Roman"/>
                <w:b/>
                <w:sz w:val="24"/>
                <w:szCs w:val="24"/>
              </w:rPr>
            </w:pPr>
          </w:p>
          <w:p w14:paraId="61C4D717" w14:textId="77777777" w:rsidR="00865EA6" w:rsidRDefault="00865EA6" w:rsidP="00600DA7">
            <w:pPr>
              <w:pStyle w:val="af"/>
              <w:spacing w:before="0" w:after="0"/>
              <w:rPr>
                <w:rFonts w:ascii="Times New Roman" w:hAnsi="Times New Roman" w:cs="Times New Roman"/>
                <w:b/>
                <w:sz w:val="24"/>
                <w:szCs w:val="24"/>
              </w:rPr>
            </w:pPr>
          </w:p>
          <w:p w14:paraId="5B53320A" w14:textId="77777777" w:rsidR="00865EA6" w:rsidRDefault="00865EA6" w:rsidP="00600DA7">
            <w:pPr>
              <w:pStyle w:val="af"/>
              <w:spacing w:before="0" w:after="0"/>
              <w:rPr>
                <w:rFonts w:ascii="Times New Roman" w:hAnsi="Times New Roman" w:cs="Times New Roman"/>
                <w:b/>
                <w:sz w:val="24"/>
                <w:szCs w:val="24"/>
              </w:rPr>
            </w:pPr>
          </w:p>
          <w:p w14:paraId="714EDD9F" w14:textId="3AEDD4E1" w:rsidR="00865EA6" w:rsidRDefault="00865EA6" w:rsidP="00600DA7">
            <w:pPr>
              <w:shd w:val="clear" w:color="auto" w:fill="FFFFFF"/>
              <w:ind w:firstLine="446"/>
              <w:jc w:val="both"/>
              <w:rPr>
                <w:bCs/>
                <w:sz w:val="24"/>
                <w:szCs w:val="24"/>
              </w:rPr>
            </w:pPr>
            <w:r w:rsidRPr="00D74B7A">
              <w:rPr>
                <w:bCs/>
                <w:sz w:val="24"/>
                <w:szCs w:val="24"/>
              </w:rPr>
              <w:t xml:space="preserve">Не </w:t>
            </w:r>
            <w:proofErr w:type="spellStart"/>
            <w:r>
              <w:rPr>
                <w:bCs/>
                <w:sz w:val="24"/>
                <w:szCs w:val="24"/>
                <w:lang w:val="ru-RU"/>
              </w:rPr>
              <w:t>зрозуміло</w:t>
            </w:r>
            <w:proofErr w:type="spellEnd"/>
            <w:r w:rsidRPr="00D74B7A">
              <w:rPr>
                <w:bCs/>
                <w:sz w:val="24"/>
                <w:szCs w:val="24"/>
              </w:rPr>
              <w:t>, що це за потужність. Визначення відсутнє. Можливо, це потужність будівельних струмоприймачів?</w:t>
            </w:r>
          </w:p>
          <w:p w14:paraId="510C8FCF" w14:textId="69F5E165" w:rsidR="00865EA6" w:rsidRDefault="00865EA6" w:rsidP="00600DA7">
            <w:pPr>
              <w:shd w:val="clear" w:color="auto" w:fill="FFFFFF"/>
              <w:ind w:firstLine="446"/>
              <w:jc w:val="both"/>
              <w:rPr>
                <w:bCs/>
                <w:sz w:val="24"/>
                <w:szCs w:val="24"/>
                <w:lang w:val="ru-RU"/>
              </w:rPr>
            </w:pPr>
          </w:p>
          <w:p w14:paraId="18D4E0CC" w14:textId="39C0A450" w:rsidR="00865EA6" w:rsidRDefault="00865EA6" w:rsidP="00600DA7">
            <w:pPr>
              <w:shd w:val="clear" w:color="auto" w:fill="FFFFFF"/>
              <w:ind w:firstLine="446"/>
              <w:jc w:val="both"/>
              <w:rPr>
                <w:bCs/>
                <w:sz w:val="24"/>
                <w:szCs w:val="24"/>
                <w:lang w:val="ru-RU"/>
              </w:rPr>
            </w:pPr>
          </w:p>
          <w:p w14:paraId="2E6C5F5D" w14:textId="0E934582" w:rsidR="00865EA6" w:rsidRDefault="00865EA6" w:rsidP="00600DA7">
            <w:pPr>
              <w:shd w:val="clear" w:color="auto" w:fill="FFFFFF"/>
              <w:ind w:firstLine="446"/>
              <w:jc w:val="both"/>
              <w:rPr>
                <w:bCs/>
                <w:sz w:val="24"/>
                <w:szCs w:val="24"/>
                <w:lang w:val="ru-RU"/>
              </w:rPr>
            </w:pPr>
          </w:p>
          <w:p w14:paraId="42DE5415" w14:textId="664C8AE2" w:rsidR="00865EA6" w:rsidRDefault="00865EA6" w:rsidP="00600DA7">
            <w:pPr>
              <w:shd w:val="clear" w:color="auto" w:fill="FFFFFF"/>
              <w:ind w:firstLine="446"/>
              <w:jc w:val="both"/>
              <w:rPr>
                <w:bCs/>
                <w:sz w:val="24"/>
                <w:szCs w:val="24"/>
                <w:lang w:val="ru-RU"/>
              </w:rPr>
            </w:pPr>
          </w:p>
          <w:p w14:paraId="2178F777" w14:textId="38BA5145" w:rsidR="00865EA6" w:rsidRDefault="00865EA6" w:rsidP="00600DA7">
            <w:pPr>
              <w:shd w:val="clear" w:color="auto" w:fill="FFFFFF"/>
              <w:ind w:firstLine="446"/>
              <w:jc w:val="both"/>
              <w:rPr>
                <w:bCs/>
                <w:sz w:val="24"/>
                <w:szCs w:val="24"/>
                <w:lang w:val="ru-RU"/>
              </w:rPr>
            </w:pPr>
          </w:p>
          <w:p w14:paraId="5ECC9104" w14:textId="68E43532" w:rsidR="00865EA6" w:rsidRDefault="00865EA6" w:rsidP="00600DA7">
            <w:pPr>
              <w:shd w:val="clear" w:color="auto" w:fill="FFFFFF"/>
              <w:ind w:firstLine="446"/>
              <w:jc w:val="both"/>
              <w:rPr>
                <w:bCs/>
                <w:sz w:val="24"/>
                <w:szCs w:val="24"/>
                <w:lang w:val="ru-RU"/>
              </w:rPr>
            </w:pPr>
          </w:p>
          <w:p w14:paraId="15D9AAD7" w14:textId="5A7BAE41" w:rsidR="00865EA6" w:rsidRDefault="00865EA6" w:rsidP="00600DA7">
            <w:pPr>
              <w:shd w:val="clear" w:color="auto" w:fill="FFFFFF"/>
              <w:ind w:firstLine="446"/>
              <w:jc w:val="both"/>
              <w:rPr>
                <w:bCs/>
                <w:sz w:val="24"/>
                <w:szCs w:val="24"/>
                <w:lang w:val="ru-RU"/>
              </w:rPr>
            </w:pPr>
          </w:p>
          <w:p w14:paraId="55D8DDA3" w14:textId="7BBB90E0" w:rsidR="00865EA6" w:rsidRDefault="00865EA6" w:rsidP="00600DA7">
            <w:pPr>
              <w:shd w:val="clear" w:color="auto" w:fill="FFFFFF"/>
              <w:ind w:firstLine="446"/>
              <w:jc w:val="both"/>
              <w:rPr>
                <w:bCs/>
                <w:sz w:val="24"/>
                <w:szCs w:val="24"/>
                <w:lang w:val="ru-RU"/>
              </w:rPr>
            </w:pPr>
          </w:p>
          <w:p w14:paraId="65B1D955" w14:textId="72EB8ABC" w:rsidR="00865EA6" w:rsidRDefault="00865EA6" w:rsidP="00600DA7">
            <w:pPr>
              <w:shd w:val="clear" w:color="auto" w:fill="FFFFFF"/>
              <w:ind w:firstLine="446"/>
              <w:jc w:val="both"/>
              <w:rPr>
                <w:bCs/>
                <w:sz w:val="24"/>
                <w:szCs w:val="24"/>
                <w:lang w:val="ru-RU"/>
              </w:rPr>
            </w:pPr>
          </w:p>
          <w:p w14:paraId="51364DF9" w14:textId="2B5A3714" w:rsidR="00865EA6" w:rsidRDefault="00865EA6" w:rsidP="00600DA7">
            <w:pPr>
              <w:shd w:val="clear" w:color="auto" w:fill="FFFFFF"/>
              <w:ind w:firstLine="446"/>
              <w:jc w:val="both"/>
              <w:rPr>
                <w:bCs/>
                <w:sz w:val="24"/>
                <w:szCs w:val="24"/>
                <w:lang w:val="ru-RU"/>
              </w:rPr>
            </w:pPr>
          </w:p>
          <w:p w14:paraId="3EFFCA24" w14:textId="75FA92AE" w:rsidR="00865EA6" w:rsidRDefault="00865EA6" w:rsidP="00600DA7">
            <w:pPr>
              <w:shd w:val="clear" w:color="auto" w:fill="FFFFFF"/>
              <w:ind w:firstLine="446"/>
              <w:jc w:val="both"/>
              <w:rPr>
                <w:bCs/>
                <w:sz w:val="24"/>
                <w:szCs w:val="24"/>
                <w:lang w:val="ru-RU"/>
              </w:rPr>
            </w:pPr>
          </w:p>
          <w:p w14:paraId="28DA019E" w14:textId="4E7CCD29" w:rsidR="00865EA6" w:rsidRDefault="00865EA6" w:rsidP="00600DA7">
            <w:pPr>
              <w:shd w:val="clear" w:color="auto" w:fill="FFFFFF"/>
              <w:ind w:firstLine="446"/>
              <w:jc w:val="both"/>
              <w:rPr>
                <w:bCs/>
                <w:sz w:val="24"/>
                <w:szCs w:val="24"/>
                <w:lang w:val="ru-RU"/>
              </w:rPr>
            </w:pPr>
          </w:p>
          <w:p w14:paraId="24D771AB" w14:textId="78306371" w:rsidR="00865EA6" w:rsidRDefault="00865EA6" w:rsidP="00600DA7">
            <w:pPr>
              <w:shd w:val="clear" w:color="auto" w:fill="FFFFFF"/>
              <w:ind w:firstLine="446"/>
              <w:jc w:val="both"/>
              <w:rPr>
                <w:bCs/>
                <w:sz w:val="24"/>
                <w:szCs w:val="24"/>
                <w:lang w:val="ru-RU"/>
              </w:rPr>
            </w:pPr>
          </w:p>
          <w:p w14:paraId="7363DA56" w14:textId="58BC11D9" w:rsidR="00865EA6" w:rsidRDefault="00865EA6" w:rsidP="00600DA7">
            <w:pPr>
              <w:shd w:val="clear" w:color="auto" w:fill="FFFFFF"/>
              <w:ind w:firstLine="446"/>
              <w:jc w:val="both"/>
              <w:rPr>
                <w:bCs/>
                <w:sz w:val="24"/>
                <w:szCs w:val="24"/>
                <w:lang w:val="ru-RU"/>
              </w:rPr>
            </w:pPr>
          </w:p>
          <w:p w14:paraId="42058E5E" w14:textId="6A339280" w:rsidR="00865EA6" w:rsidRDefault="00865EA6" w:rsidP="00600DA7">
            <w:pPr>
              <w:shd w:val="clear" w:color="auto" w:fill="FFFFFF"/>
              <w:ind w:firstLine="446"/>
              <w:jc w:val="both"/>
              <w:rPr>
                <w:bCs/>
                <w:sz w:val="24"/>
                <w:szCs w:val="24"/>
                <w:lang w:val="ru-RU"/>
              </w:rPr>
            </w:pPr>
          </w:p>
          <w:p w14:paraId="578816FC" w14:textId="1AE69D43" w:rsidR="00865EA6" w:rsidRDefault="00865EA6" w:rsidP="00600DA7">
            <w:pPr>
              <w:shd w:val="clear" w:color="auto" w:fill="FFFFFF"/>
              <w:ind w:firstLine="446"/>
              <w:jc w:val="both"/>
              <w:rPr>
                <w:bCs/>
                <w:sz w:val="24"/>
                <w:szCs w:val="24"/>
                <w:lang w:val="ru-RU"/>
              </w:rPr>
            </w:pPr>
          </w:p>
          <w:p w14:paraId="4E0E68C6" w14:textId="2F7E1ACB" w:rsidR="00865EA6" w:rsidRPr="00893089" w:rsidRDefault="00865EA6" w:rsidP="00600DA7">
            <w:pPr>
              <w:jc w:val="center"/>
              <w:rPr>
                <w:b/>
                <w:bCs/>
                <w:sz w:val="24"/>
                <w:szCs w:val="24"/>
              </w:rPr>
            </w:pPr>
            <w:r w:rsidRPr="00893089">
              <w:rPr>
                <w:b/>
                <w:bCs/>
                <w:sz w:val="24"/>
                <w:szCs w:val="24"/>
              </w:rPr>
              <w:t>Редакційна пропозиція.</w:t>
            </w:r>
          </w:p>
          <w:p w14:paraId="0D96721F" w14:textId="33097DA5" w:rsidR="00865EA6" w:rsidRPr="00094196" w:rsidRDefault="00865EA6" w:rsidP="00600DA7">
            <w:pPr>
              <w:shd w:val="clear" w:color="auto" w:fill="FFFFFF"/>
              <w:ind w:firstLine="446"/>
              <w:jc w:val="both"/>
              <w:rPr>
                <w:bCs/>
                <w:sz w:val="24"/>
                <w:szCs w:val="24"/>
              </w:rPr>
            </w:pPr>
            <w:r w:rsidRPr="003B513D">
              <w:rPr>
                <w:bCs/>
                <w:sz w:val="24"/>
                <w:szCs w:val="24"/>
              </w:rPr>
              <w:lastRenderedPageBreak/>
              <w:t xml:space="preserve">Оплата частини вартості плати за приєднання </w:t>
            </w:r>
            <w:proofErr w:type="spellStart"/>
            <w:r w:rsidRPr="003B513D">
              <w:rPr>
                <w:bCs/>
                <w:sz w:val="24"/>
                <w:szCs w:val="24"/>
              </w:rPr>
              <w:t>негаратованої</w:t>
            </w:r>
            <w:proofErr w:type="spellEnd"/>
            <w:r w:rsidRPr="003B513D">
              <w:rPr>
                <w:bCs/>
                <w:sz w:val="24"/>
                <w:szCs w:val="24"/>
              </w:rPr>
              <w:t xml:space="preserve"> потужності недоцільна у зв'язку з тим, що зазначені кошти не можуть бути використані ОСП на виконання заходів згідно ПРСП (для забезпечення можливості приєднання негарантованої потужності) і зберігатимуться на рахунку ОСП без використання досить тривалий час</w:t>
            </w:r>
          </w:p>
        </w:tc>
        <w:tc>
          <w:tcPr>
            <w:tcW w:w="2835" w:type="dxa"/>
            <w:gridSpan w:val="2"/>
            <w:vMerge w:val="restart"/>
          </w:tcPr>
          <w:p w14:paraId="740B55D6" w14:textId="77777777" w:rsidR="00865EA6" w:rsidRDefault="00865EA6" w:rsidP="00600DA7">
            <w:pPr>
              <w:shd w:val="clear" w:color="auto" w:fill="FFFFFF"/>
              <w:jc w:val="center"/>
              <w:rPr>
                <w:b/>
                <w:sz w:val="24"/>
                <w:szCs w:val="24"/>
              </w:rPr>
            </w:pPr>
            <w:r>
              <w:rPr>
                <w:b/>
                <w:sz w:val="24"/>
                <w:szCs w:val="24"/>
              </w:rPr>
              <w:lastRenderedPageBreak/>
              <w:t>Пропонується врахувати у такій редакції</w:t>
            </w:r>
          </w:p>
          <w:p w14:paraId="71E8F796"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7.15.3. У цьому випадку ОСП вносить зміни до технічних умов на приєднання, якими передбачає: </w:t>
            </w:r>
          </w:p>
          <w:p w14:paraId="116F37A5"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величину замовленої до приєднання потужності (гарантованої), що не може становити менше 1 МВт;</w:t>
            </w:r>
          </w:p>
          <w:p w14:paraId="72B67C0C" w14:textId="61724D66"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коригування у частині вимог (технічних заходів), які необхідно виконати в мережах </w:t>
            </w:r>
            <w:r w:rsidRPr="00802AFC">
              <w:rPr>
                <w:b/>
                <w:color w:val="00B050"/>
                <w:sz w:val="24"/>
                <w:szCs w:val="24"/>
              </w:rPr>
              <w:t>ОСП</w:t>
            </w:r>
            <w:r w:rsidRPr="00173DAE">
              <w:rPr>
                <w:b/>
                <w:color w:val="7030A0"/>
                <w:sz w:val="24"/>
                <w:szCs w:val="24"/>
              </w:rPr>
              <w:t xml:space="preserve"> (за необхідності);</w:t>
            </w:r>
          </w:p>
          <w:p w14:paraId="5DC1C0A8" w14:textId="370421B1"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величину замовленої до приєднання потужності (не гарантованої)</w:t>
            </w:r>
            <w:r w:rsidRPr="0060796E">
              <w:rPr>
                <w:b/>
                <w:color w:val="0070C0"/>
                <w:sz w:val="24"/>
                <w:szCs w:val="24"/>
              </w:rPr>
              <w:t xml:space="preserve"> </w:t>
            </w:r>
            <w:r w:rsidRPr="00802AFC">
              <w:rPr>
                <w:b/>
                <w:color w:val="00B050"/>
                <w:sz w:val="24"/>
                <w:szCs w:val="24"/>
              </w:rPr>
              <w:t>тимчасової та/або постійної</w:t>
            </w:r>
            <w:r w:rsidRPr="00173DAE">
              <w:rPr>
                <w:b/>
                <w:color w:val="7030A0"/>
                <w:sz w:val="24"/>
                <w:szCs w:val="24"/>
              </w:rPr>
              <w:t>;</w:t>
            </w:r>
          </w:p>
          <w:p w14:paraId="6D08E73D" w14:textId="59492DA1"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тривалість гнучкого приєднання (постійно</w:t>
            </w:r>
            <w:r w:rsidRPr="0060796E">
              <w:rPr>
                <w:b/>
                <w:color w:val="0070C0"/>
                <w:sz w:val="24"/>
                <w:szCs w:val="24"/>
                <w:lang w:val="ru-RU"/>
              </w:rPr>
              <w:t xml:space="preserve"> </w:t>
            </w:r>
            <w:r w:rsidRPr="00D152DD">
              <w:rPr>
                <w:b/>
                <w:color w:val="00B050"/>
                <w:sz w:val="24"/>
                <w:szCs w:val="24"/>
                <w:lang w:val="ru-RU"/>
              </w:rPr>
              <w:t>та/</w:t>
            </w:r>
            <w:proofErr w:type="spellStart"/>
            <w:r w:rsidRPr="00D152DD">
              <w:rPr>
                <w:b/>
                <w:color w:val="00B050"/>
                <w:sz w:val="24"/>
                <w:szCs w:val="24"/>
                <w:lang w:val="ru-RU"/>
              </w:rPr>
              <w:t>або</w:t>
            </w:r>
            <w:proofErr w:type="spellEnd"/>
            <w:r w:rsidRPr="00D152DD">
              <w:rPr>
                <w:color w:val="00B050"/>
                <w:sz w:val="24"/>
                <w:szCs w:val="24"/>
                <w:lang w:val="ru-RU"/>
              </w:rPr>
              <w:t xml:space="preserve"> </w:t>
            </w:r>
            <w:r w:rsidRPr="00173DAE">
              <w:rPr>
                <w:b/>
                <w:color w:val="7030A0"/>
                <w:sz w:val="24"/>
                <w:szCs w:val="24"/>
              </w:rPr>
              <w:t xml:space="preserve">на період виконання відповідних технічних </w:t>
            </w:r>
            <w:r w:rsidRPr="00173DAE">
              <w:rPr>
                <w:b/>
                <w:color w:val="7030A0"/>
                <w:sz w:val="24"/>
                <w:szCs w:val="24"/>
              </w:rPr>
              <w:lastRenderedPageBreak/>
              <w:t>заходів для збільшення пропускної спроможності електричних мереж);</w:t>
            </w:r>
          </w:p>
          <w:p w14:paraId="099BF2D2" w14:textId="77777777" w:rsidR="00865EA6" w:rsidRPr="00173DAE" w:rsidRDefault="00865EA6" w:rsidP="00600DA7">
            <w:pPr>
              <w:shd w:val="clear" w:color="auto" w:fill="FFFFFF"/>
              <w:ind w:firstLine="446"/>
              <w:jc w:val="both"/>
              <w:rPr>
                <w:rFonts w:eastAsia="Open Sans"/>
                <w:b/>
                <w:color w:val="7030A0"/>
                <w:sz w:val="24"/>
                <w:szCs w:val="24"/>
              </w:rPr>
            </w:pPr>
            <w:r w:rsidRPr="00173DAE">
              <w:rPr>
                <w:b/>
                <w:color w:val="7030A0"/>
                <w:sz w:val="24"/>
                <w:szCs w:val="24"/>
              </w:rPr>
              <w:t xml:space="preserve">необхідність встановлення </w:t>
            </w:r>
            <w:r w:rsidRPr="00173DAE">
              <w:rPr>
                <w:rFonts w:eastAsia="Open Sans"/>
                <w:b/>
                <w:color w:val="7030A0"/>
                <w:sz w:val="24"/>
                <w:szCs w:val="24"/>
              </w:rPr>
              <w:t>автоматики гнучкого приєднання;</w:t>
            </w:r>
          </w:p>
          <w:p w14:paraId="3EBF05E1" w14:textId="1FDB09F0" w:rsidR="00865EA6" w:rsidRPr="00173DAE" w:rsidRDefault="00865EA6" w:rsidP="00600DA7">
            <w:pPr>
              <w:shd w:val="clear" w:color="auto" w:fill="FFFFFF"/>
              <w:ind w:firstLine="446"/>
              <w:jc w:val="both"/>
              <w:rPr>
                <w:rFonts w:eastAsia="Open Sans"/>
                <w:b/>
                <w:color w:val="7030A0"/>
                <w:sz w:val="24"/>
                <w:szCs w:val="24"/>
              </w:rPr>
            </w:pPr>
            <w:r w:rsidRPr="00D152DD">
              <w:rPr>
                <w:rFonts w:eastAsia="Open Sans"/>
                <w:b/>
                <w:color w:val="00B050"/>
                <w:sz w:val="24"/>
                <w:szCs w:val="24"/>
              </w:rPr>
              <w:t>вимоги</w:t>
            </w:r>
            <w:r w:rsidRPr="00173DAE">
              <w:rPr>
                <w:rFonts w:eastAsia="Open Sans"/>
                <w:b/>
                <w:color w:val="7030A0"/>
                <w:sz w:val="24"/>
                <w:szCs w:val="24"/>
              </w:rPr>
              <w:t xml:space="preserve">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41516D4B"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технічних заходів, що мають бути виконані ОСП відповідно до ПРСП для отримання всієї величини замовленої до приєднання потужності (гарантованої) та строку їх виконання </w:t>
            </w:r>
            <w:r w:rsidRPr="00173DAE">
              <w:rPr>
                <w:b/>
                <w:color w:val="7030A0"/>
                <w:sz w:val="24"/>
                <w:szCs w:val="24"/>
              </w:rPr>
              <w:lastRenderedPageBreak/>
              <w:t>(для тимчасового гнучкого приєднання).</w:t>
            </w:r>
          </w:p>
          <w:p w14:paraId="6BDAA6F1" w14:textId="096A7556"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Тривалість тимчасового гнучкого приєднання </w:t>
            </w:r>
            <w:r w:rsidRPr="00D152DD">
              <w:rPr>
                <w:b/>
                <w:color w:val="00B050"/>
                <w:sz w:val="24"/>
                <w:szCs w:val="24"/>
              </w:rPr>
              <w:t xml:space="preserve">встановлюється до </w:t>
            </w:r>
            <w:r w:rsidRPr="00173DAE">
              <w:rPr>
                <w:b/>
                <w:color w:val="7030A0"/>
                <w:sz w:val="24"/>
                <w:szCs w:val="24"/>
              </w:rPr>
              <w:t>виконання технічних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3E435D71"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У разі, якщо 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w:t>
            </w:r>
            <w:r w:rsidRPr="00173DAE">
              <w:rPr>
                <w:b/>
                <w:color w:val="7030A0"/>
                <w:sz w:val="24"/>
                <w:szCs w:val="24"/>
              </w:rPr>
              <w:lastRenderedPageBreak/>
              <w:t xml:space="preserve">Зазначені технічні заходи можуть бути виконані у рамках надання послуги з приєднання згідно з вимогами цієї глави. </w:t>
            </w:r>
          </w:p>
          <w:p w14:paraId="3964957D" w14:textId="06BF8017" w:rsidR="00865EA6" w:rsidRPr="00173DAE" w:rsidRDefault="00865EA6" w:rsidP="00600DA7">
            <w:pPr>
              <w:shd w:val="clear" w:color="auto" w:fill="FFFFFF"/>
              <w:ind w:firstLine="446"/>
              <w:jc w:val="both"/>
              <w:rPr>
                <w:b/>
                <w:color w:val="7030A0"/>
                <w:sz w:val="24"/>
                <w:szCs w:val="24"/>
              </w:rPr>
            </w:pPr>
            <w:r w:rsidRPr="00D152DD">
              <w:rPr>
                <w:b/>
                <w:color w:val="00B050"/>
                <w:sz w:val="24"/>
                <w:szCs w:val="24"/>
              </w:rPr>
              <w:t xml:space="preserve">У разі гнучкого приєднання </w:t>
            </w:r>
            <w:r w:rsidRPr="00173DAE">
              <w:rPr>
                <w:b/>
                <w:color w:val="7030A0"/>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потужності такими окремими чергами, зокрема, для отримання:</w:t>
            </w:r>
          </w:p>
          <w:p w14:paraId="62C7A34A"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величини замовленої до приєднання потужності (гарантованої) постійної;</w:t>
            </w:r>
          </w:p>
          <w:p w14:paraId="1FD047A5"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величини замовленої до приєднання потужності (гарантованої) тимчасової (за наявності);</w:t>
            </w:r>
          </w:p>
          <w:p w14:paraId="14593ECA"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 xml:space="preserve">величини замовленої до приєднання потужності </w:t>
            </w:r>
            <w:r w:rsidRPr="00173DAE">
              <w:rPr>
                <w:b/>
                <w:color w:val="7030A0"/>
                <w:sz w:val="24"/>
                <w:szCs w:val="24"/>
              </w:rPr>
              <w:lastRenderedPageBreak/>
              <w:t>(не гарантованої) постійної;</w:t>
            </w:r>
          </w:p>
          <w:p w14:paraId="3ECA878D" w14:textId="77777777" w:rsidR="00865EA6" w:rsidRPr="00173DAE" w:rsidRDefault="00865EA6" w:rsidP="00600DA7">
            <w:pPr>
              <w:shd w:val="clear" w:color="auto" w:fill="FFFFFF"/>
              <w:ind w:firstLine="446"/>
              <w:jc w:val="both"/>
              <w:rPr>
                <w:b/>
                <w:color w:val="7030A0"/>
                <w:sz w:val="24"/>
                <w:szCs w:val="24"/>
              </w:rPr>
            </w:pPr>
            <w:r w:rsidRPr="00173DAE">
              <w:rPr>
                <w:b/>
                <w:color w:val="7030A0"/>
                <w:sz w:val="24"/>
                <w:szCs w:val="24"/>
              </w:rPr>
              <w:t>величини замовленої до приєднання потужності (не гарантованої) тимчасової (за наявності).</w:t>
            </w:r>
          </w:p>
          <w:p w14:paraId="5FA4C9DB" w14:textId="752A8D84" w:rsidR="00865EA6" w:rsidRPr="00DE5236" w:rsidRDefault="00865EA6" w:rsidP="00600DA7">
            <w:pPr>
              <w:shd w:val="clear" w:color="auto" w:fill="FFFFFF"/>
              <w:jc w:val="both"/>
              <w:rPr>
                <w:sz w:val="24"/>
                <w:szCs w:val="24"/>
              </w:rPr>
            </w:pPr>
            <w:r w:rsidRPr="00D152DD">
              <w:rPr>
                <w:b/>
                <w:color w:val="00B050"/>
                <w:sz w:val="24"/>
                <w:szCs w:val="24"/>
              </w:rPr>
              <w:t xml:space="preserve">Протягом </w:t>
            </w:r>
            <w:r>
              <w:rPr>
                <w:b/>
                <w:color w:val="00B050"/>
                <w:sz w:val="24"/>
                <w:szCs w:val="24"/>
              </w:rPr>
              <w:t>10</w:t>
            </w:r>
            <w:r w:rsidRPr="00D152DD">
              <w:rPr>
                <w:b/>
                <w:color w:val="00B050"/>
                <w:sz w:val="24"/>
                <w:szCs w:val="24"/>
              </w:rPr>
              <w:t xml:space="preserve"> календарних днів з дня отримання звернення</w:t>
            </w:r>
            <w:r>
              <w:rPr>
                <w:b/>
                <w:color w:val="00B050"/>
                <w:sz w:val="24"/>
                <w:szCs w:val="24"/>
              </w:rPr>
              <w:t xml:space="preserve"> від</w:t>
            </w:r>
            <w:r w:rsidRPr="00D152DD">
              <w:rPr>
                <w:b/>
                <w:color w:val="00B050"/>
                <w:sz w:val="24"/>
                <w:szCs w:val="24"/>
              </w:rPr>
              <w:t xml:space="preserve"> Замовника про застосування гнучкого приєднання ОСП надає </w:t>
            </w:r>
            <w:r>
              <w:rPr>
                <w:b/>
                <w:color w:val="00B050"/>
                <w:sz w:val="24"/>
                <w:szCs w:val="24"/>
              </w:rPr>
              <w:t>такому Замовнику</w:t>
            </w:r>
            <w:r w:rsidRPr="00D152DD">
              <w:rPr>
                <w:b/>
                <w:color w:val="00B050"/>
                <w:sz w:val="24"/>
                <w:szCs w:val="24"/>
              </w:rPr>
              <w:t xml:space="preserve"> додаткову угоду про внесення змін до</w:t>
            </w:r>
            <w:r>
              <w:rPr>
                <w:b/>
                <w:color w:val="00B050"/>
                <w:sz w:val="24"/>
                <w:szCs w:val="24"/>
              </w:rPr>
              <w:t xml:space="preserve"> договору про приєднання та</w:t>
            </w:r>
            <w:r w:rsidRPr="00D152DD">
              <w:rPr>
                <w:b/>
                <w:color w:val="00B050"/>
                <w:sz w:val="24"/>
                <w:szCs w:val="24"/>
              </w:rPr>
              <w:t xml:space="preserve">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w:t>
            </w:r>
            <w:r w:rsidRPr="00D152DD">
              <w:rPr>
                <w:rFonts w:eastAsia="Arial"/>
                <w:b/>
                <w:bCs/>
                <w:color w:val="00B050"/>
                <w:sz w:val="24"/>
                <w:szCs w:val="24"/>
              </w:rPr>
              <w:t>-</w:t>
            </w:r>
            <w:r w:rsidRPr="00D152DD">
              <w:rPr>
                <w:b/>
                <w:color w:val="00B050"/>
                <w:sz w:val="24"/>
                <w:szCs w:val="24"/>
              </w:rPr>
              <w:t xml:space="preserve"> </w:t>
            </w:r>
            <w:r w:rsidRPr="00D152DD">
              <w:rPr>
                <w:b/>
                <w:color w:val="00B050"/>
                <w:sz w:val="24"/>
                <w:szCs w:val="24"/>
              </w:rPr>
              <w:lastRenderedPageBreak/>
              <w:t>на поштову адресу, або надає письмову мотивовану відмову із зазначенням підстав невідповідності вимогам підпунктів 7.15.1 та 7.15.2 пункту 7.15 глави 7 розділу III цього Кодексу.</w:t>
            </w:r>
          </w:p>
        </w:tc>
      </w:tr>
      <w:tr w:rsidR="00865EA6" w:rsidRPr="00893089" w14:paraId="2BA34E8F" w14:textId="77777777" w:rsidTr="002B3E48">
        <w:trPr>
          <w:trHeight w:val="218"/>
        </w:trPr>
        <w:tc>
          <w:tcPr>
            <w:tcW w:w="4676" w:type="dxa"/>
            <w:vMerge/>
          </w:tcPr>
          <w:p w14:paraId="1A2C006B" w14:textId="77777777" w:rsidR="00865EA6" w:rsidRPr="00F71581" w:rsidRDefault="00865EA6" w:rsidP="00600DA7">
            <w:pPr>
              <w:shd w:val="clear" w:color="auto" w:fill="FFFFFF"/>
              <w:ind w:firstLine="446"/>
              <w:jc w:val="both"/>
              <w:rPr>
                <w:color w:val="7030A0"/>
                <w:sz w:val="24"/>
                <w:szCs w:val="24"/>
              </w:rPr>
            </w:pPr>
          </w:p>
        </w:tc>
        <w:tc>
          <w:tcPr>
            <w:tcW w:w="4254" w:type="dxa"/>
          </w:tcPr>
          <w:p w14:paraId="573EB98F" w14:textId="5158A882" w:rsidR="00865EA6" w:rsidRDefault="00865EA6"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4E04877D" w14:textId="77777777" w:rsidR="00865EA6" w:rsidRPr="00094196" w:rsidRDefault="00865EA6" w:rsidP="00600DA7">
            <w:pPr>
              <w:shd w:val="clear" w:color="auto" w:fill="FFFFFF"/>
              <w:ind w:firstLine="446"/>
              <w:jc w:val="both"/>
              <w:rPr>
                <w:sz w:val="24"/>
                <w:szCs w:val="24"/>
              </w:rPr>
            </w:pPr>
            <w:r w:rsidRPr="00094196">
              <w:rPr>
                <w:sz w:val="24"/>
                <w:szCs w:val="24"/>
              </w:rPr>
              <w:t xml:space="preserve">7.15.3. У цьому випадку ОСП вносить зміни до технічних умов на приєднання, якими передбачає: </w:t>
            </w:r>
          </w:p>
          <w:p w14:paraId="1ECE9589" w14:textId="77777777" w:rsidR="00865EA6" w:rsidRPr="00094196" w:rsidRDefault="00865EA6" w:rsidP="00600DA7">
            <w:pPr>
              <w:shd w:val="clear" w:color="auto" w:fill="FFFFFF"/>
              <w:ind w:firstLine="446"/>
              <w:jc w:val="both"/>
              <w:rPr>
                <w:sz w:val="24"/>
                <w:szCs w:val="24"/>
              </w:rPr>
            </w:pPr>
            <w:r w:rsidRPr="00094196">
              <w:rPr>
                <w:sz w:val="24"/>
                <w:szCs w:val="24"/>
              </w:rPr>
              <w:t>величину замовленої до приєднання потужності (гарантованої)</w:t>
            </w:r>
            <w:r w:rsidRPr="00094196">
              <w:rPr>
                <w:strike/>
                <w:color w:val="0070C0"/>
                <w:sz w:val="24"/>
                <w:szCs w:val="24"/>
              </w:rPr>
              <w:t xml:space="preserve">, </w:t>
            </w:r>
            <w:r w:rsidRPr="00173DAE">
              <w:rPr>
                <w:b/>
                <w:strike/>
                <w:color w:val="0070C0"/>
                <w:sz w:val="24"/>
                <w:szCs w:val="24"/>
              </w:rPr>
              <w:t>що не може становити менше 1 МВт</w:t>
            </w:r>
            <w:r w:rsidRPr="00173DAE">
              <w:rPr>
                <w:b/>
                <w:color w:val="0070C0"/>
                <w:sz w:val="24"/>
                <w:szCs w:val="24"/>
              </w:rPr>
              <w:t>;</w:t>
            </w:r>
          </w:p>
          <w:p w14:paraId="764B7B6A" w14:textId="77777777" w:rsidR="00865EA6" w:rsidRPr="00094196" w:rsidRDefault="00865EA6" w:rsidP="00600DA7">
            <w:pPr>
              <w:shd w:val="clear" w:color="auto" w:fill="FFFFFF"/>
              <w:ind w:firstLine="446"/>
              <w:jc w:val="both"/>
              <w:rPr>
                <w:sz w:val="24"/>
                <w:szCs w:val="24"/>
              </w:rPr>
            </w:pPr>
            <w:r w:rsidRPr="00094196">
              <w:rPr>
                <w:sz w:val="24"/>
                <w:szCs w:val="24"/>
              </w:rPr>
              <w:t>коригування у частині вимог (технічних заходів), які необхідно виконати в мережах ОСР (за необхідності);</w:t>
            </w:r>
          </w:p>
          <w:p w14:paraId="48CA78C2" w14:textId="77777777" w:rsidR="00865EA6" w:rsidRPr="00094196" w:rsidRDefault="00865EA6" w:rsidP="00600DA7">
            <w:pPr>
              <w:shd w:val="clear" w:color="auto" w:fill="FFFFFF"/>
              <w:ind w:firstLine="446"/>
              <w:jc w:val="both"/>
              <w:rPr>
                <w:sz w:val="24"/>
                <w:szCs w:val="24"/>
              </w:rPr>
            </w:pPr>
            <w:r w:rsidRPr="00094196">
              <w:rPr>
                <w:sz w:val="24"/>
                <w:szCs w:val="24"/>
              </w:rPr>
              <w:t>величину замовленої до приєднання потужності (не гарантованої);</w:t>
            </w:r>
          </w:p>
          <w:p w14:paraId="1A879002" w14:textId="77777777" w:rsidR="00865EA6" w:rsidRPr="00094196" w:rsidRDefault="00865EA6" w:rsidP="00600DA7">
            <w:pPr>
              <w:shd w:val="clear" w:color="auto" w:fill="FFFFFF"/>
              <w:ind w:firstLine="446"/>
              <w:jc w:val="both"/>
              <w:rPr>
                <w:sz w:val="24"/>
                <w:szCs w:val="24"/>
              </w:rPr>
            </w:pPr>
            <w:r w:rsidRPr="00094196">
              <w:rPr>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5DAC54EC" w14:textId="77777777" w:rsidR="00865EA6" w:rsidRPr="00094196" w:rsidRDefault="00865EA6" w:rsidP="00600DA7">
            <w:pPr>
              <w:shd w:val="clear" w:color="auto" w:fill="FFFFFF"/>
              <w:ind w:firstLine="446"/>
              <w:jc w:val="both"/>
              <w:rPr>
                <w:rFonts w:eastAsia="Open Sans"/>
                <w:sz w:val="24"/>
                <w:szCs w:val="24"/>
              </w:rPr>
            </w:pPr>
            <w:r w:rsidRPr="00094196">
              <w:rPr>
                <w:sz w:val="24"/>
                <w:szCs w:val="24"/>
              </w:rPr>
              <w:t xml:space="preserve">необхідність встановлення </w:t>
            </w:r>
            <w:r w:rsidRPr="00094196">
              <w:rPr>
                <w:rFonts w:eastAsia="Open Sans"/>
                <w:sz w:val="24"/>
                <w:szCs w:val="24"/>
              </w:rPr>
              <w:t>автоматики гнучкого приєднання;</w:t>
            </w:r>
          </w:p>
          <w:p w14:paraId="3742C46A" w14:textId="77777777" w:rsidR="00865EA6" w:rsidRPr="00094196" w:rsidRDefault="00865EA6" w:rsidP="00600DA7">
            <w:pPr>
              <w:shd w:val="clear" w:color="auto" w:fill="FFFFFF"/>
              <w:ind w:firstLine="446"/>
              <w:jc w:val="both"/>
              <w:rPr>
                <w:rFonts w:eastAsia="Open Sans"/>
                <w:sz w:val="24"/>
                <w:szCs w:val="24"/>
              </w:rPr>
            </w:pPr>
            <w:r w:rsidRPr="00094196">
              <w:rPr>
                <w:rFonts w:eastAsia="Open Sans"/>
                <w:sz w:val="24"/>
                <w:szCs w:val="24"/>
              </w:rPr>
              <w:t xml:space="preserve">вимог щодо встановлення технічних засобів у точці приєднання для реалізації автоматичного </w:t>
            </w:r>
            <w:r w:rsidRPr="00094196">
              <w:rPr>
                <w:rFonts w:eastAsia="Open Sans"/>
                <w:sz w:val="24"/>
                <w:szCs w:val="24"/>
              </w:rPr>
              <w:lastRenderedPageBreak/>
              <w:t>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1775F8D1" w14:textId="77777777" w:rsidR="00865EA6" w:rsidRPr="00094196" w:rsidRDefault="00865EA6" w:rsidP="00600DA7">
            <w:pPr>
              <w:shd w:val="clear" w:color="auto" w:fill="FFFFFF"/>
              <w:ind w:firstLine="446"/>
              <w:jc w:val="both"/>
              <w:rPr>
                <w:sz w:val="24"/>
                <w:szCs w:val="24"/>
              </w:rPr>
            </w:pPr>
            <w:r w:rsidRPr="00094196">
              <w:rPr>
                <w:sz w:val="24"/>
                <w:szCs w:val="24"/>
              </w:rPr>
              <w:t>технічних заходів, що мають бути виконані ОСП відповідно до ПРСП для отримання всієї величини замовленої до приєднання потужності (гарантованої) та строку їх виконання (для тимчасового гнучкого приєднання).</w:t>
            </w:r>
          </w:p>
          <w:p w14:paraId="23D72964" w14:textId="77777777" w:rsidR="00865EA6" w:rsidRPr="00EE182E" w:rsidRDefault="00865EA6" w:rsidP="00600DA7">
            <w:pPr>
              <w:shd w:val="clear" w:color="auto" w:fill="FFFFFF"/>
              <w:ind w:firstLine="446"/>
              <w:jc w:val="both"/>
              <w:rPr>
                <w:b/>
                <w:color w:val="0070C0"/>
                <w:sz w:val="24"/>
                <w:szCs w:val="24"/>
              </w:rPr>
            </w:pPr>
            <w:r w:rsidRPr="00EE182E">
              <w:rPr>
                <w:b/>
                <w:color w:val="0070C0"/>
                <w:sz w:val="24"/>
                <w:szCs w:val="24"/>
              </w:rPr>
              <w:t xml:space="preserve">В разі якщо потужність, замовлена до приєднання перевищує </w:t>
            </w:r>
            <w:r w:rsidRPr="00EE182E">
              <w:rPr>
                <w:rFonts w:eastAsia="Open Sans"/>
                <w:b/>
                <w:color w:val="0070C0"/>
                <w:sz w:val="24"/>
                <w:szCs w:val="24"/>
              </w:rPr>
              <w:t>не гарантований резерв потужності</w:t>
            </w:r>
            <w:r w:rsidRPr="00EE182E">
              <w:rPr>
                <w:b/>
                <w:color w:val="0070C0"/>
                <w:sz w:val="24"/>
                <w:szCs w:val="24"/>
              </w:rPr>
              <w:t>, то ОСП зазначає в технічних умовах на приєднання заходи щодо створення резерву потужності в мережі, що буде необхідний для реалізації приєднання електроустановок Замовника.</w:t>
            </w:r>
          </w:p>
          <w:p w14:paraId="105BB567" w14:textId="77777777" w:rsidR="00865EA6" w:rsidRPr="00094196" w:rsidRDefault="00865EA6" w:rsidP="00600DA7">
            <w:pPr>
              <w:shd w:val="clear" w:color="auto" w:fill="FFFFFF"/>
              <w:ind w:firstLine="446"/>
              <w:jc w:val="both"/>
              <w:rPr>
                <w:sz w:val="24"/>
                <w:szCs w:val="24"/>
              </w:rPr>
            </w:pPr>
            <w:r w:rsidRPr="00094196">
              <w:rPr>
                <w:sz w:val="24"/>
                <w:szCs w:val="24"/>
              </w:rPr>
              <w:t xml:space="preserve">Тривалість тимчасового гнучкого приєднання </w:t>
            </w:r>
            <w:r w:rsidRPr="00EE182E">
              <w:rPr>
                <w:b/>
                <w:color w:val="0070C0"/>
                <w:sz w:val="24"/>
                <w:szCs w:val="24"/>
              </w:rPr>
              <w:t xml:space="preserve">встановлюється до </w:t>
            </w:r>
            <w:r w:rsidRPr="00EE182E">
              <w:rPr>
                <w:b/>
                <w:strike/>
                <w:color w:val="0070C0"/>
                <w:sz w:val="24"/>
                <w:szCs w:val="24"/>
              </w:rPr>
              <w:t>визначається строком</w:t>
            </w:r>
            <w:r w:rsidRPr="00094196">
              <w:rPr>
                <w:color w:val="0070C0"/>
                <w:sz w:val="24"/>
                <w:szCs w:val="24"/>
              </w:rPr>
              <w:t xml:space="preserve"> </w:t>
            </w:r>
            <w:r w:rsidRPr="00094196">
              <w:rPr>
                <w:sz w:val="24"/>
                <w:szCs w:val="24"/>
              </w:rPr>
              <w:t xml:space="preserve">виконання технічних заходів, необхідних для отримання </w:t>
            </w:r>
            <w:r w:rsidRPr="00EE182E">
              <w:rPr>
                <w:b/>
                <w:color w:val="0070C0"/>
                <w:sz w:val="24"/>
                <w:szCs w:val="24"/>
              </w:rPr>
              <w:t>За</w:t>
            </w:r>
            <w:r w:rsidRPr="00094196">
              <w:rPr>
                <w:sz w:val="24"/>
                <w:szCs w:val="24"/>
              </w:rPr>
              <w:t>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294ADC41" w14:textId="77777777" w:rsidR="00865EA6" w:rsidRPr="00094196" w:rsidRDefault="00865EA6" w:rsidP="00600DA7">
            <w:pPr>
              <w:shd w:val="clear" w:color="auto" w:fill="FFFFFF"/>
              <w:ind w:firstLine="446"/>
              <w:jc w:val="both"/>
              <w:rPr>
                <w:sz w:val="24"/>
                <w:szCs w:val="24"/>
              </w:rPr>
            </w:pPr>
            <w:r w:rsidRPr="00094196">
              <w:rPr>
                <w:sz w:val="24"/>
                <w:szCs w:val="24"/>
              </w:rPr>
              <w:lastRenderedPageBreak/>
              <w:t xml:space="preserve">У разі, якщо 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w:t>
            </w:r>
            <w:r w:rsidRPr="00EE182E">
              <w:rPr>
                <w:b/>
                <w:color w:val="0070C0"/>
                <w:sz w:val="24"/>
                <w:szCs w:val="24"/>
              </w:rPr>
              <w:t>За</w:t>
            </w:r>
            <w:r w:rsidRPr="00094196">
              <w:rPr>
                <w:sz w:val="24"/>
                <w:szCs w:val="24"/>
              </w:rPr>
              <w:t xml:space="preserve">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37F0670E" w14:textId="77777777" w:rsidR="00865EA6" w:rsidRPr="00094196" w:rsidRDefault="00865EA6" w:rsidP="00600DA7">
            <w:pPr>
              <w:shd w:val="clear" w:color="auto" w:fill="FFFFFF"/>
              <w:ind w:firstLine="446"/>
              <w:jc w:val="both"/>
              <w:rPr>
                <w:sz w:val="24"/>
                <w:szCs w:val="24"/>
              </w:rPr>
            </w:pPr>
            <w:r w:rsidRPr="00094196">
              <w:rPr>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1CAE5BD4" w14:textId="77777777" w:rsidR="00865EA6" w:rsidRPr="00EE182E" w:rsidRDefault="00865EA6" w:rsidP="00600DA7">
            <w:pPr>
              <w:shd w:val="clear" w:color="auto" w:fill="FFFFFF"/>
              <w:ind w:firstLine="446"/>
              <w:jc w:val="both"/>
              <w:rPr>
                <w:b/>
                <w:color w:val="0070C0"/>
                <w:sz w:val="24"/>
                <w:szCs w:val="24"/>
              </w:rPr>
            </w:pPr>
            <w:r w:rsidRPr="00094196">
              <w:rPr>
                <w:sz w:val="24"/>
                <w:szCs w:val="24"/>
              </w:rPr>
              <w:t xml:space="preserve">величини замовленої до приєднання потужності (гарантованої) </w:t>
            </w:r>
            <w:r w:rsidRPr="00EE182E">
              <w:rPr>
                <w:b/>
                <w:strike/>
                <w:color w:val="0070C0"/>
                <w:sz w:val="24"/>
                <w:szCs w:val="24"/>
              </w:rPr>
              <w:t>постійної</w:t>
            </w:r>
            <w:r w:rsidRPr="00EE182E">
              <w:rPr>
                <w:b/>
                <w:color w:val="0070C0"/>
                <w:sz w:val="24"/>
                <w:szCs w:val="24"/>
              </w:rPr>
              <w:t>;</w:t>
            </w:r>
          </w:p>
          <w:p w14:paraId="6805A263" w14:textId="77777777" w:rsidR="00865EA6" w:rsidRPr="00EE182E" w:rsidRDefault="00865EA6" w:rsidP="00600DA7">
            <w:pPr>
              <w:shd w:val="clear" w:color="auto" w:fill="FFFFFF"/>
              <w:ind w:firstLine="446"/>
              <w:jc w:val="both"/>
              <w:rPr>
                <w:b/>
                <w:strike/>
                <w:color w:val="0070C0"/>
                <w:sz w:val="24"/>
                <w:szCs w:val="24"/>
              </w:rPr>
            </w:pPr>
            <w:r w:rsidRPr="00EE182E">
              <w:rPr>
                <w:b/>
                <w:strike/>
                <w:color w:val="0070C0"/>
                <w:sz w:val="24"/>
                <w:szCs w:val="24"/>
              </w:rPr>
              <w:t>величини замовленої до приєднання потужності (гарантованої) тимчасової (за наявності);</w:t>
            </w:r>
          </w:p>
          <w:p w14:paraId="3B33B005" w14:textId="77777777" w:rsidR="00865EA6" w:rsidRPr="00094196" w:rsidRDefault="00865EA6" w:rsidP="00600DA7">
            <w:pPr>
              <w:shd w:val="clear" w:color="auto" w:fill="FFFFFF"/>
              <w:ind w:firstLine="446"/>
              <w:jc w:val="both"/>
              <w:rPr>
                <w:sz w:val="24"/>
                <w:szCs w:val="24"/>
              </w:rPr>
            </w:pPr>
            <w:r w:rsidRPr="00094196">
              <w:rPr>
                <w:sz w:val="24"/>
                <w:szCs w:val="24"/>
              </w:rPr>
              <w:t>величини замовленої до приєднання потужності (не гарантованої) постійної;</w:t>
            </w:r>
          </w:p>
          <w:p w14:paraId="48F4738D" w14:textId="77777777" w:rsidR="00865EA6" w:rsidRPr="00094196" w:rsidRDefault="00865EA6" w:rsidP="00600DA7">
            <w:pPr>
              <w:shd w:val="clear" w:color="auto" w:fill="FFFFFF"/>
              <w:ind w:firstLine="446"/>
              <w:jc w:val="both"/>
              <w:rPr>
                <w:sz w:val="24"/>
                <w:szCs w:val="24"/>
              </w:rPr>
            </w:pPr>
            <w:r w:rsidRPr="00094196">
              <w:rPr>
                <w:sz w:val="24"/>
                <w:szCs w:val="24"/>
              </w:rPr>
              <w:t>величини замовленої до приєднання потужності (не гарантованої) тимчасової (за наявності).</w:t>
            </w:r>
          </w:p>
          <w:p w14:paraId="2518CD0F" w14:textId="13D6B650" w:rsidR="00865EA6" w:rsidRPr="00802AFC" w:rsidRDefault="00865EA6" w:rsidP="00600DA7">
            <w:pPr>
              <w:pStyle w:val="af"/>
              <w:spacing w:before="0" w:after="0"/>
              <w:rPr>
                <w:rFonts w:ascii="Times New Roman" w:hAnsi="Times New Roman" w:cs="Times New Roman"/>
                <w:sz w:val="24"/>
                <w:szCs w:val="24"/>
              </w:rPr>
            </w:pPr>
            <w:r w:rsidRPr="00094196">
              <w:rPr>
                <w:rFonts w:ascii="Times New Roman" w:hAnsi="Times New Roman" w:cs="Times New Roman"/>
                <w:sz w:val="24"/>
                <w:szCs w:val="24"/>
              </w:rPr>
              <w:t xml:space="preserve">ОСП надає Замовнику додаткову угоду про внесення змін до технічних умов на </w:t>
            </w:r>
            <w:r w:rsidRPr="00094196">
              <w:rPr>
                <w:rFonts w:ascii="Times New Roman" w:hAnsi="Times New Roman" w:cs="Times New Roman"/>
                <w:sz w:val="24"/>
                <w:szCs w:val="24"/>
              </w:rPr>
              <w:lastRenderedPageBreak/>
              <w:t>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tc>
        <w:tc>
          <w:tcPr>
            <w:tcW w:w="3970" w:type="dxa"/>
          </w:tcPr>
          <w:p w14:paraId="1C617D51" w14:textId="0094157C" w:rsidR="00865EA6" w:rsidRDefault="00865EA6"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0DA2E378" w14:textId="77777777" w:rsidR="00865EA6" w:rsidRPr="00E779ED" w:rsidRDefault="00865EA6" w:rsidP="00600DA7">
            <w:pPr>
              <w:ind w:firstLine="470"/>
              <w:jc w:val="both"/>
              <w:rPr>
                <w:sz w:val="24"/>
                <w:szCs w:val="24"/>
              </w:rPr>
            </w:pPr>
            <w:r w:rsidRPr="00E779ED">
              <w:rPr>
                <w:sz w:val="24"/>
                <w:szCs w:val="24"/>
              </w:rPr>
              <w:t>Якщо замовник в заяві про приєднання визначив потужність, замовлену до приєднання, що перевищує не гарантований резерв потужності, то сума гарантованої та негарантованої потужності буде менше ніж потужність замовлена до приєднання, оскільки гнучке приєднання використовує наявний резерв потужності та не гарантований резерв потужності. Відповідно для приєднання таких електроустановок потрібно створити резерв потужності обладнання який дозволить приєднати потужність, замовлену до приєднання.</w:t>
            </w:r>
          </w:p>
          <w:p w14:paraId="4C08EE18" w14:textId="3CFD1BE1" w:rsidR="00865EA6" w:rsidRPr="00E779ED" w:rsidRDefault="00865EA6" w:rsidP="00600DA7">
            <w:pPr>
              <w:pStyle w:val="af"/>
              <w:spacing w:before="0" w:after="0"/>
              <w:ind w:firstLine="463"/>
              <w:rPr>
                <w:rFonts w:ascii="Times New Roman" w:hAnsi="Times New Roman" w:cs="Times New Roman"/>
                <w:b/>
                <w:sz w:val="24"/>
                <w:szCs w:val="24"/>
              </w:rPr>
            </w:pPr>
            <w:r w:rsidRPr="00E779ED">
              <w:rPr>
                <w:rFonts w:ascii="Times New Roman" w:hAnsi="Times New Roman" w:cs="Times New Roman"/>
                <w:sz w:val="24"/>
                <w:szCs w:val="24"/>
              </w:rPr>
              <w:t xml:space="preserve">Виконання заходів ПРСП залежить від чинників, на які ОСП не може вплинути, зокрема наявність в тарифі джерела фінансування саме для такого заходу , відсутність відведеної землі для </w:t>
            </w:r>
            <w:r w:rsidRPr="00E779ED">
              <w:rPr>
                <w:rFonts w:ascii="Times New Roman" w:hAnsi="Times New Roman" w:cs="Times New Roman"/>
                <w:sz w:val="24"/>
                <w:szCs w:val="24"/>
              </w:rPr>
              <w:lastRenderedPageBreak/>
              <w:t>початку виконання робіт та/або іншої дозвільної документації (ОВД тощо). Відповідно тимчасове приєднання має встановлюватися не на певний період, а до виконання певного заходу, що передбачений ПРСП.</w:t>
            </w:r>
          </w:p>
          <w:p w14:paraId="437F772A" w14:textId="77777777" w:rsidR="00865EA6" w:rsidRPr="00401369" w:rsidRDefault="00865EA6" w:rsidP="00600DA7">
            <w:pPr>
              <w:pStyle w:val="af"/>
              <w:spacing w:before="0" w:after="0"/>
              <w:rPr>
                <w:rFonts w:ascii="Times New Roman" w:hAnsi="Times New Roman" w:cs="Times New Roman"/>
                <w:b/>
                <w:sz w:val="24"/>
                <w:szCs w:val="24"/>
              </w:rPr>
            </w:pPr>
          </w:p>
        </w:tc>
        <w:tc>
          <w:tcPr>
            <w:tcW w:w="2835" w:type="dxa"/>
            <w:gridSpan w:val="2"/>
            <w:vMerge/>
          </w:tcPr>
          <w:p w14:paraId="0C0B6160" w14:textId="77777777" w:rsidR="00865EA6" w:rsidRPr="00DE5236" w:rsidRDefault="00865EA6" w:rsidP="00600DA7">
            <w:pPr>
              <w:shd w:val="clear" w:color="auto" w:fill="FFFFFF"/>
              <w:ind w:firstLine="446"/>
              <w:jc w:val="both"/>
              <w:rPr>
                <w:sz w:val="24"/>
                <w:szCs w:val="24"/>
              </w:rPr>
            </w:pPr>
          </w:p>
        </w:tc>
      </w:tr>
      <w:tr w:rsidR="00865EA6" w:rsidRPr="00893089" w14:paraId="32D47AB2" w14:textId="77777777" w:rsidTr="002B3E48">
        <w:trPr>
          <w:trHeight w:val="218"/>
        </w:trPr>
        <w:tc>
          <w:tcPr>
            <w:tcW w:w="4676" w:type="dxa"/>
            <w:vMerge/>
          </w:tcPr>
          <w:p w14:paraId="39C01D8C" w14:textId="77777777" w:rsidR="00865EA6" w:rsidRPr="00F71581" w:rsidRDefault="00865EA6" w:rsidP="00600DA7">
            <w:pPr>
              <w:shd w:val="clear" w:color="auto" w:fill="FFFFFF"/>
              <w:ind w:firstLine="446"/>
              <w:jc w:val="both"/>
              <w:rPr>
                <w:color w:val="7030A0"/>
                <w:sz w:val="24"/>
                <w:szCs w:val="24"/>
              </w:rPr>
            </w:pPr>
          </w:p>
        </w:tc>
        <w:tc>
          <w:tcPr>
            <w:tcW w:w="4254" w:type="dxa"/>
          </w:tcPr>
          <w:p w14:paraId="4518CF0D" w14:textId="77777777" w:rsidR="00865EA6" w:rsidRDefault="00865EA6"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t>Енерго</w:t>
            </w:r>
            <w:proofErr w:type="spellEnd"/>
            <w:r>
              <w:rPr>
                <w:rFonts w:ascii="Times New Roman" w:hAnsi="Times New Roman" w:cs="Times New Roman"/>
                <w:b/>
                <w:sz w:val="24"/>
                <w:szCs w:val="24"/>
              </w:rPr>
              <w:t>-сервісна компанія «Метрополія»</w:t>
            </w:r>
          </w:p>
          <w:p w14:paraId="0175367C"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 xml:space="preserve">7.15.3. У цьому випадку ОСП </w:t>
            </w:r>
            <w:r w:rsidRPr="003E0EC1">
              <w:rPr>
                <w:rFonts w:eastAsia="Open Sans"/>
                <w:b/>
                <w:color w:val="0070C0"/>
                <w:sz w:val="24"/>
                <w:szCs w:val="24"/>
              </w:rPr>
              <w:t>видає або</w:t>
            </w:r>
            <w:r w:rsidRPr="003E0EC1">
              <w:rPr>
                <w:rFonts w:eastAsia="Open Sans"/>
                <w:bCs/>
                <w:color w:val="0070C0"/>
                <w:sz w:val="24"/>
                <w:szCs w:val="24"/>
              </w:rPr>
              <w:t xml:space="preserve"> </w:t>
            </w:r>
            <w:r w:rsidRPr="008A5A59">
              <w:rPr>
                <w:rFonts w:eastAsia="Open Sans"/>
                <w:bCs/>
                <w:sz w:val="24"/>
                <w:szCs w:val="24"/>
              </w:rPr>
              <w:t xml:space="preserve">вносить зміни до технічних умов на приєднання, якими передбачає: </w:t>
            </w:r>
          </w:p>
          <w:p w14:paraId="08B7F1FE" w14:textId="77777777" w:rsidR="00865EA6" w:rsidRPr="003E0EC1" w:rsidRDefault="00865EA6" w:rsidP="00600DA7">
            <w:pPr>
              <w:ind w:firstLine="612"/>
              <w:jc w:val="both"/>
              <w:rPr>
                <w:rFonts w:eastAsia="Open Sans"/>
                <w:bCs/>
                <w:color w:val="0070C0"/>
                <w:sz w:val="24"/>
                <w:szCs w:val="24"/>
              </w:rPr>
            </w:pPr>
            <w:r w:rsidRPr="008A5A59">
              <w:rPr>
                <w:rFonts w:eastAsia="Open Sans"/>
                <w:bCs/>
                <w:sz w:val="24"/>
                <w:szCs w:val="24"/>
              </w:rPr>
              <w:t>величину замовленої до приєднання потужності (гарантованої), що не може становити менше 1 МВт</w:t>
            </w:r>
            <w:r>
              <w:rPr>
                <w:rFonts w:eastAsia="Open Sans"/>
                <w:bCs/>
                <w:sz w:val="24"/>
                <w:szCs w:val="24"/>
              </w:rPr>
              <w:t xml:space="preserve"> </w:t>
            </w:r>
            <w:r w:rsidRPr="003E0EC1">
              <w:rPr>
                <w:rFonts w:eastAsia="Open Sans"/>
                <w:b/>
                <w:color w:val="0070C0"/>
                <w:sz w:val="24"/>
                <w:szCs w:val="24"/>
              </w:rPr>
              <w:t>у випадку нового приєднання</w:t>
            </w:r>
            <w:r w:rsidRPr="003E0EC1">
              <w:rPr>
                <w:rFonts w:eastAsia="Open Sans"/>
                <w:bCs/>
                <w:color w:val="0070C0"/>
                <w:sz w:val="24"/>
                <w:szCs w:val="24"/>
              </w:rPr>
              <w:t>;</w:t>
            </w:r>
          </w:p>
          <w:p w14:paraId="13CB4092"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коригування у частині вимог (технічних заходів), які необхідно виконати в мережах ОСР (за необхідності);</w:t>
            </w:r>
          </w:p>
          <w:p w14:paraId="7778CEDB"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величину замовленої до приєднання потужності (не гарантованої);</w:t>
            </w:r>
          </w:p>
          <w:p w14:paraId="70A49763"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7550A1E1"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необхідність встановлення автоматики гнучкого приєднання;</w:t>
            </w:r>
          </w:p>
          <w:p w14:paraId="315F2AC0"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 xml:space="preserve">вимог щодо встановлення технічних засобів у точці приєднання для реалізації автоматичного </w:t>
            </w:r>
            <w:r w:rsidRPr="008A5A59">
              <w:rPr>
                <w:rFonts w:eastAsia="Open Sans"/>
                <w:bCs/>
                <w:sz w:val="24"/>
                <w:szCs w:val="24"/>
              </w:rPr>
              <w:lastRenderedPageBreak/>
              <w:t>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2AF7E4E3"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технічних заходів, що мають бути виконані ОСП відповідно до ПРСП для отримання всієї величини замовленої до приєднання потужності (гарантованої) та строку їх виконання (для тимчасового гнучкого приєднання).</w:t>
            </w:r>
          </w:p>
          <w:p w14:paraId="0314A9D7"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4AC45A9F"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 xml:space="preserve">У разі, якщо 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w:t>
            </w:r>
            <w:r w:rsidRPr="008A5A59">
              <w:rPr>
                <w:rFonts w:eastAsia="Open Sans"/>
                <w:bCs/>
                <w:sz w:val="24"/>
                <w:szCs w:val="24"/>
              </w:rPr>
              <w:lastRenderedPageBreak/>
              <w:t xml:space="preserve">надання послуги з приєднання згідно з вимогами цієї глави. </w:t>
            </w:r>
          </w:p>
          <w:p w14:paraId="69D56479"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3A7C5737"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величини замовленої до приєднання потужності (гарантованої) постійної;</w:t>
            </w:r>
          </w:p>
          <w:p w14:paraId="4F2AA9FA"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величини замовленої до приєднання потужності (гарантованої) тимчасової (за наявності);</w:t>
            </w:r>
          </w:p>
          <w:p w14:paraId="32C7C339"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величини замовленої до приєднання потужності (не гарантованої) постійної;</w:t>
            </w:r>
          </w:p>
          <w:p w14:paraId="34992EA9" w14:textId="77777777" w:rsidR="00865EA6" w:rsidRPr="008A5A59" w:rsidRDefault="00865EA6" w:rsidP="00600DA7">
            <w:pPr>
              <w:ind w:firstLine="612"/>
              <w:jc w:val="both"/>
              <w:rPr>
                <w:rFonts w:eastAsia="Open Sans"/>
                <w:bCs/>
                <w:sz w:val="24"/>
                <w:szCs w:val="24"/>
              </w:rPr>
            </w:pPr>
            <w:r w:rsidRPr="008A5A59">
              <w:rPr>
                <w:rFonts w:eastAsia="Open Sans"/>
                <w:bCs/>
                <w:sz w:val="24"/>
                <w:szCs w:val="24"/>
              </w:rPr>
              <w:t>величини замовленої до приєднання потужності (не гарантованої) тимчасової (за наявності).</w:t>
            </w:r>
          </w:p>
          <w:p w14:paraId="1A3A52D6" w14:textId="739FD1C6" w:rsidR="00865EA6" w:rsidRPr="008E4EBC" w:rsidRDefault="00865EA6" w:rsidP="00600DA7">
            <w:pPr>
              <w:pStyle w:val="af"/>
              <w:spacing w:before="0" w:after="0"/>
              <w:rPr>
                <w:rFonts w:ascii="Times New Roman" w:hAnsi="Times New Roman" w:cs="Times New Roman"/>
                <w:b/>
                <w:sz w:val="24"/>
                <w:szCs w:val="24"/>
              </w:rPr>
            </w:pPr>
            <w:r w:rsidRPr="008A5A59">
              <w:rPr>
                <w:rFonts w:ascii="Times New Roman" w:eastAsia="Open Sans" w:hAnsi="Times New Roman" w:cs="Times New Roman"/>
                <w:bCs/>
                <w:sz w:val="24"/>
                <w:szCs w:val="24"/>
              </w:rPr>
              <w:t>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tc>
        <w:tc>
          <w:tcPr>
            <w:tcW w:w="3970" w:type="dxa"/>
          </w:tcPr>
          <w:p w14:paraId="63CBF884" w14:textId="77777777" w:rsidR="00865EA6" w:rsidRDefault="00865EA6" w:rsidP="00600DA7">
            <w:pPr>
              <w:pStyle w:val="af"/>
              <w:spacing w:before="0" w:after="0"/>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Енерго</w:t>
            </w:r>
            <w:proofErr w:type="spellEnd"/>
            <w:r>
              <w:rPr>
                <w:rFonts w:ascii="Times New Roman" w:hAnsi="Times New Roman" w:cs="Times New Roman"/>
                <w:b/>
                <w:sz w:val="24"/>
                <w:szCs w:val="24"/>
              </w:rPr>
              <w:t>-сервісна компанія «Метрополія»</w:t>
            </w:r>
          </w:p>
          <w:p w14:paraId="63A86FEE" w14:textId="116F63A7" w:rsidR="00865EA6" w:rsidRPr="003E0EC1" w:rsidRDefault="00865EA6" w:rsidP="00600DA7">
            <w:pPr>
              <w:ind w:firstLine="463"/>
              <w:jc w:val="both"/>
              <w:rPr>
                <w:b/>
                <w:bCs/>
                <w:sz w:val="24"/>
                <w:szCs w:val="24"/>
              </w:rPr>
            </w:pPr>
            <w:r w:rsidRPr="00893089">
              <w:rPr>
                <w:b/>
                <w:bCs/>
                <w:sz w:val="24"/>
                <w:szCs w:val="24"/>
              </w:rPr>
              <w:t xml:space="preserve">Редакційна пропозиція. </w:t>
            </w:r>
          </w:p>
          <w:p w14:paraId="4A88A073" w14:textId="56A06DFD" w:rsidR="00865EA6" w:rsidRPr="003E0EC1" w:rsidRDefault="00865EA6" w:rsidP="00600DA7">
            <w:pPr>
              <w:pStyle w:val="af"/>
              <w:spacing w:before="0" w:after="0"/>
              <w:ind w:firstLine="463"/>
              <w:rPr>
                <w:rFonts w:ascii="Times New Roman" w:hAnsi="Times New Roman" w:cs="Times New Roman"/>
                <w:b/>
                <w:sz w:val="24"/>
                <w:szCs w:val="24"/>
              </w:rPr>
            </w:pPr>
            <w:r w:rsidRPr="003E0EC1">
              <w:rPr>
                <w:rFonts w:ascii="Times New Roman" w:hAnsi="Times New Roman" w:cs="Times New Roman"/>
                <w:sz w:val="24"/>
                <w:szCs w:val="28"/>
              </w:rPr>
              <w:t>Пропонуємо додати поточних користувачів системи ОСР, оскільки з цього пункту випливає, що право на гнучке приєднання виникає лише в нових користувачів, що приєднуються у даний момент.</w:t>
            </w:r>
          </w:p>
        </w:tc>
        <w:tc>
          <w:tcPr>
            <w:tcW w:w="2835" w:type="dxa"/>
            <w:gridSpan w:val="2"/>
            <w:vMerge/>
          </w:tcPr>
          <w:p w14:paraId="76804B45" w14:textId="77777777" w:rsidR="00865EA6" w:rsidRPr="00DE5236" w:rsidRDefault="00865EA6" w:rsidP="00600DA7">
            <w:pPr>
              <w:shd w:val="clear" w:color="auto" w:fill="FFFFFF"/>
              <w:ind w:firstLine="446"/>
              <w:jc w:val="both"/>
              <w:rPr>
                <w:sz w:val="24"/>
                <w:szCs w:val="24"/>
              </w:rPr>
            </w:pPr>
          </w:p>
        </w:tc>
      </w:tr>
      <w:tr w:rsidR="00865EA6" w:rsidRPr="00893089" w14:paraId="0B0DD8CB" w14:textId="77777777" w:rsidTr="002B3E48">
        <w:trPr>
          <w:trHeight w:val="218"/>
        </w:trPr>
        <w:tc>
          <w:tcPr>
            <w:tcW w:w="4676" w:type="dxa"/>
            <w:vMerge/>
          </w:tcPr>
          <w:p w14:paraId="1C081D1F" w14:textId="77777777" w:rsidR="00865EA6" w:rsidRPr="00F71581" w:rsidRDefault="00865EA6" w:rsidP="00600DA7">
            <w:pPr>
              <w:shd w:val="clear" w:color="auto" w:fill="FFFFFF"/>
              <w:ind w:firstLine="446"/>
              <w:jc w:val="both"/>
              <w:rPr>
                <w:color w:val="7030A0"/>
                <w:sz w:val="24"/>
                <w:szCs w:val="24"/>
              </w:rPr>
            </w:pPr>
          </w:p>
        </w:tc>
        <w:tc>
          <w:tcPr>
            <w:tcW w:w="4254" w:type="dxa"/>
          </w:tcPr>
          <w:p w14:paraId="3074BB24" w14:textId="627E5BC7" w:rsidR="00865EA6" w:rsidRPr="00D019B5" w:rsidRDefault="00865EA6" w:rsidP="00600DA7">
            <w:pPr>
              <w:pStyle w:val="af"/>
              <w:spacing w:before="0" w:after="0"/>
              <w:jc w:val="center"/>
              <w:rPr>
                <w:rFonts w:ascii="Times New Roman" w:hAnsi="Times New Roman" w:cs="Times New Roman"/>
                <w:b/>
                <w:sz w:val="24"/>
                <w:szCs w:val="24"/>
              </w:rPr>
            </w:pPr>
            <w:r w:rsidRPr="002A453F">
              <w:rPr>
                <w:rFonts w:ascii="Times New Roman" w:hAnsi="Times New Roman" w:cs="Times New Roman"/>
                <w:b/>
                <w:sz w:val="24"/>
                <w:szCs w:val="24"/>
              </w:rPr>
              <w:t>ТОВ УЗЕ СТРИЙ-1</w:t>
            </w:r>
          </w:p>
          <w:p w14:paraId="4670BDDC" w14:textId="48D863AD"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lastRenderedPageBreak/>
              <w:t xml:space="preserve">7.15.3. У цьому випадку ОСП вносить зміни до технічних умов на приєднання, якими передбачає: </w:t>
            </w:r>
          </w:p>
          <w:p w14:paraId="6E3088EB"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величину замовленої до приєднання потужності (гарантованої), що не може становити менше 1 МВт;</w:t>
            </w:r>
          </w:p>
          <w:p w14:paraId="5701A411"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коригування у частині вимог (технічних заходів), які необхідно виконати в мережах ОСР (за необхідності);</w:t>
            </w:r>
          </w:p>
          <w:p w14:paraId="75001463"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величину замовленої до приєднання потужності (не гарантованої);</w:t>
            </w:r>
          </w:p>
          <w:p w14:paraId="1F1B0F9B"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 xml:space="preserve">тривалість гнучкого приєднання </w:t>
            </w:r>
            <w:r w:rsidRPr="00EE182E">
              <w:rPr>
                <w:b/>
                <w:strike/>
                <w:color w:val="0070C0"/>
                <w:sz w:val="24"/>
                <w:szCs w:val="24"/>
              </w:rPr>
              <w:t>(постійно</w:t>
            </w:r>
            <w:r w:rsidRPr="0036207E">
              <w:rPr>
                <w:color w:val="000000" w:themeColor="text1"/>
                <w:sz w:val="24"/>
                <w:szCs w:val="24"/>
              </w:rPr>
              <w:t>/на період виконання відповідних технічних заходів для збільшення пропускної спроможності електричних мереж);</w:t>
            </w:r>
          </w:p>
          <w:p w14:paraId="6C3267AD" w14:textId="77777777" w:rsidR="00865EA6" w:rsidRPr="0036207E" w:rsidRDefault="00865EA6" w:rsidP="00600DA7">
            <w:pPr>
              <w:shd w:val="clear" w:color="auto" w:fill="FFFFFF"/>
              <w:ind w:firstLine="446"/>
              <w:jc w:val="both"/>
              <w:rPr>
                <w:rFonts w:eastAsia="Open Sans"/>
                <w:color w:val="000000" w:themeColor="text1"/>
                <w:sz w:val="24"/>
                <w:szCs w:val="24"/>
              </w:rPr>
            </w:pPr>
            <w:r w:rsidRPr="0036207E">
              <w:rPr>
                <w:color w:val="000000" w:themeColor="text1"/>
                <w:sz w:val="24"/>
                <w:szCs w:val="24"/>
              </w:rPr>
              <w:t xml:space="preserve">необхідність встановлення </w:t>
            </w:r>
            <w:r w:rsidRPr="0036207E">
              <w:rPr>
                <w:rFonts w:eastAsia="Open Sans"/>
                <w:color w:val="000000" w:themeColor="text1"/>
                <w:sz w:val="24"/>
                <w:szCs w:val="24"/>
              </w:rPr>
              <w:t>автоматики гнучкого приєднання;</w:t>
            </w:r>
          </w:p>
          <w:p w14:paraId="64C044CB" w14:textId="77777777" w:rsidR="00865EA6" w:rsidRPr="0036207E" w:rsidRDefault="00865EA6" w:rsidP="00600DA7">
            <w:pPr>
              <w:shd w:val="clear" w:color="auto" w:fill="FFFFFF"/>
              <w:ind w:firstLine="446"/>
              <w:jc w:val="both"/>
              <w:rPr>
                <w:rFonts w:eastAsia="Open Sans"/>
                <w:color w:val="000000" w:themeColor="text1"/>
                <w:sz w:val="24"/>
                <w:szCs w:val="24"/>
              </w:rPr>
            </w:pPr>
            <w:r w:rsidRPr="0036207E">
              <w:rPr>
                <w:rFonts w:eastAsia="Open Sans"/>
                <w:color w:val="000000" w:themeColor="text1"/>
                <w:sz w:val="24"/>
                <w:szCs w:val="24"/>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3F1BFDC8"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 xml:space="preserve">технічних заходів, що мають бути виконані ОСП відповідно до ПРСП для отримання всієї величини замовленої до приєднання потужності (гарантованої) та строку їх виконання </w:t>
            </w:r>
            <w:r w:rsidRPr="0036207E">
              <w:rPr>
                <w:color w:val="000000" w:themeColor="text1"/>
                <w:sz w:val="24"/>
                <w:szCs w:val="24"/>
              </w:rPr>
              <w:lastRenderedPageBreak/>
              <w:t>(для тимчасового гнучкого приєднання).</w:t>
            </w:r>
          </w:p>
          <w:p w14:paraId="2FE3B9EC"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4E606B86"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 xml:space="preserve">У разі, якщо 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6409D6E2"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потужності такими окремими чергами, зокрема, для отримання:</w:t>
            </w:r>
          </w:p>
          <w:p w14:paraId="688588D2"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величини замовленої до приєднання потужності (гарантованої) постійної;</w:t>
            </w:r>
          </w:p>
          <w:p w14:paraId="65DECFA1"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lastRenderedPageBreak/>
              <w:t>величини замовленої до приєднання потужності (гарантованої) тимчасової (за наявності);</w:t>
            </w:r>
          </w:p>
          <w:p w14:paraId="2FD0508B"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величини замовленої до приєднання потужності (не гарантованої) постійної;</w:t>
            </w:r>
          </w:p>
          <w:p w14:paraId="65AEC467" w14:textId="77777777" w:rsidR="00865EA6" w:rsidRPr="0036207E" w:rsidRDefault="00865EA6" w:rsidP="00600DA7">
            <w:pPr>
              <w:shd w:val="clear" w:color="auto" w:fill="FFFFFF"/>
              <w:ind w:firstLine="446"/>
              <w:jc w:val="both"/>
              <w:rPr>
                <w:color w:val="000000" w:themeColor="text1"/>
                <w:sz w:val="24"/>
                <w:szCs w:val="24"/>
              </w:rPr>
            </w:pPr>
            <w:r w:rsidRPr="0036207E">
              <w:rPr>
                <w:color w:val="000000" w:themeColor="text1"/>
                <w:sz w:val="24"/>
                <w:szCs w:val="24"/>
              </w:rPr>
              <w:t>величини замовленої до приєднання потужності (не гарантованої) тимчасової (за наявності).</w:t>
            </w:r>
          </w:p>
          <w:p w14:paraId="5CA36ED1" w14:textId="77777777" w:rsidR="00865EA6" w:rsidRDefault="00865EA6" w:rsidP="00600DA7">
            <w:pPr>
              <w:pStyle w:val="af"/>
              <w:spacing w:before="0" w:after="0"/>
              <w:ind w:firstLine="454"/>
              <w:rPr>
                <w:rFonts w:ascii="Times New Roman" w:hAnsi="Times New Roman" w:cs="Times New Roman"/>
                <w:b/>
                <w:strike/>
                <w:color w:val="0070C0"/>
                <w:sz w:val="24"/>
                <w:szCs w:val="24"/>
              </w:rPr>
            </w:pPr>
            <w:r w:rsidRPr="0036207E">
              <w:rPr>
                <w:rFonts w:ascii="Times New Roman" w:hAnsi="Times New Roman" w:cs="Times New Roman"/>
                <w:b/>
                <w:strike/>
                <w:color w:val="0070C0"/>
                <w:sz w:val="24"/>
                <w:szCs w:val="24"/>
              </w:rPr>
              <w:t>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p>
          <w:p w14:paraId="7E51F823" w14:textId="62599F2E" w:rsidR="00865EA6" w:rsidRPr="00EE182E" w:rsidRDefault="00865EA6" w:rsidP="00600DA7">
            <w:pPr>
              <w:pStyle w:val="af"/>
              <w:spacing w:before="0" w:after="0"/>
              <w:ind w:firstLine="454"/>
              <w:rPr>
                <w:rFonts w:ascii="Times New Roman" w:hAnsi="Times New Roman" w:cs="Times New Roman"/>
                <w:b/>
                <w:strike/>
                <w:sz w:val="24"/>
                <w:szCs w:val="24"/>
              </w:rPr>
            </w:pPr>
            <w:r w:rsidRPr="00EE182E">
              <w:rPr>
                <w:rFonts w:ascii="Times New Roman" w:hAnsi="Times New Roman" w:cs="Times New Roman"/>
                <w:b/>
                <w:color w:val="0070C0"/>
                <w:sz w:val="24"/>
                <w:szCs w:val="24"/>
              </w:rPr>
              <w:t xml:space="preserve">Протягом 30 календарних днів з дня отримання звернення Замовника про застосування гнучкого приєднання 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w:t>
            </w:r>
            <w:r w:rsidRPr="00EE182E">
              <w:rPr>
                <w:rFonts w:ascii="Times New Roman" w:hAnsi="Times New Roman" w:cs="Times New Roman"/>
                <w:b/>
                <w:color w:val="0070C0"/>
                <w:sz w:val="24"/>
                <w:szCs w:val="24"/>
              </w:rPr>
              <w:lastRenderedPageBreak/>
              <w:t xml:space="preserve">відповідної відмітки </w:t>
            </w:r>
            <w:r w:rsidRPr="00EE182E">
              <w:rPr>
                <w:rFonts w:ascii="Times New Roman" w:eastAsia="Arial" w:hAnsi="Times New Roman" w:cs="Times New Roman"/>
                <w:b/>
                <w:bCs/>
                <w:color w:val="0070C0"/>
                <w:sz w:val="24"/>
                <w:szCs w:val="24"/>
              </w:rPr>
              <w:t>-</w:t>
            </w:r>
            <w:r w:rsidRPr="00EE182E">
              <w:rPr>
                <w:rFonts w:ascii="Times New Roman" w:hAnsi="Times New Roman" w:cs="Times New Roman"/>
                <w:b/>
                <w:color w:val="0070C0"/>
                <w:sz w:val="24"/>
                <w:szCs w:val="24"/>
              </w:rPr>
              <w:t xml:space="preserve"> на поштову адресу, або надає письмову мотивовану відмову із зазначенням підстав невідповідності вимогам підпунктів 7.15.1 та 7.15.2 пункту 7.15 глави 7 розділу III цього Кодексу.</w:t>
            </w:r>
          </w:p>
        </w:tc>
        <w:tc>
          <w:tcPr>
            <w:tcW w:w="3970" w:type="dxa"/>
          </w:tcPr>
          <w:p w14:paraId="0BB7F685" w14:textId="77777777" w:rsidR="00865EA6" w:rsidRPr="009729CD" w:rsidRDefault="00865EA6" w:rsidP="00600DA7">
            <w:pPr>
              <w:pStyle w:val="af"/>
              <w:spacing w:before="0" w:after="0"/>
              <w:jc w:val="center"/>
              <w:rPr>
                <w:rFonts w:ascii="Times New Roman" w:hAnsi="Times New Roman" w:cs="Times New Roman"/>
                <w:b/>
                <w:sz w:val="24"/>
                <w:szCs w:val="24"/>
              </w:rPr>
            </w:pPr>
            <w:r w:rsidRPr="002A453F">
              <w:rPr>
                <w:rFonts w:ascii="Times New Roman" w:hAnsi="Times New Roman" w:cs="Times New Roman"/>
                <w:b/>
                <w:sz w:val="24"/>
                <w:szCs w:val="24"/>
              </w:rPr>
              <w:lastRenderedPageBreak/>
              <w:t>ТОВ УЗЕ СТРИЙ-1</w:t>
            </w:r>
          </w:p>
          <w:p w14:paraId="54A461B2" w14:textId="77777777" w:rsidR="00865EA6" w:rsidRDefault="00865EA6" w:rsidP="00600DA7">
            <w:pPr>
              <w:pStyle w:val="af"/>
              <w:spacing w:before="0" w:after="0"/>
              <w:ind w:firstLine="463"/>
              <w:rPr>
                <w:rFonts w:ascii="Times New Roman" w:hAnsi="Times New Roman" w:cs="Times New Roman"/>
                <w:sz w:val="24"/>
                <w:szCs w:val="24"/>
              </w:rPr>
            </w:pPr>
            <w:r w:rsidRPr="00F719C4">
              <w:rPr>
                <w:rFonts w:ascii="Times New Roman" w:hAnsi="Times New Roman" w:cs="Times New Roman"/>
                <w:sz w:val="24"/>
                <w:szCs w:val="24"/>
              </w:rPr>
              <w:t xml:space="preserve">Правова природа гнучкого </w:t>
            </w:r>
            <w:r w:rsidRPr="00F719C4">
              <w:rPr>
                <w:rFonts w:ascii="Times New Roman" w:hAnsi="Times New Roman" w:cs="Times New Roman"/>
                <w:sz w:val="24"/>
                <w:szCs w:val="24"/>
              </w:rPr>
              <w:lastRenderedPageBreak/>
              <w:t>приєднання полягає у тимчасовому режимі користування потужністю (не гарантованою) до моменту реалізації ОСП технічних заходів, необхідних для забезпечення повної гарантованої потужності замовника. Допущення постійного гнучкого приєднання фактично звільняє ОСП від обов’язку розвивати мережу та залишає замовника у режимі не гарантованої потужності безстроково, що суперечить меті цього інституту.</w:t>
            </w:r>
          </w:p>
          <w:p w14:paraId="0782ACBA" w14:textId="77777777" w:rsidR="00865EA6" w:rsidRDefault="00865EA6" w:rsidP="00600DA7">
            <w:pPr>
              <w:pStyle w:val="af"/>
              <w:spacing w:before="0" w:after="0"/>
              <w:ind w:firstLine="463"/>
              <w:rPr>
                <w:rFonts w:ascii="Times New Roman" w:hAnsi="Times New Roman" w:cs="Times New Roman"/>
                <w:b/>
                <w:sz w:val="24"/>
                <w:szCs w:val="24"/>
              </w:rPr>
            </w:pPr>
          </w:p>
          <w:p w14:paraId="31558F7B" w14:textId="77777777" w:rsidR="00865EA6" w:rsidRDefault="00865EA6" w:rsidP="00600DA7">
            <w:pPr>
              <w:pStyle w:val="af"/>
              <w:spacing w:before="0" w:after="0"/>
              <w:ind w:firstLine="463"/>
              <w:rPr>
                <w:rFonts w:ascii="Times New Roman" w:hAnsi="Times New Roman" w:cs="Times New Roman"/>
                <w:b/>
                <w:sz w:val="24"/>
                <w:szCs w:val="24"/>
              </w:rPr>
            </w:pPr>
          </w:p>
          <w:p w14:paraId="3033A945" w14:textId="77777777" w:rsidR="00865EA6" w:rsidRDefault="00865EA6" w:rsidP="00600DA7">
            <w:pPr>
              <w:pStyle w:val="af"/>
              <w:spacing w:before="0" w:after="0"/>
              <w:ind w:firstLine="463"/>
              <w:rPr>
                <w:rFonts w:ascii="Times New Roman" w:hAnsi="Times New Roman" w:cs="Times New Roman"/>
                <w:b/>
                <w:sz w:val="24"/>
                <w:szCs w:val="24"/>
              </w:rPr>
            </w:pPr>
          </w:p>
          <w:p w14:paraId="745ED5FD" w14:textId="77777777" w:rsidR="00865EA6" w:rsidRDefault="00865EA6" w:rsidP="00600DA7">
            <w:pPr>
              <w:pStyle w:val="af"/>
              <w:spacing w:before="0" w:after="0"/>
              <w:ind w:firstLine="463"/>
              <w:rPr>
                <w:rFonts w:ascii="Times New Roman" w:hAnsi="Times New Roman" w:cs="Times New Roman"/>
                <w:b/>
                <w:sz w:val="24"/>
                <w:szCs w:val="24"/>
              </w:rPr>
            </w:pPr>
          </w:p>
          <w:p w14:paraId="56AF388B" w14:textId="77777777" w:rsidR="00865EA6" w:rsidRDefault="00865EA6" w:rsidP="00600DA7">
            <w:pPr>
              <w:pStyle w:val="af"/>
              <w:spacing w:before="0" w:after="0"/>
              <w:ind w:firstLine="463"/>
              <w:rPr>
                <w:rFonts w:ascii="Times New Roman" w:hAnsi="Times New Roman" w:cs="Times New Roman"/>
                <w:b/>
                <w:sz w:val="24"/>
                <w:szCs w:val="24"/>
              </w:rPr>
            </w:pPr>
          </w:p>
          <w:p w14:paraId="2934AD01" w14:textId="77777777" w:rsidR="00865EA6" w:rsidRDefault="00865EA6" w:rsidP="00600DA7">
            <w:pPr>
              <w:pStyle w:val="af"/>
              <w:spacing w:before="0" w:after="0"/>
              <w:ind w:firstLine="463"/>
              <w:rPr>
                <w:rFonts w:ascii="Times New Roman" w:hAnsi="Times New Roman" w:cs="Times New Roman"/>
                <w:b/>
                <w:sz w:val="24"/>
                <w:szCs w:val="24"/>
              </w:rPr>
            </w:pPr>
          </w:p>
          <w:p w14:paraId="2A3F1B77" w14:textId="77777777" w:rsidR="00865EA6" w:rsidRDefault="00865EA6" w:rsidP="00600DA7">
            <w:pPr>
              <w:pStyle w:val="af"/>
              <w:spacing w:before="0" w:after="0"/>
              <w:ind w:firstLine="463"/>
              <w:rPr>
                <w:rFonts w:ascii="Times New Roman" w:hAnsi="Times New Roman" w:cs="Times New Roman"/>
                <w:b/>
                <w:sz w:val="24"/>
                <w:szCs w:val="24"/>
              </w:rPr>
            </w:pPr>
          </w:p>
          <w:p w14:paraId="697997EB" w14:textId="77777777" w:rsidR="00865EA6" w:rsidRDefault="00865EA6" w:rsidP="00600DA7">
            <w:pPr>
              <w:pStyle w:val="af"/>
              <w:spacing w:before="0" w:after="0"/>
              <w:ind w:firstLine="463"/>
              <w:rPr>
                <w:rFonts w:ascii="Times New Roman" w:hAnsi="Times New Roman" w:cs="Times New Roman"/>
                <w:b/>
                <w:sz w:val="24"/>
                <w:szCs w:val="24"/>
              </w:rPr>
            </w:pPr>
          </w:p>
          <w:p w14:paraId="5E2B8C75" w14:textId="77777777" w:rsidR="00865EA6" w:rsidRDefault="00865EA6" w:rsidP="00600DA7">
            <w:pPr>
              <w:pStyle w:val="af"/>
              <w:spacing w:before="0" w:after="0"/>
              <w:ind w:firstLine="463"/>
              <w:rPr>
                <w:rFonts w:ascii="Times New Roman" w:hAnsi="Times New Roman" w:cs="Times New Roman"/>
                <w:b/>
                <w:sz w:val="24"/>
                <w:szCs w:val="24"/>
              </w:rPr>
            </w:pPr>
          </w:p>
          <w:p w14:paraId="0458EF55" w14:textId="77777777" w:rsidR="00865EA6" w:rsidRDefault="00865EA6" w:rsidP="00600DA7">
            <w:pPr>
              <w:pStyle w:val="af"/>
              <w:spacing w:before="0" w:after="0"/>
              <w:ind w:firstLine="463"/>
              <w:rPr>
                <w:rFonts w:ascii="Times New Roman" w:hAnsi="Times New Roman" w:cs="Times New Roman"/>
                <w:b/>
                <w:sz w:val="24"/>
                <w:szCs w:val="24"/>
              </w:rPr>
            </w:pPr>
          </w:p>
          <w:p w14:paraId="1C0E1971" w14:textId="77777777" w:rsidR="00865EA6" w:rsidRDefault="00865EA6" w:rsidP="00600DA7">
            <w:pPr>
              <w:pStyle w:val="af"/>
              <w:spacing w:before="0" w:after="0"/>
              <w:ind w:firstLine="463"/>
              <w:rPr>
                <w:rFonts w:ascii="Times New Roman" w:hAnsi="Times New Roman" w:cs="Times New Roman"/>
                <w:b/>
                <w:sz w:val="24"/>
                <w:szCs w:val="24"/>
              </w:rPr>
            </w:pPr>
          </w:p>
          <w:p w14:paraId="739F6EE2" w14:textId="77777777" w:rsidR="00865EA6" w:rsidRDefault="00865EA6" w:rsidP="00600DA7">
            <w:pPr>
              <w:pStyle w:val="af"/>
              <w:spacing w:before="0" w:after="0"/>
              <w:ind w:firstLine="463"/>
              <w:rPr>
                <w:rFonts w:ascii="Times New Roman" w:hAnsi="Times New Roman" w:cs="Times New Roman"/>
                <w:b/>
                <w:sz w:val="24"/>
                <w:szCs w:val="24"/>
              </w:rPr>
            </w:pPr>
          </w:p>
          <w:p w14:paraId="7ACD703D" w14:textId="77777777" w:rsidR="00865EA6" w:rsidRDefault="00865EA6" w:rsidP="00600DA7">
            <w:pPr>
              <w:pStyle w:val="af"/>
              <w:spacing w:before="0" w:after="0"/>
              <w:ind w:firstLine="463"/>
              <w:rPr>
                <w:rFonts w:ascii="Times New Roman" w:hAnsi="Times New Roman" w:cs="Times New Roman"/>
                <w:b/>
                <w:sz w:val="24"/>
                <w:szCs w:val="24"/>
              </w:rPr>
            </w:pPr>
          </w:p>
          <w:p w14:paraId="639198E9" w14:textId="77777777" w:rsidR="00865EA6" w:rsidRDefault="00865EA6" w:rsidP="00600DA7">
            <w:pPr>
              <w:pStyle w:val="af"/>
              <w:spacing w:before="0" w:after="0"/>
              <w:ind w:firstLine="463"/>
              <w:rPr>
                <w:rFonts w:ascii="Times New Roman" w:hAnsi="Times New Roman" w:cs="Times New Roman"/>
                <w:b/>
                <w:sz w:val="24"/>
                <w:szCs w:val="24"/>
              </w:rPr>
            </w:pPr>
          </w:p>
          <w:p w14:paraId="285E6D16" w14:textId="77777777" w:rsidR="00865EA6" w:rsidRDefault="00865EA6" w:rsidP="00600DA7">
            <w:pPr>
              <w:pStyle w:val="af"/>
              <w:spacing w:before="0" w:after="0"/>
              <w:ind w:firstLine="463"/>
              <w:rPr>
                <w:rFonts w:ascii="Times New Roman" w:hAnsi="Times New Roman" w:cs="Times New Roman"/>
                <w:b/>
                <w:sz w:val="24"/>
                <w:szCs w:val="24"/>
              </w:rPr>
            </w:pPr>
          </w:p>
          <w:p w14:paraId="0F953508" w14:textId="77777777" w:rsidR="00865EA6" w:rsidRDefault="00865EA6" w:rsidP="00600DA7">
            <w:pPr>
              <w:pStyle w:val="af"/>
              <w:spacing w:before="0" w:after="0"/>
              <w:ind w:firstLine="463"/>
              <w:rPr>
                <w:rFonts w:ascii="Times New Roman" w:hAnsi="Times New Roman" w:cs="Times New Roman"/>
                <w:b/>
                <w:sz w:val="24"/>
                <w:szCs w:val="24"/>
              </w:rPr>
            </w:pPr>
          </w:p>
          <w:p w14:paraId="6E1DD193" w14:textId="77777777" w:rsidR="00865EA6" w:rsidRDefault="00865EA6" w:rsidP="00600DA7">
            <w:pPr>
              <w:pStyle w:val="af"/>
              <w:spacing w:before="0" w:after="0"/>
              <w:ind w:firstLine="463"/>
              <w:rPr>
                <w:rFonts w:ascii="Times New Roman" w:hAnsi="Times New Roman" w:cs="Times New Roman"/>
                <w:b/>
                <w:sz w:val="24"/>
                <w:szCs w:val="24"/>
              </w:rPr>
            </w:pPr>
          </w:p>
          <w:p w14:paraId="0E1FB834" w14:textId="77777777" w:rsidR="00865EA6" w:rsidRDefault="00865EA6" w:rsidP="00600DA7">
            <w:pPr>
              <w:pStyle w:val="af"/>
              <w:spacing w:before="0" w:after="0"/>
              <w:ind w:firstLine="463"/>
              <w:rPr>
                <w:rFonts w:ascii="Times New Roman" w:hAnsi="Times New Roman" w:cs="Times New Roman"/>
                <w:b/>
                <w:sz w:val="24"/>
                <w:szCs w:val="24"/>
              </w:rPr>
            </w:pPr>
          </w:p>
          <w:p w14:paraId="4847AB91" w14:textId="77777777" w:rsidR="00865EA6" w:rsidRDefault="00865EA6" w:rsidP="00600DA7">
            <w:pPr>
              <w:pStyle w:val="af"/>
              <w:spacing w:before="0" w:after="0"/>
              <w:ind w:firstLine="463"/>
              <w:rPr>
                <w:rFonts w:ascii="Times New Roman" w:hAnsi="Times New Roman" w:cs="Times New Roman"/>
                <w:b/>
                <w:sz w:val="24"/>
                <w:szCs w:val="24"/>
              </w:rPr>
            </w:pPr>
          </w:p>
          <w:p w14:paraId="583AD478" w14:textId="77777777" w:rsidR="00865EA6" w:rsidRDefault="00865EA6" w:rsidP="00600DA7">
            <w:pPr>
              <w:pStyle w:val="af"/>
              <w:spacing w:before="0" w:after="0"/>
              <w:ind w:firstLine="463"/>
              <w:rPr>
                <w:rFonts w:ascii="Times New Roman" w:hAnsi="Times New Roman" w:cs="Times New Roman"/>
                <w:b/>
                <w:sz w:val="24"/>
                <w:szCs w:val="24"/>
              </w:rPr>
            </w:pPr>
          </w:p>
          <w:p w14:paraId="69025BB3" w14:textId="77777777" w:rsidR="00865EA6" w:rsidRDefault="00865EA6" w:rsidP="00600DA7">
            <w:pPr>
              <w:pStyle w:val="af"/>
              <w:spacing w:before="0" w:after="0"/>
              <w:ind w:firstLine="463"/>
              <w:rPr>
                <w:rFonts w:ascii="Times New Roman" w:hAnsi="Times New Roman" w:cs="Times New Roman"/>
                <w:b/>
                <w:sz w:val="24"/>
                <w:szCs w:val="24"/>
              </w:rPr>
            </w:pPr>
          </w:p>
          <w:p w14:paraId="75B9F0AF" w14:textId="77777777" w:rsidR="00865EA6" w:rsidRDefault="00865EA6" w:rsidP="00600DA7">
            <w:pPr>
              <w:pStyle w:val="af"/>
              <w:spacing w:before="0" w:after="0"/>
              <w:ind w:firstLine="463"/>
              <w:rPr>
                <w:rFonts w:ascii="Times New Roman" w:hAnsi="Times New Roman" w:cs="Times New Roman"/>
                <w:b/>
                <w:sz w:val="24"/>
                <w:szCs w:val="24"/>
              </w:rPr>
            </w:pPr>
          </w:p>
          <w:p w14:paraId="0BD7D977" w14:textId="77777777" w:rsidR="00865EA6" w:rsidRDefault="00865EA6" w:rsidP="00600DA7">
            <w:pPr>
              <w:pStyle w:val="af"/>
              <w:spacing w:before="0" w:after="0"/>
              <w:ind w:firstLine="463"/>
              <w:rPr>
                <w:rFonts w:ascii="Times New Roman" w:hAnsi="Times New Roman" w:cs="Times New Roman"/>
                <w:b/>
                <w:sz w:val="24"/>
                <w:szCs w:val="24"/>
              </w:rPr>
            </w:pPr>
          </w:p>
          <w:p w14:paraId="0DB02853" w14:textId="77777777" w:rsidR="00865EA6" w:rsidRDefault="00865EA6" w:rsidP="00600DA7">
            <w:pPr>
              <w:pStyle w:val="af"/>
              <w:spacing w:before="0" w:after="0"/>
              <w:ind w:firstLine="463"/>
              <w:rPr>
                <w:rFonts w:ascii="Times New Roman" w:hAnsi="Times New Roman" w:cs="Times New Roman"/>
                <w:b/>
                <w:sz w:val="24"/>
                <w:szCs w:val="24"/>
              </w:rPr>
            </w:pPr>
          </w:p>
          <w:p w14:paraId="530B1443" w14:textId="77777777" w:rsidR="00865EA6" w:rsidRDefault="00865EA6" w:rsidP="00600DA7">
            <w:pPr>
              <w:pStyle w:val="af"/>
              <w:spacing w:before="0" w:after="0"/>
              <w:ind w:firstLine="463"/>
              <w:rPr>
                <w:rFonts w:ascii="Times New Roman" w:hAnsi="Times New Roman" w:cs="Times New Roman"/>
                <w:b/>
                <w:sz w:val="24"/>
                <w:szCs w:val="24"/>
              </w:rPr>
            </w:pPr>
          </w:p>
          <w:p w14:paraId="28F4D8E1" w14:textId="77777777" w:rsidR="00865EA6" w:rsidRDefault="00865EA6" w:rsidP="00600DA7">
            <w:pPr>
              <w:pStyle w:val="af"/>
              <w:spacing w:before="0" w:after="0"/>
              <w:ind w:firstLine="463"/>
              <w:rPr>
                <w:rFonts w:ascii="Times New Roman" w:hAnsi="Times New Roman" w:cs="Times New Roman"/>
                <w:b/>
                <w:sz w:val="24"/>
                <w:szCs w:val="24"/>
              </w:rPr>
            </w:pPr>
          </w:p>
          <w:p w14:paraId="7757CF4C" w14:textId="77777777" w:rsidR="00865EA6" w:rsidRDefault="00865EA6" w:rsidP="00600DA7">
            <w:pPr>
              <w:pStyle w:val="af"/>
              <w:spacing w:before="0" w:after="0"/>
              <w:ind w:firstLine="463"/>
              <w:rPr>
                <w:rFonts w:ascii="Times New Roman" w:hAnsi="Times New Roman" w:cs="Times New Roman"/>
                <w:b/>
                <w:sz w:val="24"/>
                <w:szCs w:val="24"/>
              </w:rPr>
            </w:pPr>
          </w:p>
          <w:p w14:paraId="0A8FBA89" w14:textId="77777777" w:rsidR="00865EA6" w:rsidRDefault="00865EA6" w:rsidP="00600DA7">
            <w:pPr>
              <w:pStyle w:val="af"/>
              <w:spacing w:before="0" w:after="0"/>
              <w:ind w:firstLine="463"/>
              <w:rPr>
                <w:rFonts w:ascii="Times New Roman" w:hAnsi="Times New Roman" w:cs="Times New Roman"/>
                <w:b/>
                <w:sz w:val="24"/>
                <w:szCs w:val="24"/>
              </w:rPr>
            </w:pPr>
          </w:p>
          <w:p w14:paraId="151DD8A5" w14:textId="77777777" w:rsidR="00865EA6" w:rsidRDefault="00865EA6" w:rsidP="00600DA7">
            <w:pPr>
              <w:pStyle w:val="af"/>
              <w:spacing w:before="0" w:after="0"/>
              <w:ind w:firstLine="463"/>
              <w:rPr>
                <w:rFonts w:ascii="Times New Roman" w:hAnsi="Times New Roman" w:cs="Times New Roman"/>
                <w:b/>
                <w:sz w:val="24"/>
                <w:szCs w:val="24"/>
              </w:rPr>
            </w:pPr>
          </w:p>
          <w:p w14:paraId="4AB30C94" w14:textId="77777777" w:rsidR="00865EA6" w:rsidRDefault="00865EA6" w:rsidP="00600DA7">
            <w:pPr>
              <w:pStyle w:val="af"/>
              <w:spacing w:before="0" w:after="0"/>
              <w:ind w:firstLine="463"/>
              <w:rPr>
                <w:rFonts w:ascii="Times New Roman" w:hAnsi="Times New Roman" w:cs="Times New Roman"/>
                <w:b/>
                <w:sz w:val="24"/>
                <w:szCs w:val="24"/>
              </w:rPr>
            </w:pPr>
          </w:p>
          <w:p w14:paraId="7377CD11" w14:textId="77777777" w:rsidR="00865EA6" w:rsidRDefault="00865EA6" w:rsidP="00600DA7">
            <w:pPr>
              <w:pStyle w:val="af"/>
              <w:spacing w:before="0" w:after="0"/>
              <w:ind w:firstLine="463"/>
              <w:rPr>
                <w:rFonts w:ascii="Times New Roman" w:hAnsi="Times New Roman" w:cs="Times New Roman"/>
                <w:b/>
                <w:sz w:val="24"/>
                <w:szCs w:val="24"/>
              </w:rPr>
            </w:pPr>
          </w:p>
          <w:p w14:paraId="494ED5E3" w14:textId="77777777" w:rsidR="00865EA6" w:rsidRDefault="00865EA6" w:rsidP="00600DA7">
            <w:pPr>
              <w:pStyle w:val="af"/>
              <w:spacing w:before="0" w:after="0"/>
              <w:ind w:firstLine="463"/>
              <w:rPr>
                <w:rFonts w:ascii="Times New Roman" w:hAnsi="Times New Roman" w:cs="Times New Roman"/>
                <w:b/>
                <w:sz w:val="24"/>
                <w:szCs w:val="24"/>
              </w:rPr>
            </w:pPr>
          </w:p>
          <w:p w14:paraId="1D1406B1" w14:textId="77777777" w:rsidR="00865EA6" w:rsidRDefault="00865EA6" w:rsidP="00600DA7">
            <w:pPr>
              <w:pStyle w:val="af"/>
              <w:spacing w:before="0" w:after="0"/>
              <w:ind w:firstLine="463"/>
              <w:rPr>
                <w:rFonts w:ascii="Times New Roman" w:hAnsi="Times New Roman" w:cs="Times New Roman"/>
                <w:b/>
                <w:sz w:val="24"/>
                <w:szCs w:val="24"/>
              </w:rPr>
            </w:pPr>
          </w:p>
          <w:p w14:paraId="6440355B" w14:textId="77777777" w:rsidR="00865EA6" w:rsidRDefault="00865EA6" w:rsidP="00600DA7">
            <w:pPr>
              <w:pStyle w:val="af"/>
              <w:spacing w:before="0" w:after="0"/>
              <w:ind w:firstLine="463"/>
              <w:rPr>
                <w:rFonts w:ascii="Times New Roman" w:hAnsi="Times New Roman" w:cs="Times New Roman"/>
                <w:b/>
                <w:sz w:val="24"/>
                <w:szCs w:val="24"/>
              </w:rPr>
            </w:pPr>
          </w:p>
          <w:p w14:paraId="0EE2C2A3" w14:textId="77777777" w:rsidR="00865EA6" w:rsidRDefault="00865EA6" w:rsidP="00600DA7">
            <w:pPr>
              <w:pStyle w:val="af"/>
              <w:spacing w:before="0" w:after="0"/>
              <w:ind w:firstLine="463"/>
              <w:rPr>
                <w:rFonts w:ascii="Times New Roman" w:hAnsi="Times New Roman" w:cs="Times New Roman"/>
                <w:b/>
                <w:sz w:val="24"/>
                <w:szCs w:val="24"/>
              </w:rPr>
            </w:pPr>
          </w:p>
          <w:p w14:paraId="5448EBB6" w14:textId="77777777" w:rsidR="00865EA6" w:rsidRDefault="00865EA6" w:rsidP="00600DA7">
            <w:pPr>
              <w:pStyle w:val="af"/>
              <w:spacing w:before="0" w:after="0"/>
              <w:ind w:firstLine="463"/>
              <w:rPr>
                <w:rFonts w:ascii="Times New Roman" w:hAnsi="Times New Roman" w:cs="Times New Roman"/>
                <w:b/>
                <w:sz w:val="24"/>
                <w:szCs w:val="24"/>
              </w:rPr>
            </w:pPr>
          </w:p>
          <w:p w14:paraId="4443D881" w14:textId="77777777" w:rsidR="00865EA6" w:rsidRDefault="00865EA6" w:rsidP="00600DA7">
            <w:pPr>
              <w:pStyle w:val="af"/>
              <w:spacing w:before="0" w:after="0"/>
              <w:ind w:firstLine="463"/>
              <w:rPr>
                <w:rFonts w:ascii="Times New Roman" w:hAnsi="Times New Roman" w:cs="Times New Roman"/>
                <w:b/>
                <w:sz w:val="24"/>
                <w:szCs w:val="24"/>
              </w:rPr>
            </w:pPr>
          </w:p>
          <w:p w14:paraId="15494EFA" w14:textId="77777777" w:rsidR="00865EA6" w:rsidRDefault="00865EA6" w:rsidP="00600DA7">
            <w:pPr>
              <w:pStyle w:val="af"/>
              <w:spacing w:before="0" w:after="0"/>
              <w:ind w:firstLine="463"/>
              <w:rPr>
                <w:rFonts w:ascii="Times New Roman" w:hAnsi="Times New Roman" w:cs="Times New Roman"/>
                <w:b/>
                <w:sz w:val="24"/>
                <w:szCs w:val="24"/>
              </w:rPr>
            </w:pPr>
          </w:p>
          <w:p w14:paraId="79328CEE" w14:textId="77777777" w:rsidR="00865EA6" w:rsidRDefault="00865EA6" w:rsidP="00600DA7">
            <w:pPr>
              <w:pStyle w:val="af"/>
              <w:spacing w:before="0" w:after="0"/>
              <w:ind w:firstLine="463"/>
              <w:rPr>
                <w:rFonts w:ascii="Times New Roman" w:hAnsi="Times New Roman" w:cs="Times New Roman"/>
                <w:b/>
                <w:sz w:val="24"/>
                <w:szCs w:val="24"/>
              </w:rPr>
            </w:pPr>
          </w:p>
          <w:p w14:paraId="2013DC6D" w14:textId="77777777" w:rsidR="00865EA6" w:rsidRDefault="00865EA6" w:rsidP="00600DA7">
            <w:pPr>
              <w:pStyle w:val="af"/>
              <w:spacing w:before="0" w:after="0"/>
              <w:ind w:firstLine="463"/>
              <w:rPr>
                <w:rFonts w:ascii="Times New Roman" w:hAnsi="Times New Roman" w:cs="Times New Roman"/>
                <w:b/>
                <w:sz w:val="24"/>
                <w:szCs w:val="24"/>
              </w:rPr>
            </w:pPr>
          </w:p>
          <w:p w14:paraId="41F58010" w14:textId="77777777" w:rsidR="00865EA6" w:rsidRDefault="00865EA6" w:rsidP="00600DA7">
            <w:pPr>
              <w:pStyle w:val="af"/>
              <w:spacing w:before="0" w:after="0"/>
              <w:ind w:firstLine="463"/>
              <w:rPr>
                <w:rFonts w:ascii="Times New Roman" w:hAnsi="Times New Roman" w:cs="Times New Roman"/>
                <w:b/>
                <w:sz w:val="24"/>
                <w:szCs w:val="24"/>
              </w:rPr>
            </w:pPr>
          </w:p>
          <w:p w14:paraId="3EC0BF05" w14:textId="77777777" w:rsidR="00865EA6" w:rsidRDefault="00865EA6" w:rsidP="00600DA7">
            <w:pPr>
              <w:pStyle w:val="af"/>
              <w:spacing w:before="0" w:after="0"/>
              <w:ind w:firstLine="463"/>
              <w:rPr>
                <w:rFonts w:ascii="Times New Roman" w:hAnsi="Times New Roman" w:cs="Times New Roman"/>
                <w:b/>
                <w:sz w:val="24"/>
                <w:szCs w:val="24"/>
              </w:rPr>
            </w:pPr>
          </w:p>
          <w:p w14:paraId="040F2546" w14:textId="77777777" w:rsidR="00865EA6" w:rsidRDefault="00865EA6" w:rsidP="00600DA7">
            <w:pPr>
              <w:pStyle w:val="af"/>
              <w:spacing w:before="0" w:after="0"/>
              <w:ind w:firstLine="463"/>
              <w:rPr>
                <w:rFonts w:ascii="Times New Roman" w:hAnsi="Times New Roman" w:cs="Times New Roman"/>
                <w:b/>
                <w:sz w:val="24"/>
                <w:szCs w:val="24"/>
              </w:rPr>
            </w:pPr>
          </w:p>
          <w:p w14:paraId="5EA03F8D" w14:textId="77777777" w:rsidR="00865EA6" w:rsidRDefault="00865EA6" w:rsidP="00600DA7">
            <w:pPr>
              <w:pStyle w:val="af"/>
              <w:spacing w:before="0" w:after="0"/>
              <w:ind w:firstLine="463"/>
              <w:rPr>
                <w:rFonts w:ascii="Times New Roman" w:hAnsi="Times New Roman" w:cs="Times New Roman"/>
                <w:b/>
                <w:sz w:val="24"/>
                <w:szCs w:val="24"/>
              </w:rPr>
            </w:pPr>
          </w:p>
          <w:p w14:paraId="2205A38C" w14:textId="77777777" w:rsidR="00865EA6" w:rsidRDefault="00865EA6" w:rsidP="00600DA7">
            <w:pPr>
              <w:pStyle w:val="af"/>
              <w:spacing w:before="0" w:after="0"/>
              <w:ind w:firstLine="463"/>
              <w:rPr>
                <w:rFonts w:ascii="Times New Roman" w:hAnsi="Times New Roman" w:cs="Times New Roman"/>
                <w:b/>
                <w:sz w:val="24"/>
                <w:szCs w:val="24"/>
              </w:rPr>
            </w:pPr>
          </w:p>
          <w:p w14:paraId="77E46CC0" w14:textId="77777777" w:rsidR="00865EA6" w:rsidRDefault="00865EA6" w:rsidP="00600DA7">
            <w:pPr>
              <w:pStyle w:val="af"/>
              <w:spacing w:before="0" w:after="0"/>
              <w:rPr>
                <w:rFonts w:ascii="Times New Roman" w:hAnsi="Times New Roman" w:cs="Times New Roman"/>
                <w:b/>
                <w:sz w:val="24"/>
                <w:szCs w:val="24"/>
              </w:rPr>
            </w:pPr>
          </w:p>
          <w:p w14:paraId="03DC5FFB" w14:textId="77777777" w:rsidR="00865EA6" w:rsidRDefault="00865EA6" w:rsidP="00600DA7">
            <w:pPr>
              <w:pStyle w:val="af"/>
              <w:spacing w:before="0" w:after="0"/>
              <w:rPr>
                <w:rFonts w:ascii="Times New Roman" w:hAnsi="Times New Roman" w:cs="Times New Roman"/>
                <w:b/>
                <w:sz w:val="24"/>
                <w:szCs w:val="24"/>
              </w:rPr>
            </w:pPr>
          </w:p>
          <w:p w14:paraId="10D85C2A" w14:textId="77777777" w:rsidR="00865EA6" w:rsidRDefault="00865EA6" w:rsidP="00600DA7">
            <w:pPr>
              <w:pStyle w:val="af"/>
              <w:spacing w:before="0" w:after="0"/>
              <w:rPr>
                <w:rFonts w:ascii="Times New Roman" w:hAnsi="Times New Roman" w:cs="Times New Roman"/>
                <w:b/>
                <w:sz w:val="24"/>
                <w:szCs w:val="24"/>
              </w:rPr>
            </w:pPr>
          </w:p>
          <w:p w14:paraId="5B44EED7" w14:textId="77777777" w:rsidR="00865EA6" w:rsidRDefault="00865EA6" w:rsidP="00600DA7">
            <w:pPr>
              <w:pStyle w:val="af"/>
              <w:spacing w:before="0" w:after="0"/>
              <w:rPr>
                <w:rFonts w:ascii="Times New Roman" w:hAnsi="Times New Roman" w:cs="Times New Roman"/>
                <w:b/>
                <w:sz w:val="24"/>
                <w:szCs w:val="24"/>
              </w:rPr>
            </w:pPr>
          </w:p>
          <w:p w14:paraId="4BE229F4" w14:textId="77777777" w:rsidR="00865EA6" w:rsidRDefault="00865EA6" w:rsidP="00600DA7">
            <w:pPr>
              <w:pStyle w:val="af"/>
              <w:spacing w:before="0" w:after="0"/>
              <w:rPr>
                <w:rFonts w:ascii="Times New Roman" w:hAnsi="Times New Roman" w:cs="Times New Roman"/>
                <w:b/>
                <w:sz w:val="24"/>
                <w:szCs w:val="24"/>
              </w:rPr>
            </w:pPr>
          </w:p>
          <w:p w14:paraId="76BFA6AE" w14:textId="77777777" w:rsidR="00865EA6" w:rsidRDefault="00865EA6" w:rsidP="00600DA7">
            <w:pPr>
              <w:pStyle w:val="af"/>
              <w:spacing w:before="0" w:after="0"/>
              <w:rPr>
                <w:rFonts w:ascii="Times New Roman" w:hAnsi="Times New Roman" w:cs="Times New Roman"/>
                <w:b/>
                <w:sz w:val="24"/>
                <w:szCs w:val="24"/>
              </w:rPr>
            </w:pPr>
          </w:p>
          <w:p w14:paraId="560E94F3" w14:textId="77777777" w:rsidR="00865EA6" w:rsidRDefault="00865EA6" w:rsidP="00600DA7">
            <w:pPr>
              <w:pStyle w:val="af"/>
              <w:spacing w:before="0" w:after="0"/>
              <w:rPr>
                <w:rFonts w:ascii="Times New Roman" w:hAnsi="Times New Roman" w:cs="Times New Roman"/>
                <w:b/>
                <w:sz w:val="24"/>
                <w:szCs w:val="24"/>
              </w:rPr>
            </w:pPr>
          </w:p>
          <w:p w14:paraId="75839A98" w14:textId="54CEB154" w:rsidR="00865EA6" w:rsidRPr="00EE182E" w:rsidRDefault="00865EA6" w:rsidP="00600DA7">
            <w:pPr>
              <w:rPr>
                <w:sz w:val="24"/>
                <w:szCs w:val="24"/>
              </w:rPr>
            </w:pPr>
            <w:r w:rsidRPr="00EE182E">
              <w:rPr>
                <w:sz w:val="24"/>
                <w:szCs w:val="24"/>
              </w:rPr>
              <w:t>Пропонуємо викласти у наступній редакції</w:t>
            </w:r>
          </w:p>
          <w:p w14:paraId="29A95AAA" w14:textId="08750127" w:rsidR="00865EA6" w:rsidRPr="00F719C4" w:rsidRDefault="00865EA6" w:rsidP="00600DA7">
            <w:pPr>
              <w:pStyle w:val="af"/>
              <w:spacing w:before="0" w:after="0"/>
              <w:rPr>
                <w:rFonts w:ascii="Times New Roman" w:hAnsi="Times New Roman" w:cs="Times New Roman"/>
                <w:b/>
                <w:sz w:val="24"/>
                <w:szCs w:val="24"/>
              </w:rPr>
            </w:pPr>
          </w:p>
        </w:tc>
        <w:tc>
          <w:tcPr>
            <w:tcW w:w="2835" w:type="dxa"/>
            <w:gridSpan w:val="2"/>
            <w:vMerge/>
          </w:tcPr>
          <w:p w14:paraId="610800A6" w14:textId="77777777" w:rsidR="00865EA6" w:rsidRPr="00DE5236" w:rsidRDefault="00865EA6" w:rsidP="00600DA7">
            <w:pPr>
              <w:shd w:val="clear" w:color="auto" w:fill="FFFFFF"/>
              <w:ind w:firstLine="446"/>
              <w:jc w:val="both"/>
              <w:rPr>
                <w:sz w:val="24"/>
                <w:szCs w:val="24"/>
              </w:rPr>
            </w:pPr>
          </w:p>
        </w:tc>
      </w:tr>
      <w:tr w:rsidR="00865EA6" w:rsidRPr="00893089" w14:paraId="78F5DDA7" w14:textId="77777777" w:rsidTr="002B3E48">
        <w:trPr>
          <w:trHeight w:val="218"/>
        </w:trPr>
        <w:tc>
          <w:tcPr>
            <w:tcW w:w="4676" w:type="dxa"/>
            <w:vMerge/>
          </w:tcPr>
          <w:p w14:paraId="05BA096A" w14:textId="77777777" w:rsidR="00865EA6" w:rsidRPr="00F71581" w:rsidRDefault="00865EA6" w:rsidP="00600DA7">
            <w:pPr>
              <w:shd w:val="clear" w:color="auto" w:fill="FFFFFF"/>
              <w:ind w:firstLine="446"/>
              <w:jc w:val="both"/>
              <w:rPr>
                <w:color w:val="7030A0"/>
                <w:sz w:val="24"/>
                <w:szCs w:val="24"/>
              </w:rPr>
            </w:pPr>
          </w:p>
        </w:tc>
        <w:tc>
          <w:tcPr>
            <w:tcW w:w="4254" w:type="dxa"/>
          </w:tcPr>
          <w:p w14:paraId="12D9E403" w14:textId="77777777" w:rsidR="00865EA6" w:rsidRDefault="00865EA6" w:rsidP="00600DA7">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ТОВ «ІКНЕТ»</w:t>
            </w:r>
          </w:p>
          <w:p w14:paraId="4C0D05A8" w14:textId="751C727C" w:rsidR="00865EA6" w:rsidRPr="007C66EB" w:rsidRDefault="00865EA6" w:rsidP="00600DA7">
            <w:pPr>
              <w:pStyle w:val="TableParagraph"/>
              <w:tabs>
                <w:tab w:val="left" w:pos="3119"/>
                <w:tab w:val="left" w:pos="3261"/>
              </w:tabs>
              <w:ind w:left="0"/>
              <w:jc w:val="both"/>
              <w:rPr>
                <w:rFonts w:eastAsia="Arial"/>
                <w:sz w:val="24"/>
                <w:szCs w:val="24"/>
                <w:lang w:val="uk-UA" w:eastAsia="uk-UA"/>
              </w:rPr>
            </w:pPr>
            <w:r w:rsidRPr="007C66EB">
              <w:rPr>
                <w:rFonts w:eastAsia="Arial"/>
                <w:sz w:val="24"/>
                <w:szCs w:val="24"/>
                <w:lang w:val="uk-UA" w:eastAsia="uk-UA"/>
              </w:rPr>
              <w:t>7.15.</w:t>
            </w:r>
            <w:r w:rsidRPr="007C66EB">
              <w:rPr>
                <w:rFonts w:eastAsia="Arial"/>
                <w:bCs/>
                <w:sz w:val="24"/>
                <w:szCs w:val="24"/>
                <w:lang w:val="uk-UA" w:eastAsia="uk-UA"/>
              </w:rPr>
              <w:t>3</w:t>
            </w:r>
            <w:r w:rsidRPr="007C66EB">
              <w:rPr>
                <w:rFonts w:eastAsia="Arial"/>
                <w:sz w:val="24"/>
                <w:szCs w:val="24"/>
                <w:lang w:val="uk-UA" w:eastAsia="uk-UA"/>
              </w:rPr>
              <w:t xml:space="preserve">. У цьому випадку ОСП вносить зміни до технічних умов на приєднання, якими передбачає: </w:t>
            </w:r>
          </w:p>
          <w:p w14:paraId="2A9ECB36" w14:textId="77777777" w:rsidR="00865EA6" w:rsidRPr="007C66EB" w:rsidRDefault="00865EA6" w:rsidP="00600DA7">
            <w:pPr>
              <w:pStyle w:val="TableParagraph"/>
              <w:tabs>
                <w:tab w:val="left" w:pos="3119"/>
                <w:tab w:val="left" w:pos="3261"/>
              </w:tabs>
              <w:ind w:left="0" w:firstLine="349"/>
              <w:jc w:val="both"/>
              <w:rPr>
                <w:rFonts w:eastAsia="Arial"/>
                <w:sz w:val="24"/>
                <w:szCs w:val="24"/>
                <w:lang w:val="uk-UA" w:eastAsia="uk-UA"/>
              </w:rPr>
            </w:pPr>
            <w:r w:rsidRPr="007C66EB">
              <w:rPr>
                <w:rFonts w:eastAsia="Arial"/>
                <w:sz w:val="24"/>
                <w:szCs w:val="24"/>
                <w:lang w:val="uk-UA" w:eastAsia="uk-UA"/>
              </w:rPr>
              <w:t>величину замовленої до приєднання потужності (гарантованої), що не може становити менше 1 МВт;</w:t>
            </w:r>
          </w:p>
          <w:p w14:paraId="28E68D8B" w14:textId="6E1C4F10" w:rsidR="00865EA6" w:rsidRPr="007C66EB" w:rsidRDefault="00865EA6" w:rsidP="00600DA7">
            <w:pPr>
              <w:pStyle w:val="TableParagraph"/>
              <w:tabs>
                <w:tab w:val="left" w:pos="3119"/>
                <w:tab w:val="left" w:pos="3261"/>
              </w:tabs>
              <w:ind w:left="0" w:firstLine="207"/>
              <w:jc w:val="both"/>
              <w:rPr>
                <w:rFonts w:eastAsia="Arial"/>
                <w:sz w:val="24"/>
                <w:szCs w:val="24"/>
                <w:lang w:val="uk-UA" w:eastAsia="uk-UA"/>
              </w:rPr>
            </w:pPr>
            <w:r w:rsidRPr="007C66EB">
              <w:rPr>
                <w:rFonts w:eastAsia="Arial"/>
                <w:sz w:val="24"/>
                <w:szCs w:val="24"/>
                <w:lang w:val="uk-UA" w:eastAsia="uk-UA"/>
              </w:rPr>
              <w:t>коригування у частині вимог (технічних заходів), які необхідно виконати в мережах ОСР (за необхідності);</w:t>
            </w:r>
          </w:p>
          <w:p w14:paraId="4F121199" w14:textId="7F98C598" w:rsidR="00865EA6" w:rsidRPr="007C66EB" w:rsidRDefault="00865EA6" w:rsidP="00600DA7">
            <w:pPr>
              <w:pStyle w:val="TableParagraph"/>
              <w:tabs>
                <w:tab w:val="left" w:pos="3119"/>
                <w:tab w:val="left" w:pos="3261"/>
              </w:tabs>
              <w:ind w:left="0"/>
              <w:jc w:val="both"/>
              <w:rPr>
                <w:rFonts w:eastAsia="Arial"/>
                <w:sz w:val="24"/>
                <w:szCs w:val="24"/>
                <w:lang w:val="uk-UA" w:eastAsia="uk-UA"/>
              </w:rPr>
            </w:pPr>
            <w:r w:rsidRPr="007C66EB">
              <w:rPr>
                <w:rFonts w:eastAsia="Arial"/>
                <w:sz w:val="24"/>
                <w:szCs w:val="24"/>
                <w:lang w:val="uk-UA" w:eastAsia="uk-UA"/>
              </w:rPr>
              <w:t>…..</w:t>
            </w:r>
          </w:p>
          <w:p w14:paraId="74D9C78B" w14:textId="77777777" w:rsidR="00865EA6" w:rsidRDefault="00865EA6" w:rsidP="00600DA7">
            <w:pPr>
              <w:pStyle w:val="TableParagraph"/>
              <w:tabs>
                <w:tab w:val="left" w:pos="3119"/>
                <w:tab w:val="left" w:pos="3261"/>
              </w:tabs>
              <w:ind w:left="0" w:firstLine="491"/>
              <w:jc w:val="both"/>
              <w:rPr>
                <w:rFonts w:eastAsia="Arial"/>
                <w:b/>
                <w:bCs/>
                <w:sz w:val="24"/>
                <w:szCs w:val="24"/>
                <w:lang w:val="uk-UA" w:eastAsia="uk-UA"/>
              </w:rPr>
            </w:pPr>
            <w:r w:rsidRPr="007C66EB">
              <w:rPr>
                <w:rFonts w:eastAsia="Arial"/>
                <w:sz w:val="24"/>
                <w:szCs w:val="24"/>
                <w:lang w:val="uk-UA" w:eastAsia="uk-UA"/>
              </w:rPr>
              <w:t>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w:t>
            </w:r>
            <w:r w:rsidRPr="007C66EB">
              <w:rPr>
                <w:rFonts w:eastAsia="Arial"/>
                <w:b/>
                <w:bCs/>
                <w:sz w:val="24"/>
                <w:szCs w:val="24"/>
                <w:lang w:val="uk-UA" w:eastAsia="uk-UA"/>
              </w:rPr>
              <w:t>.</w:t>
            </w:r>
          </w:p>
          <w:p w14:paraId="4D07D92F" w14:textId="01E2CCDC" w:rsidR="00865EA6" w:rsidRPr="007C66EB" w:rsidRDefault="00865EA6" w:rsidP="00600DA7">
            <w:pPr>
              <w:pStyle w:val="TableParagraph"/>
              <w:tabs>
                <w:tab w:val="left" w:pos="3119"/>
                <w:tab w:val="left" w:pos="3261"/>
              </w:tabs>
              <w:ind w:left="0" w:firstLine="491"/>
              <w:jc w:val="both"/>
              <w:rPr>
                <w:rFonts w:eastAsia="Arial"/>
                <w:b/>
                <w:bCs/>
                <w:sz w:val="24"/>
                <w:szCs w:val="24"/>
                <w:lang w:val="uk-UA" w:eastAsia="uk-UA"/>
              </w:rPr>
            </w:pPr>
            <w:r w:rsidRPr="007C66EB">
              <w:rPr>
                <w:rFonts w:eastAsia="Arial"/>
                <w:b/>
                <w:bCs/>
                <w:color w:val="0070C0"/>
                <w:sz w:val="24"/>
                <w:szCs w:val="24"/>
                <w:lang w:val="uk-UA" w:eastAsia="uk-UA"/>
              </w:rPr>
              <w:t>Реалізація гнучкого приєднання має виконуватися за рахунок плати за приєднання та не перевищувати її.</w:t>
            </w:r>
          </w:p>
        </w:tc>
        <w:tc>
          <w:tcPr>
            <w:tcW w:w="3970" w:type="dxa"/>
          </w:tcPr>
          <w:p w14:paraId="0F133830" w14:textId="77777777" w:rsidR="00865EA6" w:rsidRDefault="00865EA6" w:rsidP="00600DA7">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ТОВ «ІКНЕТ»</w:t>
            </w:r>
          </w:p>
          <w:p w14:paraId="4123CA53" w14:textId="6F5F3A83" w:rsidR="00865EA6" w:rsidRPr="007C66EB" w:rsidRDefault="00865EA6" w:rsidP="00600DA7">
            <w:pPr>
              <w:pStyle w:val="af"/>
              <w:spacing w:before="0" w:after="0"/>
              <w:rPr>
                <w:rFonts w:ascii="Times New Roman" w:hAnsi="Times New Roman" w:cs="Times New Roman"/>
                <w:b/>
                <w:sz w:val="24"/>
                <w:szCs w:val="24"/>
              </w:rPr>
            </w:pPr>
            <w:r w:rsidRPr="007C66EB">
              <w:rPr>
                <w:rFonts w:ascii="Times New Roman" w:hAnsi="Times New Roman" w:cs="Times New Roman"/>
                <w:sz w:val="24"/>
                <w:szCs w:val="24"/>
              </w:rPr>
              <w:t>Додати абзац у кінці підпункту.</w:t>
            </w:r>
          </w:p>
        </w:tc>
        <w:tc>
          <w:tcPr>
            <w:tcW w:w="2835" w:type="dxa"/>
            <w:gridSpan w:val="2"/>
            <w:vMerge/>
          </w:tcPr>
          <w:p w14:paraId="15159B5C" w14:textId="77777777" w:rsidR="00865EA6" w:rsidRPr="00DE5236" w:rsidRDefault="00865EA6" w:rsidP="00600DA7">
            <w:pPr>
              <w:shd w:val="clear" w:color="auto" w:fill="FFFFFF"/>
              <w:ind w:firstLine="446"/>
              <w:jc w:val="both"/>
              <w:rPr>
                <w:sz w:val="24"/>
                <w:szCs w:val="24"/>
              </w:rPr>
            </w:pPr>
          </w:p>
        </w:tc>
      </w:tr>
      <w:tr w:rsidR="00865EA6" w:rsidRPr="00893089" w14:paraId="10B252AD" w14:textId="77777777" w:rsidTr="002B3E48">
        <w:trPr>
          <w:trHeight w:val="218"/>
        </w:trPr>
        <w:tc>
          <w:tcPr>
            <w:tcW w:w="4676" w:type="dxa"/>
            <w:vMerge/>
          </w:tcPr>
          <w:p w14:paraId="28DFDA1D" w14:textId="77777777" w:rsidR="00865EA6" w:rsidRPr="00F71581" w:rsidRDefault="00865EA6" w:rsidP="00600DA7">
            <w:pPr>
              <w:shd w:val="clear" w:color="auto" w:fill="FFFFFF"/>
              <w:ind w:firstLine="446"/>
              <w:jc w:val="both"/>
              <w:rPr>
                <w:color w:val="7030A0"/>
                <w:sz w:val="24"/>
                <w:szCs w:val="24"/>
              </w:rPr>
            </w:pPr>
          </w:p>
        </w:tc>
        <w:tc>
          <w:tcPr>
            <w:tcW w:w="4254" w:type="dxa"/>
          </w:tcPr>
          <w:p w14:paraId="241A7723" w14:textId="1DF5F589" w:rsidR="00865EA6" w:rsidRPr="002A4627" w:rsidRDefault="00865EA6" w:rsidP="00B039CD">
            <w:pPr>
              <w:pStyle w:val="af"/>
              <w:spacing w:before="0" w:after="0"/>
              <w:jc w:val="center"/>
              <w:rPr>
                <w:rFonts w:ascii="Times New Roman" w:hAnsi="Times New Roman" w:cs="Times New Roman"/>
                <w:b/>
                <w:sz w:val="24"/>
                <w:szCs w:val="24"/>
              </w:rPr>
            </w:pPr>
            <w:r w:rsidRPr="002A4627">
              <w:rPr>
                <w:rFonts w:ascii="Times New Roman" w:hAnsi="Times New Roman" w:cs="Times New Roman"/>
                <w:b/>
                <w:sz w:val="24"/>
                <w:szCs w:val="24"/>
              </w:rPr>
              <w:t>Секретаріат Енергетичного співтовариства</w:t>
            </w:r>
          </w:p>
          <w:p w14:paraId="4E58D27F" w14:textId="77777777" w:rsidR="00865EA6" w:rsidRPr="002A4627" w:rsidRDefault="00865EA6" w:rsidP="00600DA7">
            <w:pPr>
              <w:shd w:val="clear" w:color="auto" w:fill="FFFFFF"/>
              <w:ind w:firstLine="446"/>
              <w:jc w:val="both"/>
              <w:rPr>
                <w:sz w:val="24"/>
                <w:szCs w:val="24"/>
              </w:rPr>
            </w:pPr>
            <w:r w:rsidRPr="002A4627">
              <w:rPr>
                <w:sz w:val="24"/>
                <w:szCs w:val="24"/>
              </w:rPr>
              <w:lastRenderedPageBreak/>
              <w:t xml:space="preserve">7.15.3. У цьому випадку ОСП вносить зміни до технічних умов на приєднання, якими передбачає: </w:t>
            </w:r>
          </w:p>
          <w:p w14:paraId="40901FB0" w14:textId="77777777" w:rsidR="00865EA6" w:rsidRPr="002A4627" w:rsidRDefault="00865EA6" w:rsidP="00600DA7">
            <w:pPr>
              <w:shd w:val="clear" w:color="auto" w:fill="FFFFFF"/>
              <w:ind w:firstLine="446"/>
              <w:jc w:val="both"/>
              <w:rPr>
                <w:sz w:val="24"/>
                <w:szCs w:val="24"/>
              </w:rPr>
            </w:pPr>
            <w:r w:rsidRPr="002A4627">
              <w:rPr>
                <w:sz w:val="24"/>
                <w:szCs w:val="24"/>
              </w:rPr>
              <w:t>величину замовленої до приєднання потужності (гарантованої), що не може становити менше 1 МВт;</w:t>
            </w:r>
          </w:p>
          <w:p w14:paraId="741C7CB3" w14:textId="77777777" w:rsidR="00865EA6" w:rsidRPr="002A4627" w:rsidRDefault="00865EA6" w:rsidP="00600DA7">
            <w:pPr>
              <w:shd w:val="clear" w:color="auto" w:fill="FFFFFF"/>
              <w:ind w:firstLine="446"/>
              <w:jc w:val="both"/>
              <w:rPr>
                <w:color w:val="0070C0"/>
                <w:sz w:val="24"/>
                <w:szCs w:val="24"/>
              </w:rPr>
            </w:pPr>
            <w:r w:rsidRPr="002A4627">
              <w:rPr>
                <w:sz w:val="24"/>
                <w:szCs w:val="24"/>
              </w:rPr>
              <w:t xml:space="preserve">коригування у частині вимог (технічних заходів), які необхідно виконати в мережах </w:t>
            </w:r>
            <w:r w:rsidRPr="002A4627">
              <w:rPr>
                <w:color w:val="0070C0"/>
                <w:sz w:val="24"/>
                <w:szCs w:val="24"/>
              </w:rPr>
              <w:t>ОС</w:t>
            </w:r>
            <w:r w:rsidRPr="002A4627">
              <w:rPr>
                <w:b/>
                <w:bCs/>
                <w:color w:val="0070C0"/>
                <w:sz w:val="24"/>
                <w:szCs w:val="24"/>
              </w:rPr>
              <w:t>П</w:t>
            </w:r>
            <w:r w:rsidRPr="002A4627">
              <w:rPr>
                <w:color w:val="0070C0"/>
                <w:sz w:val="24"/>
                <w:szCs w:val="24"/>
              </w:rPr>
              <w:t xml:space="preserve"> </w:t>
            </w:r>
            <w:r w:rsidRPr="002A4627">
              <w:rPr>
                <w:b/>
                <w:bCs/>
                <w:color w:val="0070C0"/>
                <w:sz w:val="24"/>
                <w:szCs w:val="24"/>
              </w:rPr>
              <w:t>виключно</w:t>
            </w:r>
            <w:r w:rsidRPr="002A4627">
              <w:rPr>
                <w:color w:val="0070C0"/>
                <w:sz w:val="24"/>
                <w:szCs w:val="24"/>
              </w:rPr>
              <w:t xml:space="preserve"> </w:t>
            </w:r>
            <w:r w:rsidRPr="002A4627">
              <w:rPr>
                <w:b/>
                <w:bCs/>
                <w:color w:val="0070C0"/>
                <w:sz w:val="24"/>
                <w:szCs w:val="24"/>
              </w:rPr>
              <w:t>для реалізації гнучкого приєднання</w:t>
            </w:r>
            <w:r w:rsidRPr="002A4627">
              <w:rPr>
                <w:color w:val="0070C0"/>
                <w:sz w:val="24"/>
                <w:szCs w:val="24"/>
              </w:rPr>
              <w:t xml:space="preserve"> (за необхідності). </w:t>
            </w:r>
          </w:p>
          <w:p w14:paraId="03E8D019" w14:textId="77777777" w:rsidR="00865EA6" w:rsidRPr="002A4627" w:rsidRDefault="00865EA6" w:rsidP="00600DA7">
            <w:pPr>
              <w:shd w:val="clear" w:color="auto" w:fill="FFFFFF"/>
              <w:ind w:firstLine="446"/>
              <w:jc w:val="both"/>
              <w:rPr>
                <w:b/>
                <w:bCs/>
                <w:color w:val="0070C0"/>
                <w:sz w:val="24"/>
                <w:szCs w:val="24"/>
              </w:rPr>
            </w:pPr>
            <w:r w:rsidRPr="002A4627">
              <w:rPr>
                <w:sz w:val="24"/>
                <w:szCs w:val="24"/>
              </w:rPr>
              <w:t>величину замовленої до приєднання потужності (не гарантованої</w:t>
            </w:r>
            <w:r w:rsidRPr="002A4627">
              <w:rPr>
                <w:color w:val="0070C0"/>
                <w:sz w:val="24"/>
                <w:szCs w:val="24"/>
              </w:rPr>
              <w:t xml:space="preserve">) </w:t>
            </w:r>
            <w:r w:rsidRPr="002A4627">
              <w:rPr>
                <w:b/>
                <w:bCs/>
                <w:color w:val="0070C0"/>
                <w:sz w:val="24"/>
                <w:szCs w:val="24"/>
              </w:rPr>
              <w:t>у відповідному напрямку;</w:t>
            </w:r>
          </w:p>
          <w:p w14:paraId="1584064F" w14:textId="77777777" w:rsidR="00865EA6" w:rsidRPr="002A4627" w:rsidRDefault="00865EA6" w:rsidP="00600DA7">
            <w:pPr>
              <w:shd w:val="clear" w:color="auto" w:fill="FFFFFF"/>
              <w:ind w:firstLine="446"/>
              <w:jc w:val="both"/>
              <w:rPr>
                <w:sz w:val="24"/>
                <w:szCs w:val="24"/>
              </w:rPr>
            </w:pPr>
            <w:r w:rsidRPr="002A4627">
              <w:rPr>
                <w:sz w:val="24"/>
                <w:szCs w:val="24"/>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04F2B329" w14:textId="77777777" w:rsidR="00865EA6" w:rsidRPr="002A4627" w:rsidRDefault="00865EA6" w:rsidP="00600DA7">
            <w:pPr>
              <w:shd w:val="clear" w:color="auto" w:fill="FFFFFF"/>
              <w:ind w:firstLine="446"/>
              <w:jc w:val="both"/>
              <w:rPr>
                <w:sz w:val="24"/>
                <w:szCs w:val="24"/>
              </w:rPr>
            </w:pPr>
            <w:r w:rsidRPr="002A4627">
              <w:rPr>
                <w:sz w:val="24"/>
                <w:szCs w:val="24"/>
              </w:rPr>
              <w:t>необхідність встановлення автоматики гнучкого приєднання;</w:t>
            </w:r>
          </w:p>
          <w:p w14:paraId="6DCFD0AF" w14:textId="77777777" w:rsidR="00865EA6" w:rsidRPr="002A4627" w:rsidRDefault="00865EA6" w:rsidP="00600DA7">
            <w:pPr>
              <w:shd w:val="clear" w:color="auto" w:fill="FFFFFF"/>
              <w:ind w:firstLine="446"/>
              <w:jc w:val="both"/>
              <w:rPr>
                <w:sz w:val="24"/>
                <w:szCs w:val="24"/>
              </w:rPr>
            </w:pPr>
            <w:r w:rsidRPr="002A4627">
              <w:rPr>
                <w:sz w:val="24"/>
                <w:szCs w:val="24"/>
              </w:rPr>
              <w:t xml:space="preserve">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w:t>
            </w:r>
            <w:r w:rsidRPr="002A4627">
              <w:rPr>
                <w:b/>
                <w:strike/>
                <w:color w:val="0070C0"/>
                <w:sz w:val="24"/>
                <w:szCs w:val="24"/>
              </w:rPr>
              <w:t xml:space="preserve">протиаварійної </w:t>
            </w:r>
            <w:r w:rsidRPr="002A4627">
              <w:rPr>
                <w:sz w:val="24"/>
                <w:szCs w:val="24"/>
              </w:rPr>
              <w:t>автоматики гнучкого приєднання в межах величини дозволеної (договірної) потужності не гарантованої;</w:t>
            </w:r>
          </w:p>
          <w:p w14:paraId="5885AA88" w14:textId="77777777" w:rsidR="00865EA6" w:rsidRPr="002A4627" w:rsidRDefault="00865EA6" w:rsidP="00600DA7">
            <w:pPr>
              <w:shd w:val="clear" w:color="auto" w:fill="FFFFFF"/>
              <w:ind w:firstLine="446"/>
              <w:jc w:val="both"/>
              <w:rPr>
                <w:sz w:val="24"/>
                <w:szCs w:val="24"/>
              </w:rPr>
            </w:pPr>
            <w:r w:rsidRPr="002A4627">
              <w:rPr>
                <w:sz w:val="24"/>
                <w:szCs w:val="24"/>
              </w:rPr>
              <w:t xml:space="preserve">технічних заходів, що мають бути виконані ОСП відповідно до ПРСП для отримання всієї величини замовленої </w:t>
            </w:r>
            <w:r w:rsidRPr="002A4627">
              <w:rPr>
                <w:sz w:val="24"/>
                <w:szCs w:val="24"/>
              </w:rPr>
              <w:lastRenderedPageBreak/>
              <w:t>до приєднання потужності (гарантованої) та строку їх виконання (для тимчасового гнучкого приєднання).</w:t>
            </w:r>
          </w:p>
          <w:p w14:paraId="6AA42874" w14:textId="77777777" w:rsidR="00865EA6" w:rsidRPr="002A4627" w:rsidRDefault="00865EA6" w:rsidP="00600DA7">
            <w:pPr>
              <w:shd w:val="clear" w:color="auto" w:fill="FFFFFF"/>
              <w:ind w:firstLine="446"/>
              <w:jc w:val="both"/>
              <w:rPr>
                <w:sz w:val="24"/>
                <w:szCs w:val="24"/>
              </w:rPr>
            </w:pPr>
            <w:r w:rsidRPr="002A4627">
              <w:rPr>
                <w:sz w:val="24"/>
                <w:szCs w:val="24"/>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36B0D3B7" w14:textId="77777777" w:rsidR="00865EA6" w:rsidRPr="002A4627" w:rsidRDefault="00865EA6" w:rsidP="00600DA7">
            <w:pPr>
              <w:shd w:val="clear" w:color="auto" w:fill="FFFFFF"/>
              <w:ind w:firstLine="446"/>
              <w:jc w:val="both"/>
              <w:rPr>
                <w:sz w:val="24"/>
                <w:szCs w:val="24"/>
              </w:rPr>
            </w:pPr>
            <w:r w:rsidRPr="002A4627">
              <w:rPr>
                <w:sz w:val="24"/>
                <w:szCs w:val="24"/>
              </w:rPr>
              <w:t xml:space="preserve">У разі, якщо </w:t>
            </w:r>
            <w:r w:rsidRPr="002A4627">
              <w:rPr>
                <w:b/>
                <w:bCs/>
                <w:color w:val="0070C0"/>
                <w:sz w:val="24"/>
                <w:szCs w:val="24"/>
              </w:rPr>
              <w:t>на момент подання заяви про приєднання</w:t>
            </w:r>
            <w:r w:rsidRPr="002A4627">
              <w:rPr>
                <w:b/>
                <w:bCs/>
                <w:sz w:val="24"/>
                <w:szCs w:val="24"/>
              </w:rPr>
              <w:t xml:space="preserve"> </w:t>
            </w:r>
            <w:r w:rsidRPr="002A4627">
              <w:rPr>
                <w:sz w:val="24"/>
                <w:szCs w:val="24"/>
              </w:rPr>
              <w:t xml:space="preserve">в ПРСП не передбачено технічні заходи, необхідні для отримання Замовником всієї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38B6EAB3" w14:textId="77777777" w:rsidR="00865EA6" w:rsidRPr="002A4627" w:rsidRDefault="00865EA6" w:rsidP="00600DA7">
            <w:pPr>
              <w:shd w:val="clear" w:color="auto" w:fill="FFFFFF"/>
              <w:ind w:firstLine="446"/>
              <w:jc w:val="both"/>
              <w:rPr>
                <w:sz w:val="24"/>
                <w:szCs w:val="24"/>
              </w:rPr>
            </w:pPr>
            <w:r w:rsidRPr="002A4627">
              <w:rPr>
                <w:sz w:val="24"/>
                <w:szCs w:val="24"/>
              </w:rPr>
              <w:t>ОСП в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5C5698FC" w14:textId="77777777" w:rsidR="00865EA6" w:rsidRPr="002A4627" w:rsidRDefault="00865EA6" w:rsidP="00600DA7">
            <w:pPr>
              <w:shd w:val="clear" w:color="auto" w:fill="FFFFFF"/>
              <w:ind w:firstLine="446"/>
              <w:jc w:val="both"/>
              <w:rPr>
                <w:sz w:val="24"/>
                <w:szCs w:val="24"/>
              </w:rPr>
            </w:pPr>
            <w:r w:rsidRPr="002A4627">
              <w:rPr>
                <w:sz w:val="24"/>
                <w:szCs w:val="24"/>
              </w:rPr>
              <w:lastRenderedPageBreak/>
              <w:t>величини замовленої до приєднання потужності (гарантованої) постійної;</w:t>
            </w:r>
          </w:p>
          <w:p w14:paraId="0137F216" w14:textId="77777777" w:rsidR="00865EA6" w:rsidRPr="002A4627" w:rsidRDefault="00865EA6" w:rsidP="00600DA7">
            <w:pPr>
              <w:shd w:val="clear" w:color="auto" w:fill="FFFFFF"/>
              <w:ind w:firstLine="446"/>
              <w:jc w:val="both"/>
              <w:rPr>
                <w:sz w:val="24"/>
                <w:szCs w:val="24"/>
              </w:rPr>
            </w:pPr>
            <w:r w:rsidRPr="002A4627">
              <w:rPr>
                <w:sz w:val="24"/>
                <w:szCs w:val="24"/>
              </w:rPr>
              <w:t>величини замовленої до приєднання потужності (гарантованої) тимчасової (за наявності);</w:t>
            </w:r>
          </w:p>
          <w:p w14:paraId="5A4EF71B" w14:textId="77777777" w:rsidR="00865EA6" w:rsidRPr="002A4627" w:rsidRDefault="00865EA6" w:rsidP="00600DA7">
            <w:pPr>
              <w:shd w:val="clear" w:color="auto" w:fill="FFFFFF"/>
              <w:ind w:firstLine="446"/>
              <w:jc w:val="both"/>
              <w:rPr>
                <w:sz w:val="24"/>
                <w:szCs w:val="24"/>
              </w:rPr>
            </w:pPr>
            <w:r w:rsidRPr="002A4627">
              <w:rPr>
                <w:sz w:val="24"/>
                <w:szCs w:val="24"/>
              </w:rPr>
              <w:t>величини замовленої до приєднання потужності (не гарантованої) постійної;</w:t>
            </w:r>
          </w:p>
          <w:p w14:paraId="226A9ABB" w14:textId="77777777" w:rsidR="00865EA6" w:rsidRPr="002A4627" w:rsidRDefault="00865EA6" w:rsidP="00600DA7">
            <w:pPr>
              <w:shd w:val="clear" w:color="auto" w:fill="FFFFFF"/>
              <w:ind w:firstLine="446"/>
              <w:jc w:val="both"/>
              <w:rPr>
                <w:sz w:val="24"/>
                <w:szCs w:val="24"/>
              </w:rPr>
            </w:pPr>
            <w:r w:rsidRPr="002A4627">
              <w:rPr>
                <w:sz w:val="24"/>
                <w:szCs w:val="24"/>
              </w:rPr>
              <w:t>величини замовленої до приєднання потужності (не гарантованої) тимчасової (за наявності).</w:t>
            </w:r>
          </w:p>
          <w:p w14:paraId="2EBF5EE8" w14:textId="5309A9F1" w:rsidR="00865EA6" w:rsidRPr="002A4627" w:rsidRDefault="00865EA6" w:rsidP="00600DA7">
            <w:pPr>
              <w:pStyle w:val="af"/>
              <w:spacing w:before="0" w:after="0"/>
              <w:ind w:firstLine="461"/>
              <w:rPr>
                <w:rFonts w:ascii="Times New Roman" w:hAnsi="Times New Roman" w:cs="Times New Roman"/>
                <w:b/>
                <w:color w:val="0070C0"/>
                <w:sz w:val="24"/>
                <w:szCs w:val="24"/>
              </w:rPr>
            </w:pPr>
            <w:r w:rsidRPr="002A4627">
              <w:rPr>
                <w:rFonts w:ascii="Times New Roman" w:eastAsia="Times New Roman" w:hAnsi="Times New Roman" w:cs="Times New Roman"/>
                <w:color w:val="000000"/>
                <w:sz w:val="24"/>
                <w:szCs w:val="24"/>
              </w:rPr>
              <w:t xml:space="preserve">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 на поштову адресу. </w:t>
            </w:r>
            <w:r w:rsidRPr="002A4627">
              <w:rPr>
                <w:rFonts w:ascii="Times New Roman" w:eastAsia="Times New Roman" w:hAnsi="Times New Roman" w:cs="Times New Roman"/>
                <w:b/>
                <w:bCs/>
                <w:color w:val="0070C0"/>
                <w:sz w:val="24"/>
                <w:szCs w:val="24"/>
              </w:rPr>
              <w:t>Також ОСП, за результатами розрахунків, надає Користувачу інформацію щодо орієнтованої кількості годин у рік, коли потужність відпуску та/або відбору електричної потужності в межах величин дозволеної (договірної) потужності не гарантованої користувача у відповідному напрямку може бути обмежена більш ніж на 50%.</w:t>
            </w:r>
          </w:p>
        </w:tc>
        <w:tc>
          <w:tcPr>
            <w:tcW w:w="3970" w:type="dxa"/>
          </w:tcPr>
          <w:p w14:paraId="26594DB6" w14:textId="28609CE5" w:rsidR="00865EA6" w:rsidRPr="00B039CD" w:rsidRDefault="00865EA6" w:rsidP="00B039CD">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lastRenderedPageBreak/>
              <w:t>Секретаріат Енергетичного співтовариства</w:t>
            </w:r>
          </w:p>
          <w:p w14:paraId="6517F0E8" w14:textId="77777777" w:rsidR="00865EA6" w:rsidRPr="002A4627" w:rsidRDefault="00865EA6" w:rsidP="00600DA7">
            <w:pPr>
              <w:shd w:val="clear" w:color="auto" w:fill="FFFFFF"/>
              <w:ind w:firstLine="446"/>
              <w:jc w:val="both"/>
              <w:rPr>
                <w:iCs/>
                <w:sz w:val="24"/>
                <w:szCs w:val="24"/>
              </w:rPr>
            </w:pPr>
            <w:r w:rsidRPr="002A4627">
              <w:rPr>
                <w:sz w:val="24"/>
                <w:szCs w:val="24"/>
              </w:rPr>
              <w:lastRenderedPageBreak/>
              <w:t>1</w:t>
            </w:r>
            <w:r w:rsidRPr="002A4627">
              <w:rPr>
                <w:iCs/>
                <w:sz w:val="24"/>
                <w:szCs w:val="24"/>
              </w:rPr>
              <w:t>) Щодо внесення змін до технічних умов на приєднання, необхідно врахувати, що у випадку тимчасового гнучкого підключення 1) застосовуватимуться технічні умови для реалізації постійного приєднання; 2) повинні бути додаткові технічні умови для реалізації гнучкого підключення.</w:t>
            </w:r>
          </w:p>
          <w:p w14:paraId="6281DCCE" w14:textId="77777777" w:rsidR="00865EA6" w:rsidRPr="002A4627" w:rsidRDefault="00865EA6" w:rsidP="00600DA7">
            <w:pPr>
              <w:shd w:val="clear" w:color="auto" w:fill="FFFFFF"/>
              <w:ind w:firstLine="446"/>
              <w:jc w:val="both"/>
              <w:rPr>
                <w:iCs/>
                <w:sz w:val="24"/>
                <w:szCs w:val="24"/>
              </w:rPr>
            </w:pPr>
          </w:p>
          <w:p w14:paraId="2B00B396" w14:textId="77777777" w:rsidR="00865EA6" w:rsidRPr="002A4627" w:rsidRDefault="00865EA6" w:rsidP="00600DA7">
            <w:pPr>
              <w:shd w:val="clear" w:color="auto" w:fill="FFFFFF"/>
              <w:ind w:firstLine="446"/>
              <w:jc w:val="both"/>
              <w:rPr>
                <w:iCs/>
                <w:sz w:val="24"/>
                <w:szCs w:val="24"/>
              </w:rPr>
            </w:pPr>
            <w:r w:rsidRPr="002A4627">
              <w:rPr>
                <w:iCs/>
                <w:sz w:val="24"/>
                <w:szCs w:val="24"/>
              </w:rPr>
              <w:t>2) Вимога щодо мінімальної величини замовленої потужності 1 МВт, потребує уточнення, зокрема чи це вимога до заявки користувача, чи мінімальний рівень гарантованої потужності. Якщо останнє, то цей елемент впливатиме на інші умови гнучкого приєднання та має бути написаний окремо.</w:t>
            </w:r>
          </w:p>
          <w:p w14:paraId="54F658C8" w14:textId="77777777" w:rsidR="00865EA6" w:rsidRPr="002A4627" w:rsidRDefault="00865EA6" w:rsidP="00600DA7">
            <w:pPr>
              <w:shd w:val="clear" w:color="auto" w:fill="FFFFFF"/>
              <w:ind w:firstLine="446"/>
              <w:jc w:val="both"/>
              <w:rPr>
                <w:iCs/>
                <w:sz w:val="24"/>
                <w:szCs w:val="24"/>
              </w:rPr>
            </w:pPr>
          </w:p>
          <w:p w14:paraId="09B8E1F4" w14:textId="77777777" w:rsidR="00865EA6" w:rsidRPr="002A4627" w:rsidRDefault="00865EA6" w:rsidP="00600DA7">
            <w:pPr>
              <w:shd w:val="clear" w:color="auto" w:fill="FFFFFF"/>
              <w:ind w:firstLine="446"/>
              <w:jc w:val="both"/>
              <w:rPr>
                <w:iCs/>
                <w:sz w:val="24"/>
                <w:szCs w:val="24"/>
              </w:rPr>
            </w:pPr>
            <w:r w:rsidRPr="002A4627">
              <w:rPr>
                <w:iCs/>
                <w:sz w:val="24"/>
                <w:szCs w:val="24"/>
              </w:rPr>
              <w:t>3) Необхідно уточнити, хто відповідає за встановлення автоматики гнучкого приєднання.</w:t>
            </w:r>
          </w:p>
          <w:p w14:paraId="14C0F355" w14:textId="77777777" w:rsidR="00865EA6" w:rsidRPr="002A4627" w:rsidRDefault="00865EA6" w:rsidP="00600DA7">
            <w:pPr>
              <w:shd w:val="clear" w:color="auto" w:fill="FFFFFF"/>
              <w:ind w:firstLine="446"/>
              <w:jc w:val="both"/>
              <w:rPr>
                <w:iCs/>
                <w:sz w:val="24"/>
                <w:szCs w:val="24"/>
              </w:rPr>
            </w:pPr>
          </w:p>
          <w:p w14:paraId="7EA8B1FC" w14:textId="752286C6" w:rsidR="00865EA6" w:rsidRPr="00751EF9" w:rsidRDefault="00865EA6" w:rsidP="00600DA7">
            <w:pPr>
              <w:shd w:val="clear" w:color="auto" w:fill="FFFFFF"/>
              <w:ind w:firstLine="446"/>
              <w:jc w:val="both"/>
              <w:rPr>
                <w:iCs/>
                <w:sz w:val="24"/>
                <w:szCs w:val="24"/>
                <w:highlight w:val="yellow"/>
              </w:rPr>
            </w:pPr>
            <w:r w:rsidRPr="002A4627">
              <w:rPr>
                <w:iCs/>
                <w:sz w:val="24"/>
                <w:szCs w:val="24"/>
              </w:rPr>
              <w:t>4) Термін «гарантована тимчасова потужність» потребує уточнення. Чи включає це 1 МВт?</w:t>
            </w:r>
          </w:p>
        </w:tc>
        <w:tc>
          <w:tcPr>
            <w:tcW w:w="2835" w:type="dxa"/>
            <w:gridSpan w:val="2"/>
            <w:vMerge/>
          </w:tcPr>
          <w:p w14:paraId="28C10A3B" w14:textId="77777777" w:rsidR="00865EA6" w:rsidRPr="00DE5236" w:rsidRDefault="00865EA6" w:rsidP="00600DA7">
            <w:pPr>
              <w:shd w:val="clear" w:color="auto" w:fill="FFFFFF"/>
              <w:ind w:firstLine="446"/>
              <w:jc w:val="both"/>
              <w:rPr>
                <w:sz w:val="24"/>
                <w:szCs w:val="24"/>
              </w:rPr>
            </w:pPr>
          </w:p>
        </w:tc>
      </w:tr>
      <w:tr w:rsidR="008259C0" w:rsidRPr="00893089" w14:paraId="5272139F" w14:textId="77777777" w:rsidTr="002B3E48">
        <w:trPr>
          <w:trHeight w:val="218"/>
        </w:trPr>
        <w:tc>
          <w:tcPr>
            <w:tcW w:w="4676" w:type="dxa"/>
            <w:vMerge w:val="restart"/>
          </w:tcPr>
          <w:p w14:paraId="041B254C" w14:textId="77777777" w:rsidR="008259C0" w:rsidRPr="003E72FE" w:rsidRDefault="008259C0" w:rsidP="00600DA7">
            <w:pPr>
              <w:shd w:val="clear" w:color="auto" w:fill="FFFFFF"/>
              <w:ind w:firstLine="446"/>
              <w:jc w:val="both"/>
              <w:rPr>
                <w:rFonts w:eastAsia="Open Sans"/>
                <w:b/>
                <w:color w:val="7030A0"/>
                <w:sz w:val="24"/>
                <w:szCs w:val="24"/>
              </w:rPr>
            </w:pPr>
            <w:r w:rsidRPr="003E72FE">
              <w:rPr>
                <w:b/>
                <w:color w:val="7030A0"/>
                <w:sz w:val="24"/>
                <w:szCs w:val="24"/>
              </w:rPr>
              <w:lastRenderedPageBreak/>
              <w:t xml:space="preserve">7.15.4. </w:t>
            </w:r>
            <w:r w:rsidRPr="003E72FE">
              <w:rPr>
                <w:rFonts w:eastAsia="Open Sans"/>
                <w:b/>
                <w:color w:val="7030A0"/>
                <w:sz w:val="24"/>
                <w:szCs w:val="24"/>
              </w:rPr>
              <w:t>Автоматика гнучкого приєднання має передбачати:</w:t>
            </w:r>
          </w:p>
          <w:p w14:paraId="20728431" w14:textId="77777777" w:rsidR="008259C0" w:rsidRPr="003E72FE" w:rsidRDefault="008259C0" w:rsidP="00600DA7">
            <w:pPr>
              <w:shd w:val="clear" w:color="auto" w:fill="FFFFFF"/>
              <w:ind w:firstLine="446"/>
              <w:jc w:val="both"/>
              <w:rPr>
                <w:rFonts w:eastAsia="Open Sans"/>
                <w:b/>
                <w:color w:val="7030A0"/>
                <w:sz w:val="24"/>
                <w:szCs w:val="24"/>
              </w:rPr>
            </w:pPr>
            <w:r w:rsidRPr="003E72FE">
              <w:rPr>
                <w:rFonts w:eastAsia="Open Sans"/>
                <w:b/>
                <w:color w:val="7030A0"/>
                <w:sz w:val="24"/>
                <w:szCs w:val="24"/>
              </w:rPr>
              <w:t xml:space="preserve">інформування Користувача про наближення (90 % та більше) параметрів роботи </w:t>
            </w:r>
            <w:proofErr w:type="spellStart"/>
            <w:r w:rsidRPr="003E72FE">
              <w:rPr>
                <w:rFonts w:eastAsia="Open Sans"/>
                <w:b/>
                <w:color w:val="7030A0"/>
                <w:sz w:val="24"/>
                <w:szCs w:val="24"/>
              </w:rPr>
              <w:t>енерговузла</w:t>
            </w:r>
            <w:proofErr w:type="spellEnd"/>
            <w:r w:rsidRPr="003E72FE">
              <w:rPr>
                <w:rFonts w:eastAsia="Open Sans"/>
                <w:b/>
                <w:color w:val="7030A0"/>
                <w:sz w:val="24"/>
                <w:szCs w:val="24"/>
              </w:rPr>
              <w:t xml:space="preserve"> до меж операційної безпеки; </w:t>
            </w:r>
          </w:p>
          <w:p w14:paraId="64460C63" w14:textId="77777777" w:rsidR="008259C0" w:rsidRPr="003E72FE" w:rsidRDefault="008259C0" w:rsidP="00600DA7">
            <w:pPr>
              <w:shd w:val="clear" w:color="auto" w:fill="FFFFFF"/>
              <w:ind w:firstLine="446"/>
              <w:jc w:val="both"/>
              <w:rPr>
                <w:rFonts w:eastAsia="Open Sans"/>
                <w:b/>
                <w:color w:val="7030A0"/>
                <w:sz w:val="24"/>
                <w:szCs w:val="24"/>
              </w:rPr>
            </w:pPr>
            <w:r w:rsidRPr="003E72FE">
              <w:rPr>
                <w:rFonts w:eastAsia="Open Sans"/>
                <w:b/>
                <w:color w:val="7030A0"/>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w:t>
            </w:r>
            <w:proofErr w:type="spellStart"/>
            <w:r w:rsidRPr="003E72FE">
              <w:rPr>
                <w:rFonts w:eastAsia="Open Sans"/>
                <w:b/>
                <w:color w:val="7030A0"/>
                <w:sz w:val="24"/>
                <w:szCs w:val="24"/>
              </w:rPr>
              <w:t>енерговузла</w:t>
            </w:r>
            <w:proofErr w:type="spellEnd"/>
            <w:r w:rsidRPr="003E72FE">
              <w:rPr>
                <w:rFonts w:eastAsia="Open Sans"/>
                <w:b/>
                <w:color w:val="7030A0"/>
                <w:sz w:val="24"/>
                <w:szCs w:val="24"/>
              </w:rPr>
              <w:t xml:space="preserve"> до меж операційної безпеки;</w:t>
            </w:r>
          </w:p>
          <w:p w14:paraId="6E5621D5" w14:textId="77777777" w:rsidR="008259C0" w:rsidRPr="003E72FE" w:rsidRDefault="008259C0" w:rsidP="00600DA7">
            <w:pPr>
              <w:shd w:val="clear" w:color="auto" w:fill="FFFFFF"/>
              <w:ind w:firstLine="446"/>
              <w:jc w:val="both"/>
              <w:rPr>
                <w:rFonts w:eastAsia="Open Sans"/>
                <w:b/>
                <w:color w:val="7030A0"/>
                <w:sz w:val="24"/>
                <w:szCs w:val="24"/>
              </w:rPr>
            </w:pPr>
            <w:r w:rsidRPr="003E72FE">
              <w:rPr>
                <w:rFonts w:eastAsia="Open Sans"/>
                <w:b/>
                <w:color w:val="7030A0"/>
                <w:sz w:val="24"/>
                <w:szCs w:val="24"/>
              </w:rPr>
              <w:t xml:space="preserve">автоматичне відключення електроустановок в межах величини дозволеної (договірної) потужності не гарантованої у разі перевищення параметрів роботи </w:t>
            </w:r>
            <w:proofErr w:type="spellStart"/>
            <w:r w:rsidRPr="003E72FE">
              <w:rPr>
                <w:rFonts w:eastAsia="Open Sans"/>
                <w:b/>
                <w:color w:val="7030A0"/>
                <w:sz w:val="24"/>
                <w:szCs w:val="24"/>
              </w:rPr>
              <w:t>енерговузла</w:t>
            </w:r>
            <w:proofErr w:type="spellEnd"/>
            <w:r w:rsidRPr="003E72FE">
              <w:rPr>
                <w:rFonts w:eastAsia="Open Sans"/>
                <w:b/>
                <w:color w:val="7030A0"/>
                <w:sz w:val="24"/>
                <w:szCs w:val="24"/>
              </w:rPr>
              <w:t xml:space="preserve"> за межі операційної безпеки;</w:t>
            </w:r>
          </w:p>
          <w:p w14:paraId="795CC97C" w14:textId="77777777" w:rsidR="008259C0" w:rsidRPr="003E72FE" w:rsidRDefault="008259C0" w:rsidP="00600DA7">
            <w:pPr>
              <w:shd w:val="clear" w:color="auto" w:fill="FFFFFF"/>
              <w:ind w:firstLine="446"/>
              <w:jc w:val="both"/>
              <w:rPr>
                <w:rFonts w:eastAsia="Open Sans"/>
                <w:b/>
                <w:color w:val="7030A0"/>
                <w:sz w:val="24"/>
                <w:szCs w:val="24"/>
              </w:rPr>
            </w:pPr>
            <w:r w:rsidRPr="003E72FE">
              <w:rPr>
                <w:rFonts w:eastAsia="Open Sans"/>
                <w:b/>
                <w:color w:val="7030A0"/>
                <w:sz w:val="24"/>
                <w:szCs w:val="24"/>
              </w:rPr>
              <w:t>інформування Користувача про режими роботи автоматики гнучкого приєднання в режимі реального часу;</w:t>
            </w:r>
          </w:p>
          <w:p w14:paraId="77AA8378" w14:textId="77777777" w:rsidR="008259C0" w:rsidRPr="003E72FE" w:rsidRDefault="008259C0" w:rsidP="00600DA7">
            <w:pPr>
              <w:shd w:val="clear" w:color="auto" w:fill="FFFFFF"/>
              <w:ind w:firstLine="446"/>
              <w:jc w:val="both"/>
              <w:rPr>
                <w:rFonts w:eastAsia="Open Sans"/>
                <w:b/>
                <w:color w:val="7030A0"/>
                <w:sz w:val="24"/>
                <w:szCs w:val="24"/>
              </w:rPr>
            </w:pPr>
            <w:r w:rsidRPr="003E72FE">
              <w:rPr>
                <w:rFonts w:eastAsia="Open Sans"/>
                <w:b/>
                <w:color w:val="7030A0"/>
                <w:sz w:val="24"/>
                <w:szCs w:val="24"/>
              </w:rPr>
              <w:t>передачу інформації ОСП про режими роботи автоматики гнучкого приєднання, надані Користувачу команди в режимі реального часу;</w:t>
            </w:r>
          </w:p>
          <w:p w14:paraId="2C8E8549" w14:textId="6382824F" w:rsidR="008259C0" w:rsidRPr="00EB1A2E" w:rsidRDefault="008259C0" w:rsidP="00600DA7">
            <w:pPr>
              <w:shd w:val="clear" w:color="auto" w:fill="FFFFFF"/>
              <w:ind w:firstLine="446"/>
              <w:jc w:val="both"/>
              <w:rPr>
                <w:color w:val="7030A0"/>
                <w:sz w:val="24"/>
                <w:szCs w:val="24"/>
              </w:rPr>
            </w:pPr>
            <w:r w:rsidRPr="003E72FE">
              <w:rPr>
                <w:rFonts w:eastAsia="Open Sans"/>
                <w:b/>
                <w:color w:val="7030A0"/>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w:t>
            </w:r>
            <w:proofErr w:type="spellStart"/>
            <w:r w:rsidRPr="003E72FE">
              <w:rPr>
                <w:rFonts w:eastAsia="Open Sans"/>
                <w:b/>
                <w:color w:val="7030A0"/>
                <w:sz w:val="24"/>
                <w:szCs w:val="24"/>
              </w:rPr>
              <w:t>енерговузлі</w:t>
            </w:r>
            <w:proofErr w:type="spellEnd"/>
            <w:r w:rsidRPr="003E72FE">
              <w:rPr>
                <w:rFonts w:eastAsia="Open Sans"/>
                <w:b/>
                <w:color w:val="7030A0"/>
                <w:sz w:val="24"/>
                <w:szCs w:val="24"/>
              </w:rPr>
              <w:t xml:space="preserve"> за процедурою гнучкого приєднання, починаючи з останніх, яким послуга з приєднання була завершена за </w:t>
            </w:r>
            <w:r w:rsidRPr="003E72FE">
              <w:rPr>
                <w:rFonts w:eastAsia="Open Sans"/>
                <w:b/>
                <w:color w:val="7030A0"/>
                <w:sz w:val="24"/>
                <w:szCs w:val="24"/>
              </w:rPr>
              <w:lastRenderedPageBreak/>
              <w:t xml:space="preserve">процедурою гнучкого приєднання у цьому </w:t>
            </w:r>
            <w:proofErr w:type="spellStart"/>
            <w:r w:rsidRPr="003E72FE">
              <w:rPr>
                <w:rFonts w:eastAsia="Open Sans"/>
                <w:b/>
                <w:color w:val="7030A0"/>
                <w:sz w:val="24"/>
                <w:szCs w:val="24"/>
              </w:rPr>
              <w:t>енерговузлі</w:t>
            </w:r>
            <w:proofErr w:type="spellEnd"/>
            <w:r w:rsidRPr="00EB1A2E">
              <w:rPr>
                <w:rFonts w:eastAsia="Open Sans"/>
                <w:color w:val="7030A0"/>
                <w:sz w:val="24"/>
                <w:szCs w:val="24"/>
              </w:rPr>
              <w:t>.</w:t>
            </w:r>
          </w:p>
        </w:tc>
        <w:tc>
          <w:tcPr>
            <w:tcW w:w="4254" w:type="dxa"/>
          </w:tcPr>
          <w:p w14:paraId="6F1CC1ED" w14:textId="1E9A989E" w:rsidR="008259C0" w:rsidRPr="00393DEE" w:rsidRDefault="008259C0" w:rsidP="00600DA7">
            <w:pPr>
              <w:pStyle w:val="af"/>
              <w:spacing w:before="0" w:after="0"/>
              <w:jc w:val="center"/>
              <w:rPr>
                <w:rFonts w:asciiTheme="minorHAnsi" w:hAnsiTheme="minorHAnsi"/>
              </w:rPr>
            </w:pPr>
            <w:r w:rsidRPr="00401369">
              <w:rPr>
                <w:rFonts w:ascii="Times New Roman" w:hAnsi="Times New Roman" w:cs="Times New Roman"/>
                <w:b/>
                <w:sz w:val="24"/>
                <w:szCs w:val="24"/>
              </w:rPr>
              <w:lastRenderedPageBreak/>
              <w:t xml:space="preserve">Громадська спілка «Українська </w:t>
            </w:r>
            <w:r w:rsidRPr="00401369">
              <w:rPr>
                <w:rFonts w:ascii="Times New Roman" w:hAnsi="Times New Roman" w:cs="Times New Roman"/>
                <w:b/>
                <w:sz w:val="24"/>
                <w:szCs w:val="24"/>
              </w:rPr>
              <w:t>вітроенергетична асоціація» (УВЕА</w:t>
            </w:r>
            <w:r>
              <w:t>)</w:t>
            </w:r>
          </w:p>
          <w:p w14:paraId="5983FF8A" w14:textId="77777777" w:rsidR="008259C0" w:rsidRPr="007F2D1B" w:rsidRDefault="008259C0" w:rsidP="00600DA7">
            <w:pPr>
              <w:shd w:val="clear" w:color="auto" w:fill="FFFFFF"/>
              <w:ind w:firstLine="446"/>
              <w:jc w:val="both"/>
              <w:rPr>
                <w:rFonts w:eastAsia="Open Sans"/>
                <w:sz w:val="24"/>
                <w:szCs w:val="24"/>
              </w:rPr>
            </w:pPr>
            <w:r w:rsidRPr="007F2D1B">
              <w:rPr>
                <w:sz w:val="24"/>
                <w:szCs w:val="24"/>
              </w:rPr>
              <w:t xml:space="preserve">7.15.4. </w:t>
            </w:r>
            <w:r w:rsidRPr="007F2D1B">
              <w:rPr>
                <w:rFonts w:eastAsia="Open Sans"/>
                <w:sz w:val="24"/>
                <w:szCs w:val="24"/>
              </w:rPr>
              <w:t>Автоматика гнучкого приєднання має передбачати:</w:t>
            </w:r>
          </w:p>
          <w:p w14:paraId="37EF37B6" w14:textId="77777777" w:rsidR="008259C0" w:rsidRPr="007F2D1B" w:rsidRDefault="008259C0" w:rsidP="00600DA7">
            <w:pPr>
              <w:shd w:val="clear" w:color="auto" w:fill="FFFFFF"/>
              <w:ind w:firstLine="446"/>
              <w:jc w:val="both"/>
              <w:rPr>
                <w:rFonts w:eastAsia="Open Sans"/>
                <w:sz w:val="24"/>
                <w:szCs w:val="24"/>
              </w:rPr>
            </w:pPr>
            <w:r w:rsidRPr="007F2D1B">
              <w:rPr>
                <w:rFonts w:eastAsia="Open Sans"/>
                <w:sz w:val="24"/>
                <w:szCs w:val="24"/>
              </w:rPr>
              <w:t xml:space="preserve">інформування Користувача про наближення (90 % та більше) параметрів роботи </w:t>
            </w:r>
            <w:proofErr w:type="spellStart"/>
            <w:r w:rsidRPr="007F2D1B">
              <w:rPr>
                <w:rFonts w:eastAsia="Open Sans"/>
                <w:sz w:val="24"/>
                <w:szCs w:val="24"/>
              </w:rPr>
              <w:t>енерговузла</w:t>
            </w:r>
            <w:proofErr w:type="spellEnd"/>
            <w:r w:rsidRPr="007F2D1B">
              <w:rPr>
                <w:rFonts w:eastAsia="Open Sans"/>
                <w:sz w:val="24"/>
                <w:szCs w:val="24"/>
              </w:rPr>
              <w:t xml:space="preserve"> до меж операційної безпеки; </w:t>
            </w:r>
          </w:p>
          <w:p w14:paraId="6F390E24" w14:textId="77777777" w:rsidR="008259C0" w:rsidRPr="007F2D1B" w:rsidRDefault="008259C0" w:rsidP="00600DA7">
            <w:pPr>
              <w:shd w:val="clear" w:color="auto" w:fill="FFFFFF"/>
              <w:ind w:firstLine="446"/>
              <w:jc w:val="both"/>
              <w:rPr>
                <w:rFonts w:eastAsia="Open Sans"/>
                <w:sz w:val="24"/>
                <w:szCs w:val="24"/>
              </w:rPr>
            </w:pPr>
            <w:r w:rsidRPr="007F2D1B">
              <w:rPr>
                <w:rFonts w:eastAsia="Open Sans"/>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w:t>
            </w:r>
            <w:r w:rsidRPr="007F2D1B">
              <w:rPr>
                <w:rFonts w:eastAsia="Open Sans"/>
                <w:color w:val="0070C0"/>
                <w:sz w:val="24"/>
                <w:szCs w:val="24"/>
              </w:rPr>
              <w:t xml:space="preserve">(постійної та тимчасової) </w:t>
            </w:r>
            <w:r w:rsidRPr="007F2D1B">
              <w:rPr>
                <w:rFonts w:eastAsia="Open Sans"/>
                <w:sz w:val="24"/>
                <w:szCs w:val="24"/>
              </w:rPr>
              <w:t xml:space="preserve">у разі наближення (90 % та більше) параметрів роботи </w:t>
            </w:r>
            <w:proofErr w:type="spellStart"/>
            <w:r w:rsidRPr="007F2D1B">
              <w:rPr>
                <w:rFonts w:eastAsia="Open Sans"/>
                <w:sz w:val="24"/>
                <w:szCs w:val="24"/>
              </w:rPr>
              <w:t>енерговузла</w:t>
            </w:r>
            <w:proofErr w:type="spellEnd"/>
            <w:r w:rsidRPr="007F2D1B">
              <w:rPr>
                <w:rFonts w:eastAsia="Open Sans"/>
                <w:sz w:val="24"/>
                <w:szCs w:val="24"/>
              </w:rPr>
              <w:t xml:space="preserve"> до меж операційної безпеки;</w:t>
            </w:r>
          </w:p>
          <w:p w14:paraId="7AE070CA" w14:textId="77777777" w:rsidR="008259C0" w:rsidRPr="007F2D1B" w:rsidRDefault="008259C0" w:rsidP="00600DA7">
            <w:pPr>
              <w:shd w:val="clear" w:color="auto" w:fill="FFFFFF"/>
              <w:ind w:firstLine="446"/>
              <w:jc w:val="both"/>
              <w:rPr>
                <w:rFonts w:eastAsia="Open Sans"/>
                <w:sz w:val="24"/>
                <w:szCs w:val="24"/>
              </w:rPr>
            </w:pPr>
            <w:r w:rsidRPr="007F2D1B">
              <w:rPr>
                <w:rFonts w:eastAsia="Open Sans"/>
                <w:sz w:val="24"/>
                <w:szCs w:val="24"/>
              </w:rPr>
              <w:t xml:space="preserve">автоматичне відключення електроустановок в межах величини дозволеної (договірної) потужності не гарантованої </w:t>
            </w:r>
            <w:r w:rsidRPr="003E72FE">
              <w:rPr>
                <w:rFonts w:eastAsia="Open Sans"/>
                <w:b/>
                <w:color w:val="0070C0"/>
                <w:sz w:val="24"/>
                <w:szCs w:val="24"/>
              </w:rPr>
              <w:t>(постійної та тимчасової)</w:t>
            </w:r>
            <w:r w:rsidRPr="007F2D1B">
              <w:rPr>
                <w:rFonts w:eastAsia="Open Sans"/>
                <w:color w:val="0070C0"/>
                <w:sz w:val="24"/>
                <w:szCs w:val="24"/>
              </w:rPr>
              <w:t xml:space="preserve"> </w:t>
            </w:r>
            <w:r w:rsidRPr="007F2D1B">
              <w:rPr>
                <w:rFonts w:eastAsia="Open Sans"/>
                <w:sz w:val="24"/>
                <w:szCs w:val="24"/>
              </w:rPr>
              <w:t xml:space="preserve">у разі перевищення параметрів роботи </w:t>
            </w:r>
            <w:proofErr w:type="spellStart"/>
            <w:r w:rsidRPr="007F2D1B">
              <w:rPr>
                <w:rFonts w:eastAsia="Open Sans"/>
                <w:sz w:val="24"/>
                <w:szCs w:val="24"/>
              </w:rPr>
              <w:t>енерговузла</w:t>
            </w:r>
            <w:proofErr w:type="spellEnd"/>
            <w:r w:rsidRPr="007F2D1B">
              <w:rPr>
                <w:rFonts w:eastAsia="Open Sans"/>
                <w:sz w:val="24"/>
                <w:szCs w:val="24"/>
              </w:rPr>
              <w:t xml:space="preserve"> за межі операційної безпеки;</w:t>
            </w:r>
          </w:p>
          <w:p w14:paraId="0F53DD03" w14:textId="77777777" w:rsidR="008259C0" w:rsidRPr="007F2D1B" w:rsidRDefault="008259C0" w:rsidP="00600DA7">
            <w:pPr>
              <w:shd w:val="clear" w:color="auto" w:fill="FFFFFF"/>
              <w:ind w:firstLine="446"/>
              <w:jc w:val="both"/>
              <w:rPr>
                <w:rFonts w:eastAsia="Open Sans"/>
                <w:sz w:val="24"/>
                <w:szCs w:val="24"/>
              </w:rPr>
            </w:pPr>
            <w:r w:rsidRPr="007F2D1B">
              <w:rPr>
                <w:rFonts w:eastAsia="Open Sans"/>
                <w:sz w:val="24"/>
                <w:szCs w:val="24"/>
              </w:rPr>
              <w:t>інформування Користувача про режими роботи автоматики гнучкого приєднання в режимі реального часу;</w:t>
            </w:r>
          </w:p>
          <w:p w14:paraId="1F5277A9" w14:textId="77777777" w:rsidR="008259C0" w:rsidRPr="007F2D1B" w:rsidRDefault="008259C0" w:rsidP="00600DA7">
            <w:pPr>
              <w:shd w:val="clear" w:color="auto" w:fill="FFFFFF"/>
              <w:ind w:firstLine="446"/>
              <w:jc w:val="both"/>
              <w:rPr>
                <w:rFonts w:eastAsia="Open Sans"/>
                <w:sz w:val="24"/>
                <w:szCs w:val="24"/>
              </w:rPr>
            </w:pPr>
            <w:r w:rsidRPr="007F2D1B">
              <w:rPr>
                <w:rFonts w:eastAsia="Open Sans"/>
                <w:sz w:val="24"/>
                <w:szCs w:val="24"/>
              </w:rPr>
              <w:t>передачу інформації ОСП про режими роботи автоматики гнучкого приєднання, надані Користувачу команди в режимі реального часу;</w:t>
            </w:r>
          </w:p>
          <w:p w14:paraId="729C0F4B" w14:textId="5F6AE9E8" w:rsidR="008259C0" w:rsidRPr="003B317E" w:rsidRDefault="008259C0" w:rsidP="00600DA7">
            <w:pPr>
              <w:pStyle w:val="af"/>
              <w:spacing w:before="0" w:after="0"/>
              <w:rPr>
                <w:rFonts w:asciiTheme="minorHAnsi" w:hAnsiTheme="minorHAnsi"/>
              </w:rPr>
            </w:pPr>
            <w:r w:rsidRPr="007F2D1B">
              <w:rPr>
                <w:rFonts w:ascii="Times New Roman" w:eastAsia="Open Sans" w:hAnsi="Times New Roman" w:cs="Times New Roman"/>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w:t>
            </w:r>
            <w:r w:rsidRPr="003E72FE">
              <w:rPr>
                <w:rFonts w:ascii="Times New Roman" w:eastAsia="Open Sans" w:hAnsi="Times New Roman" w:cs="Times New Roman"/>
                <w:color w:val="0070C0"/>
                <w:sz w:val="24"/>
                <w:szCs w:val="24"/>
              </w:rPr>
              <w:t xml:space="preserve">(постійної та тимчасової) </w:t>
            </w:r>
            <w:r w:rsidRPr="007F2D1B">
              <w:rPr>
                <w:rFonts w:ascii="Times New Roman" w:eastAsia="Open Sans" w:hAnsi="Times New Roman" w:cs="Times New Roman"/>
                <w:sz w:val="24"/>
                <w:szCs w:val="24"/>
              </w:rPr>
              <w:t xml:space="preserve">всіх Користувачів, що приєднані у цьому </w:t>
            </w:r>
            <w:proofErr w:type="spellStart"/>
            <w:r w:rsidRPr="007F2D1B">
              <w:rPr>
                <w:rFonts w:ascii="Times New Roman" w:eastAsia="Open Sans" w:hAnsi="Times New Roman" w:cs="Times New Roman"/>
                <w:sz w:val="24"/>
                <w:szCs w:val="24"/>
              </w:rPr>
              <w:t>енерговузлі</w:t>
            </w:r>
            <w:proofErr w:type="spellEnd"/>
            <w:r w:rsidRPr="007F2D1B">
              <w:rPr>
                <w:rFonts w:ascii="Times New Roman" w:eastAsia="Open Sans" w:hAnsi="Times New Roman" w:cs="Times New Roman"/>
                <w:sz w:val="24"/>
                <w:szCs w:val="24"/>
              </w:rPr>
              <w:t xml:space="preserve"> за </w:t>
            </w:r>
            <w:r w:rsidRPr="007F2D1B">
              <w:rPr>
                <w:rFonts w:ascii="Times New Roman" w:eastAsia="Open Sans" w:hAnsi="Times New Roman" w:cs="Times New Roman"/>
                <w:sz w:val="24"/>
                <w:szCs w:val="24"/>
              </w:rPr>
              <w:lastRenderedPageBreak/>
              <w:t xml:space="preserve">процедурою гнучкого приєднання, починаючи з останніх, яким послуга з приєднання була завершена за процедурою гнучкого приєднання у цьому </w:t>
            </w:r>
            <w:proofErr w:type="spellStart"/>
            <w:r w:rsidRPr="007F2D1B">
              <w:rPr>
                <w:rFonts w:ascii="Times New Roman" w:eastAsia="Open Sans" w:hAnsi="Times New Roman" w:cs="Times New Roman"/>
                <w:sz w:val="24"/>
                <w:szCs w:val="24"/>
              </w:rPr>
              <w:t>енерговузлі</w:t>
            </w:r>
            <w:proofErr w:type="spellEnd"/>
            <w:r w:rsidRPr="007F2D1B">
              <w:rPr>
                <w:rFonts w:ascii="Times New Roman" w:eastAsia="Open Sans" w:hAnsi="Times New Roman" w:cs="Times New Roman"/>
                <w:sz w:val="24"/>
                <w:szCs w:val="24"/>
              </w:rPr>
              <w:t>.</w:t>
            </w:r>
          </w:p>
        </w:tc>
        <w:tc>
          <w:tcPr>
            <w:tcW w:w="3970" w:type="dxa"/>
          </w:tcPr>
          <w:p w14:paraId="0F6473A3" w14:textId="397D95E7" w:rsidR="008259C0" w:rsidRDefault="008259C0" w:rsidP="00600DA7">
            <w:pPr>
              <w:pStyle w:val="af"/>
              <w:spacing w:before="0" w:after="0"/>
              <w:jc w:val="center"/>
            </w:pPr>
            <w:r w:rsidRPr="00401369">
              <w:rPr>
                <w:rFonts w:ascii="Times New Roman" w:hAnsi="Times New Roman" w:cs="Times New Roman"/>
                <w:b/>
                <w:sz w:val="24"/>
                <w:szCs w:val="24"/>
              </w:rPr>
              <w:lastRenderedPageBreak/>
              <w:t xml:space="preserve">Громадська спілка «Українська </w:t>
            </w:r>
            <w:r w:rsidRPr="00401369">
              <w:rPr>
                <w:rFonts w:ascii="Times New Roman" w:hAnsi="Times New Roman" w:cs="Times New Roman"/>
                <w:b/>
                <w:sz w:val="24"/>
                <w:szCs w:val="24"/>
              </w:rPr>
              <w:lastRenderedPageBreak/>
              <w:t>вітроенергетична асоціація» (УВЕА</w:t>
            </w:r>
            <w:r>
              <w:t>)</w:t>
            </w:r>
          </w:p>
          <w:p w14:paraId="21ECA499" w14:textId="0E7347B8" w:rsidR="008259C0" w:rsidRDefault="008259C0" w:rsidP="00600DA7">
            <w:pPr>
              <w:pStyle w:val="af"/>
              <w:spacing w:before="0" w:after="0"/>
            </w:pPr>
          </w:p>
          <w:p w14:paraId="779311EA" w14:textId="6023476D" w:rsidR="008259C0" w:rsidRDefault="008259C0" w:rsidP="00600DA7">
            <w:pPr>
              <w:pStyle w:val="af"/>
              <w:spacing w:before="0" w:after="0"/>
            </w:pPr>
          </w:p>
          <w:p w14:paraId="4477FF88" w14:textId="4A92E391" w:rsidR="008259C0" w:rsidRDefault="008259C0" w:rsidP="00600DA7">
            <w:pPr>
              <w:pStyle w:val="af"/>
              <w:spacing w:before="0" w:after="0"/>
            </w:pPr>
          </w:p>
          <w:p w14:paraId="0030FF61" w14:textId="72C1ED93" w:rsidR="008259C0" w:rsidRDefault="008259C0" w:rsidP="00600DA7">
            <w:pPr>
              <w:pStyle w:val="af"/>
              <w:spacing w:before="0" w:after="0"/>
            </w:pPr>
          </w:p>
          <w:p w14:paraId="14C4093B" w14:textId="3FA2E2CB" w:rsidR="008259C0" w:rsidRDefault="008259C0" w:rsidP="00600DA7">
            <w:pPr>
              <w:pStyle w:val="af"/>
              <w:spacing w:before="0" w:after="0"/>
            </w:pPr>
          </w:p>
          <w:p w14:paraId="66E34EB9" w14:textId="39500C43" w:rsidR="008259C0" w:rsidRDefault="008259C0" w:rsidP="00600DA7">
            <w:pPr>
              <w:pStyle w:val="af"/>
              <w:spacing w:before="0" w:after="0"/>
            </w:pPr>
          </w:p>
          <w:p w14:paraId="4EF3463F" w14:textId="65DACBE8" w:rsidR="008259C0" w:rsidRDefault="008259C0" w:rsidP="00600DA7">
            <w:pPr>
              <w:pStyle w:val="af"/>
              <w:spacing w:before="0" w:after="0"/>
            </w:pPr>
          </w:p>
          <w:p w14:paraId="15CD6823" w14:textId="0420CCED" w:rsidR="008259C0" w:rsidRDefault="008259C0" w:rsidP="00600DA7">
            <w:pPr>
              <w:pStyle w:val="af"/>
              <w:spacing w:before="0" w:after="0"/>
            </w:pPr>
          </w:p>
          <w:p w14:paraId="79625B23" w14:textId="4D4F5303" w:rsidR="008259C0" w:rsidRDefault="008259C0" w:rsidP="00600DA7">
            <w:pPr>
              <w:pStyle w:val="af"/>
              <w:spacing w:before="0" w:after="0"/>
            </w:pPr>
          </w:p>
          <w:p w14:paraId="77307952" w14:textId="19AB39D3" w:rsidR="008259C0" w:rsidRDefault="008259C0" w:rsidP="00600DA7">
            <w:pPr>
              <w:pStyle w:val="af"/>
              <w:spacing w:before="0" w:after="0"/>
            </w:pPr>
          </w:p>
          <w:p w14:paraId="58D61104" w14:textId="2757BD97" w:rsidR="008259C0" w:rsidRDefault="008259C0" w:rsidP="00600DA7">
            <w:pPr>
              <w:pStyle w:val="af"/>
              <w:spacing w:before="0" w:after="0"/>
            </w:pPr>
          </w:p>
          <w:p w14:paraId="6C111C59" w14:textId="67798202" w:rsidR="008259C0" w:rsidRDefault="008259C0" w:rsidP="00600DA7">
            <w:pPr>
              <w:pStyle w:val="af"/>
              <w:spacing w:before="0" w:after="0"/>
            </w:pPr>
          </w:p>
          <w:p w14:paraId="3B7D7459" w14:textId="56E54A34" w:rsidR="008259C0" w:rsidRDefault="008259C0" w:rsidP="00600DA7">
            <w:pPr>
              <w:pStyle w:val="af"/>
              <w:spacing w:before="0" w:after="0"/>
            </w:pPr>
          </w:p>
          <w:p w14:paraId="355C9EDC" w14:textId="3D471BF7" w:rsidR="008259C0" w:rsidRDefault="008259C0" w:rsidP="00600DA7">
            <w:pPr>
              <w:pStyle w:val="af"/>
              <w:spacing w:before="0" w:after="0"/>
            </w:pPr>
          </w:p>
          <w:p w14:paraId="6C08957D" w14:textId="205BD68C" w:rsidR="008259C0" w:rsidRDefault="008259C0" w:rsidP="00600DA7">
            <w:pPr>
              <w:pStyle w:val="af"/>
              <w:spacing w:before="0" w:after="0"/>
            </w:pPr>
          </w:p>
          <w:p w14:paraId="7E426F54" w14:textId="55B5EBBD" w:rsidR="008259C0" w:rsidRDefault="008259C0" w:rsidP="00600DA7">
            <w:pPr>
              <w:pStyle w:val="af"/>
              <w:spacing w:before="0" w:after="0"/>
            </w:pPr>
          </w:p>
          <w:p w14:paraId="3F21A62D" w14:textId="08F0D123" w:rsidR="008259C0" w:rsidRDefault="008259C0" w:rsidP="00600DA7">
            <w:pPr>
              <w:pStyle w:val="af"/>
              <w:spacing w:before="0" w:after="0"/>
            </w:pPr>
          </w:p>
          <w:p w14:paraId="1993D574" w14:textId="57707D49" w:rsidR="008259C0" w:rsidRDefault="008259C0" w:rsidP="00600DA7">
            <w:pPr>
              <w:pStyle w:val="af"/>
              <w:spacing w:before="0" w:after="0"/>
            </w:pPr>
          </w:p>
          <w:p w14:paraId="11833190" w14:textId="71112532" w:rsidR="008259C0" w:rsidRDefault="008259C0" w:rsidP="00600DA7">
            <w:pPr>
              <w:pStyle w:val="af"/>
              <w:spacing w:before="0" w:after="0"/>
            </w:pPr>
          </w:p>
          <w:p w14:paraId="39CCDEBC" w14:textId="0389979C" w:rsidR="008259C0" w:rsidRDefault="008259C0" w:rsidP="00600DA7">
            <w:pPr>
              <w:pStyle w:val="af"/>
              <w:spacing w:before="0" w:after="0"/>
            </w:pPr>
          </w:p>
          <w:p w14:paraId="5089EFD2" w14:textId="56C23550" w:rsidR="008259C0" w:rsidRDefault="008259C0" w:rsidP="00600DA7">
            <w:pPr>
              <w:pStyle w:val="af"/>
              <w:spacing w:before="0" w:after="0"/>
            </w:pPr>
          </w:p>
          <w:p w14:paraId="738418B9" w14:textId="2DB5692B" w:rsidR="008259C0" w:rsidRDefault="008259C0" w:rsidP="00600DA7">
            <w:pPr>
              <w:pStyle w:val="af"/>
              <w:spacing w:before="0" w:after="0"/>
            </w:pPr>
          </w:p>
          <w:p w14:paraId="2390691F" w14:textId="761D7D36" w:rsidR="008259C0" w:rsidRDefault="008259C0" w:rsidP="00600DA7">
            <w:pPr>
              <w:pStyle w:val="af"/>
              <w:spacing w:before="0" w:after="0"/>
            </w:pPr>
          </w:p>
          <w:p w14:paraId="64596E3C" w14:textId="55E6EA1C" w:rsidR="008259C0" w:rsidRDefault="008259C0" w:rsidP="00600DA7">
            <w:pPr>
              <w:pStyle w:val="af"/>
              <w:spacing w:before="0" w:after="0"/>
            </w:pPr>
          </w:p>
          <w:p w14:paraId="16B006BF" w14:textId="79FF874E" w:rsidR="008259C0" w:rsidRDefault="008259C0" w:rsidP="00600DA7">
            <w:pPr>
              <w:pStyle w:val="af"/>
              <w:spacing w:before="0" w:after="0"/>
            </w:pPr>
          </w:p>
          <w:p w14:paraId="5AF6A4D5" w14:textId="431E75FE" w:rsidR="008259C0" w:rsidRDefault="008259C0" w:rsidP="00600DA7">
            <w:pPr>
              <w:pStyle w:val="af"/>
              <w:spacing w:before="0" w:after="0"/>
            </w:pPr>
          </w:p>
          <w:p w14:paraId="02A1595C" w14:textId="02EDC7DC" w:rsidR="008259C0" w:rsidRDefault="008259C0" w:rsidP="00600DA7">
            <w:pPr>
              <w:pStyle w:val="af"/>
              <w:spacing w:before="0" w:after="0"/>
            </w:pPr>
          </w:p>
          <w:p w14:paraId="7719078E" w14:textId="1643D21D" w:rsidR="008259C0" w:rsidRDefault="008259C0" w:rsidP="00600DA7">
            <w:pPr>
              <w:pStyle w:val="af"/>
              <w:spacing w:before="0" w:after="0"/>
            </w:pPr>
          </w:p>
          <w:p w14:paraId="42E0545D" w14:textId="3311459C" w:rsidR="008259C0" w:rsidRDefault="008259C0" w:rsidP="00600DA7">
            <w:pPr>
              <w:pStyle w:val="af"/>
              <w:spacing w:before="0" w:after="0"/>
            </w:pPr>
          </w:p>
          <w:p w14:paraId="38A832A3" w14:textId="27AB5D33" w:rsidR="008259C0" w:rsidRDefault="008259C0" w:rsidP="00600DA7">
            <w:pPr>
              <w:pStyle w:val="af"/>
              <w:spacing w:before="0" w:after="0"/>
            </w:pPr>
          </w:p>
          <w:p w14:paraId="74233A07" w14:textId="067609D8" w:rsidR="008259C0" w:rsidRDefault="008259C0" w:rsidP="00600DA7">
            <w:pPr>
              <w:pStyle w:val="af"/>
              <w:spacing w:before="0" w:after="0"/>
            </w:pPr>
          </w:p>
          <w:p w14:paraId="79645B23" w14:textId="1A094C59" w:rsidR="008259C0" w:rsidRDefault="008259C0" w:rsidP="00600DA7">
            <w:pPr>
              <w:pStyle w:val="af"/>
              <w:spacing w:before="0" w:after="0"/>
            </w:pPr>
          </w:p>
          <w:p w14:paraId="71C2A4E8" w14:textId="533D496C" w:rsidR="008259C0" w:rsidRDefault="008259C0" w:rsidP="00600DA7">
            <w:pPr>
              <w:pStyle w:val="af"/>
              <w:spacing w:before="0" w:after="0"/>
            </w:pPr>
          </w:p>
          <w:p w14:paraId="713698DC" w14:textId="56932DF3" w:rsidR="008259C0" w:rsidRDefault="008259C0" w:rsidP="00600DA7">
            <w:pPr>
              <w:pStyle w:val="af"/>
              <w:spacing w:before="0" w:after="0"/>
            </w:pPr>
          </w:p>
          <w:p w14:paraId="4A631D15" w14:textId="575F7CB4" w:rsidR="008259C0" w:rsidRDefault="008259C0" w:rsidP="00600DA7">
            <w:pPr>
              <w:pStyle w:val="af"/>
              <w:spacing w:before="0" w:after="0"/>
            </w:pPr>
          </w:p>
          <w:p w14:paraId="053FE993" w14:textId="7FF05A41" w:rsidR="008259C0" w:rsidRDefault="008259C0" w:rsidP="00600DA7">
            <w:pPr>
              <w:pStyle w:val="af"/>
              <w:spacing w:before="0" w:after="0"/>
            </w:pPr>
          </w:p>
          <w:p w14:paraId="42C3761C" w14:textId="5F96EBCF" w:rsidR="008259C0" w:rsidRDefault="008259C0" w:rsidP="00600DA7">
            <w:pPr>
              <w:pStyle w:val="af"/>
              <w:spacing w:before="0" w:after="0"/>
            </w:pPr>
          </w:p>
          <w:p w14:paraId="3BE143A9" w14:textId="4BED6D9B" w:rsidR="008259C0" w:rsidRDefault="008259C0" w:rsidP="00600DA7">
            <w:pPr>
              <w:pStyle w:val="af"/>
              <w:spacing w:before="0" w:after="0"/>
            </w:pPr>
          </w:p>
          <w:p w14:paraId="6E92AA86" w14:textId="0BA4C102" w:rsidR="008259C0" w:rsidRDefault="008259C0" w:rsidP="00600DA7">
            <w:pPr>
              <w:pStyle w:val="af"/>
              <w:spacing w:before="0" w:after="0"/>
            </w:pPr>
          </w:p>
          <w:p w14:paraId="4A8D139C" w14:textId="2136361E" w:rsidR="008259C0" w:rsidRDefault="008259C0" w:rsidP="00600DA7">
            <w:pPr>
              <w:pStyle w:val="af"/>
              <w:spacing w:before="0" w:after="0"/>
            </w:pPr>
          </w:p>
          <w:p w14:paraId="37C6ECB3" w14:textId="657353A9" w:rsidR="008259C0" w:rsidRDefault="008259C0" w:rsidP="00600DA7">
            <w:pPr>
              <w:pStyle w:val="af"/>
              <w:spacing w:before="0" w:after="0"/>
            </w:pPr>
          </w:p>
          <w:p w14:paraId="145D62EC" w14:textId="5DA8BA1F" w:rsidR="008259C0" w:rsidRDefault="008259C0" w:rsidP="00600DA7">
            <w:pPr>
              <w:pStyle w:val="af"/>
              <w:spacing w:before="0" w:after="0"/>
            </w:pPr>
          </w:p>
          <w:p w14:paraId="68039EEA" w14:textId="77777777" w:rsidR="008259C0" w:rsidRPr="00401369" w:rsidRDefault="008259C0" w:rsidP="00600DA7">
            <w:pPr>
              <w:pStyle w:val="af"/>
              <w:spacing w:before="0" w:after="0"/>
              <w:rPr>
                <w:rFonts w:ascii="Times New Roman" w:hAnsi="Times New Roman" w:cs="Times New Roman"/>
                <w:b/>
                <w:sz w:val="24"/>
                <w:szCs w:val="24"/>
              </w:rPr>
            </w:pPr>
          </w:p>
        </w:tc>
        <w:tc>
          <w:tcPr>
            <w:tcW w:w="2835" w:type="dxa"/>
            <w:gridSpan w:val="2"/>
            <w:vMerge w:val="restart"/>
          </w:tcPr>
          <w:p w14:paraId="067C4990" w14:textId="474F86F4" w:rsidR="008259C0" w:rsidRDefault="008259C0" w:rsidP="00600DA7">
            <w:pPr>
              <w:jc w:val="center"/>
              <w:rPr>
                <w:b/>
                <w:sz w:val="24"/>
                <w:szCs w:val="24"/>
              </w:rPr>
            </w:pPr>
            <w:r>
              <w:rPr>
                <w:b/>
                <w:sz w:val="24"/>
                <w:szCs w:val="24"/>
              </w:rPr>
              <w:lastRenderedPageBreak/>
              <w:t>Пропонується врахувати у такій редакції</w:t>
            </w:r>
          </w:p>
          <w:p w14:paraId="691EDC99" w14:textId="21E64E4B" w:rsidR="008259C0" w:rsidRPr="00513F29" w:rsidRDefault="008259C0" w:rsidP="00600DA7">
            <w:pPr>
              <w:shd w:val="clear" w:color="auto" w:fill="FFFFFF"/>
              <w:ind w:firstLine="446"/>
              <w:jc w:val="both"/>
              <w:rPr>
                <w:rFonts w:eastAsia="Open Sans"/>
                <w:b/>
                <w:color w:val="7030A0"/>
                <w:sz w:val="24"/>
                <w:szCs w:val="24"/>
              </w:rPr>
            </w:pPr>
            <w:r w:rsidRPr="003E72FE">
              <w:rPr>
                <w:b/>
                <w:color w:val="7030A0"/>
                <w:sz w:val="24"/>
                <w:szCs w:val="24"/>
              </w:rPr>
              <w:t xml:space="preserve">7.15.4. </w:t>
            </w:r>
            <w:r w:rsidRPr="00513F29">
              <w:rPr>
                <w:rFonts w:eastAsia="Open Sans"/>
                <w:b/>
                <w:color w:val="7030A0"/>
                <w:sz w:val="24"/>
                <w:szCs w:val="24"/>
              </w:rPr>
              <w:t>Автоматика гнучкого приєднання має передбачати:</w:t>
            </w:r>
          </w:p>
          <w:p w14:paraId="6001B7C4" w14:textId="6AE48327" w:rsidR="008259C0" w:rsidRPr="00513F29" w:rsidRDefault="008259C0" w:rsidP="00600DA7">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інформування </w:t>
            </w:r>
            <w:r>
              <w:rPr>
                <w:rFonts w:eastAsia="Open Sans"/>
                <w:b/>
                <w:color w:val="7030A0"/>
                <w:sz w:val="24"/>
                <w:szCs w:val="24"/>
              </w:rPr>
              <w:t>к</w:t>
            </w:r>
            <w:r w:rsidRPr="00513F29">
              <w:rPr>
                <w:rFonts w:eastAsia="Open Sans"/>
                <w:b/>
                <w:color w:val="7030A0"/>
                <w:sz w:val="24"/>
                <w:szCs w:val="24"/>
              </w:rPr>
              <w:t xml:space="preserve">ористувача про наближення (90 % та більше) параметрів роботи </w:t>
            </w:r>
            <w:proofErr w:type="spellStart"/>
            <w:r w:rsidRPr="00513F29">
              <w:rPr>
                <w:rFonts w:eastAsia="Open Sans"/>
                <w:b/>
                <w:color w:val="7030A0"/>
                <w:sz w:val="24"/>
                <w:szCs w:val="24"/>
              </w:rPr>
              <w:t>енерговузла</w:t>
            </w:r>
            <w:proofErr w:type="spellEnd"/>
            <w:r w:rsidRPr="00513F29">
              <w:rPr>
                <w:rFonts w:eastAsia="Open Sans"/>
                <w:b/>
                <w:color w:val="7030A0"/>
                <w:sz w:val="24"/>
                <w:szCs w:val="24"/>
              </w:rPr>
              <w:t xml:space="preserve"> до меж операційної безпеки</w:t>
            </w:r>
            <w:r>
              <w:rPr>
                <w:rFonts w:eastAsia="Open Sans"/>
                <w:b/>
                <w:color w:val="00B050"/>
                <w:sz w:val="24"/>
                <w:szCs w:val="24"/>
              </w:rPr>
              <w:t xml:space="preserve">, викликаних перевантаженням елементів такого </w:t>
            </w:r>
            <w:proofErr w:type="spellStart"/>
            <w:r>
              <w:rPr>
                <w:rFonts w:eastAsia="Open Sans"/>
                <w:b/>
                <w:color w:val="00B050"/>
                <w:sz w:val="24"/>
                <w:szCs w:val="24"/>
              </w:rPr>
              <w:t>енерговузла</w:t>
            </w:r>
            <w:proofErr w:type="spellEnd"/>
            <w:r w:rsidRPr="00513F29">
              <w:rPr>
                <w:rFonts w:eastAsia="Open Sans"/>
                <w:b/>
                <w:color w:val="7030A0"/>
                <w:sz w:val="24"/>
                <w:szCs w:val="24"/>
              </w:rPr>
              <w:t xml:space="preserve">; </w:t>
            </w:r>
          </w:p>
          <w:p w14:paraId="3CF3C068" w14:textId="77777777" w:rsidR="008259C0" w:rsidRPr="00513F29" w:rsidRDefault="008259C0" w:rsidP="00600DA7">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регулювання величини відпуску та/або відбору електричної енергії в межах величини дозволеної (договірної) потужності </w:t>
            </w:r>
            <w:r w:rsidRPr="00ED009C">
              <w:rPr>
                <w:rFonts w:eastAsia="Open Sans"/>
                <w:b/>
                <w:color w:val="00B050"/>
                <w:sz w:val="24"/>
                <w:szCs w:val="24"/>
              </w:rPr>
              <w:t>негарантованої</w:t>
            </w:r>
            <w:r w:rsidRPr="00513F29">
              <w:rPr>
                <w:rFonts w:eastAsia="Open Sans"/>
                <w:color w:val="7030A0"/>
                <w:sz w:val="24"/>
                <w:szCs w:val="24"/>
              </w:rPr>
              <w:t xml:space="preserve"> </w:t>
            </w:r>
            <w:r w:rsidRPr="00513F29">
              <w:rPr>
                <w:rFonts w:eastAsia="Open Sans"/>
                <w:b/>
                <w:color w:val="7030A0"/>
                <w:sz w:val="24"/>
                <w:szCs w:val="24"/>
              </w:rPr>
              <w:t xml:space="preserve">у разі наближення (90 % та більше) параметрів роботи </w:t>
            </w:r>
            <w:proofErr w:type="spellStart"/>
            <w:r w:rsidRPr="00513F29">
              <w:rPr>
                <w:rFonts w:eastAsia="Open Sans"/>
                <w:b/>
                <w:color w:val="7030A0"/>
                <w:sz w:val="24"/>
                <w:szCs w:val="24"/>
              </w:rPr>
              <w:t>енерговузла</w:t>
            </w:r>
            <w:proofErr w:type="spellEnd"/>
            <w:r w:rsidRPr="00513F29">
              <w:rPr>
                <w:rFonts w:eastAsia="Open Sans"/>
                <w:b/>
                <w:color w:val="7030A0"/>
                <w:sz w:val="24"/>
                <w:szCs w:val="24"/>
              </w:rPr>
              <w:t xml:space="preserve"> до меж операційної безпеки</w:t>
            </w:r>
            <w:r>
              <w:rPr>
                <w:rFonts w:eastAsia="Open Sans"/>
                <w:b/>
                <w:color w:val="00B050"/>
                <w:sz w:val="24"/>
                <w:szCs w:val="24"/>
              </w:rPr>
              <w:t xml:space="preserve">, викликаних перевантаженням елементів такого </w:t>
            </w:r>
            <w:proofErr w:type="spellStart"/>
            <w:r>
              <w:rPr>
                <w:rFonts w:eastAsia="Open Sans"/>
                <w:b/>
                <w:color w:val="00B050"/>
                <w:sz w:val="24"/>
                <w:szCs w:val="24"/>
              </w:rPr>
              <w:t>енерговузла</w:t>
            </w:r>
            <w:proofErr w:type="spellEnd"/>
            <w:r w:rsidRPr="00513F29">
              <w:rPr>
                <w:rFonts w:eastAsia="Open Sans"/>
                <w:b/>
                <w:color w:val="7030A0"/>
                <w:sz w:val="24"/>
                <w:szCs w:val="24"/>
              </w:rPr>
              <w:t>;</w:t>
            </w:r>
          </w:p>
          <w:p w14:paraId="6E292654" w14:textId="77777777" w:rsidR="008259C0" w:rsidRPr="00513F29" w:rsidRDefault="008259C0" w:rsidP="00600DA7">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автоматичне відключення електроустановок в </w:t>
            </w:r>
            <w:r w:rsidRPr="00513F29">
              <w:rPr>
                <w:rFonts w:eastAsia="Open Sans"/>
                <w:b/>
                <w:color w:val="7030A0"/>
                <w:sz w:val="24"/>
                <w:szCs w:val="24"/>
              </w:rPr>
              <w:lastRenderedPageBreak/>
              <w:t xml:space="preserve">межах величини дозволеної (договірної) потужності </w:t>
            </w:r>
            <w:r w:rsidRPr="00ED009C">
              <w:rPr>
                <w:rFonts w:eastAsia="Open Sans"/>
                <w:b/>
                <w:color w:val="00B050"/>
                <w:sz w:val="24"/>
                <w:szCs w:val="24"/>
              </w:rPr>
              <w:t>негарантованої</w:t>
            </w:r>
            <w:r w:rsidRPr="00ED009C">
              <w:rPr>
                <w:rFonts w:eastAsia="Open Sans"/>
                <w:color w:val="00B050"/>
                <w:sz w:val="24"/>
                <w:szCs w:val="24"/>
              </w:rPr>
              <w:t xml:space="preserve"> </w:t>
            </w:r>
            <w:r w:rsidRPr="00513F29">
              <w:rPr>
                <w:rFonts w:eastAsia="Open Sans"/>
                <w:b/>
                <w:color w:val="7030A0"/>
                <w:sz w:val="24"/>
                <w:szCs w:val="24"/>
              </w:rPr>
              <w:t xml:space="preserve">у разі перевищення параметрів роботи </w:t>
            </w:r>
            <w:proofErr w:type="spellStart"/>
            <w:r w:rsidRPr="00513F29">
              <w:rPr>
                <w:rFonts w:eastAsia="Open Sans"/>
                <w:b/>
                <w:color w:val="7030A0"/>
                <w:sz w:val="24"/>
                <w:szCs w:val="24"/>
              </w:rPr>
              <w:t>енерговузла</w:t>
            </w:r>
            <w:proofErr w:type="spellEnd"/>
            <w:r w:rsidRPr="00513F29">
              <w:rPr>
                <w:rFonts w:eastAsia="Open Sans"/>
                <w:b/>
                <w:color w:val="7030A0"/>
                <w:sz w:val="24"/>
                <w:szCs w:val="24"/>
              </w:rPr>
              <w:t xml:space="preserve"> за межі операційної безпеки</w:t>
            </w:r>
            <w:r>
              <w:rPr>
                <w:rFonts w:eastAsia="Open Sans"/>
                <w:b/>
                <w:color w:val="00B050"/>
                <w:sz w:val="24"/>
                <w:szCs w:val="24"/>
              </w:rPr>
              <w:t xml:space="preserve">,   викликаних перевантаженням елементів такого </w:t>
            </w:r>
            <w:proofErr w:type="spellStart"/>
            <w:r>
              <w:rPr>
                <w:rFonts w:eastAsia="Open Sans"/>
                <w:b/>
                <w:color w:val="00B050"/>
                <w:sz w:val="24"/>
                <w:szCs w:val="24"/>
              </w:rPr>
              <w:t>енерговузла</w:t>
            </w:r>
            <w:proofErr w:type="spellEnd"/>
            <w:r w:rsidRPr="00513F29">
              <w:rPr>
                <w:rFonts w:eastAsia="Open Sans"/>
                <w:b/>
                <w:color w:val="7030A0"/>
                <w:sz w:val="24"/>
                <w:szCs w:val="24"/>
              </w:rPr>
              <w:t xml:space="preserve"> ;</w:t>
            </w:r>
          </w:p>
          <w:p w14:paraId="3BB04878" w14:textId="77777777" w:rsidR="008259C0" w:rsidRPr="00513F29" w:rsidRDefault="008259C0" w:rsidP="00600DA7">
            <w:pPr>
              <w:shd w:val="clear" w:color="auto" w:fill="FFFFFF"/>
              <w:ind w:firstLine="446"/>
              <w:jc w:val="both"/>
              <w:rPr>
                <w:rFonts w:eastAsia="Open Sans"/>
                <w:b/>
                <w:color w:val="7030A0"/>
                <w:sz w:val="24"/>
                <w:szCs w:val="24"/>
              </w:rPr>
            </w:pPr>
            <w:r w:rsidRPr="00513F29">
              <w:rPr>
                <w:rFonts w:eastAsia="Open Sans"/>
                <w:b/>
                <w:color w:val="7030A0"/>
                <w:sz w:val="24"/>
                <w:szCs w:val="24"/>
              </w:rPr>
              <w:t xml:space="preserve">інформування </w:t>
            </w:r>
            <w:r>
              <w:rPr>
                <w:rFonts w:eastAsia="Open Sans"/>
                <w:b/>
                <w:color w:val="7030A0"/>
                <w:sz w:val="24"/>
                <w:szCs w:val="24"/>
              </w:rPr>
              <w:t>к</w:t>
            </w:r>
            <w:r w:rsidRPr="00513F29">
              <w:rPr>
                <w:rFonts w:eastAsia="Open Sans"/>
                <w:b/>
                <w:color w:val="7030A0"/>
                <w:sz w:val="24"/>
                <w:szCs w:val="24"/>
              </w:rPr>
              <w:t>ористувача про режими роботи автоматики гнучкого приєднання в режимі реального часу;</w:t>
            </w:r>
          </w:p>
          <w:p w14:paraId="74D9096B" w14:textId="300D182A" w:rsidR="008259C0" w:rsidRPr="00513F29" w:rsidRDefault="008259C0" w:rsidP="00600DA7">
            <w:pPr>
              <w:shd w:val="clear" w:color="auto" w:fill="FFFFFF"/>
              <w:ind w:firstLine="446"/>
              <w:jc w:val="both"/>
              <w:rPr>
                <w:rFonts w:eastAsia="Open Sans"/>
                <w:b/>
                <w:color w:val="7030A0"/>
                <w:sz w:val="24"/>
                <w:szCs w:val="24"/>
              </w:rPr>
            </w:pPr>
            <w:r w:rsidRPr="00513F29">
              <w:rPr>
                <w:rFonts w:eastAsia="Open Sans"/>
                <w:b/>
                <w:color w:val="7030A0"/>
                <w:sz w:val="24"/>
                <w:szCs w:val="24"/>
              </w:rPr>
              <w:t>передачу інформації ОС</w:t>
            </w:r>
            <w:r>
              <w:rPr>
                <w:rFonts w:eastAsia="Open Sans"/>
                <w:b/>
                <w:color w:val="7030A0"/>
                <w:sz w:val="24"/>
                <w:szCs w:val="24"/>
              </w:rPr>
              <w:t>П</w:t>
            </w:r>
            <w:r w:rsidRPr="00513F29">
              <w:rPr>
                <w:rFonts w:eastAsia="Open Sans"/>
                <w:b/>
                <w:color w:val="7030A0"/>
                <w:sz w:val="24"/>
                <w:szCs w:val="24"/>
              </w:rPr>
              <w:t xml:space="preserve"> про режими роботи автоматики гнучкого приєднання, надані </w:t>
            </w:r>
            <w:r>
              <w:rPr>
                <w:rFonts w:eastAsia="Open Sans"/>
                <w:b/>
                <w:color w:val="7030A0"/>
                <w:sz w:val="24"/>
                <w:szCs w:val="24"/>
              </w:rPr>
              <w:t>к</w:t>
            </w:r>
            <w:r w:rsidRPr="00513F29">
              <w:rPr>
                <w:rFonts w:eastAsia="Open Sans"/>
                <w:b/>
                <w:color w:val="7030A0"/>
                <w:sz w:val="24"/>
                <w:szCs w:val="24"/>
              </w:rPr>
              <w:t>ористувачу команди в режимі реального часу;</w:t>
            </w:r>
          </w:p>
          <w:p w14:paraId="4B33CB38" w14:textId="77777777" w:rsidR="008259C0" w:rsidRPr="00DE5236" w:rsidRDefault="008259C0" w:rsidP="00600DA7">
            <w:pPr>
              <w:jc w:val="both"/>
              <w:rPr>
                <w:sz w:val="24"/>
                <w:szCs w:val="24"/>
              </w:rPr>
            </w:pPr>
            <w:r w:rsidRPr="00513F29">
              <w:rPr>
                <w:rFonts w:eastAsia="Open Sans"/>
                <w:b/>
                <w:color w:val="7030A0"/>
                <w:sz w:val="24"/>
                <w:szCs w:val="24"/>
              </w:rPr>
              <w:t xml:space="preserve">обмеження величини відпуску та/або відбору електричної потужності в межах величин дозволеної (договірної) потужності </w:t>
            </w:r>
            <w:r w:rsidRPr="00ED009C">
              <w:rPr>
                <w:rFonts w:eastAsia="Open Sans"/>
                <w:b/>
                <w:color w:val="00B050"/>
                <w:sz w:val="24"/>
                <w:szCs w:val="24"/>
              </w:rPr>
              <w:t>негарантованої</w:t>
            </w:r>
            <w:r w:rsidRPr="00513F29">
              <w:rPr>
                <w:rFonts w:eastAsia="Open Sans"/>
                <w:color w:val="7030A0"/>
                <w:sz w:val="24"/>
                <w:szCs w:val="24"/>
              </w:rPr>
              <w:t xml:space="preserve"> </w:t>
            </w:r>
            <w:r w:rsidRPr="00513F29">
              <w:rPr>
                <w:rFonts w:eastAsia="Open Sans"/>
                <w:b/>
                <w:color w:val="7030A0"/>
                <w:sz w:val="24"/>
                <w:szCs w:val="24"/>
              </w:rPr>
              <w:t xml:space="preserve">всіх </w:t>
            </w:r>
            <w:r>
              <w:rPr>
                <w:rFonts w:eastAsia="Open Sans"/>
                <w:b/>
                <w:color w:val="7030A0"/>
                <w:sz w:val="24"/>
                <w:szCs w:val="24"/>
              </w:rPr>
              <w:t>к</w:t>
            </w:r>
            <w:r w:rsidRPr="00513F29">
              <w:rPr>
                <w:rFonts w:eastAsia="Open Sans"/>
                <w:b/>
                <w:color w:val="7030A0"/>
                <w:sz w:val="24"/>
                <w:szCs w:val="24"/>
              </w:rPr>
              <w:t xml:space="preserve">ористувачів, що приєднані у цьому </w:t>
            </w:r>
            <w:proofErr w:type="spellStart"/>
            <w:r w:rsidRPr="00513F29">
              <w:rPr>
                <w:rFonts w:eastAsia="Open Sans"/>
                <w:b/>
                <w:color w:val="7030A0"/>
                <w:sz w:val="24"/>
                <w:szCs w:val="24"/>
              </w:rPr>
              <w:t>енерговузлі</w:t>
            </w:r>
            <w:proofErr w:type="spellEnd"/>
            <w:r w:rsidRPr="00513F29">
              <w:rPr>
                <w:rFonts w:eastAsia="Open Sans"/>
                <w:b/>
                <w:color w:val="7030A0"/>
                <w:sz w:val="24"/>
                <w:szCs w:val="24"/>
              </w:rPr>
              <w:t xml:space="preserve"> за </w:t>
            </w:r>
            <w:r w:rsidRPr="00513F29">
              <w:rPr>
                <w:rFonts w:eastAsia="Open Sans"/>
                <w:b/>
                <w:color w:val="7030A0"/>
                <w:sz w:val="24"/>
                <w:szCs w:val="24"/>
              </w:rPr>
              <w:lastRenderedPageBreak/>
              <w:t xml:space="preserve">процедурою гнучкого приєднання, починаючи з останніх, яким послуга з приєднання була завершена за процедурою гнучкого приєднання у цьому </w:t>
            </w:r>
            <w:proofErr w:type="spellStart"/>
            <w:r w:rsidRPr="00513F29">
              <w:rPr>
                <w:rFonts w:eastAsia="Open Sans"/>
                <w:b/>
                <w:color w:val="7030A0"/>
                <w:sz w:val="24"/>
                <w:szCs w:val="24"/>
              </w:rPr>
              <w:t>енерговузлі</w:t>
            </w:r>
            <w:proofErr w:type="spellEnd"/>
            <w:r w:rsidRPr="00513F29">
              <w:rPr>
                <w:rFonts w:eastAsia="Open Sans"/>
                <w:b/>
                <w:color w:val="7030A0"/>
                <w:sz w:val="24"/>
                <w:szCs w:val="24"/>
              </w:rPr>
              <w:t>.</w:t>
            </w:r>
          </w:p>
          <w:p w14:paraId="04B6DD8E" w14:textId="4C0F9A2F" w:rsidR="008259C0" w:rsidRPr="008259C0" w:rsidRDefault="008259C0" w:rsidP="00600DA7">
            <w:pPr>
              <w:pStyle w:val="af"/>
              <w:spacing w:before="0" w:after="0"/>
              <w:ind w:firstLine="459"/>
              <w:rPr>
                <w:rFonts w:ascii="Times New Roman" w:hAnsi="Times New Roman" w:cs="Times New Roman"/>
                <w:b/>
                <w:color w:val="00B050"/>
                <w:sz w:val="24"/>
                <w:szCs w:val="24"/>
              </w:rPr>
            </w:pPr>
            <w:r w:rsidRPr="008259C0">
              <w:rPr>
                <w:rFonts w:ascii="Times New Roman" w:eastAsia="Times New Roman" w:hAnsi="Times New Roman" w:cs="Times New Roman"/>
                <w:b/>
                <w:bCs/>
                <w:color w:val="00B050"/>
                <w:sz w:val="24"/>
                <w:szCs w:val="24"/>
              </w:rPr>
              <w:t xml:space="preserve">ОСП має забезпечити на </w:t>
            </w:r>
            <w:r>
              <w:rPr>
                <w:rFonts w:ascii="Times New Roman" w:eastAsia="Times New Roman" w:hAnsi="Times New Roman" w:cs="Times New Roman"/>
                <w:b/>
                <w:bCs/>
                <w:color w:val="00B050"/>
                <w:sz w:val="24"/>
                <w:szCs w:val="24"/>
              </w:rPr>
              <w:t>власному</w:t>
            </w:r>
            <w:r w:rsidRPr="008259C0">
              <w:rPr>
                <w:rFonts w:ascii="Times New Roman" w:eastAsia="Times New Roman" w:hAnsi="Times New Roman" w:cs="Times New Roman"/>
                <w:b/>
                <w:bCs/>
                <w:color w:val="00B050"/>
                <w:sz w:val="24"/>
                <w:szCs w:val="24"/>
              </w:rPr>
              <w:t xml:space="preserve"> </w:t>
            </w:r>
            <w:proofErr w:type="spellStart"/>
            <w:r w:rsidRPr="008259C0">
              <w:rPr>
                <w:rFonts w:ascii="Times New Roman" w:eastAsia="Times New Roman" w:hAnsi="Times New Roman" w:cs="Times New Roman"/>
                <w:b/>
                <w:bCs/>
                <w:color w:val="00B050"/>
                <w:sz w:val="24"/>
                <w:szCs w:val="24"/>
              </w:rPr>
              <w:t>вебсайті</w:t>
            </w:r>
            <w:proofErr w:type="spellEnd"/>
            <w:r w:rsidRPr="008259C0">
              <w:rPr>
                <w:rFonts w:ascii="Times New Roman" w:eastAsia="Times New Roman" w:hAnsi="Times New Roman" w:cs="Times New Roman"/>
                <w:b/>
                <w:bCs/>
                <w:color w:val="00B050"/>
                <w:sz w:val="24"/>
                <w:szCs w:val="24"/>
              </w:rPr>
              <w:t xml:space="preserve"> в мережі Інтернет інструкцію, у тому числі у формі інфографіки, з роз’ясненнями критеріїв та порядку застосування обмеження величини відпуску та/або відбору електричної потужності в межах величин дозволеної (договірної) потужності негарантованої Користувачів, приєднаних на умовах гнучкого приєднання.</w:t>
            </w:r>
          </w:p>
          <w:p w14:paraId="6DF45BC9" w14:textId="1D07F4F1" w:rsidR="008259C0" w:rsidRPr="00DE5236" w:rsidRDefault="008259C0" w:rsidP="00600DA7">
            <w:pPr>
              <w:jc w:val="center"/>
              <w:rPr>
                <w:sz w:val="24"/>
                <w:szCs w:val="24"/>
              </w:rPr>
            </w:pPr>
          </w:p>
        </w:tc>
      </w:tr>
      <w:tr w:rsidR="008259C0" w:rsidRPr="00893089" w14:paraId="0F832FEB" w14:textId="77777777" w:rsidTr="002B3E48">
        <w:trPr>
          <w:trHeight w:val="218"/>
        </w:trPr>
        <w:tc>
          <w:tcPr>
            <w:tcW w:w="4676" w:type="dxa"/>
            <w:vMerge/>
          </w:tcPr>
          <w:p w14:paraId="41867EEC" w14:textId="77777777" w:rsidR="008259C0" w:rsidRPr="00EB1A2E" w:rsidRDefault="008259C0" w:rsidP="00600DA7">
            <w:pPr>
              <w:shd w:val="clear" w:color="auto" w:fill="FFFFFF"/>
              <w:ind w:firstLine="446"/>
              <w:jc w:val="both"/>
              <w:rPr>
                <w:color w:val="7030A0"/>
                <w:sz w:val="24"/>
                <w:szCs w:val="24"/>
              </w:rPr>
            </w:pPr>
          </w:p>
        </w:tc>
        <w:tc>
          <w:tcPr>
            <w:tcW w:w="4254" w:type="dxa"/>
          </w:tcPr>
          <w:p w14:paraId="19CA41F6" w14:textId="3318195D" w:rsidR="008259C0" w:rsidRPr="00EA1927" w:rsidRDefault="008259C0" w:rsidP="00600DA7">
            <w:pPr>
              <w:pStyle w:val="af"/>
              <w:spacing w:before="0" w:after="0"/>
              <w:jc w:val="center"/>
              <w:rPr>
                <w:rFonts w:ascii="Times New Roman" w:hAnsi="Times New Roman" w:cs="Times New Roman"/>
                <w:b/>
                <w:sz w:val="24"/>
                <w:szCs w:val="24"/>
              </w:rPr>
            </w:pPr>
            <w:r w:rsidRPr="00EA1927">
              <w:rPr>
                <w:rFonts w:ascii="Times New Roman" w:hAnsi="Times New Roman" w:cs="Times New Roman"/>
                <w:b/>
                <w:sz w:val="24"/>
                <w:szCs w:val="24"/>
              </w:rPr>
              <w:t>НЕК «УКРЕНЕРГО»</w:t>
            </w:r>
          </w:p>
          <w:p w14:paraId="535CDB5E" w14:textId="77777777" w:rsidR="008259C0" w:rsidRPr="00EA1927" w:rsidRDefault="008259C0" w:rsidP="00600DA7">
            <w:pPr>
              <w:shd w:val="clear" w:color="auto" w:fill="FFFFFF"/>
              <w:ind w:firstLine="446"/>
              <w:jc w:val="both"/>
              <w:rPr>
                <w:rFonts w:eastAsia="Open Sans"/>
                <w:sz w:val="24"/>
                <w:szCs w:val="24"/>
              </w:rPr>
            </w:pPr>
            <w:r w:rsidRPr="00EA1927">
              <w:rPr>
                <w:sz w:val="24"/>
                <w:szCs w:val="24"/>
              </w:rPr>
              <w:t xml:space="preserve">7.15.4. </w:t>
            </w:r>
            <w:r w:rsidRPr="00EA1927">
              <w:rPr>
                <w:rFonts w:eastAsia="Open Sans"/>
                <w:sz w:val="24"/>
                <w:szCs w:val="24"/>
              </w:rPr>
              <w:t>Автоматика гнучкого приєднання має передбачати:</w:t>
            </w:r>
          </w:p>
          <w:p w14:paraId="2C5876E6" w14:textId="77777777" w:rsidR="008259C0" w:rsidRPr="00045D56" w:rsidRDefault="008259C0" w:rsidP="00600DA7">
            <w:pPr>
              <w:shd w:val="clear" w:color="auto" w:fill="FFFFFF"/>
              <w:ind w:firstLine="446"/>
              <w:jc w:val="both"/>
              <w:rPr>
                <w:rFonts w:eastAsia="Open Sans"/>
                <w:b/>
                <w:strike/>
                <w:color w:val="0070C0"/>
                <w:sz w:val="24"/>
                <w:szCs w:val="24"/>
              </w:rPr>
            </w:pPr>
            <w:r w:rsidRPr="00045D56">
              <w:rPr>
                <w:rFonts w:eastAsia="Open Sans"/>
                <w:b/>
                <w:strike/>
                <w:color w:val="0070C0"/>
                <w:sz w:val="24"/>
                <w:szCs w:val="24"/>
              </w:rPr>
              <w:t xml:space="preserve">інформування Користувача про наближення (90 % та більше) параметрів роботи </w:t>
            </w:r>
            <w:proofErr w:type="spellStart"/>
            <w:r w:rsidRPr="00045D56">
              <w:rPr>
                <w:rFonts w:eastAsia="Open Sans"/>
                <w:b/>
                <w:strike/>
                <w:color w:val="0070C0"/>
                <w:sz w:val="24"/>
                <w:szCs w:val="24"/>
              </w:rPr>
              <w:t>енерговузла</w:t>
            </w:r>
            <w:proofErr w:type="spellEnd"/>
            <w:r w:rsidRPr="00045D56">
              <w:rPr>
                <w:rFonts w:eastAsia="Open Sans"/>
                <w:b/>
                <w:strike/>
                <w:color w:val="0070C0"/>
                <w:sz w:val="24"/>
                <w:szCs w:val="24"/>
              </w:rPr>
              <w:t xml:space="preserve"> до меж операційної безпеки; </w:t>
            </w:r>
          </w:p>
          <w:p w14:paraId="58D60F8C" w14:textId="77777777" w:rsidR="008259C0" w:rsidRPr="00045D56" w:rsidRDefault="008259C0" w:rsidP="00600DA7">
            <w:pPr>
              <w:shd w:val="clear" w:color="auto" w:fill="FFFFFF"/>
              <w:ind w:firstLine="446"/>
              <w:jc w:val="both"/>
              <w:rPr>
                <w:rFonts w:eastAsia="Open Sans"/>
                <w:b/>
                <w:strike/>
                <w:color w:val="0070C0"/>
                <w:sz w:val="24"/>
                <w:szCs w:val="24"/>
              </w:rPr>
            </w:pPr>
            <w:r w:rsidRPr="00045D56">
              <w:rPr>
                <w:rFonts w:eastAsia="Open Sans"/>
                <w:b/>
                <w:strike/>
                <w:color w:val="0070C0"/>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w:t>
            </w:r>
            <w:proofErr w:type="spellStart"/>
            <w:r w:rsidRPr="00045D56">
              <w:rPr>
                <w:rFonts w:eastAsia="Open Sans"/>
                <w:b/>
                <w:strike/>
                <w:color w:val="0070C0"/>
                <w:sz w:val="24"/>
                <w:szCs w:val="24"/>
              </w:rPr>
              <w:t>енерговузла</w:t>
            </w:r>
            <w:proofErr w:type="spellEnd"/>
            <w:r w:rsidRPr="00045D56">
              <w:rPr>
                <w:rFonts w:eastAsia="Open Sans"/>
                <w:b/>
                <w:strike/>
                <w:color w:val="0070C0"/>
                <w:sz w:val="24"/>
                <w:szCs w:val="24"/>
              </w:rPr>
              <w:t xml:space="preserve"> до меж операційної безпеки;</w:t>
            </w:r>
          </w:p>
          <w:p w14:paraId="271F5E54" w14:textId="77777777" w:rsidR="008259C0" w:rsidRPr="00EA1927" w:rsidRDefault="008259C0" w:rsidP="00600DA7">
            <w:pPr>
              <w:shd w:val="clear" w:color="auto" w:fill="FFFFFF"/>
              <w:ind w:firstLine="446"/>
              <w:jc w:val="both"/>
              <w:rPr>
                <w:rFonts w:eastAsia="Open Sans"/>
                <w:sz w:val="24"/>
                <w:szCs w:val="24"/>
              </w:rPr>
            </w:pPr>
            <w:r w:rsidRPr="00045D56">
              <w:rPr>
                <w:rFonts w:eastAsia="Open Sans"/>
                <w:b/>
                <w:color w:val="0070C0"/>
                <w:sz w:val="24"/>
                <w:szCs w:val="24"/>
              </w:rPr>
              <w:t>регулювання величини відпуску та/або відбору електричної енергії в межах величини дозволеної (договірної) потужності не гарантованої або</w:t>
            </w:r>
            <w:r w:rsidRPr="00EA1927">
              <w:rPr>
                <w:rFonts w:eastAsia="Open Sans"/>
                <w:color w:val="0070C0"/>
                <w:sz w:val="24"/>
                <w:szCs w:val="24"/>
              </w:rPr>
              <w:t xml:space="preserve"> </w:t>
            </w:r>
            <w:r w:rsidRPr="00EA1927">
              <w:rPr>
                <w:rFonts w:eastAsia="Open Sans"/>
                <w:sz w:val="24"/>
                <w:szCs w:val="24"/>
              </w:rPr>
              <w:t xml:space="preserve">автоматичне відключення електроустановок в межах величини дозволеної (договірної) потужності не гарантованої у разі перевищення параметрів роботи </w:t>
            </w:r>
            <w:proofErr w:type="spellStart"/>
            <w:r w:rsidRPr="00EA1927">
              <w:rPr>
                <w:rFonts w:eastAsia="Open Sans"/>
                <w:sz w:val="24"/>
                <w:szCs w:val="24"/>
              </w:rPr>
              <w:t>енерговузла</w:t>
            </w:r>
            <w:proofErr w:type="spellEnd"/>
            <w:r w:rsidRPr="00EA1927">
              <w:rPr>
                <w:rFonts w:eastAsia="Open Sans"/>
                <w:sz w:val="24"/>
                <w:szCs w:val="24"/>
              </w:rPr>
              <w:t xml:space="preserve"> за межі операційної безпеки;</w:t>
            </w:r>
          </w:p>
          <w:p w14:paraId="797288A4" w14:textId="77777777" w:rsidR="008259C0" w:rsidRPr="00EA1927" w:rsidRDefault="008259C0" w:rsidP="00600DA7">
            <w:pPr>
              <w:shd w:val="clear" w:color="auto" w:fill="FFFFFF"/>
              <w:ind w:firstLine="446"/>
              <w:jc w:val="both"/>
              <w:rPr>
                <w:rFonts w:eastAsia="Open Sans"/>
                <w:sz w:val="24"/>
                <w:szCs w:val="24"/>
              </w:rPr>
            </w:pPr>
            <w:r w:rsidRPr="00EA1927">
              <w:rPr>
                <w:rFonts w:eastAsia="Open Sans"/>
                <w:sz w:val="24"/>
                <w:szCs w:val="24"/>
              </w:rPr>
              <w:t>інформування Користувача про режими роботи автоматики гнучкого приєднання в режимі реального часу;</w:t>
            </w:r>
          </w:p>
          <w:p w14:paraId="39F0EA66" w14:textId="77777777" w:rsidR="008259C0" w:rsidRPr="00EA1927" w:rsidRDefault="008259C0" w:rsidP="00600DA7">
            <w:pPr>
              <w:shd w:val="clear" w:color="auto" w:fill="FFFFFF"/>
              <w:ind w:firstLine="446"/>
              <w:jc w:val="both"/>
              <w:rPr>
                <w:rFonts w:eastAsia="Open Sans"/>
                <w:sz w:val="24"/>
                <w:szCs w:val="24"/>
              </w:rPr>
            </w:pPr>
            <w:r w:rsidRPr="00EA1927">
              <w:rPr>
                <w:rFonts w:eastAsia="Open Sans"/>
                <w:sz w:val="24"/>
                <w:szCs w:val="24"/>
              </w:rPr>
              <w:lastRenderedPageBreak/>
              <w:t>передачу інформації ОСП про режими роботи автоматики гнучкого приєднання, надані Користувачу команди в режимі реального часу;</w:t>
            </w:r>
          </w:p>
          <w:p w14:paraId="5FBFE90B" w14:textId="6A5D1768" w:rsidR="008259C0" w:rsidRPr="00EA1927" w:rsidRDefault="008259C0" w:rsidP="00600DA7">
            <w:pPr>
              <w:pStyle w:val="af"/>
              <w:spacing w:before="0" w:after="0"/>
              <w:rPr>
                <w:rFonts w:ascii="Times New Roman" w:hAnsi="Times New Roman" w:cs="Times New Roman"/>
                <w:sz w:val="24"/>
                <w:szCs w:val="24"/>
              </w:rPr>
            </w:pPr>
            <w:r w:rsidRPr="00EA1927">
              <w:rPr>
                <w:rFonts w:ascii="Times New Roman" w:eastAsia="Open Sans" w:hAnsi="Times New Roman" w:cs="Times New Roman"/>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w:t>
            </w:r>
            <w:proofErr w:type="spellStart"/>
            <w:r w:rsidRPr="00EA1927">
              <w:rPr>
                <w:rFonts w:ascii="Times New Roman" w:eastAsia="Open Sans" w:hAnsi="Times New Roman" w:cs="Times New Roman"/>
                <w:sz w:val="24"/>
                <w:szCs w:val="24"/>
              </w:rPr>
              <w:t>енерговузлі</w:t>
            </w:r>
            <w:proofErr w:type="spellEnd"/>
            <w:r w:rsidRPr="00EA1927">
              <w:rPr>
                <w:rFonts w:ascii="Times New Roman" w:eastAsia="Open Sans" w:hAnsi="Times New Roman" w:cs="Times New Roman"/>
                <w:sz w:val="24"/>
                <w:szCs w:val="24"/>
              </w:rPr>
              <w:t xml:space="preserve"> за процедурою гнучкого приєднання, починаючи з останніх, яким послуга з приєднання була звершена за процедурою гнучкого приєднання у цьому </w:t>
            </w:r>
            <w:proofErr w:type="spellStart"/>
            <w:r w:rsidRPr="00EA1927">
              <w:rPr>
                <w:rFonts w:ascii="Times New Roman" w:eastAsia="Open Sans" w:hAnsi="Times New Roman" w:cs="Times New Roman"/>
                <w:sz w:val="24"/>
                <w:szCs w:val="24"/>
              </w:rPr>
              <w:t>енерговузлі</w:t>
            </w:r>
            <w:proofErr w:type="spellEnd"/>
            <w:r w:rsidRPr="00EA1927">
              <w:rPr>
                <w:rFonts w:ascii="Times New Roman" w:eastAsia="Open Sans" w:hAnsi="Times New Roman" w:cs="Times New Roman"/>
                <w:sz w:val="24"/>
                <w:szCs w:val="24"/>
              </w:rPr>
              <w:t>.</w:t>
            </w:r>
          </w:p>
        </w:tc>
        <w:tc>
          <w:tcPr>
            <w:tcW w:w="3970" w:type="dxa"/>
          </w:tcPr>
          <w:p w14:paraId="7F513E53" w14:textId="77777777" w:rsidR="008259C0" w:rsidRPr="00EA1927" w:rsidRDefault="008259C0" w:rsidP="00600DA7">
            <w:pPr>
              <w:pStyle w:val="af"/>
              <w:spacing w:before="0" w:after="0"/>
              <w:jc w:val="center"/>
              <w:rPr>
                <w:rFonts w:ascii="Times New Roman" w:hAnsi="Times New Roman" w:cs="Times New Roman"/>
                <w:b/>
                <w:sz w:val="24"/>
                <w:szCs w:val="24"/>
              </w:rPr>
            </w:pPr>
            <w:r w:rsidRPr="00EA1927">
              <w:rPr>
                <w:rFonts w:ascii="Times New Roman" w:hAnsi="Times New Roman" w:cs="Times New Roman"/>
                <w:b/>
                <w:sz w:val="24"/>
                <w:szCs w:val="24"/>
              </w:rPr>
              <w:lastRenderedPageBreak/>
              <w:t>НЕК «УКРЕНЕРГО»</w:t>
            </w:r>
          </w:p>
          <w:p w14:paraId="5947ADCF" w14:textId="77777777" w:rsidR="008259C0" w:rsidRPr="00EA1927" w:rsidRDefault="008259C0" w:rsidP="00600DA7">
            <w:pPr>
              <w:shd w:val="clear" w:color="auto" w:fill="FFFFFF"/>
              <w:ind w:firstLine="446"/>
              <w:jc w:val="both"/>
              <w:rPr>
                <w:bCs/>
                <w:sz w:val="24"/>
                <w:szCs w:val="24"/>
              </w:rPr>
            </w:pPr>
            <w:r w:rsidRPr="00EA1927">
              <w:rPr>
                <w:bCs/>
                <w:sz w:val="24"/>
                <w:szCs w:val="24"/>
              </w:rPr>
              <w:t>В разі застосування ПА до наближення меж операційної безпеки сигнал може бути перманентний та призводити до передчасного вимкнення електроустановок.</w:t>
            </w:r>
          </w:p>
          <w:p w14:paraId="2DE3C155" w14:textId="77777777" w:rsidR="008259C0" w:rsidRPr="00EA1927" w:rsidRDefault="008259C0" w:rsidP="00600DA7">
            <w:pPr>
              <w:shd w:val="clear" w:color="auto" w:fill="FFFFFF"/>
              <w:ind w:firstLine="446"/>
              <w:jc w:val="both"/>
              <w:rPr>
                <w:bCs/>
                <w:sz w:val="24"/>
                <w:szCs w:val="24"/>
              </w:rPr>
            </w:pPr>
            <w:r w:rsidRPr="00EA1927">
              <w:rPr>
                <w:bCs/>
                <w:sz w:val="24"/>
                <w:szCs w:val="24"/>
              </w:rPr>
              <w:t xml:space="preserve">Гнучке приєднання апріорі передбачає можливість стохастичного вимкнення електроустановок замовника та забезпечення технологічних процесів має бути врегульовано в індивідуальному порядку (ДБЖ в певному варіанті – генератори, УЗЕ і </w:t>
            </w:r>
            <w:proofErr w:type="spellStart"/>
            <w:r w:rsidRPr="00EA1927">
              <w:rPr>
                <w:bCs/>
                <w:sz w:val="24"/>
                <w:szCs w:val="24"/>
              </w:rPr>
              <w:t>т.д</w:t>
            </w:r>
            <w:proofErr w:type="spellEnd"/>
            <w:r w:rsidRPr="00EA1927">
              <w:rPr>
                <w:bCs/>
                <w:sz w:val="24"/>
                <w:szCs w:val="24"/>
              </w:rPr>
              <w:t>.).</w:t>
            </w:r>
          </w:p>
          <w:p w14:paraId="157C9945" w14:textId="77777777" w:rsidR="008259C0" w:rsidRPr="00EA1927" w:rsidRDefault="008259C0" w:rsidP="00600DA7">
            <w:pPr>
              <w:shd w:val="clear" w:color="auto" w:fill="FFFFFF"/>
              <w:ind w:firstLine="446"/>
              <w:jc w:val="both"/>
              <w:rPr>
                <w:bCs/>
                <w:sz w:val="24"/>
                <w:szCs w:val="24"/>
              </w:rPr>
            </w:pPr>
            <w:r w:rsidRPr="00EA1927">
              <w:rPr>
                <w:bCs/>
                <w:sz w:val="24"/>
                <w:szCs w:val="24"/>
              </w:rPr>
              <w:t xml:space="preserve">Також зазначаємо, що для деяких </w:t>
            </w:r>
            <w:proofErr w:type="spellStart"/>
            <w:r w:rsidRPr="00EA1927">
              <w:rPr>
                <w:bCs/>
                <w:sz w:val="24"/>
                <w:szCs w:val="24"/>
              </w:rPr>
              <w:t>енерговузлів</w:t>
            </w:r>
            <w:proofErr w:type="spellEnd"/>
            <w:r w:rsidRPr="00EA1927">
              <w:rPr>
                <w:bCs/>
                <w:sz w:val="24"/>
                <w:szCs w:val="24"/>
              </w:rPr>
              <w:t>, там де одним із елементів видачі є АТ-зв’язку напругою 750/330 чи ЛЕП 330 кВ, як в нормальній схемі несе завантаженість у 700+ МВт чи ПЛ 750 кВ… не настане момент наближення у 90%, а в разі настання події N-1 відбудеться відразу спрацювання автоматики гнучкого приєднання.</w:t>
            </w:r>
          </w:p>
          <w:p w14:paraId="6810B92A" w14:textId="77777777" w:rsidR="008259C0" w:rsidRPr="00EA1927" w:rsidRDefault="008259C0" w:rsidP="00600DA7">
            <w:pPr>
              <w:shd w:val="clear" w:color="auto" w:fill="FFFFFF"/>
              <w:ind w:firstLine="446"/>
              <w:jc w:val="both"/>
              <w:rPr>
                <w:bCs/>
                <w:sz w:val="24"/>
                <w:szCs w:val="24"/>
              </w:rPr>
            </w:pPr>
            <w:r w:rsidRPr="00EA1927">
              <w:rPr>
                <w:bCs/>
                <w:sz w:val="24"/>
                <w:szCs w:val="24"/>
              </w:rPr>
              <w:lastRenderedPageBreak/>
              <w:t>При цьому пропонується зробити можливість плавного розвантаження.</w:t>
            </w:r>
          </w:p>
          <w:p w14:paraId="605C2582" w14:textId="119AB1E6" w:rsidR="008259C0" w:rsidRPr="00EA1927" w:rsidRDefault="008259C0" w:rsidP="00600DA7">
            <w:pPr>
              <w:pStyle w:val="af"/>
              <w:spacing w:before="0" w:after="0"/>
              <w:rPr>
                <w:rFonts w:ascii="Times New Roman" w:hAnsi="Times New Roman" w:cs="Times New Roman"/>
                <w:b/>
                <w:sz w:val="24"/>
                <w:szCs w:val="24"/>
              </w:rPr>
            </w:pPr>
          </w:p>
        </w:tc>
        <w:tc>
          <w:tcPr>
            <w:tcW w:w="2835" w:type="dxa"/>
            <w:gridSpan w:val="2"/>
            <w:vMerge/>
          </w:tcPr>
          <w:p w14:paraId="4A17D640" w14:textId="29BCCDE6" w:rsidR="008259C0" w:rsidRPr="00DE5236" w:rsidRDefault="008259C0" w:rsidP="00600DA7">
            <w:pPr>
              <w:jc w:val="center"/>
              <w:rPr>
                <w:sz w:val="24"/>
                <w:szCs w:val="24"/>
              </w:rPr>
            </w:pPr>
          </w:p>
        </w:tc>
      </w:tr>
      <w:tr w:rsidR="008259C0" w:rsidRPr="00893089" w14:paraId="45AD7DAF" w14:textId="77777777" w:rsidTr="002B3E48">
        <w:trPr>
          <w:trHeight w:val="218"/>
        </w:trPr>
        <w:tc>
          <w:tcPr>
            <w:tcW w:w="4676" w:type="dxa"/>
            <w:vMerge/>
          </w:tcPr>
          <w:p w14:paraId="1F90CDD9" w14:textId="77777777" w:rsidR="008259C0" w:rsidRPr="00EB1A2E" w:rsidRDefault="008259C0" w:rsidP="00600DA7">
            <w:pPr>
              <w:shd w:val="clear" w:color="auto" w:fill="FFFFFF"/>
              <w:ind w:firstLine="446"/>
              <w:jc w:val="both"/>
              <w:rPr>
                <w:color w:val="7030A0"/>
                <w:sz w:val="24"/>
                <w:szCs w:val="24"/>
              </w:rPr>
            </w:pPr>
          </w:p>
        </w:tc>
        <w:tc>
          <w:tcPr>
            <w:tcW w:w="4254" w:type="dxa"/>
          </w:tcPr>
          <w:p w14:paraId="2BBB7539" w14:textId="39851FB7" w:rsidR="008259C0" w:rsidRDefault="008259C0" w:rsidP="00600DA7">
            <w:pPr>
              <w:pStyle w:val="af"/>
              <w:spacing w:before="0" w:after="0"/>
              <w:jc w:val="center"/>
              <w:rPr>
                <w:rFonts w:ascii="Times New Roman" w:hAnsi="Times New Roman" w:cs="Times New Roman"/>
                <w:b/>
                <w:sz w:val="24"/>
                <w:szCs w:val="24"/>
              </w:rPr>
            </w:pPr>
            <w:r w:rsidRPr="002A453F">
              <w:rPr>
                <w:rFonts w:ascii="Times New Roman" w:hAnsi="Times New Roman" w:cs="Times New Roman"/>
                <w:b/>
                <w:sz w:val="24"/>
                <w:szCs w:val="24"/>
              </w:rPr>
              <w:t>ТОВ УЗЕ СТРИЙ-1</w:t>
            </w:r>
          </w:p>
          <w:p w14:paraId="431E893F" w14:textId="05840098" w:rsidR="008259C0" w:rsidRPr="00045D56" w:rsidRDefault="008259C0" w:rsidP="00600DA7">
            <w:pPr>
              <w:pStyle w:val="af"/>
              <w:spacing w:before="0" w:after="0"/>
              <w:ind w:firstLine="456"/>
              <w:rPr>
                <w:rFonts w:ascii="Times New Roman" w:hAnsi="Times New Roman" w:cs="Times New Roman"/>
                <w:b/>
                <w:color w:val="0070C0"/>
                <w:sz w:val="24"/>
                <w:szCs w:val="24"/>
              </w:rPr>
            </w:pPr>
            <w:r w:rsidRPr="00045D56">
              <w:rPr>
                <w:rFonts w:ascii="Times New Roman" w:hAnsi="Times New Roman" w:cs="Times New Roman"/>
                <w:b/>
                <w:color w:val="0070C0"/>
                <w:sz w:val="24"/>
                <w:szCs w:val="24"/>
              </w:rPr>
              <w:t xml:space="preserve">Застосування автоматики гнучкого приєднання в частині обмеження величини відпуску та/або відбору електричної потужності пропонуємо викласти із застосуванням пропорційного підходу –  </w:t>
            </w:r>
            <w:proofErr w:type="spellStart"/>
            <w:r w:rsidRPr="00045D56">
              <w:rPr>
                <w:rFonts w:ascii="Times New Roman" w:hAnsi="Times New Roman" w:cs="Times New Roman"/>
                <w:b/>
                <w:color w:val="0070C0"/>
                <w:sz w:val="24"/>
                <w:szCs w:val="24"/>
              </w:rPr>
              <w:t>пропорційно</w:t>
            </w:r>
            <w:proofErr w:type="spellEnd"/>
            <w:r w:rsidRPr="00045D56">
              <w:rPr>
                <w:rFonts w:ascii="Times New Roman" w:hAnsi="Times New Roman" w:cs="Times New Roman"/>
                <w:b/>
                <w:color w:val="0070C0"/>
                <w:sz w:val="24"/>
                <w:szCs w:val="24"/>
              </w:rPr>
              <w:t xml:space="preserve"> до величини дозволеної (договірної) потужності не гарантованої кожного Користувача, а не починаючи з останніх, яким послуга з приєднання була завершена за процедурою гнучкого приєднання у цьому </w:t>
            </w:r>
            <w:proofErr w:type="spellStart"/>
            <w:r w:rsidRPr="00045D56">
              <w:rPr>
                <w:rFonts w:ascii="Times New Roman" w:hAnsi="Times New Roman" w:cs="Times New Roman"/>
                <w:b/>
                <w:color w:val="0070C0"/>
                <w:sz w:val="24"/>
                <w:szCs w:val="24"/>
              </w:rPr>
              <w:t>енерговузлі</w:t>
            </w:r>
            <w:proofErr w:type="spellEnd"/>
            <w:r w:rsidRPr="00045D56">
              <w:rPr>
                <w:rFonts w:ascii="Times New Roman" w:hAnsi="Times New Roman" w:cs="Times New Roman"/>
                <w:b/>
                <w:color w:val="0070C0"/>
                <w:sz w:val="24"/>
                <w:szCs w:val="24"/>
              </w:rPr>
              <w:t>.</w:t>
            </w:r>
          </w:p>
          <w:p w14:paraId="1135D02E" w14:textId="77777777" w:rsidR="008259C0" w:rsidRPr="00EA1927" w:rsidRDefault="008259C0" w:rsidP="00600DA7">
            <w:pPr>
              <w:pStyle w:val="af"/>
              <w:spacing w:before="0" w:after="0"/>
              <w:rPr>
                <w:rFonts w:ascii="Times New Roman" w:hAnsi="Times New Roman" w:cs="Times New Roman"/>
                <w:b/>
                <w:sz w:val="24"/>
                <w:szCs w:val="24"/>
              </w:rPr>
            </w:pPr>
          </w:p>
        </w:tc>
        <w:tc>
          <w:tcPr>
            <w:tcW w:w="3970" w:type="dxa"/>
          </w:tcPr>
          <w:p w14:paraId="1C5863D4" w14:textId="77777777" w:rsidR="008259C0" w:rsidRDefault="008259C0" w:rsidP="00600DA7">
            <w:pPr>
              <w:pStyle w:val="af"/>
              <w:spacing w:before="0" w:after="0"/>
              <w:jc w:val="center"/>
              <w:rPr>
                <w:rFonts w:ascii="Times New Roman" w:hAnsi="Times New Roman" w:cs="Times New Roman"/>
                <w:b/>
                <w:sz w:val="24"/>
                <w:szCs w:val="24"/>
              </w:rPr>
            </w:pPr>
            <w:r w:rsidRPr="002A453F">
              <w:rPr>
                <w:rFonts w:ascii="Times New Roman" w:hAnsi="Times New Roman" w:cs="Times New Roman"/>
                <w:b/>
                <w:sz w:val="24"/>
                <w:szCs w:val="24"/>
              </w:rPr>
              <w:t>ТОВ УЗЕ СТРИЙ-1</w:t>
            </w:r>
          </w:p>
          <w:p w14:paraId="58804016" w14:textId="759C4F09" w:rsidR="008259C0" w:rsidRPr="000669F7" w:rsidRDefault="008259C0" w:rsidP="00600DA7">
            <w:pPr>
              <w:pStyle w:val="af"/>
              <w:spacing w:before="0" w:after="0"/>
              <w:ind w:firstLine="463"/>
              <w:rPr>
                <w:rFonts w:ascii="Times New Roman" w:hAnsi="Times New Roman" w:cs="Times New Roman"/>
                <w:b/>
                <w:sz w:val="24"/>
                <w:szCs w:val="24"/>
              </w:rPr>
            </w:pPr>
            <w:r w:rsidRPr="000669F7">
              <w:rPr>
                <w:rFonts w:ascii="Times New Roman" w:hAnsi="Times New Roman" w:cs="Times New Roman"/>
                <w:sz w:val="24"/>
                <w:szCs w:val="24"/>
              </w:rPr>
              <w:t xml:space="preserve">Автоматика гнучкого приєднання обмежує потужність «починаючи з останніх, яким послуга з приєднання була завершена». Тобто замовники, які підключилися пізніше, несуть найбільший ризик обмежень навіть при незначному навантаженні на </w:t>
            </w:r>
            <w:proofErr w:type="spellStart"/>
            <w:r w:rsidRPr="000669F7">
              <w:rPr>
                <w:rFonts w:ascii="Times New Roman" w:hAnsi="Times New Roman" w:cs="Times New Roman"/>
                <w:sz w:val="24"/>
                <w:szCs w:val="24"/>
              </w:rPr>
              <w:t>енерговузол</w:t>
            </w:r>
            <w:proofErr w:type="spellEnd"/>
            <w:r w:rsidRPr="000669F7">
              <w:rPr>
                <w:rFonts w:ascii="Times New Roman" w:hAnsi="Times New Roman" w:cs="Times New Roman"/>
                <w:sz w:val="24"/>
                <w:szCs w:val="24"/>
              </w:rPr>
              <w:t xml:space="preserve">. Це створює дискримінаційне становище залежно від дати завершення підключення. Пропорційний підхід забезпечує рівномірний розподіл обмежень між усіма користувачами </w:t>
            </w:r>
            <w:proofErr w:type="spellStart"/>
            <w:r w:rsidRPr="000669F7">
              <w:rPr>
                <w:rFonts w:ascii="Times New Roman" w:hAnsi="Times New Roman" w:cs="Times New Roman"/>
                <w:sz w:val="24"/>
                <w:szCs w:val="24"/>
              </w:rPr>
              <w:t>енерговузла</w:t>
            </w:r>
            <w:proofErr w:type="spellEnd"/>
            <w:r w:rsidRPr="000669F7">
              <w:rPr>
                <w:rFonts w:ascii="Times New Roman" w:hAnsi="Times New Roman" w:cs="Times New Roman"/>
                <w:sz w:val="24"/>
                <w:szCs w:val="24"/>
              </w:rPr>
              <w:t xml:space="preserve"> відповідно до їх частки не гарантованої потужності.</w:t>
            </w:r>
          </w:p>
        </w:tc>
        <w:tc>
          <w:tcPr>
            <w:tcW w:w="2835" w:type="dxa"/>
            <w:gridSpan w:val="2"/>
            <w:vMerge/>
          </w:tcPr>
          <w:p w14:paraId="4B2781DB" w14:textId="658662D9" w:rsidR="008259C0" w:rsidRPr="004A1975" w:rsidRDefault="008259C0" w:rsidP="00600DA7">
            <w:pPr>
              <w:jc w:val="center"/>
              <w:rPr>
                <w:b/>
                <w:sz w:val="24"/>
                <w:szCs w:val="24"/>
              </w:rPr>
            </w:pPr>
          </w:p>
        </w:tc>
      </w:tr>
      <w:tr w:rsidR="008259C0" w:rsidRPr="00893089" w14:paraId="2A17B85E" w14:textId="77777777" w:rsidTr="002B3E48">
        <w:trPr>
          <w:trHeight w:val="218"/>
        </w:trPr>
        <w:tc>
          <w:tcPr>
            <w:tcW w:w="4676" w:type="dxa"/>
            <w:vMerge/>
          </w:tcPr>
          <w:p w14:paraId="11722CA3" w14:textId="77777777" w:rsidR="008259C0" w:rsidRPr="00EB1A2E" w:rsidRDefault="008259C0" w:rsidP="00600DA7">
            <w:pPr>
              <w:shd w:val="clear" w:color="auto" w:fill="FFFFFF"/>
              <w:ind w:firstLine="446"/>
              <w:jc w:val="both"/>
              <w:rPr>
                <w:color w:val="7030A0"/>
                <w:sz w:val="24"/>
                <w:szCs w:val="24"/>
              </w:rPr>
            </w:pPr>
          </w:p>
        </w:tc>
        <w:tc>
          <w:tcPr>
            <w:tcW w:w="4254" w:type="dxa"/>
          </w:tcPr>
          <w:p w14:paraId="6B08BE18" w14:textId="01F56111" w:rsidR="008259C0" w:rsidRPr="008259C0" w:rsidRDefault="008259C0" w:rsidP="00B039CD">
            <w:pPr>
              <w:pStyle w:val="af"/>
              <w:spacing w:before="0" w:after="0"/>
              <w:jc w:val="center"/>
              <w:rPr>
                <w:rFonts w:ascii="Times New Roman" w:hAnsi="Times New Roman" w:cs="Times New Roman"/>
                <w:b/>
                <w:sz w:val="24"/>
                <w:szCs w:val="24"/>
              </w:rPr>
            </w:pPr>
            <w:r w:rsidRPr="008259C0">
              <w:rPr>
                <w:rFonts w:ascii="Times New Roman" w:hAnsi="Times New Roman" w:cs="Times New Roman"/>
                <w:b/>
                <w:sz w:val="24"/>
                <w:szCs w:val="24"/>
              </w:rPr>
              <w:t>Секретаріат Енергетичного співтовариства</w:t>
            </w:r>
          </w:p>
          <w:p w14:paraId="42058A39" w14:textId="77777777" w:rsidR="008259C0" w:rsidRPr="008259C0" w:rsidRDefault="008259C0" w:rsidP="00600DA7">
            <w:pPr>
              <w:shd w:val="clear" w:color="auto" w:fill="FFFFFF"/>
              <w:ind w:firstLine="446"/>
              <w:jc w:val="both"/>
              <w:rPr>
                <w:bCs/>
                <w:sz w:val="24"/>
                <w:szCs w:val="24"/>
              </w:rPr>
            </w:pPr>
            <w:r w:rsidRPr="008259C0">
              <w:rPr>
                <w:b/>
                <w:bCs/>
                <w:sz w:val="24"/>
                <w:szCs w:val="24"/>
              </w:rPr>
              <w:t xml:space="preserve">7.15.4. </w:t>
            </w:r>
            <w:r w:rsidRPr="008259C0">
              <w:rPr>
                <w:bCs/>
                <w:sz w:val="24"/>
                <w:szCs w:val="24"/>
              </w:rPr>
              <w:t>Автоматика гнучкого приєднання має передбачати:</w:t>
            </w:r>
          </w:p>
          <w:p w14:paraId="69947A7B" w14:textId="77777777" w:rsidR="008259C0" w:rsidRPr="008259C0" w:rsidRDefault="008259C0" w:rsidP="00600DA7">
            <w:pPr>
              <w:shd w:val="clear" w:color="auto" w:fill="FFFFFF"/>
              <w:ind w:firstLine="446"/>
              <w:jc w:val="both"/>
              <w:rPr>
                <w:sz w:val="24"/>
                <w:szCs w:val="24"/>
              </w:rPr>
            </w:pPr>
            <w:r w:rsidRPr="008259C0">
              <w:rPr>
                <w:sz w:val="24"/>
                <w:szCs w:val="24"/>
              </w:rPr>
              <w:lastRenderedPageBreak/>
              <w:t xml:space="preserve">інформування Користувача про наближення (90 % та більше) </w:t>
            </w:r>
            <w:r w:rsidRPr="008259C0">
              <w:rPr>
                <w:b/>
                <w:bCs/>
                <w:color w:val="0070C0"/>
                <w:sz w:val="24"/>
                <w:szCs w:val="24"/>
              </w:rPr>
              <w:t>відповідних</w:t>
            </w:r>
            <w:r w:rsidRPr="008259C0">
              <w:rPr>
                <w:b/>
                <w:bCs/>
                <w:sz w:val="24"/>
                <w:szCs w:val="24"/>
              </w:rPr>
              <w:t xml:space="preserve"> </w:t>
            </w:r>
            <w:r w:rsidRPr="008259C0">
              <w:rPr>
                <w:sz w:val="24"/>
                <w:szCs w:val="24"/>
              </w:rPr>
              <w:t xml:space="preserve">параметрів роботи </w:t>
            </w:r>
            <w:proofErr w:type="spellStart"/>
            <w:r w:rsidRPr="008259C0">
              <w:rPr>
                <w:sz w:val="24"/>
                <w:szCs w:val="24"/>
              </w:rPr>
              <w:t>енерговузла</w:t>
            </w:r>
            <w:proofErr w:type="spellEnd"/>
            <w:r w:rsidRPr="008259C0">
              <w:rPr>
                <w:sz w:val="24"/>
                <w:szCs w:val="24"/>
              </w:rPr>
              <w:t xml:space="preserve"> до меж операційної безпеки; </w:t>
            </w:r>
          </w:p>
          <w:p w14:paraId="002BAF5B" w14:textId="77777777" w:rsidR="008259C0" w:rsidRPr="008259C0" w:rsidRDefault="008259C0" w:rsidP="00600DA7">
            <w:pPr>
              <w:shd w:val="clear" w:color="auto" w:fill="FFFFFF"/>
              <w:ind w:firstLine="446"/>
              <w:jc w:val="both"/>
              <w:rPr>
                <w:sz w:val="24"/>
                <w:szCs w:val="24"/>
              </w:rPr>
            </w:pPr>
            <w:r w:rsidRPr="008259C0">
              <w:rPr>
                <w:sz w:val="24"/>
                <w:szCs w:val="24"/>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w:t>
            </w:r>
            <w:proofErr w:type="spellStart"/>
            <w:r w:rsidRPr="008259C0">
              <w:rPr>
                <w:sz w:val="24"/>
                <w:szCs w:val="24"/>
              </w:rPr>
              <w:t>енерговузла</w:t>
            </w:r>
            <w:proofErr w:type="spellEnd"/>
            <w:r w:rsidRPr="008259C0">
              <w:rPr>
                <w:sz w:val="24"/>
                <w:szCs w:val="24"/>
              </w:rPr>
              <w:t xml:space="preserve"> до меж операційної безпеки;</w:t>
            </w:r>
          </w:p>
          <w:p w14:paraId="26F2F467" w14:textId="77777777" w:rsidR="008259C0" w:rsidRPr="008259C0" w:rsidRDefault="008259C0" w:rsidP="00600DA7">
            <w:pPr>
              <w:shd w:val="clear" w:color="auto" w:fill="FFFFFF"/>
              <w:ind w:firstLine="446"/>
              <w:jc w:val="both"/>
              <w:rPr>
                <w:sz w:val="24"/>
                <w:szCs w:val="24"/>
              </w:rPr>
            </w:pPr>
            <w:r w:rsidRPr="008259C0">
              <w:rPr>
                <w:sz w:val="24"/>
                <w:szCs w:val="24"/>
              </w:rPr>
              <w:t xml:space="preserve">автоматичне відключення електроустановок в межах величини дозволеної (договірної) потужності не гарантованої у разі перевищення параметрів роботи </w:t>
            </w:r>
            <w:proofErr w:type="spellStart"/>
            <w:r w:rsidRPr="008259C0">
              <w:rPr>
                <w:sz w:val="24"/>
                <w:szCs w:val="24"/>
              </w:rPr>
              <w:t>енерговузла</w:t>
            </w:r>
            <w:proofErr w:type="spellEnd"/>
            <w:r w:rsidRPr="008259C0">
              <w:rPr>
                <w:sz w:val="24"/>
                <w:szCs w:val="24"/>
              </w:rPr>
              <w:t xml:space="preserve"> за межі операційної безпеки;</w:t>
            </w:r>
          </w:p>
          <w:p w14:paraId="5196CBB1" w14:textId="77777777" w:rsidR="008259C0" w:rsidRPr="008259C0" w:rsidRDefault="008259C0" w:rsidP="00600DA7">
            <w:pPr>
              <w:shd w:val="clear" w:color="auto" w:fill="FFFFFF"/>
              <w:ind w:firstLine="446"/>
              <w:jc w:val="both"/>
              <w:rPr>
                <w:sz w:val="24"/>
                <w:szCs w:val="24"/>
              </w:rPr>
            </w:pPr>
            <w:r w:rsidRPr="008259C0">
              <w:rPr>
                <w:sz w:val="24"/>
                <w:szCs w:val="24"/>
              </w:rPr>
              <w:t>інформування Користувача про режими роботи автоматики гнучкого приєднання в режимі реального часу;</w:t>
            </w:r>
          </w:p>
          <w:p w14:paraId="211116FA" w14:textId="77777777" w:rsidR="008259C0" w:rsidRPr="008259C0" w:rsidRDefault="008259C0" w:rsidP="00600DA7">
            <w:pPr>
              <w:shd w:val="clear" w:color="auto" w:fill="FFFFFF"/>
              <w:ind w:firstLine="446"/>
              <w:jc w:val="both"/>
              <w:rPr>
                <w:sz w:val="24"/>
                <w:szCs w:val="24"/>
              </w:rPr>
            </w:pPr>
            <w:r w:rsidRPr="008259C0">
              <w:rPr>
                <w:sz w:val="24"/>
                <w:szCs w:val="24"/>
              </w:rPr>
              <w:t>передачу інформації ОСП про режими роботи автоматики гнучкого приєднання, надані Користувачу команди в режимі реального часу;</w:t>
            </w:r>
          </w:p>
          <w:p w14:paraId="27AB27D9" w14:textId="77777777" w:rsidR="008259C0" w:rsidRPr="008259C0" w:rsidRDefault="008259C0" w:rsidP="00600DA7">
            <w:pPr>
              <w:shd w:val="clear" w:color="auto" w:fill="FFFFFF"/>
              <w:ind w:firstLine="446"/>
              <w:jc w:val="both"/>
              <w:rPr>
                <w:sz w:val="24"/>
                <w:szCs w:val="24"/>
              </w:rPr>
            </w:pPr>
            <w:r w:rsidRPr="008259C0">
              <w:rPr>
                <w:sz w:val="24"/>
                <w:szCs w:val="24"/>
              </w:rPr>
              <w:t xml:space="preserve">обмеження величини відпуску та/або відбору електричної потужності в межах величин дозволеної (договірної) потужності не гарантованої </w:t>
            </w:r>
            <w:r w:rsidRPr="008259C0">
              <w:rPr>
                <w:b/>
                <w:strike/>
                <w:color w:val="0070C0"/>
                <w:sz w:val="24"/>
                <w:szCs w:val="24"/>
              </w:rPr>
              <w:t>всіх</w:t>
            </w:r>
            <w:r w:rsidRPr="008259C0">
              <w:rPr>
                <w:b/>
                <w:color w:val="0070C0"/>
                <w:sz w:val="24"/>
                <w:szCs w:val="24"/>
              </w:rPr>
              <w:t xml:space="preserve"> </w:t>
            </w:r>
            <w:r w:rsidRPr="008259C0">
              <w:rPr>
                <w:sz w:val="24"/>
                <w:szCs w:val="24"/>
              </w:rPr>
              <w:t xml:space="preserve">Користувачів, що приєднані у цьому </w:t>
            </w:r>
            <w:proofErr w:type="spellStart"/>
            <w:r w:rsidRPr="008259C0">
              <w:rPr>
                <w:sz w:val="24"/>
                <w:szCs w:val="24"/>
              </w:rPr>
              <w:t>енерговузлі</w:t>
            </w:r>
            <w:proofErr w:type="spellEnd"/>
            <w:r w:rsidRPr="008259C0">
              <w:rPr>
                <w:sz w:val="24"/>
                <w:szCs w:val="24"/>
              </w:rPr>
              <w:t xml:space="preserve"> за процедурою гнучкого приєднання, починаючи з останніх, яким послуга з приєднання була завершена за </w:t>
            </w:r>
            <w:r w:rsidRPr="008259C0">
              <w:rPr>
                <w:sz w:val="24"/>
                <w:szCs w:val="24"/>
              </w:rPr>
              <w:lastRenderedPageBreak/>
              <w:t xml:space="preserve">процедурою гнучкого приєднання у цьому </w:t>
            </w:r>
            <w:proofErr w:type="spellStart"/>
            <w:r w:rsidRPr="008259C0">
              <w:rPr>
                <w:sz w:val="24"/>
                <w:szCs w:val="24"/>
              </w:rPr>
              <w:t>енерговузлі</w:t>
            </w:r>
            <w:proofErr w:type="spellEnd"/>
            <w:r w:rsidRPr="008259C0">
              <w:rPr>
                <w:sz w:val="24"/>
                <w:szCs w:val="24"/>
              </w:rPr>
              <w:t xml:space="preserve">. </w:t>
            </w:r>
          </w:p>
          <w:p w14:paraId="64272A7A" w14:textId="56FB60A1" w:rsidR="008259C0" w:rsidRPr="008259C0" w:rsidRDefault="008259C0" w:rsidP="00600DA7">
            <w:pPr>
              <w:pStyle w:val="af"/>
              <w:spacing w:before="0" w:after="0"/>
              <w:ind w:firstLine="461"/>
              <w:rPr>
                <w:rFonts w:ascii="Times New Roman" w:hAnsi="Times New Roman" w:cs="Times New Roman"/>
                <w:b/>
                <w:color w:val="0070C0"/>
                <w:sz w:val="24"/>
                <w:szCs w:val="24"/>
              </w:rPr>
            </w:pPr>
            <w:r w:rsidRPr="008259C0">
              <w:rPr>
                <w:rFonts w:ascii="Times New Roman" w:eastAsia="Times New Roman" w:hAnsi="Times New Roman" w:cs="Times New Roman"/>
                <w:b/>
                <w:bCs/>
                <w:color w:val="0070C0"/>
                <w:sz w:val="24"/>
                <w:szCs w:val="24"/>
              </w:rPr>
              <w:t xml:space="preserve">ОСП має забезпечити на офіційному </w:t>
            </w:r>
            <w:proofErr w:type="spellStart"/>
            <w:r w:rsidRPr="008259C0">
              <w:rPr>
                <w:rFonts w:ascii="Times New Roman" w:eastAsia="Times New Roman" w:hAnsi="Times New Roman" w:cs="Times New Roman"/>
                <w:b/>
                <w:bCs/>
                <w:color w:val="0070C0"/>
                <w:sz w:val="24"/>
                <w:szCs w:val="24"/>
              </w:rPr>
              <w:t>вебсайті</w:t>
            </w:r>
            <w:proofErr w:type="spellEnd"/>
            <w:r w:rsidRPr="008259C0">
              <w:rPr>
                <w:rFonts w:ascii="Times New Roman" w:eastAsia="Times New Roman" w:hAnsi="Times New Roman" w:cs="Times New Roman"/>
                <w:b/>
                <w:bCs/>
                <w:color w:val="0070C0"/>
                <w:sz w:val="24"/>
                <w:szCs w:val="24"/>
              </w:rPr>
              <w:t xml:space="preserve"> в мережі Інтернет докладну інструкцію, у тому числі у формі інфографіки, з вичерпними роз’ясненнями критеріїв та порядку застосування обмеження величини відпуску та/або відбору електричної потужності в межах величин дозволеної (договірної) потужності не гарантованої Користувачів, приєднаних на умовах гнучкого приєднання.</w:t>
            </w:r>
          </w:p>
        </w:tc>
        <w:tc>
          <w:tcPr>
            <w:tcW w:w="3970" w:type="dxa"/>
          </w:tcPr>
          <w:p w14:paraId="25D3C21A" w14:textId="2B8F1E4E" w:rsidR="008259C0" w:rsidRPr="008259C0" w:rsidRDefault="008259C0" w:rsidP="00B039CD">
            <w:pPr>
              <w:pStyle w:val="af"/>
              <w:spacing w:before="0" w:after="0"/>
              <w:jc w:val="center"/>
              <w:rPr>
                <w:rFonts w:ascii="Times New Roman" w:hAnsi="Times New Roman" w:cs="Times New Roman"/>
                <w:b/>
                <w:sz w:val="24"/>
                <w:szCs w:val="24"/>
              </w:rPr>
            </w:pPr>
            <w:r w:rsidRPr="008259C0">
              <w:rPr>
                <w:rFonts w:ascii="Times New Roman" w:hAnsi="Times New Roman" w:cs="Times New Roman"/>
                <w:b/>
                <w:sz w:val="24"/>
                <w:szCs w:val="24"/>
              </w:rPr>
              <w:lastRenderedPageBreak/>
              <w:t>Секретаріат Енергетичного співтовариства</w:t>
            </w:r>
          </w:p>
          <w:p w14:paraId="537A5CFD" w14:textId="77777777" w:rsidR="008259C0" w:rsidRPr="008259C0" w:rsidRDefault="008259C0" w:rsidP="00600DA7">
            <w:pPr>
              <w:shd w:val="clear" w:color="auto" w:fill="FFFFFF"/>
              <w:ind w:firstLine="446"/>
              <w:jc w:val="both"/>
              <w:rPr>
                <w:iCs/>
                <w:sz w:val="24"/>
                <w:szCs w:val="24"/>
              </w:rPr>
            </w:pPr>
            <w:r w:rsidRPr="008259C0">
              <w:rPr>
                <w:iCs/>
                <w:sz w:val="24"/>
                <w:szCs w:val="24"/>
              </w:rPr>
              <w:t xml:space="preserve">1) Будь ласка, уточніть, чи автоматика ОСП? Тому що воно </w:t>
            </w:r>
            <w:r w:rsidRPr="008259C0">
              <w:rPr>
                <w:iCs/>
                <w:sz w:val="24"/>
                <w:szCs w:val="24"/>
              </w:rPr>
              <w:lastRenderedPageBreak/>
              <w:t>передбачає обмеження користувачів вузла, а не одного конкретного.</w:t>
            </w:r>
          </w:p>
          <w:p w14:paraId="184E31B3" w14:textId="77777777" w:rsidR="008259C0" w:rsidRPr="008259C0" w:rsidRDefault="008259C0" w:rsidP="00600DA7">
            <w:pPr>
              <w:shd w:val="clear" w:color="auto" w:fill="FFFFFF"/>
              <w:ind w:firstLine="446"/>
              <w:jc w:val="both"/>
              <w:rPr>
                <w:iCs/>
                <w:sz w:val="24"/>
                <w:szCs w:val="24"/>
              </w:rPr>
            </w:pPr>
            <w:r w:rsidRPr="008259C0">
              <w:rPr>
                <w:iCs/>
                <w:sz w:val="24"/>
                <w:szCs w:val="24"/>
              </w:rPr>
              <w:t>2) Пропонуємо вилучити слово "всіх". Залежно від випадку, у разі черговості застосування обмеження, не всі користувачі можуть бути обмежені. Якщо передбачається обмеження всіх, тоді це більше схоже на пропорційний підхід.</w:t>
            </w:r>
          </w:p>
          <w:p w14:paraId="2C8A5F64" w14:textId="77777777" w:rsidR="008259C0" w:rsidRPr="008259C0" w:rsidRDefault="008259C0" w:rsidP="00600DA7">
            <w:pPr>
              <w:pStyle w:val="af"/>
              <w:spacing w:before="0" w:after="0"/>
              <w:rPr>
                <w:rFonts w:ascii="Times New Roman" w:hAnsi="Times New Roman" w:cs="Times New Roman"/>
                <w:b/>
                <w:sz w:val="24"/>
                <w:szCs w:val="24"/>
              </w:rPr>
            </w:pPr>
          </w:p>
          <w:p w14:paraId="4D956C2D" w14:textId="77777777" w:rsidR="008259C0" w:rsidRPr="008259C0" w:rsidRDefault="008259C0" w:rsidP="00600DA7">
            <w:pPr>
              <w:pStyle w:val="af"/>
              <w:spacing w:before="0" w:after="0"/>
              <w:jc w:val="center"/>
              <w:rPr>
                <w:rFonts w:ascii="Times New Roman" w:hAnsi="Times New Roman" w:cs="Times New Roman"/>
                <w:sz w:val="24"/>
                <w:szCs w:val="24"/>
              </w:rPr>
            </w:pPr>
          </w:p>
        </w:tc>
        <w:tc>
          <w:tcPr>
            <w:tcW w:w="2835" w:type="dxa"/>
            <w:gridSpan w:val="2"/>
            <w:vMerge/>
          </w:tcPr>
          <w:p w14:paraId="7863DCBA" w14:textId="77777777" w:rsidR="008259C0" w:rsidRPr="004A1975" w:rsidRDefault="008259C0" w:rsidP="00600DA7">
            <w:pPr>
              <w:jc w:val="center"/>
              <w:rPr>
                <w:b/>
                <w:sz w:val="24"/>
                <w:szCs w:val="24"/>
              </w:rPr>
            </w:pPr>
          </w:p>
        </w:tc>
      </w:tr>
      <w:tr w:rsidR="00186F37" w:rsidRPr="00893089" w14:paraId="69B4D06E" w14:textId="77777777" w:rsidTr="002B3E48">
        <w:trPr>
          <w:trHeight w:val="218"/>
        </w:trPr>
        <w:tc>
          <w:tcPr>
            <w:tcW w:w="4676" w:type="dxa"/>
            <w:vMerge w:val="restart"/>
          </w:tcPr>
          <w:p w14:paraId="18DD5C67" w14:textId="4031F2E0" w:rsidR="00186F37" w:rsidRPr="00045D56" w:rsidRDefault="00186F37" w:rsidP="00600DA7">
            <w:pPr>
              <w:shd w:val="clear" w:color="auto" w:fill="FFFFFF"/>
              <w:ind w:firstLine="446"/>
              <w:jc w:val="both"/>
              <w:rPr>
                <w:b/>
                <w:color w:val="7030A0"/>
                <w:sz w:val="24"/>
                <w:szCs w:val="24"/>
              </w:rPr>
            </w:pPr>
            <w:r w:rsidRPr="00045D56">
              <w:rPr>
                <w:b/>
                <w:color w:val="7030A0"/>
                <w:sz w:val="24"/>
                <w:szCs w:val="24"/>
              </w:rPr>
              <w:lastRenderedPageBreak/>
              <w:t>7.15.5. ОСП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обладнанні електричних мереж ОСП, та впливають на точність роботи цієї автоматики.</w:t>
            </w:r>
          </w:p>
        </w:tc>
        <w:tc>
          <w:tcPr>
            <w:tcW w:w="4254" w:type="dxa"/>
          </w:tcPr>
          <w:p w14:paraId="75C16944" w14:textId="18EA4007" w:rsidR="00186F37" w:rsidRPr="00C4457A" w:rsidRDefault="00186F37" w:rsidP="00600DA7">
            <w:pPr>
              <w:pStyle w:val="af"/>
              <w:spacing w:before="0" w:after="0"/>
              <w:jc w:val="center"/>
              <w:rPr>
                <w:rFonts w:asciiTheme="minorHAnsi" w:hAnsiTheme="minorHAnsi"/>
              </w:rP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7F2EA18C" w14:textId="2D2EC17B" w:rsidR="00186F37" w:rsidRPr="00FE174D" w:rsidRDefault="00186F37" w:rsidP="00600DA7">
            <w:pPr>
              <w:pStyle w:val="af"/>
              <w:spacing w:before="0" w:after="0"/>
              <w:rPr>
                <w:rFonts w:ascii="Times New Roman" w:hAnsi="Times New Roman" w:cs="Times New Roman"/>
                <w:sz w:val="24"/>
                <w:szCs w:val="24"/>
              </w:rPr>
            </w:pPr>
            <w:r w:rsidRPr="00FE174D">
              <w:rPr>
                <w:rFonts w:ascii="Times New Roman" w:hAnsi="Times New Roman" w:cs="Times New Roman"/>
                <w:sz w:val="24"/>
                <w:szCs w:val="24"/>
              </w:rPr>
              <w:t>7.15.5. ОСП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w:t>
            </w:r>
            <w:r w:rsidRPr="009B2B2D">
              <w:rPr>
                <w:rFonts w:ascii="Times New Roman" w:hAnsi="Times New Roman" w:cs="Times New Roman"/>
                <w:b/>
                <w:sz w:val="24"/>
                <w:szCs w:val="24"/>
              </w:rPr>
              <w:t xml:space="preserve"> </w:t>
            </w:r>
            <w:r w:rsidRPr="00045D56">
              <w:rPr>
                <w:rFonts w:ascii="Times New Roman" w:hAnsi="Times New Roman" w:cs="Times New Roman"/>
                <w:b/>
                <w:strike/>
                <w:color w:val="0070C0"/>
                <w:sz w:val="24"/>
                <w:szCs w:val="24"/>
              </w:rPr>
              <w:t>Замовник (Користувач) має право встановити пломби на елементах автоматики гнучкого приєднання, що розташовані на обладнанні електричних мереж ОСП, та впливають на точність роботи цієї автоматики.</w:t>
            </w:r>
          </w:p>
        </w:tc>
        <w:tc>
          <w:tcPr>
            <w:tcW w:w="3970" w:type="dxa"/>
          </w:tcPr>
          <w:p w14:paraId="23237D64" w14:textId="6DA6FEBE" w:rsidR="00186F37" w:rsidRPr="00C4457A" w:rsidRDefault="00186F37" w:rsidP="00600DA7">
            <w:pPr>
              <w:pStyle w:val="af"/>
              <w:spacing w:before="0" w:after="0"/>
              <w:jc w:val="center"/>
              <w:rPr>
                <w:rFonts w:asciiTheme="minorHAnsi" w:hAnsiTheme="minorHAnsi"/>
              </w:rP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55544D52" w14:textId="5DE1310C" w:rsidR="00186F37" w:rsidRPr="00BB0BC1" w:rsidRDefault="00186F37" w:rsidP="00600DA7">
            <w:pPr>
              <w:jc w:val="both"/>
              <w:rPr>
                <w:b/>
                <w:bCs/>
                <w:sz w:val="24"/>
                <w:szCs w:val="24"/>
              </w:rPr>
            </w:pPr>
            <w:r w:rsidRPr="00893089">
              <w:rPr>
                <w:b/>
                <w:bCs/>
                <w:sz w:val="24"/>
                <w:szCs w:val="24"/>
              </w:rPr>
              <w:t xml:space="preserve">Редакційна пропозиція. </w:t>
            </w:r>
          </w:p>
          <w:p w14:paraId="1E2726F8" w14:textId="77777777" w:rsidR="00186F37" w:rsidRDefault="00186F37" w:rsidP="00600DA7">
            <w:pPr>
              <w:pStyle w:val="af"/>
              <w:spacing w:before="0" w:after="0"/>
            </w:pPr>
            <w:r w:rsidRPr="00C14E14">
              <w:rPr>
                <w:rFonts w:ascii="Times New Roman" w:hAnsi="Times New Roman" w:cs="Times New Roman"/>
                <w:bCs/>
                <w:sz w:val="24"/>
                <w:szCs w:val="24"/>
              </w:rPr>
              <w:t>Пропонуємо вилучити як недоцільне</w:t>
            </w:r>
          </w:p>
          <w:p w14:paraId="3AF878A9" w14:textId="77777777" w:rsidR="00186F37" w:rsidRPr="00401369" w:rsidRDefault="00186F37" w:rsidP="00600DA7">
            <w:pPr>
              <w:pStyle w:val="af"/>
              <w:spacing w:before="0" w:after="0"/>
              <w:rPr>
                <w:rFonts w:ascii="Times New Roman" w:hAnsi="Times New Roman" w:cs="Times New Roman"/>
                <w:b/>
                <w:sz w:val="24"/>
                <w:szCs w:val="24"/>
              </w:rPr>
            </w:pPr>
          </w:p>
        </w:tc>
        <w:tc>
          <w:tcPr>
            <w:tcW w:w="2835" w:type="dxa"/>
            <w:gridSpan w:val="2"/>
            <w:vMerge w:val="restart"/>
          </w:tcPr>
          <w:p w14:paraId="693790CA" w14:textId="18606EE5" w:rsidR="00186F37" w:rsidRPr="008B1AE3" w:rsidRDefault="00186F37" w:rsidP="00600DA7">
            <w:pPr>
              <w:pStyle w:val="Heading1aplication2"/>
              <w:spacing w:before="0" w:after="0"/>
              <w:rPr>
                <w:sz w:val="24"/>
              </w:rPr>
            </w:pPr>
            <w:r w:rsidRPr="008B1AE3">
              <w:rPr>
                <w:sz w:val="24"/>
              </w:rPr>
              <w:t>Пропонується врахувати</w:t>
            </w:r>
            <w:r w:rsidR="008B1AE3" w:rsidRPr="008B1AE3">
              <w:rPr>
                <w:sz w:val="24"/>
              </w:rPr>
              <w:t xml:space="preserve"> у редакції Секретаріату Енергетичного співтовариства</w:t>
            </w:r>
          </w:p>
          <w:p w14:paraId="6939CE86" w14:textId="5CA03262" w:rsidR="00186F37" w:rsidRPr="00DE5236" w:rsidRDefault="00186F37" w:rsidP="00600DA7">
            <w:pPr>
              <w:jc w:val="center"/>
              <w:rPr>
                <w:sz w:val="24"/>
                <w:szCs w:val="24"/>
              </w:rPr>
            </w:pPr>
          </w:p>
        </w:tc>
      </w:tr>
      <w:tr w:rsidR="00186F37" w:rsidRPr="00893089" w14:paraId="291D1457" w14:textId="77777777" w:rsidTr="002B3E48">
        <w:trPr>
          <w:trHeight w:val="218"/>
        </w:trPr>
        <w:tc>
          <w:tcPr>
            <w:tcW w:w="4676" w:type="dxa"/>
            <w:vMerge/>
          </w:tcPr>
          <w:p w14:paraId="056A5146" w14:textId="77777777" w:rsidR="00186F37" w:rsidRPr="00EB1A2E" w:rsidRDefault="00186F37" w:rsidP="00600DA7">
            <w:pPr>
              <w:shd w:val="clear" w:color="auto" w:fill="FFFFFF"/>
              <w:ind w:firstLine="446"/>
              <w:jc w:val="both"/>
              <w:rPr>
                <w:color w:val="7030A0"/>
                <w:sz w:val="24"/>
                <w:szCs w:val="24"/>
              </w:rPr>
            </w:pPr>
          </w:p>
        </w:tc>
        <w:tc>
          <w:tcPr>
            <w:tcW w:w="4254" w:type="dxa"/>
          </w:tcPr>
          <w:p w14:paraId="6AD0ECB0" w14:textId="77777777" w:rsidR="00186F37" w:rsidRDefault="00186F37"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1F2F2B95" w14:textId="77777777" w:rsidR="00186F37" w:rsidRPr="003E72FE" w:rsidRDefault="00186F37" w:rsidP="00600DA7">
            <w:pPr>
              <w:pStyle w:val="af"/>
              <w:spacing w:before="0" w:after="0"/>
              <w:rPr>
                <w:rFonts w:ascii="Times New Roman" w:hAnsi="Times New Roman" w:cs="Times New Roman"/>
                <w:b/>
                <w:strike/>
                <w:color w:val="0070C0"/>
                <w:sz w:val="24"/>
                <w:szCs w:val="24"/>
              </w:rPr>
            </w:pPr>
            <w:r w:rsidRPr="00364F30">
              <w:rPr>
                <w:rFonts w:ascii="Times New Roman" w:hAnsi="Times New Roman" w:cs="Times New Roman"/>
                <w:sz w:val="24"/>
                <w:szCs w:val="24"/>
              </w:rPr>
              <w:t xml:space="preserve">7.15.5. ОСП має забезпечити опломбування елементів автоматики гнучкого приєднання, встановлених у мережах Користувача, що впливають </w:t>
            </w:r>
            <w:r w:rsidRPr="00364F30">
              <w:rPr>
                <w:rFonts w:ascii="Times New Roman" w:hAnsi="Times New Roman" w:cs="Times New Roman"/>
                <w:sz w:val="24"/>
                <w:szCs w:val="24"/>
              </w:rPr>
              <w:lastRenderedPageBreak/>
              <w:t xml:space="preserve">на алгоритм роботи цієї автоматики та на отримані команди. </w:t>
            </w:r>
            <w:r w:rsidRPr="003E72FE">
              <w:rPr>
                <w:rFonts w:ascii="Times New Roman" w:hAnsi="Times New Roman" w:cs="Times New Roman"/>
                <w:b/>
                <w:strike/>
                <w:color w:val="0070C0"/>
                <w:sz w:val="24"/>
                <w:szCs w:val="24"/>
              </w:rPr>
              <w:t>Замовник (Користувач) має право встановити пломби на елементах автоматики гнучкого приєднання, що розташовані на обладнанні електричних мереж ОСП, та впливають на точність роботи цієї автоматики.</w:t>
            </w:r>
          </w:p>
          <w:p w14:paraId="5ABC9344" w14:textId="77777777" w:rsidR="00186F37" w:rsidRPr="00FE174D" w:rsidRDefault="00186F37" w:rsidP="00600DA7">
            <w:pPr>
              <w:pStyle w:val="af"/>
              <w:spacing w:before="0" w:after="0"/>
              <w:rPr>
                <w:rFonts w:ascii="Times New Roman" w:hAnsi="Times New Roman" w:cs="Times New Roman"/>
                <w:sz w:val="24"/>
                <w:szCs w:val="24"/>
              </w:rPr>
            </w:pPr>
          </w:p>
        </w:tc>
        <w:tc>
          <w:tcPr>
            <w:tcW w:w="3970" w:type="dxa"/>
          </w:tcPr>
          <w:p w14:paraId="6C150390" w14:textId="77777777" w:rsidR="00186F37" w:rsidRDefault="00186F37"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02E52E61" w14:textId="77777777" w:rsidR="00186F37" w:rsidRPr="00364F30" w:rsidRDefault="00186F37" w:rsidP="00600DA7">
            <w:pPr>
              <w:shd w:val="clear" w:color="auto" w:fill="FFFFFF"/>
              <w:ind w:firstLine="446"/>
              <w:jc w:val="both"/>
              <w:rPr>
                <w:bCs/>
                <w:sz w:val="24"/>
                <w:szCs w:val="24"/>
              </w:rPr>
            </w:pPr>
            <w:r w:rsidRPr="00364F30">
              <w:rPr>
                <w:bCs/>
                <w:sz w:val="24"/>
                <w:szCs w:val="24"/>
              </w:rPr>
              <w:t xml:space="preserve">Автоматика гнучкого приєднання мережі ОСП охоплюватиме цілий </w:t>
            </w:r>
            <w:proofErr w:type="spellStart"/>
            <w:r w:rsidRPr="00364F30">
              <w:rPr>
                <w:bCs/>
                <w:sz w:val="24"/>
                <w:szCs w:val="24"/>
              </w:rPr>
              <w:t>енергорайон</w:t>
            </w:r>
            <w:proofErr w:type="spellEnd"/>
            <w:r w:rsidRPr="00364F30">
              <w:rPr>
                <w:bCs/>
                <w:sz w:val="24"/>
                <w:szCs w:val="24"/>
              </w:rPr>
              <w:t xml:space="preserve"> чи </w:t>
            </w:r>
            <w:r w:rsidRPr="00364F30">
              <w:rPr>
                <w:bCs/>
                <w:sz w:val="24"/>
                <w:szCs w:val="24"/>
              </w:rPr>
              <w:lastRenderedPageBreak/>
              <w:t xml:space="preserve">перетин та </w:t>
            </w:r>
            <w:proofErr w:type="spellStart"/>
            <w:r w:rsidRPr="00364F30">
              <w:rPr>
                <w:bCs/>
                <w:sz w:val="24"/>
                <w:szCs w:val="24"/>
              </w:rPr>
              <w:t>прогновано</w:t>
            </w:r>
            <w:proofErr w:type="spellEnd"/>
            <w:r w:rsidRPr="00364F30">
              <w:rPr>
                <w:bCs/>
                <w:sz w:val="24"/>
                <w:szCs w:val="24"/>
              </w:rPr>
              <w:t xml:space="preserve"> буде розташовуватися на ПС ОСП. </w:t>
            </w:r>
          </w:p>
          <w:p w14:paraId="2D30EF1E" w14:textId="77777777" w:rsidR="00186F37" w:rsidRPr="00364F30" w:rsidRDefault="00186F37" w:rsidP="00600DA7">
            <w:pPr>
              <w:shd w:val="clear" w:color="auto" w:fill="FFFFFF"/>
              <w:ind w:firstLine="446"/>
              <w:jc w:val="both"/>
              <w:rPr>
                <w:bCs/>
                <w:sz w:val="24"/>
                <w:szCs w:val="24"/>
              </w:rPr>
            </w:pPr>
            <w:r w:rsidRPr="00364F30">
              <w:rPr>
                <w:bCs/>
                <w:sz w:val="24"/>
                <w:szCs w:val="24"/>
              </w:rPr>
              <w:t xml:space="preserve">Дія/команда від такої ПА гнучкого приєднання подаватиметься на об’єкти Користувачів, які можуть бути приєднані як до мережі ОСП так і до ОСР в такому </w:t>
            </w:r>
            <w:proofErr w:type="spellStart"/>
            <w:r w:rsidRPr="00364F30">
              <w:rPr>
                <w:bCs/>
                <w:sz w:val="24"/>
                <w:szCs w:val="24"/>
              </w:rPr>
              <w:t>енергорайоні</w:t>
            </w:r>
            <w:proofErr w:type="spellEnd"/>
            <w:r w:rsidRPr="00364F30">
              <w:rPr>
                <w:bCs/>
                <w:sz w:val="24"/>
                <w:szCs w:val="24"/>
              </w:rPr>
              <w:t>/перетині.</w:t>
            </w:r>
          </w:p>
          <w:p w14:paraId="49522E5D" w14:textId="77777777" w:rsidR="00186F37" w:rsidRPr="00364F30" w:rsidRDefault="00186F37" w:rsidP="00600DA7">
            <w:pPr>
              <w:shd w:val="clear" w:color="auto" w:fill="FFFFFF"/>
              <w:ind w:firstLine="446"/>
              <w:jc w:val="both"/>
              <w:rPr>
                <w:bCs/>
                <w:sz w:val="24"/>
                <w:szCs w:val="24"/>
              </w:rPr>
            </w:pPr>
            <w:r w:rsidRPr="00364F30">
              <w:rPr>
                <w:bCs/>
                <w:sz w:val="24"/>
                <w:szCs w:val="24"/>
              </w:rPr>
              <w:t xml:space="preserve"> Можливість заходу сторонніх осіб на ПС ОСП/ОСР є обмеженою.</w:t>
            </w:r>
          </w:p>
          <w:p w14:paraId="70C975CE" w14:textId="77777777" w:rsidR="00186F37" w:rsidRPr="00364F30" w:rsidRDefault="00186F37" w:rsidP="00600DA7">
            <w:pPr>
              <w:shd w:val="clear" w:color="auto" w:fill="FFFFFF"/>
              <w:ind w:firstLine="446"/>
              <w:jc w:val="both"/>
              <w:rPr>
                <w:bCs/>
                <w:sz w:val="24"/>
                <w:szCs w:val="24"/>
              </w:rPr>
            </w:pPr>
            <w:r w:rsidRPr="00364F30">
              <w:rPr>
                <w:bCs/>
                <w:sz w:val="24"/>
                <w:szCs w:val="24"/>
              </w:rPr>
              <w:t>Також якщо під таку автоматику заведено декілька користувачів то хто пломбує , всі користувачі??? (а якщо це  10, 100 пломб).</w:t>
            </w:r>
          </w:p>
          <w:p w14:paraId="0F6A7152" w14:textId="7BB95FBC" w:rsidR="00186F37" w:rsidRPr="00401369" w:rsidRDefault="00186F37" w:rsidP="00600DA7">
            <w:pPr>
              <w:pStyle w:val="af"/>
              <w:spacing w:before="0" w:after="0"/>
              <w:rPr>
                <w:rFonts w:ascii="Times New Roman" w:hAnsi="Times New Roman" w:cs="Times New Roman"/>
                <w:b/>
                <w:sz w:val="24"/>
                <w:szCs w:val="24"/>
              </w:rPr>
            </w:pPr>
            <w:r w:rsidRPr="00364F30">
              <w:rPr>
                <w:rFonts w:ascii="Times New Roman" w:hAnsi="Times New Roman" w:cs="Times New Roman"/>
                <w:bCs/>
                <w:sz w:val="24"/>
                <w:szCs w:val="24"/>
              </w:rPr>
              <w:t xml:space="preserve">Відповідно до актів балансового розмежування ОСП або ОСР несе відповідальність за належну експлуатацію обладнання. </w:t>
            </w:r>
            <w:r w:rsidRPr="00364F30">
              <w:rPr>
                <w:rFonts w:ascii="Times New Roman" w:hAnsi="Times New Roman" w:cs="Times New Roman"/>
                <w:b/>
                <w:bCs/>
                <w:sz w:val="24"/>
                <w:szCs w:val="24"/>
              </w:rPr>
              <w:t>Відповідно пропонується скоригувати пункт</w:t>
            </w:r>
            <w:r w:rsidRPr="00364F30">
              <w:rPr>
                <w:rFonts w:ascii="Times New Roman" w:hAnsi="Times New Roman" w:cs="Times New Roman"/>
                <w:bCs/>
                <w:sz w:val="24"/>
                <w:szCs w:val="24"/>
              </w:rPr>
              <w:t>.</w:t>
            </w:r>
          </w:p>
        </w:tc>
        <w:tc>
          <w:tcPr>
            <w:tcW w:w="2835" w:type="dxa"/>
            <w:gridSpan w:val="2"/>
            <w:vMerge/>
          </w:tcPr>
          <w:p w14:paraId="018A138F" w14:textId="77777777" w:rsidR="00186F37" w:rsidRPr="00DE5236" w:rsidRDefault="00186F37" w:rsidP="00600DA7">
            <w:pPr>
              <w:jc w:val="center"/>
              <w:rPr>
                <w:sz w:val="24"/>
                <w:szCs w:val="24"/>
              </w:rPr>
            </w:pPr>
          </w:p>
        </w:tc>
      </w:tr>
      <w:tr w:rsidR="00186F37" w:rsidRPr="00893089" w14:paraId="0BE1A34B" w14:textId="77777777" w:rsidTr="002B3E48">
        <w:trPr>
          <w:trHeight w:val="218"/>
        </w:trPr>
        <w:tc>
          <w:tcPr>
            <w:tcW w:w="4676" w:type="dxa"/>
            <w:vMerge/>
          </w:tcPr>
          <w:p w14:paraId="2138EA58" w14:textId="77777777" w:rsidR="00186F37" w:rsidRPr="00EB1A2E" w:rsidRDefault="00186F37" w:rsidP="00600DA7">
            <w:pPr>
              <w:shd w:val="clear" w:color="auto" w:fill="FFFFFF"/>
              <w:ind w:firstLine="446"/>
              <w:jc w:val="both"/>
              <w:rPr>
                <w:color w:val="7030A0"/>
                <w:sz w:val="24"/>
                <w:szCs w:val="24"/>
              </w:rPr>
            </w:pPr>
          </w:p>
        </w:tc>
        <w:tc>
          <w:tcPr>
            <w:tcW w:w="4254" w:type="dxa"/>
          </w:tcPr>
          <w:p w14:paraId="07668108" w14:textId="77777777" w:rsidR="00186F37" w:rsidRPr="008B1AE3" w:rsidRDefault="00186F37" w:rsidP="00600DA7">
            <w:pPr>
              <w:pStyle w:val="af"/>
              <w:spacing w:before="0" w:after="0"/>
              <w:jc w:val="center"/>
              <w:rPr>
                <w:rFonts w:ascii="Times New Roman" w:hAnsi="Times New Roman" w:cs="Times New Roman"/>
                <w:b/>
                <w:sz w:val="24"/>
                <w:szCs w:val="24"/>
              </w:rPr>
            </w:pPr>
            <w:r w:rsidRPr="008B1AE3">
              <w:rPr>
                <w:rFonts w:ascii="Times New Roman" w:hAnsi="Times New Roman" w:cs="Times New Roman"/>
                <w:b/>
                <w:sz w:val="24"/>
                <w:szCs w:val="24"/>
              </w:rPr>
              <w:t>Секретаріат Енергетичного співтовариства</w:t>
            </w:r>
          </w:p>
          <w:p w14:paraId="39032755" w14:textId="77777777" w:rsidR="000F1523" w:rsidRPr="008B1AE3" w:rsidRDefault="000F1523" w:rsidP="00600DA7">
            <w:pPr>
              <w:shd w:val="clear" w:color="auto" w:fill="FFFFFF"/>
              <w:ind w:firstLine="446"/>
              <w:jc w:val="both"/>
              <w:rPr>
                <w:sz w:val="24"/>
                <w:szCs w:val="24"/>
              </w:rPr>
            </w:pPr>
            <w:r w:rsidRPr="008B1AE3">
              <w:rPr>
                <w:sz w:val="24"/>
                <w:szCs w:val="24"/>
              </w:rPr>
              <w:t>7.15.5. ОСП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обладнанні електричних мереж ОСП, та впливають на точність роботи цієї автоматики.</w:t>
            </w:r>
          </w:p>
          <w:p w14:paraId="4908C025" w14:textId="77777777" w:rsidR="000F1523" w:rsidRPr="008B1AE3" w:rsidRDefault="000F1523" w:rsidP="00600DA7">
            <w:pPr>
              <w:shd w:val="clear" w:color="auto" w:fill="FFFFFF"/>
              <w:ind w:firstLine="446"/>
              <w:jc w:val="both"/>
              <w:rPr>
                <w:b/>
                <w:bCs/>
                <w:color w:val="0070C0"/>
                <w:sz w:val="24"/>
                <w:szCs w:val="24"/>
              </w:rPr>
            </w:pPr>
            <w:r w:rsidRPr="008B1AE3">
              <w:rPr>
                <w:b/>
                <w:bCs/>
                <w:color w:val="0070C0"/>
                <w:sz w:val="24"/>
                <w:szCs w:val="24"/>
              </w:rPr>
              <w:lastRenderedPageBreak/>
              <w:t xml:space="preserve">Замовник (Користувач) не має права втручатися в елементи автоматики гнучкого приєднання та роботу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автоматики гнучкого приєднання, встановлених у мережах Користувача, що впливають на алгоритм роботи цієї автоматики та на отримані команди. </w:t>
            </w:r>
          </w:p>
          <w:p w14:paraId="1F83079D" w14:textId="77777777" w:rsidR="00186F37" w:rsidRPr="008B1AE3" w:rsidRDefault="00186F37" w:rsidP="00600DA7">
            <w:pPr>
              <w:pStyle w:val="af"/>
              <w:spacing w:before="0" w:after="0"/>
              <w:rPr>
                <w:rFonts w:ascii="Times New Roman" w:hAnsi="Times New Roman" w:cs="Times New Roman"/>
                <w:b/>
                <w:sz w:val="24"/>
                <w:szCs w:val="24"/>
              </w:rPr>
            </w:pPr>
          </w:p>
        </w:tc>
        <w:tc>
          <w:tcPr>
            <w:tcW w:w="3970" w:type="dxa"/>
          </w:tcPr>
          <w:p w14:paraId="0270D4FF" w14:textId="7100746A" w:rsidR="00186F37" w:rsidRPr="008B1AE3" w:rsidRDefault="00186F37" w:rsidP="00600DA7">
            <w:pPr>
              <w:pStyle w:val="af"/>
              <w:spacing w:before="0" w:after="0"/>
              <w:jc w:val="center"/>
              <w:rPr>
                <w:rFonts w:ascii="Times New Roman" w:hAnsi="Times New Roman" w:cs="Times New Roman"/>
                <w:b/>
                <w:sz w:val="24"/>
                <w:szCs w:val="24"/>
              </w:rPr>
            </w:pPr>
            <w:r w:rsidRPr="008B1AE3">
              <w:rPr>
                <w:rFonts w:ascii="Times New Roman" w:hAnsi="Times New Roman" w:cs="Times New Roman"/>
                <w:b/>
                <w:sz w:val="24"/>
                <w:szCs w:val="24"/>
              </w:rPr>
              <w:lastRenderedPageBreak/>
              <w:t>Секретаріат Енергетичного співтовариства</w:t>
            </w:r>
          </w:p>
          <w:p w14:paraId="397F0C8E" w14:textId="326F66DD" w:rsidR="000F1523" w:rsidRPr="008B1AE3" w:rsidRDefault="000F1523" w:rsidP="00600DA7">
            <w:pPr>
              <w:shd w:val="clear" w:color="auto" w:fill="FFFFFF"/>
              <w:ind w:firstLine="446"/>
              <w:jc w:val="both"/>
              <w:rPr>
                <w:iCs/>
                <w:sz w:val="24"/>
                <w:szCs w:val="24"/>
              </w:rPr>
            </w:pPr>
            <w:r w:rsidRPr="008B1AE3">
              <w:rPr>
                <w:iCs/>
                <w:sz w:val="24"/>
                <w:szCs w:val="24"/>
              </w:rPr>
              <w:t xml:space="preserve">Пропонуємо визначити </w:t>
            </w:r>
            <w:proofErr w:type="spellStart"/>
            <w:r w:rsidRPr="008B1AE3">
              <w:rPr>
                <w:iCs/>
                <w:sz w:val="24"/>
                <w:szCs w:val="24"/>
              </w:rPr>
              <w:t>обовязки</w:t>
            </w:r>
            <w:proofErr w:type="spellEnd"/>
            <w:r w:rsidRPr="008B1AE3">
              <w:rPr>
                <w:iCs/>
                <w:sz w:val="24"/>
                <w:szCs w:val="24"/>
              </w:rPr>
              <w:t xml:space="preserve"> Користувача щодо невтручання в роботу автоматики гнучкого приєднання. </w:t>
            </w:r>
          </w:p>
          <w:p w14:paraId="00C7DD1E" w14:textId="77777777" w:rsidR="00186F37" w:rsidRPr="008B1AE3" w:rsidRDefault="00186F37" w:rsidP="00600DA7">
            <w:pPr>
              <w:pStyle w:val="af"/>
              <w:spacing w:before="0" w:after="0"/>
              <w:jc w:val="center"/>
              <w:rPr>
                <w:rFonts w:ascii="Times New Roman" w:hAnsi="Times New Roman" w:cs="Times New Roman"/>
                <w:b/>
                <w:sz w:val="24"/>
                <w:szCs w:val="24"/>
              </w:rPr>
            </w:pPr>
          </w:p>
        </w:tc>
        <w:tc>
          <w:tcPr>
            <w:tcW w:w="2835" w:type="dxa"/>
            <w:gridSpan w:val="2"/>
          </w:tcPr>
          <w:p w14:paraId="0E7A7B87" w14:textId="2F7CAA5B" w:rsidR="00186F37" w:rsidRPr="00DE5236" w:rsidRDefault="008B1AE3" w:rsidP="00600DA7">
            <w:pPr>
              <w:jc w:val="center"/>
              <w:rPr>
                <w:sz w:val="24"/>
                <w:szCs w:val="24"/>
              </w:rPr>
            </w:pPr>
            <w:r>
              <w:rPr>
                <w:b/>
                <w:iCs/>
                <w:sz w:val="24"/>
                <w:szCs w:val="24"/>
              </w:rPr>
              <w:t>Пропонується врахувати</w:t>
            </w:r>
          </w:p>
        </w:tc>
      </w:tr>
      <w:tr w:rsidR="00C66EA1" w:rsidRPr="00893089" w14:paraId="26B48A81" w14:textId="77777777" w:rsidTr="002B3E48">
        <w:trPr>
          <w:trHeight w:val="218"/>
        </w:trPr>
        <w:tc>
          <w:tcPr>
            <w:tcW w:w="4676" w:type="dxa"/>
          </w:tcPr>
          <w:p w14:paraId="15FBF4D3" w14:textId="5EEA6B19" w:rsidR="00C66EA1" w:rsidRPr="00C66EA1" w:rsidRDefault="00C66EA1" w:rsidP="00600DA7">
            <w:pPr>
              <w:shd w:val="clear" w:color="auto" w:fill="FFFFFF"/>
              <w:ind w:firstLine="446"/>
              <w:jc w:val="both"/>
              <w:rPr>
                <w:color w:val="7030A0"/>
                <w:sz w:val="24"/>
                <w:szCs w:val="24"/>
              </w:rPr>
            </w:pPr>
            <w:r w:rsidRPr="00C66EA1">
              <w:rPr>
                <w:b/>
                <w:bCs/>
                <w:color w:val="7030A0"/>
                <w:sz w:val="24"/>
                <w:szCs w:val="24"/>
              </w:rPr>
              <w:t>7.15.6. ОСП має право здійснювати контроль за належною роботою автоматики гнучкого приєднання за допомого власних інформаційно-технічних засобів.</w:t>
            </w:r>
          </w:p>
        </w:tc>
        <w:tc>
          <w:tcPr>
            <w:tcW w:w="4254" w:type="dxa"/>
          </w:tcPr>
          <w:p w14:paraId="3E0F8526" w14:textId="77777777" w:rsidR="00C66EA1" w:rsidRPr="008B1AE3" w:rsidRDefault="00C66EA1" w:rsidP="00B039CD">
            <w:pPr>
              <w:pStyle w:val="af"/>
              <w:spacing w:before="0" w:after="0"/>
              <w:jc w:val="center"/>
              <w:rPr>
                <w:rFonts w:ascii="Times New Roman" w:hAnsi="Times New Roman" w:cs="Times New Roman"/>
                <w:b/>
                <w:sz w:val="24"/>
                <w:szCs w:val="24"/>
              </w:rPr>
            </w:pPr>
            <w:r w:rsidRPr="008B1AE3">
              <w:rPr>
                <w:rFonts w:ascii="Times New Roman" w:hAnsi="Times New Roman" w:cs="Times New Roman"/>
                <w:b/>
                <w:sz w:val="24"/>
                <w:szCs w:val="24"/>
              </w:rPr>
              <w:t>Секретаріат Енергетичного співтовариства</w:t>
            </w:r>
          </w:p>
          <w:p w14:paraId="7DEC10E0" w14:textId="7368A033" w:rsidR="00C66EA1" w:rsidRPr="008B1AE3" w:rsidRDefault="00C66EA1" w:rsidP="00600DA7">
            <w:pPr>
              <w:pStyle w:val="af"/>
              <w:spacing w:before="0" w:after="0"/>
              <w:rPr>
                <w:rFonts w:ascii="Times New Roman" w:hAnsi="Times New Roman" w:cs="Times New Roman"/>
                <w:b/>
                <w:sz w:val="24"/>
                <w:szCs w:val="24"/>
              </w:rPr>
            </w:pPr>
            <w:r w:rsidRPr="008B1AE3">
              <w:rPr>
                <w:rFonts w:ascii="Times New Roman" w:eastAsia="Times New Roman" w:hAnsi="Times New Roman" w:cs="Times New Roman"/>
              </w:rPr>
              <w:t>7</w:t>
            </w:r>
            <w:r w:rsidRPr="008B1AE3">
              <w:rPr>
                <w:rFonts w:ascii="Times New Roman" w:eastAsia="Times New Roman" w:hAnsi="Times New Roman" w:cs="Times New Roman"/>
                <w:sz w:val="24"/>
                <w:szCs w:val="24"/>
              </w:rPr>
              <w:t xml:space="preserve">.15.6. ОСП має право здійснювати контроль за належною роботою автоматики гнучкого приєднання за допомого власних інформаційно-технічних засобів. </w:t>
            </w:r>
            <w:r w:rsidRPr="008B1AE3">
              <w:rPr>
                <w:rFonts w:ascii="Times New Roman" w:eastAsia="Times New Roman" w:hAnsi="Times New Roman" w:cs="Times New Roman"/>
                <w:b/>
                <w:bCs/>
                <w:color w:val="0070C0"/>
                <w:sz w:val="24"/>
                <w:szCs w:val="24"/>
              </w:rPr>
              <w:t>Технічне обслуговування автоматики гнучкого приєднання здійснюється ОСП за попереднім повідомленням Користувача.</w:t>
            </w:r>
          </w:p>
        </w:tc>
        <w:tc>
          <w:tcPr>
            <w:tcW w:w="3970" w:type="dxa"/>
          </w:tcPr>
          <w:p w14:paraId="7473E46F" w14:textId="77777777" w:rsidR="00C66EA1" w:rsidRPr="008B1AE3" w:rsidRDefault="00C66EA1" w:rsidP="00B039CD">
            <w:pPr>
              <w:pStyle w:val="af"/>
              <w:spacing w:before="0" w:after="0"/>
              <w:jc w:val="center"/>
              <w:rPr>
                <w:rFonts w:ascii="Times New Roman" w:hAnsi="Times New Roman" w:cs="Times New Roman"/>
                <w:b/>
                <w:sz w:val="24"/>
                <w:szCs w:val="24"/>
              </w:rPr>
            </w:pPr>
            <w:r w:rsidRPr="008B1AE3">
              <w:rPr>
                <w:rFonts w:ascii="Times New Roman" w:hAnsi="Times New Roman" w:cs="Times New Roman"/>
                <w:b/>
                <w:sz w:val="24"/>
                <w:szCs w:val="24"/>
              </w:rPr>
              <w:t>Секретаріат Енергетичного співтовариства</w:t>
            </w:r>
          </w:p>
          <w:p w14:paraId="6450537D" w14:textId="77777777" w:rsidR="00C66EA1" w:rsidRPr="008B1AE3" w:rsidRDefault="00C66EA1" w:rsidP="00600DA7">
            <w:pPr>
              <w:pStyle w:val="af"/>
              <w:spacing w:before="0" w:after="0"/>
              <w:rPr>
                <w:rFonts w:ascii="Times New Roman" w:hAnsi="Times New Roman" w:cs="Times New Roman"/>
                <w:b/>
                <w:sz w:val="24"/>
                <w:szCs w:val="24"/>
              </w:rPr>
            </w:pPr>
          </w:p>
        </w:tc>
        <w:tc>
          <w:tcPr>
            <w:tcW w:w="2835" w:type="dxa"/>
            <w:gridSpan w:val="2"/>
          </w:tcPr>
          <w:p w14:paraId="33CAD2BB" w14:textId="77777777" w:rsidR="008B1AE3" w:rsidRDefault="008B1AE3" w:rsidP="00600DA7">
            <w:pPr>
              <w:jc w:val="center"/>
              <w:rPr>
                <w:b/>
                <w:sz w:val="24"/>
                <w:szCs w:val="24"/>
              </w:rPr>
            </w:pPr>
            <w:r>
              <w:rPr>
                <w:b/>
                <w:sz w:val="24"/>
                <w:szCs w:val="24"/>
              </w:rPr>
              <w:t>Пропонується врахувати у такій редакції</w:t>
            </w:r>
          </w:p>
          <w:p w14:paraId="59157043" w14:textId="0C6B6DCA" w:rsidR="008B1AE3" w:rsidRPr="00D05C62" w:rsidRDefault="008B1AE3" w:rsidP="00600DA7">
            <w:pPr>
              <w:shd w:val="clear" w:color="auto" w:fill="FFFFFF"/>
              <w:ind w:firstLine="446"/>
              <w:jc w:val="both"/>
              <w:rPr>
                <w:b/>
                <w:color w:val="00B050"/>
                <w:sz w:val="24"/>
                <w:szCs w:val="24"/>
              </w:rPr>
            </w:pPr>
            <w:r w:rsidRPr="00C66EA1">
              <w:rPr>
                <w:b/>
                <w:bCs/>
                <w:color w:val="7030A0"/>
                <w:sz w:val="24"/>
                <w:szCs w:val="24"/>
              </w:rPr>
              <w:t xml:space="preserve">7.15.6. </w:t>
            </w:r>
            <w:r w:rsidRPr="00D05C62">
              <w:rPr>
                <w:b/>
                <w:color w:val="00B050"/>
                <w:sz w:val="24"/>
                <w:szCs w:val="24"/>
              </w:rPr>
              <w:t>Елементи автоматики гнучкого приєднання, що встановлені у мережах ОС</w:t>
            </w:r>
            <w:r>
              <w:rPr>
                <w:b/>
                <w:color w:val="00B050"/>
                <w:sz w:val="24"/>
                <w:szCs w:val="24"/>
              </w:rPr>
              <w:t>П</w:t>
            </w:r>
            <w:r w:rsidRPr="00D05C62">
              <w:rPr>
                <w:b/>
                <w:color w:val="00B050"/>
                <w:sz w:val="24"/>
                <w:szCs w:val="24"/>
              </w:rPr>
              <w:t xml:space="preserve"> (до межі балансової належності) </w:t>
            </w:r>
            <w:r>
              <w:rPr>
                <w:b/>
                <w:color w:val="00B050"/>
                <w:sz w:val="24"/>
                <w:szCs w:val="24"/>
              </w:rPr>
              <w:t>мають перебувати у власності ОС</w:t>
            </w:r>
            <w:r w:rsidR="00651F1A">
              <w:rPr>
                <w:b/>
                <w:color w:val="00B050"/>
                <w:sz w:val="24"/>
                <w:szCs w:val="24"/>
              </w:rPr>
              <w:t>П</w:t>
            </w:r>
            <w:r>
              <w:rPr>
                <w:b/>
                <w:color w:val="00B050"/>
                <w:sz w:val="24"/>
                <w:szCs w:val="24"/>
              </w:rPr>
              <w:t xml:space="preserve">, а елементи, </w:t>
            </w:r>
            <w:r w:rsidRPr="00D05C62">
              <w:rPr>
                <w:b/>
                <w:color w:val="00B050"/>
                <w:sz w:val="24"/>
                <w:szCs w:val="24"/>
              </w:rPr>
              <w:t xml:space="preserve">що встановлені у мережах </w:t>
            </w:r>
            <w:r w:rsidR="00651F1A">
              <w:rPr>
                <w:b/>
                <w:color w:val="00B050"/>
                <w:sz w:val="24"/>
                <w:szCs w:val="24"/>
              </w:rPr>
              <w:t>З</w:t>
            </w:r>
            <w:r>
              <w:rPr>
                <w:b/>
                <w:color w:val="00B050"/>
                <w:sz w:val="24"/>
                <w:szCs w:val="24"/>
              </w:rPr>
              <w:t>амовника (</w:t>
            </w:r>
            <w:r w:rsidR="00651F1A">
              <w:rPr>
                <w:b/>
                <w:color w:val="00B050"/>
                <w:sz w:val="24"/>
                <w:szCs w:val="24"/>
              </w:rPr>
              <w:t>К</w:t>
            </w:r>
            <w:r>
              <w:rPr>
                <w:b/>
                <w:color w:val="00B050"/>
                <w:sz w:val="24"/>
                <w:szCs w:val="24"/>
              </w:rPr>
              <w:t>ористувача)</w:t>
            </w:r>
            <w:r w:rsidRPr="00D05C62">
              <w:rPr>
                <w:b/>
                <w:color w:val="00B050"/>
                <w:sz w:val="24"/>
                <w:szCs w:val="24"/>
              </w:rPr>
              <w:t xml:space="preserve"> (</w:t>
            </w:r>
            <w:r>
              <w:rPr>
                <w:b/>
                <w:color w:val="00B050"/>
                <w:sz w:val="24"/>
                <w:szCs w:val="24"/>
              </w:rPr>
              <w:t>після</w:t>
            </w:r>
            <w:r w:rsidRPr="00D05C62">
              <w:rPr>
                <w:b/>
                <w:color w:val="00B050"/>
                <w:sz w:val="24"/>
                <w:szCs w:val="24"/>
              </w:rPr>
              <w:t xml:space="preserve"> межі балансової належності) </w:t>
            </w:r>
            <w:r>
              <w:rPr>
                <w:b/>
                <w:color w:val="00B050"/>
                <w:sz w:val="24"/>
                <w:szCs w:val="24"/>
              </w:rPr>
              <w:t xml:space="preserve">мають перебувати у власності такого </w:t>
            </w:r>
            <w:r w:rsidR="00651F1A">
              <w:rPr>
                <w:b/>
                <w:color w:val="00B050"/>
                <w:sz w:val="24"/>
                <w:szCs w:val="24"/>
              </w:rPr>
              <w:t>К</w:t>
            </w:r>
            <w:r>
              <w:rPr>
                <w:b/>
                <w:color w:val="00B050"/>
                <w:sz w:val="24"/>
                <w:szCs w:val="24"/>
              </w:rPr>
              <w:t>ористувача.</w:t>
            </w:r>
          </w:p>
          <w:p w14:paraId="2680ACE8" w14:textId="192A9FB7" w:rsidR="008B1AE3" w:rsidRPr="00DD6213" w:rsidRDefault="008B1AE3" w:rsidP="00600DA7">
            <w:pPr>
              <w:shd w:val="clear" w:color="auto" w:fill="FFFFFF"/>
              <w:ind w:firstLine="446"/>
              <w:jc w:val="both"/>
              <w:rPr>
                <w:rFonts w:eastAsia="Open Sans"/>
                <w:b/>
                <w:color w:val="7030A0"/>
                <w:sz w:val="24"/>
                <w:szCs w:val="24"/>
              </w:rPr>
            </w:pPr>
            <w:r w:rsidRPr="00DD6213">
              <w:rPr>
                <w:b/>
                <w:color w:val="7030A0"/>
                <w:sz w:val="24"/>
                <w:szCs w:val="24"/>
              </w:rPr>
              <w:lastRenderedPageBreak/>
              <w:t>ОС</w:t>
            </w:r>
            <w:r w:rsidR="00651F1A">
              <w:rPr>
                <w:b/>
                <w:color w:val="7030A0"/>
                <w:sz w:val="24"/>
                <w:szCs w:val="24"/>
              </w:rPr>
              <w:t>П</w:t>
            </w:r>
            <w:r w:rsidRPr="00DD6213">
              <w:rPr>
                <w:b/>
                <w:color w:val="7030A0"/>
                <w:sz w:val="24"/>
                <w:szCs w:val="24"/>
              </w:rPr>
              <w:t xml:space="preserve"> має право здійснювати контроль за належною роботою </w:t>
            </w:r>
            <w:r w:rsidRPr="00D05C62">
              <w:rPr>
                <w:b/>
                <w:color w:val="00B050"/>
                <w:sz w:val="24"/>
                <w:szCs w:val="24"/>
              </w:rPr>
              <w:t>елементів</w:t>
            </w:r>
            <w:r>
              <w:rPr>
                <w:b/>
                <w:color w:val="7030A0"/>
                <w:sz w:val="24"/>
                <w:szCs w:val="24"/>
              </w:rPr>
              <w:t xml:space="preserve"> </w:t>
            </w:r>
            <w:r w:rsidRPr="00DD6213">
              <w:rPr>
                <w:rFonts w:eastAsia="Open Sans"/>
                <w:b/>
                <w:color w:val="7030A0"/>
                <w:sz w:val="24"/>
                <w:szCs w:val="24"/>
              </w:rPr>
              <w:t>автоматики гнучкого приєднання</w:t>
            </w:r>
            <w:r w:rsidRPr="0028024A">
              <w:rPr>
                <w:rFonts w:eastAsia="Open Sans"/>
                <w:b/>
                <w:color w:val="00B050"/>
                <w:sz w:val="24"/>
                <w:szCs w:val="24"/>
              </w:rPr>
              <w:t xml:space="preserve">, </w:t>
            </w:r>
            <w:r>
              <w:rPr>
                <w:rFonts w:eastAsia="Open Sans"/>
                <w:b/>
                <w:color w:val="00B050"/>
                <w:sz w:val="24"/>
                <w:szCs w:val="24"/>
              </w:rPr>
              <w:t>що</w:t>
            </w:r>
            <w:r w:rsidRPr="0028024A">
              <w:rPr>
                <w:rFonts w:eastAsia="Open Sans"/>
                <w:b/>
                <w:color w:val="00B050"/>
                <w:sz w:val="24"/>
                <w:szCs w:val="24"/>
              </w:rPr>
              <w:t xml:space="preserve"> знаходяться у власності </w:t>
            </w:r>
            <w:r w:rsidR="00651F1A">
              <w:rPr>
                <w:rFonts w:eastAsia="Open Sans"/>
                <w:b/>
                <w:color w:val="00B050"/>
                <w:sz w:val="24"/>
                <w:szCs w:val="24"/>
              </w:rPr>
              <w:t>К</w:t>
            </w:r>
            <w:r w:rsidRPr="0028024A">
              <w:rPr>
                <w:rFonts w:eastAsia="Open Sans"/>
                <w:b/>
                <w:color w:val="00B050"/>
                <w:sz w:val="24"/>
                <w:szCs w:val="24"/>
              </w:rPr>
              <w:t>ористувача,</w:t>
            </w:r>
            <w:r w:rsidRPr="00DD6213">
              <w:rPr>
                <w:rFonts w:eastAsia="Open Sans"/>
                <w:b/>
                <w:color w:val="7030A0"/>
                <w:sz w:val="24"/>
                <w:szCs w:val="24"/>
              </w:rPr>
              <w:t xml:space="preserve"> за допомого власних інформаційно-технічних засобів. У разі виявлення факту неналежної роботи </w:t>
            </w:r>
            <w:r w:rsidRPr="00D05C62">
              <w:rPr>
                <w:b/>
                <w:color w:val="00B050"/>
                <w:sz w:val="24"/>
                <w:szCs w:val="24"/>
              </w:rPr>
              <w:t>елементів</w:t>
            </w:r>
            <w:r>
              <w:rPr>
                <w:b/>
                <w:color w:val="7030A0"/>
                <w:sz w:val="24"/>
                <w:szCs w:val="24"/>
              </w:rPr>
              <w:t xml:space="preserve"> </w:t>
            </w:r>
            <w:r w:rsidRPr="00DD6213">
              <w:rPr>
                <w:rFonts w:eastAsia="Open Sans"/>
                <w:b/>
                <w:color w:val="7030A0"/>
                <w:sz w:val="24"/>
                <w:szCs w:val="24"/>
              </w:rPr>
              <w:t>автоматики гнучкого приєднання</w:t>
            </w:r>
            <w:r w:rsidRPr="0028024A">
              <w:rPr>
                <w:rFonts w:eastAsia="Open Sans"/>
                <w:b/>
                <w:color w:val="00B050"/>
                <w:sz w:val="24"/>
                <w:szCs w:val="24"/>
              </w:rPr>
              <w:t xml:space="preserve">, </w:t>
            </w:r>
            <w:r>
              <w:rPr>
                <w:rFonts w:eastAsia="Open Sans"/>
                <w:b/>
                <w:color w:val="00B050"/>
                <w:sz w:val="24"/>
                <w:szCs w:val="24"/>
              </w:rPr>
              <w:t>що</w:t>
            </w:r>
            <w:r w:rsidRPr="0028024A">
              <w:rPr>
                <w:rFonts w:eastAsia="Open Sans"/>
                <w:b/>
                <w:color w:val="00B050"/>
                <w:sz w:val="24"/>
                <w:szCs w:val="24"/>
              </w:rPr>
              <w:t xml:space="preserve"> знаходяться у власності </w:t>
            </w:r>
            <w:r w:rsidR="00651F1A">
              <w:rPr>
                <w:rFonts w:eastAsia="Open Sans"/>
                <w:b/>
                <w:color w:val="00B050"/>
                <w:sz w:val="24"/>
                <w:szCs w:val="24"/>
              </w:rPr>
              <w:t>К</w:t>
            </w:r>
            <w:r w:rsidRPr="0028024A">
              <w:rPr>
                <w:rFonts w:eastAsia="Open Sans"/>
                <w:b/>
                <w:color w:val="00B050"/>
                <w:sz w:val="24"/>
                <w:szCs w:val="24"/>
              </w:rPr>
              <w:t>ористувача,</w:t>
            </w:r>
            <w:r w:rsidRPr="00DD6213">
              <w:rPr>
                <w:rFonts w:eastAsia="Open Sans"/>
                <w:b/>
                <w:color w:val="7030A0"/>
                <w:sz w:val="24"/>
                <w:szCs w:val="24"/>
              </w:rPr>
              <w:t xml:space="preserve"> ОС</w:t>
            </w:r>
            <w:r w:rsidR="00651F1A">
              <w:rPr>
                <w:rFonts w:eastAsia="Open Sans"/>
                <w:b/>
                <w:color w:val="7030A0"/>
                <w:sz w:val="24"/>
                <w:szCs w:val="24"/>
              </w:rPr>
              <w:t>П</w:t>
            </w:r>
            <w:r w:rsidRPr="00DD6213">
              <w:rPr>
                <w:rFonts w:eastAsia="Open Sans"/>
                <w:b/>
                <w:color w:val="7030A0"/>
                <w:sz w:val="24"/>
                <w:szCs w:val="24"/>
              </w:rPr>
              <w:t xml:space="preserve"> надає </w:t>
            </w:r>
            <w:r w:rsidR="009C72DC">
              <w:rPr>
                <w:rFonts w:eastAsia="Open Sans"/>
                <w:b/>
                <w:color w:val="7030A0"/>
                <w:sz w:val="24"/>
                <w:szCs w:val="24"/>
              </w:rPr>
              <w:t>К</w:t>
            </w:r>
            <w:r w:rsidRPr="00DD6213">
              <w:rPr>
                <w:rFonts w:eastAsia="Open Sans"/>
                <w:b/>
                <w:color w:val="7030A0"/>
                <w:sz w:val="24"/>
                <w:szCs w:val="24"/>
              </w:rPr>
              <w:t xml:space="preserve">ористувачу акт-вимогу щодо усунення виявлених </w:t>
            </w:r>
            <w:proofErr w:type="spellStart"/>
            <w:r w:rsidRPr="00DD6213">
              <w:rPr>
                <w:rFonts w:eastAsia="Open Sans"/>
                <w:b/>
                <w:color w:val="7030A0"/>
                <w:sz w:val="24"/>
                <w:szCs w:val="24"/>
              </w:rPr>
              <w:t>невідповідностей</w:t>
            </w:r>
            <w:proofErr w:type="spellEnd"/>
            <w:r w:rsidRPr="00DD6213">
              <w:rPr>
                <w:rFonts w:eastAsia="Open Sans"/>
                <w:b/>
                <w:color w:val="7030A0"/>
                <w:sz w:val="24"/>
                <w:szCs w:val="24"/>
              </w:rPr>
              <w:t xml:space="preserve"> із зазначенням строку його усунення, який не може становити менше 30 календарних днів. Користувач зобов’язаний усунути виявлені ОС</w:t>
            </w:r>
            <w:r w:rsidR="009C72DC">
              <w:rPr>
                <w:rFonts w:eastAsia="Open Sans"/>
                <w:b/>
                <w:color w:val="7030A0"/>
                <w:sz w:val="24"/>
                <w:szCs w:val="24"/>
              </w:rPr>
              <w:t>П</w:t>
            </w:r>
            <w:r w:rsidRPr="00DD6213">
              <w:rPr>
                <w:rFonts w:eastAsia="Open Sans"/>
                <w:b/>
                <w:color w:val="7030A0"/>
                <w:sz w:val="24"/>
                <w:szCs w:val="24"/>
              </w:rPr>
              <w:t xml:space="preserve"> недоліки у роботі </w:t>
            </w:r>
            <w:r w:rsidRPr="00D05C62">
              <w:rPr>
                <w:b/>
                <w:color w:val="00B050"/>
                <w:sz w:val="24"/>
                <w:szCs w:val="24"/>
              </w:rPr>
              <w:t>елементів</w:t>
            </w:r>
            <w:r>
              <w:rPr>
                <w:b/>
                <w:color w:val="7030A0"/>
                <w:sz w:val="24"/>
                <w:szCs w:val="24"/>
              </w:rPr>
              <w:t xml:space="preserve"> </w:t>
            </w:r>
            <w:r w:rsidRPr="00DD6213">
              <w:rPr>
                <w:rFonts w:eastAsia="Open Sans"/>
                <w:b/>
                <w:color w:val="7030A0"/>
                <w:sz w:val="24"/>
                <w:szCs w:val="24"/>
              </w:rPr>
              <w:t>автоматики гнучкого приєднання</w:t>
            </w:r>
            <w:r w:rsidRPr="0028024A">
              <w:rPr>
                <w:rFonts w:eastAsia="Open Sans"/>
                <w:b/>
                <w:color w:val="00B050"/>
                <w:sz w:val="24"/>
                <w:szCs w:val="24"/>
              </w:rPr>
              <w:t xml:space="preserve">, </w:t>
            </w:r>
            <w:r>
              <w:rPr>
                <w:rFonts w:eastAsia="Open Sans"/>
                <w:b/>
                <w:color w:val="00B050"/>
                <w:sz w:val="24"/>
                <w:szCs w:val="24"/>
              </w:rPr>
              <w:t>що</w:t>
            </w:r>
            <w:r w:rsidRPr="0028024A">
              <w:rPr>
                <w:rFonts w:eastAsia="Open Sans"/>
                <w:b/>
                <w:color w:val="00B050"/>
                <w:sz w:val="24"/>
                <w:szCs w:val="24"/>
              </w:rPr>
              <w:t xml:space="preserve"> знаходяться у власності </w:t>
            </w:r>
            <w:r>
              <w:rPr>
                <w:rFonts w:eastAsia="Open Sans"/>
                <w:b/>
                <w:color w:val="00B050"/>
                <w:sz w:val="24"/>
                <w:szCs w:val="24"/>
              </w:rPr>
              <w:t xml:space="preserve">такого </w:t>
            </w:r>
            <w:r w:rsidR="009C72DC">
              <w:rPr>
                <w:rFonts w:eastAsia="Open Sans"/>
                <w:b/>
                <w:color w:val="00B050"/>
                <w:sz w:val="24"/>
                <w:szCs w:val="24"/>
              </w:rPr>
              <w:t>К</w:t>
            </w:r>
            <w:r w:rsidRPr="0028024A">
              <w:rPr>
                <w:rFonts w:eastAsia="Open Sans"/>
                <w:b/>
                <w:color w:val="00B050"/>
                <w:sz w:val="24"/>
                <w:szCs w:val="24"/>
              </w:rPr>
              <w:t>ористувача,</w:t>
            </w:r>
            <w:r w:rsidRPr="00DD6213">
              <w:rPr>
                <w:rFonts w:eastAsia="Open Sans"/>
                <w:b/>
                <w:color w:val="7030A0"/>
                <w:sz w:val="24"/>
                <w:szCs w:val="24"/>
              </w:rPr>
              <w:t xml:space="preserve"> приєднання у строк, </w:t>
            </w:r>
            <w:r w:rsidRPr="00DD6213">
              <w:rPr>
                <w:rFonts w:eastAsia="Open Sans"/>
                <w:b/>
                <w:color w:val="7030A0"/>
                <w:sz w:val="24"/>
                <w:szCs w:val="24"/>
              </w:rPr>
              <w:lastRenderedPageBreak/>
              <w:t>зазначений в акті-</w:t>
            </w:r>
            <w:proofErr w:type="spellStart"/>
            <w:r w:rsidRPr="00DD6213">
              <w:rPr>
                <w:rFonts w:eastAsia="Open Sans"/>
                <w:b/>
                <w:color w:val="7030A0"/>
                <w:sz w:val="24"/>
                <w:szCs w:val="24"/>
              </w:rPr>
              <w:t>вимозі</w:t>
            </w:r>
            <w:proofErr w:type="spellEnd"/>
            <w:r w:rsidRPr="00DD6213">
              <w:rPr>
                <w:rFonts w:eastAsia="Open Sans"/>
                <w:b/>
                <w:color w:val="7030A0"/>
                <w:sz w:val="24"/>
                <w:szCs w:val="24"/>
              </w:rPr>
              <w:t xml:space="preserve">. </w:t>
            </w:r>
          </w:p>
          <w:p w14:paraId="789FD4D3" w14:textId="50765FD3" w:rsidR="00C66EA1" w:rsidRPr="00DE5236" w:rsidRDefault="008B1AE3" w:rsidP="00600DA7">
            <w:pPr>
              <w:jc w:val="both"/>
              <w:rPr>
                <w:sz w:val="24"/>
                <w:szCs w:val="24"/>
              </w:rPr>
            </w:pPr>
            <w:r w:rsidRPr="004C4037">
              <w:rPr>
                <w:b/>
                <w:bCs/>
                <w:color w:val="00B050"/>
                <w:sz w:val="24"/>
                <w:szCs w:val="24"/>
              </w:rPr>
              <w:t xml:space="preserve">Технічне обслуговування та </w:t>
            </w:r>
            <w:r w:rsidRPr="004C4037">
              <w:rPr>
                <w:rFonts w:eastAsia="Open Sans"/>
                <w:b/>
                <w:color w:val="00B050"/>
                <w:sz w:val="24"/>
                <w:szCs w:val="24"/>
              </w:rPr>
              <w:t>усунення виявлених ОС</w:t>
            </w:r>
            <w:r w:rsidR="009C72DC">
              <w:rPr>
                <w:rFonts w:eastAsia="Open Sans"/>
                <w:b/>
                <w:color w:val="00B050"/>
                <w:sz w:val="24"/>
                <w:szCs w:val="24"/>
              </w:rPr>
              <w:t>П</w:t>
            </w:r>
            <w:r w:rsidRPr="004C4037">
              <w:rPr>
                <w:rFonts w:eastAsia="Open Sans"/>
                <w:b/>
                <w:color w:val="00B050"/>
                <w:sz w:val="24"/>
                <w:szCs w:val="24"/>
              </w:rPr>
              <w:t xml:space="preserve"> недоліків у роботі </w:t>
            </w:r>
            <w:r w:rsidRPr="004C4037">
              <w:rPr>
                <w:b/>
                <w:color w:val="00B050"/>
                <w:sz w:val="24"/>
                <w:szCs w:val="24"/>
              </w:rPr>
              <w:t xml:space="preserve">елементів </w:t>
            </w:r>
            <w:r w:rsidRPr="004C4037">
              <w:rPr>
                <w:rFonts w:eastAsia="Open Sans"/>
                <w:b/>
                <w:color w:val="00B050"/>
                <w:sz w:val="24"/>
                <w:szCs w:val="24"/>
              </w:rPr>
              <w:t>автоматики гнучкого приєднання, що знаходяться у власності ОС</w:t>
            </w:r>
            <w:r w:rsidR="009C72DC">
              <w:rPr>
                <w:rFonts w:eastAsia="Open Sans"/>
                <w:b/>
                <w:color w:val="00B050"/>
                <w:sz w:val="24"/>
                <w:szCs w:val="24"/>
              </w:rPr>
              <w:t>П</w:t>
            </w:r>
            <w:r w:rsidRPr="004C4037">
              <w:rPr>
                <w:rFonts w:eastAsia="Open Sans"/>
                <w:b/>
                <w:color w:val="00B050"/>
                <w:sz w:val="24"/>
                <w:szCs w:val="24"/>
              </w:rPr>
              <w:t xml:space="preserve">, </w:t>
            </w:r>
            <w:r w:rsidRPr="004C4037">
              <w:rPr>
                <w:b/>
                <w:bCs/>
                <w:color w:val="00B050"/>
                <w:sz w:val="24"/>
                <w:szCs w:val="24"/>
              </w:rPr>
              <w:t xml:space="preserve">здійснюється </w:t>
            </w:r>
            <w:r w:rsidRPr="0084315D">
              <w:rPr>
                <w:b/>
                <w:bCs/>
                <w:color w:val="00B050"/>
                <w:sz w:val="24"/>
                <w:szCs w:val="24"/>
              </w:rPr>
              <w:t>ОС</w:t>
            </w:r>
            <w:r w:rsidR="009C72DC">
              <w:rPr>
                <w:b/>
                <w:bCs/>
                <w:color w:val="00B050"/>
                <w:sz w:val="24"/>
                <w:szCs w:val="24"/>
              </w:rPr>
              <w:t>П</w:t>
            </w:r>
            <w:r w:rsidRPr="0084315D">
              <w:rPr>
                <w:b/>
                <w:bCs/>
                <w:color w:val="00B050"/>
                <w:sz w:val="24"/>
                <w:szCs w:val="24"/>
              </w:rPr>
              <w:t xml:space="preserve"> за попереднім повідомленням Користувача.</w:t>
            </w:r>
          </w:p>
        </w:tc>
      </w:tr>
      <w:tr w:rsidR="00631797" w:rsidRPr="00893089" w14:paraId="015E20FA" w14:textId="77777777" w:rsidTr="002B3E48">
        <w:trPr>
          <w:trHeight w:val="218"/>
        </w:trPr>
        <w:tc>
          <w:tcPr>
            <w:tcW w:w="4676" w:type="dxa"/>
            <w:vMerge w:val="restart"/>
          </w:tcPr>
          <w:p w14:paraId="5E25C325" w14:textId="1A2F5CFB" w:rsidR="00631797" w:rsidRPr="00045D56" w:rsidRDefault="00631797" w:rsidP="00600DA7">
            <w:pPr>
              <w:shd w:val="clear" w:color="auto" w:fill="FFFFFF"/>
              <w:ind w:firstLine="446"/>
              <w:jc w:val="both"/>
              <w:rPr>
                <w:b/>
                <w:sz w:val="24"/>
                <w:szCs w:val="24"/>
              </w:rPr>
            </w:pPr>
            <w:r w:rsidRPr="00045D56">
              <w:rPr>
                <w:b/>
                <w:color w:val="7030A0"/>
                <w:sz w:val="24"/>
                <w:szCs w:val="24"/>
              </w:rPr>
              <w:lastRenderedPageBreak/>
              <w:t>7.15.7. Для визначення повного резерву потужності з метою розрахунку гнучкого резерву потужності приймаються паспортні дані обладнання електричних мереж та нормальна схема роботи електричних мереж.</w:t>
            </w:r>
          </w:p>
        </w:tc>
        <w:tc>
          <w:tcPr>
            <w:tcW w:w="4254" w:type="dxa"/>
          </w:tcPr>
          <w:p w14:paraId="62553045" w14:textId="77777777" w:rsidR="00631797" w:rsidRDefault="00631797"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69BC3948" w14:textId="7DA7CD9D" w:rsidR="00631797" w:rsidRPr="00EB1A2E" w:rsidRDefault="00631797" w:rsidP="00600DA7">
            <w:pPr>
              <w:pStyle w:val="af"/>
              <w:spacing w:before="0" w:after="0"/>
              <w:rPr>
                <w:rFonts w:ascii="Times New Roman" w:hAnsi="Times New Roman" w:cs="Times New Roman"/>
                <w:sz w:val="24"/>
                <w:szCs w:val="24"/>
              </w:rPr>
            </w:pPr>
            <w:r w:rsidRPr="00EB1A2E">
              <w:rPr>
                <w:rFonts w:ascii="Times New Roman" w:hAnsi="Times New Roman" w:cs="Times New Roman"/>
                <w:sz w:val="24"/>
                <w:szCs w:val="24"/>
              </w:rPr>
              <w:t xml:space="preserve">7.15.7. Для визначення </w:t>
            </w:r>
            <w:r w:rsidRPr="00045D56">
              <w:rPr>
                <w:rFonts w:ascii="Times New Roman" w:hAnsi="Times New Roman" w:cs="Times New Roman"/>
                <w:b/>
                <w:strike/>
                <w:color w:val="0070C0"/>
                <w:sz w:val="24"/>
                <w:szCs w:val="24"/>
              </w:rPr>
              <w:t>повного</w:t>
            </w:r>
            <w:r w:rsidRPr="00EB1A2E">
              <w:rPr>
                <w:rFonts w:ascii="Times New Roman" w:hAnsi="Times New Roman" w:cs="Times New Roman"/>
                <w:sz w:val="24"/>
                <w:szCs w:val="24"/>
              </w:rPr>
              <w:t xml:space="preserve"> резерву потужності та </w:t>
            </w:r>
            <w:r w:rsidRPr="00045D56">
              <w:rPr>
                <w:rFonts w:ascii="Times New Roman" w:hAnsi="Times New Roman" w:cs="Times New Roman"/>
                <w:b/>
                <w:color w:val="0070C0"/>
                <w:sz w:val="24"/>
                <w:szCs w:val="24"/>
              </w:rPr>
              <w:t>негарантованого резерву</w:t>
            </w:r>
            <w:r w:rsidRPr="00045D56">
              <w:rPr>
                <w:rFonts w:ascii="Times New Roman" w:hAnsi="Times New Roman" w:cs="Times New Roman"/>
                <w:color w:val="0070C0"/>
                <w:sz w:val="24"/>
                <w:szCs w:val="24"/>
              </w:rPr>
              <w:t xml:space="preserve"> </w:t>
            </w:r>
            <w:r w:rsidRPr="00EB1A2E">
              <w:rPr>
                <w:rFonts w:ascii="Times New Roman" w:hAnsi="Times New Roman" w:cs="Times New Roman"/>
                <w:sz w:val="24"/>
                <w:szCs w:val="24"/>
              </w:rPr>
              <w:t>потужності приймаються паспортні дані обладнання електричних мереж та нормальна схема роботи електричних мереж.</w:t>
            </w:r>
          </w:p>
        </w:tc>
        <w:tc>
          <w:tcPr>
            <w:tcW w:w="3970" w:type="dxa"/>
          </w:tcPr>
          <w:p w14:paraId="60F14A84" w14:textId="77777777" w:rsidR="00631797" w:rsidRDefault="00631797"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F71EF2C" w14:textId="77777777" w:rsidR="00631797" w:rsidRDefault="00631797" w:rsidP="00600DA7">
            <w:pPr>
              <w:jc w:val="both"/>
              <w:rPr>
                <w:bCs/>
                <w:sz w:val="24"/>
                <w:szCs w:val="24"/>
              </w:rPr>
            </w:pPr>
          </w:p>
          <w:p w14:paraId="74EE6D00" w14:textId="202BE80D" w:rsidR="00631797" w:rsidRPr="00893089" w:rsidRDefault="00631797" w:rsidP="00600DA7">
            <w:pPr>
              <w:jc w:val="both"/>
              <w:rPr>
                <w:b/>
                <w:bCs/>
                <w:sz w:val="24"/>
                <w:szCs w:val="24"/>
              </w:rPr>
            </w:pPr>
            <w:r w:rsidRPr="00C14E14">
              <w:rPr>
                <w:bCs/>
                <w:sz w:val="24"/>
                <w:szCs w:val="24"/>
              </w:rPr>
              <w:t>Відсутнє визначення «гнучкий резерв потужності». Це два окремі поняття і, відповідно визначення: резерв потужності і негарантований резерв потужності</w:t>
            </w:r>
          </w:p>
        </w:tc>
        <w:tc>
          <w:tcPr>
            <w:tcW w:w="2835" w:type="dxa"/>
            <w:gridSpan w:val="2"/>
            <w:vMerge w:val="restart"/>
          </w:tcPr>
          <w:p w14:paraId="3472D18D" w14:textId="77777777" w:rsidR="00631797" w:rsidRDefault="00631797" w:rsidP="00600DA7">
            <w:pPr>
              <w:jc w:val="center"/>
              <w:rPr>
                <w:b/>
                <w:sz w:val="24"/>
                <w:szCs w:val="24"/>
              </w:rPr>
            </w:pPr>
            <w:r>
              <w:rPr>
                <w:b/>
                <w:sz w:val="24"/>
                <w:szCs w:val="24"/>
              </w:rPr>
              <w:t>Пропонується врахувати у такій редакції</w:t>
            </w:r>
          </w:p>
          <w:p w14:paraId="24B2296F" w14:textId="3A8C7F5A" w:rsidR="00631797" w:rsidRPr="00DD6213" w:rsidRDefault="00631797" w:rsidP="00600DA7">
            <w:pPr>
              <w:shd w:val="clear" w:color="auto" w:fill="FFFFFF"/>
              <w:ind w:firstLine="446"/>
              <w:jc w:val="both"/>
              <w:rPr>
                <w:b/>
                <w:color w:val="7030A0"/>
                <w:sz w:val="24"/>
                <w:szCs w:val="24"/>
              </w:rPr>
            </w:pPr>
            <w:r w:rsidRPr="00EB1A2E">
              <w:rPr>
                <w:sz w:val="24"/>
                <w:szCs w:val="24"/>
              </w:rPr>
              <w:t xml:space="preserve">7.15.7. </w:t>
            </w:r>
            <w:r w:rsidRPr="00DD6213">
              <w:rPr>
                <w:b/>
                <w:color w:val="7030A0"/>
                <w:sz w:val="24"/>
                <w:szCs w:val="24"/>
              </w:rPr>
              <w:t xml:space="preserve">Для визначення </w:t>
            </w:r>
            <w:r w:rsidRPr="00631797">
              <w:rPr>
                <w:b/>
                <w:strike/>
                <w:color w:val="00B050"/>
                <w:sz w:val="24"/>
                <w:szCs w:val="24"/>
              </w:rPr>
              <w:t xml:space="preserve">повного резерву потужності з метою </w:t>
            </w:r>
            <w:r w:rsidRPr="00DD6213">
              <w:rPr>
                <w:b/>
                <w:color w:val="7030A0"/>
                <w:sz w:val="24"/>
                <w:szCs w:val="24"/>
              </w:rPr>
              <w:t xml:space="preserve">розрахунку </w:t>
            </w:r>
            <w:r w:rsidRPr="005F13CD">
              <w:rPr>
                <w:b/>
                <w:color w:val="00B050"/>
                <w:sz w:val="24"/>
                <w:szCs w:val="24"/>
              </w:rPr>
              <w:t>негарантованого</w:t>
            </w:r>
            <w:r w:rsidRPr="005F13CD">
              <w:rPr>
                <w:b/>
                <w:color w:val="7030A0"/>
                <w:sz w:val="24"/>
                <w:szCs w:val="24"/>
              </w:rPr>
              <w:t xml:space="preserve"> резерву </w:t>
            </w:r>
            <w:r w:rsidRPr="00DD6213">
              <w:rPr>
                <w:b/>
                <w:color w:val="7030A0"/>
                <w:sz w:val="24"/>
                <w:szCs w:val="24"/>
              </w:rPr>
              <w:t xml:space="preserve">потужності </w:t>
            </w:r>
            <w:r w:rsidRPr="00E3544F">
              <w:rPr>
                <w:b/>
                <w:color w:val="00B050"/>
                <w:sz w:val="24"/>
                <w:szCs w:val="24"/>
              </w:rPr>
              <w:t xml:space="preserve">у відповідному </w:t>
            </w:r>
            <w:proofErr w:type="spellStart"/>
            <w:r w:rsidRPr="00E3544F">
              <w:rPr>
                <w:b/>
                <w:color w:val="00B050"/>
                <w:sz w:val="24"/>
                <w:szCs w:val="24"/>
              </w:rPr>
              <w:t>енерговузлі</w:t>
            </w:r>
            <w:proofErr w:type="spellEnd"/>
            <w:r>
              <w:rPr>
                <w:b/>
                <w:color w:val="7030A0"/>
                <w:sz w:val="24"/>
                <w:szCs w:val="24"/>
              </w:rPr>
              <w:t xml:space="preserve"> </w:t>
            </w:r>
            <w:r w:rsidRPr="00DD6213">
              <w:rPr>
                <w:b/>
                <w:color w:val="7030A0"/>
                <w:sz w:val="24"/>
                <w:szCs w:val="24"/>
              </w:rPr>
              <w:t>приймаються паспортні дані обладнання електричних мереж та нормальна схема роботи електричних мереж.</w:t>
            </w:r>
          </w:p>
          <w:p w14:paraId="79D87DC6" w14:textId="3EB0EE49" w:rsidR="00631797" w:rsidRPr="00DE5236" w:rsidRDefault="00631797" w:rsidP="00600DA7">
            <w:pPr>
              <w:jc w:val="both"/>
              <w:rPr>
                <w:sz w:val="24"/>
                <w:szCs w:val="24"/>
              </w:rPr>
            </w:pPr>
          </w:p>
        </w:tc>
      </w:tr>
      <w:tr w:rsidR="00631797" w:rsidRPr="00893089" w14:paraId="5308564A" w14:textId="77777777" w:rsidTr="002B3E48">
        <w:trPr>
          <w:trHeight w:val="218"/>
        </w:trPr>
        <w:tc>
          <w:tcPr>
            <w:tcW w:w="4676" w:type="dxa"/>
            <w:vMerge/>
          </w:tcPr>
          <w:p w14:paraId="212AFE09" w14:textId="77777777" w:rsidR="00631797" w:rsidRPr="00EB1A2E" w:rsidRDefault="00631797" w:rsidP="00600DA7">
            <w:pPr>
              <w:shd w:val="clear" w:color="auto" w:fill="FFFFFF"/>
              <w:ind w:firstLine="446"/>
              <w:jc w:val="both"/>
              <w:rPr>
                <w:color w:val="7030A0"/>
                <w:sz w:val="24"/>
                <w:szCs w:val="24"/>
              </w:rPr>
            </w:pPr>
          </w:p>
        </w:tc>
        <w:tc>
          <w:tcPr>
            <w:tcW w:w="4254" w:type="dxa"/>
          </w:tcPr>
          <w:p w14:paraId="7D368D3E" w14:textId="63C8A83F" w:rsidR="00631797" w:rsidRDefault="00631797"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23EB58B9" w14:textId="63CC32D0" w:rsidR="00631797" w:rsidRPr="00D325A5" w:rsidRDefault="00631797" w:rsidP="00600DA7">
            <w:pPr>
              <w:pStyle w:val="af"/>
              <w:spacing w:before="0" w:after="0"/>
              <w:rPr>
                <w:rFonts w:ascii="Times New Roman" w:hAnsi="Times New Roman" w:cs="Times New Roman"/>
                <w:sz w:val="24"/>
                <w:szCs w:val="24"/>
              </w:rPr>
            </w:pPr>
            <w:r w:rsidRPr="00D325A5">
              <w:rPr>
                <w:rFonts w:ascii="Times New Roman" w:hAnsi="Times New Roman" w:cs="Times New Roman"/>
                <w:sz w:val="24"/>
                <w:szCs w:val="24"/>
              </w:rPr>
              <w:t xml:space="preserve">7.15.7. Для визначення повного резерву потужності при реалізації </w:t>
            </w:r>
            <w:r w:rsidRPr="00F763B6">
              <w:rPr>
                <w:rFonts w:ascii="Times New Roman" w:hAnsi="Times New Roman" w:cs="Times New Roman"/>
                <w:b/>
                <w:strike/>
                <w:color w:val="0070C0"/>
                <w:sz w:val="24"/>
                <w:szCs w:val="24"/>
              </w:rPr>
              <w:t>з метою розрахунку</w:t>
            </w:r>
            <w:r w:rsidRPr="00D325A5">
              <w:rPr>
                <w:rFonts w:ascii="Times New Roman" w:hAnsi="Times New Roman" w:cs="Times New Roman"/>
                <w:sz w:val="24"/>
                <w:szCs w:val="24"/>
              </w:rPr>
              <w:t xml:space="preserve"> гнучкого приєднання </w:t>
            </w:r>
            <w:r w:rsidRPr="00F763B6">
              <w:rPr>
                <w:rFonts w:ascii="Times New Roman" w:hAnsi="Times New Roman" w:cs="Times New Roman"/>
                <w:b/>
                <w:strike/>
                <w:color w:val="0070C0"/>
                <w:sz w:val="24"/>
                <w:szCs w:val="24"/>
              </w:rPr>
              <w:t>резерву потужності</w:t>
            </w:r>
            <w:r w:rsidRPr="00D325A5">
              <w:rPr>
                <w:rFonts w:ascii="Times New Roman" w:hAnsi="Times New Roman" w:cs="Times New Roman"/>
                <w:color w:val="0070C0"/>
                <w:sz w:val="24"/>
                <w:szCs w:val="24"/>
              </w:rPr>
              <w:t xml:space="preserve"> </w:t>
            </w:r>
            <w:r w:rsidRPr="00D325A5">
              <w:rPr>
                <w:rFonts w:ascii="Times New Roman" w:hAnsi="Times New Roman" w:cs="Times New Roman"/>
                <w:sz w:val="24"/>
                <w:szCs w:val="24"/>
              </w:rPr>
              <w:t>приймаються паспортні дані обладнання електричних мереж та нормальна схема роботи електричних мереж.</w:t>
            </w:r>
          </w:p>
          <w:p w14:paraId="09607225" w14:textId="77777777" w:rsidR="00631797" w:rsidRPr="00EB1A2E" w:rsidRDefault="00631797" w:rsidP="00600DA7">
            <w:pPr>
              <w:pStyle w:val="af"/>
              <w:spacing w:before="0" w:after="0"/>
              <w:rPr>
                <w:rFonts w:ascii="Times New Roman" w:hAnsi="Times New Roman" w:cs="Times New Roman"/>
                <w:sz w:val="24"/>
                <w:szCs w:val="24"/>
              </w:rPr>
            </w:pPr>
          </w:p>
        </w:tc>
        <w:tc>
          <w:tcPr>
            <w:tcW w:w="3970" w:type="dxa"/>
          </w:tcPr>
          <w:p w14:paraId="30D56CF3" w14:textId="77777777" w:rsidR="00631797" w:rsidRDefault="00631797"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5407A4DF" w14:textId="3A7E64A1" w:rsidR="00631797" w:rsidRPr="00D325A5" w:rsidRDefault="00631797" w:rsidP="00600DA7">
            <w:pPr>
              <w:pStyle w:val="af"/>
              <w:spacing w:before="0" w:after="0"/>
              <w:rPr>
                <w:rFonts w:ascii="Times New Roman" w:hAnsi="Times New Roman" w:cs="Times New Roman"/>
                <w:b/>
                <w:sz w:val="24"/>
                <w:szCs w:val="24"/>
              </w:rPr>
            </w:pPr>
            <w:r w:rsidRPr="00D325A5">
              <w:rPr>
                <w:rFonts w:ascii="Times New Roman" w:hAnsi="Times New Roman" w:cs="Times New Roman"/>
                <w:bCs/>
                <w:sz w:val="24"/>
                <w:szCs w:val="24"/>
              </w:rPr>
              <w:t>Відсутнє визначення «</w:t>
            </w:r>
            <w:r w:rsidRPr="00D325A5">
              <w:rPr>
                <w:rFonts w:ascii="Times New Roman" w:hAnsi="Times New Roman" w:cs="Times New Roman"/>
                <w:b/>
                <w:sz w:val="24"/>
                <w:szCs w:val="24"/>
              </w:rPr>
              <w:t>гнучкий резерв</w:t>
            </w:r>
            <w:r w:rsidRPr="00D325A5">
              <w:rPr>
                <w:rFonts w:ascii="Times New Roman" w:hAnsi="Times New Roman" w:cs="Times New Roman"/>
                <w:bCs/>
                <w:sz w:val="24"/>
                <w:szCs w:val="24"/>
              </w:rPr>
              <w:t>»</w:t>
            </w:r>
          </w:p>
        </w:tc>
        <w:tc>
          <w:tcPr>
            <w:tcW w:w="2835" w:type="dxa"/>
            <w:gridSpan w:val="2"/>
            <w:vMerge/>
          </w:tcPr>
          <w:p w14:paraId="444CD807" w14:textId="77777777" w:rsidR="00631797" w:rsidRPr="00DE5236" w:rsidRDefault="00631797" w:rsidP="00600DA7">
            <w:pPr>
              <w:jc w:val="center"/>
              <w:rPr>
                <w:sz w:val="24"/>
                <w:szCs w:val="24"/>
              </w:rPr>
            </w:pPr>
          </w:p>
        </w:tc>
      </w:tr>
      <w:tr w:rsidR="00631797" w:rsidRPr="00893089" w14:paraId="48D90FD4" w14:textId="77777777" w:rsidTr="002B3E48">
        <w:trPr>
          <w:trHeight w:val="218"/>
        </w:trPr>
        <w:tc>
          <w:tcPr>
            <w:tcW w:w="4676" w:type="dxa"/>
            <w:vMerge/>
          </w:tcPr>
          <w:p w14:paraId="584EDE49" w14:textId="77777777" w:rsidR="00631797" w:rsidRPr="00EB1A2E" w:rsidRDefault="00631797" w:rsidP="00600DA7">
            <w:pPr>
              <w:shd w:val="clear" w:color="auto" w:fill="FFFFFF"/>
              <w:ind w:firstLine="446"/>
              <w:jc w:val="both"/>
              <w:rPr>
                <w:color w:val="7030A0"/>
                <w:sz w:val="24"/>
                <w:szCs w:val="24"/>
              </w:rPr>
            </w:pPr>
          </w:p>
        </w:tc>
        <w:tc>
          <w:tcPr>
            <w:tcW w:w="4254" w:type="dxa"/>
          </w:tcPr>
          <w:p w14:paraId="5B82E0A5" w14:textId="17B055ED" w:rsidR="00631797" w:rsidRPr="00631797" w:rsidRDefault="00631797" w:rsidP="00B039CD">
            <w:pPr>
              <w:pStyle w:val="af"/>
              <w:spacing w:before="0" w:after="0"/>
              <w:jc w:val="center"/>
              <w:rPr>
                <w:rFonts w:ascii="Times New Roman" w:hAnsi="Times New Roman" w:cs="Times New Roman"/>
                <w:b/>
                <w:sz w:val="24"/>
                <w:szCs w:val="24"/>
              </w:rPr>
            </w:pPr>
            <w:r w:rsidRPr="00631797">
              <w:rPr>
                <w:rFonts w:ascii="Times New Roman" w:hAnsi="Times New Roman" w:cs="Times New Roman"/>
                <w:b/>
                <w:sz w:val="24"/>
                <w:szCs w:val="24"/>
              </w:rPr>
              <w:t>Секретаріат Енергетичного співтовариства</w:t>
            </w:r>
          </w:p>
          <w:p w14:paraId="62DD1054" w14:textId="55C85F4D" w:rsidR="00631797" w:rsidRPr="00631797" w:rsidRDefault="00631797" w:rsidP="00600DA7">
            <w:pPr>
              <w:pStyle w:val="af"/>
              <w:spacing w:before="0" w:after="0"/>
              <w:rPr>
                <w:rFonts w:ascii="Times New Roman" w:hAnsi="Times New Roman" w:cs="Times New Roman"/>
                <w:b/>
                <w:sz w:val="24"/>
                <w:szCs w:val="24"/>
              </w:rPr>
            </w:pPr>
            <w:r w:rsidRPr="00631797">
              <w:rPr>
                <w:rFonts w:ascii="Times New Roman" w:eastAsia="Times New Roman" w:hAnsi="Times New Roman" w:cs="Times New Roman"/>
                <w:sz w:val="24"/>
                <w:szCs w:val="24"/>
              </w:rPr>
              <w:t xml:space="preserve">7.15.7. Для визначення повного резерву </w:t>
            </w:r>
            <w:r w:rsidRPr="00631797">
              <w:rPr>
                <w:rFonts w:ascii="Times New Roman" w:eastAsia="Times New Roman" w:hAnsi="Times New Roman" w:cs="Times New Roman"/>
                <w:sz w:val="24"/>
                <w:szCs w:val="24"/>
              </w:rPr>
              <w:lastRenderedPageBreak/>
              <w:t xml:space="preserve">потужності з метою розрахунку гнучкого резерву потужності </w:t>
            </w:r>
            <w:r w:rsidRPr="00631797">
              <w:rPr>
                <w:rFonts w:ascii="Times New Roman" w:eastAsia="Times New Roman" w:hAnsi="Times New Roman" w:cs="Times New Roman"/>
                <w:b/>
                <w:bCs/>
                <w:color w:val="0070C0"/>
                <w:sz w:val="24"/>
                <w:szCs w:val="24"/>
              </w:rPr>
              <w:t xml:space="preserve">у відповідному </w:t>
            </w:r>
            <w:proofErr w:type="spellStart"/>
            <w:r w:rsidRPr="00631797">
              <w:rPr>
                <w:rFonts w:ascii="Times New Roman" w:eastAsia="Times New Roman" w:hAnsi="Times New Roman" w:cs="Times New Roman"/>
                <w:b/>
                <w:bCs/>
                <w:color w:val="0070C0"/>
                <w:sz w:val="24"/>
                <w:szCs w:val="24"/>
              </w:rPr>
              <w:t>енерговузлі</w:t>
            </w:r>
            <w:proofErr w:type="spellEnd"/>
            <w:r w:rsidRPr="00631797">
              <w:rPr>
                <w:rFonts w:ascii="Times New Roman" w:eastAsia="Times New Roman" w:hAnsi="Times New Roman" w:cs="Times New Roman"/>
                <w:b/>
                <w:bCs/>
                <w:color w:val="0070C0"/>
                <w:sz w:val="24"/>
                <w:szCs w:val="24"/>
              </w:rPr>
              <w:t xml:space="preserve"> </w:t>
            </w:r>
            <w:r w:rsidRPr="00631797">
              <w:rPr>
                <w:rFonts w:ascii="Times New Roman" w:eastAsia="Times New Roman" w:hAnsi="Times New Roman" w:cs="Times New Roman"/>
                <w:sz w:val="24"/>
                <w:szCs w:val="24"/>
              </w:rPr>
              <w:t>приймаються паспортні дані обладнання електричних мереж та нормальна схема роботи електричних мереж.</w:t>
            </w:r>
          </w:p>
          <w:p w14:paraId="64B27141" w14:textId="77777777" w:rsidR="00631797" w:rsidRPr="00631797" w:rsidRDefault="00631797" w:rsidP="00600DA7">
            <w:pPr>
              <w:pStyle w:val="af"/>
              <w:spacing w:before="0" w:after="0"/>
              <w:jc w:val="center"/>
              <w:rPr>
                <w:rFonts w:ascii="Times New Roman" w:hAnsi="Times New Roman" w:cs="Times New Roman"/>
                <w:b/>
                <w:sz w:val="24"/>
                <w:szCs w:val="24"/>
              </w:rPr>
            </w:pPr>
          </w:p>
        </w:tc>
        <w:tc>
          <w:tcPr>
            <w:tcW w:w="3970" w:type="dxa"/>
          </w:tcPr>
          <w:p w14:paraId="46F0F474" w14:textId="77777777" w:rsidR="00631797" w:rsidRPr="00631797" w:rsidRDefault="00631797" w:rsidP="00B039CD">
            <w:pPr>
              <w:pStyle w:val="af"/>
              <w:spacing w:before="0" w:after="0"/>
              <w:jc w:val="center"/>
              <w:rPr>
                <w:rFonts w:ascii="Times New Roman" w:hAnsi="Times New Roman" w:cs="Times New Roman"/>
                <w:b/>
                <w:sz w:val="24"/>
                <w:szCs w:val="24"/>
              </w:rPr>
            </w:pPr>
            <w:r w:rsidRPr="00631797">
              <w:rPr>
                <w:rFonts w:ascii="Times New Roman" w:hAnsi="Times New Roman" w:cs="Times New Roman"/>
                <w:b/>
                <w:sz w:val="24"/>
                <w:szCs w:val="24"/>
              </w:rPr>
              <w:lastRenderedPageBreak/>
              <w:t>Секретаріат Енергетичного співтовариства</w:t>
            </w:r>
          </w:p>
          <w:p w14:paraId="0048C5E9" w14:textId="77777777" w:rsidR="00631797" w:rsidRPr="00631797" w:rsidRDefault="00631797" w:rsidP="00600DA7">
            <w:pPr>
              <w:shd w:val="clear" w:color="auto" w:fill="FFFFFF"/>
              <w:ind w:firstLine="446"/>
              <w:jc w:val="both"/>
              <w:rPr>
                <w:iCs/>
                <w:sz w:val="24"/>
                <w:szCs w:val="24"/>
              </w:rPr>
            </w:pPr>
            <w:r w:rsidRPr="00631797">
              <w:rPr>
                <w:iCs/>
                <w:sz w:val="24"/>
                <w:szCs w:val="24"/>
              </w:rPr>
              <w:lastRenderedPageBreak/>
              <w:t>Будь ласка, уточніть, що таке «повний резерв  потужності».</w:t>
            </w:r>
          </w:p>
          <w:p w14:paraId="2CAFC98B" w14:textId="77777777" w:rsidR="00631797" w:rsidRPr="00631797" w:rsidRDefault="00631797" w:rsidP="00600DA7">
            <w:pPr>
              <w:pStyle w:val="af"/>
              <w:spacing w:before="0" w:after="0"/>
              <w:jc w:val="center"/>
              <w:rPr>
                <w:rFonts w:ascii="Times New Roman" w:hAnsi="Times New Roman" w:cs="Times New Roman"/>
                <w:b/>
                <w:sz w:val="24"/>
                <w:szCs w:val="24"/>
              </w:rPr>
            </w:pPr>
          </w:p>
        </w:tc>
        <w:tc>
          <w:tcPr>
            <w:tcW w:w="2835" w:type="dxa"/>
            <w:gridSpan w:val="2"/>
            <w:vMerge/>
          </w:tcPr>
          <w:p w14:paraId="6ED3A7CB" w14:textId="77777777" w:rsidR="00631797" w:rsidRPr="00DE5236" w:rsidRDefault="00631797" w:rsidP="00600DA7">
            <w:pPr>
              <w:jc w:val="center"/>
              <w:rPr>
                <w:sz w:val="24"/>
                <w:szCs w:val="24"/>
              </w:rPr>
            </w:pPr>
          </w:p>
        </w:tc>
      </w:tr>
      <w:tr w:rsidR="002520DC" w:rsidRPr="00893089" w14:paraId="44CA7037" w14:textId="77777777" w:rsidTr="002B3E48">
        <w:trPr>
          <w:trHeight w:val="218"/>
        </w:trPr>
        <w:tc>
          <w:tcPr>
            <w:tcW w:w="4676" w:type="dxa"/>
          </w:tcPr>
          <w:p w14:paraId="44B042D7" w14:textId="77777777" w:rsidR="002520DC" w:rsidRPr="00045D56" w:rsidRDefault="002520DC" w:rsidP="00600DA7">
            <w:pPr>
              <w:shd w:val="clear" w:color="auto" w:fill="FFFFFF"/>
              <w:ind w:firstLine="446"/>
              <w:jc w:val="both"/>
              <w:rPr>
                <w:b/>
                <w:color w:val="7030A0"/>
                <w:sz w:val="24"/>
                <w:szCs w:val="24"/>
              </w:rPr>
            </w:pPr>
            <w:r w:rsidRPr="00045D56">
              <w:rPr>
                <w:b/>
                <w:color w:val="7030A0"/>
                <w:sz w:val="24"/>
                <w:szCs w:val="24"/>
              </w:rPr>
              <w:t xml:space="preserve">7.15.8. До завершення послуги з приєднання замовник має забезпечити проведення комплексних випробувань автоматики гнучкого приєднання, каналів зв’язку тощо. </w:t>
            </w:r>
          </w:p>
          <w:p w14:paraId="39010AE5" w14:textId="77777777" w:rsidR="002520DC" w:rsidRPr="00045D56" w:rsidRDefault="002520DC" w:rsidP="00600DA7">
            <w:pPr>
              <w:shd w:val="clear" w:color="auto" w:fill="FFFFFF"/>
              <w:ind w:firstLine="446"/>
              <w:jc w:val="both"/>
              <w:rPr>
                <w:b/>
                <w:color w:val="7030A0"/>
                <w:sz w:val="24"/>
                <w:szCs w:val="24"/>
              </w:rPr>
            </w:pPr>
            <w:r w:rsidRPr="00045D56">
              <w:rPr>
                <w:b/>
                <w:color w:val="7030A0"/>
                <w:sz w:val="24"/>
                <w:szCs w:val="24"/>
              </w:rPr>
              <w:t>Комплексні випробування автоматики гнучкого приєднання, каналів зв’язку тощо проводяться замовником у присутності представників ОСП за розробленою замовником та погодженою з ОСП програмою.</w:t>
            </w:r>
          </w:p>
          <w:p w14:paraId="34BA5F59" w14:textId="780BD665" w:rsidR="002520DC" w:rsidRPr="00045D56" w:rsidRDefault="002520DC" w:rsidP="00600DA7">
            <w:pPr>
              <w:shd w:val="clear" w:color="auto" w:fill="FFFFFF"/>
              <w:ind w:firstLine="446"/>
              <w:jc w:val="both"/>
              <w:rPr>
                <w:b/>
                <w:sz w:val="24"/>
                <w:szCs w:val="24"/>
              </w:rPr>
            </w:pPr>
            <w:r w:rsidRPr="00045D56">
              <w:rPr>
                <w:b/>
                <w:color w:val="7030A0"/>
                <w:sz w:val="24"/>
                <w:szCs w:val="24"/>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ОСП та замовника, що брали участь у цих випробуваннях.</w:t>
            </w:r>
          </w:p>
        </w:tc>
        <w:tc>
          <w:tcPr>
            <w:tcW w:w="4254" w:type="dxa"/>
          </w:tcPr>
          <w:p w14:paraId="081BBA83" w14:textId="77777777" w:rsidR="002520DC" w:rsidRDefault="002520DC"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59CC0ACF" w14:textId="77777777" w:rsidR="002520DC" w:rsidRPr="00381B9E" w:rsidRDefault="002520DC" w:rsidP="00600DA7">
            <w:pPr>
              <w:shd w:val="clear" w:color="auto" w:fill="FFFFFF"/>
              <w:ind w:firstLine="446"/>
              <w:jc w:val="both"/>
              <w:rPr>
                <w:sz w:val="24"/>
                <w:szCs w:val="24"/>
              </w:rPr>
            </w:pPr>
            <w:r w:rsidRPr="00381B9E">
              <w:rPr>
                <w:sz w:val="24"/>
                <w:szCs w:val="24"/>
              </w:rPr>
              <w:t xml:space="preserve">7.15.8. До завершення послуги з </w:t>
            </w:r>
            <w:r w:rsidRPr="00F763B6">
              <w:rPr>
                <w:b/>
                <w:color w:val="0070C0"/>
                <w:sz w:val="24"/>
                <w:szCs w:val="24"/>
              </w:rPr>
              <w:t>гнучкого</w:t>
            </w:r>
            <w:r w:rsidRPr="00381B9E">
              <w:rPr>
                <w:sz w:val="24"/>
                <w:szCs w:val="24"/>
              </w:rPr>
              <w:t xml:space="preserve"> приєднання замовник має забезпечити проведення комплексних випробувань автоматики гнучкого приєднання, каналів зв’язку тощо. </w:t>
            </w:r>
          </w:p>
          <w:p w14:paraId="03C788FC" w14:textId="77777777" w:rsidR="002520DC" w:rsidRPr="00381B9E" w:rsidRDefault="002520DC" w:rsidP="00600DA7">
            <w:pPr>
              <w:shd w:val="clear" w:color="auto" w:fill="FFFFFF"/>
              <w:ind w:firstLine="446"/>
              <w:jc w:val="both"/>
              <w:rPr>
                <w:sz w:val="24"/>
                <w:szCs w:val="24"/>
              </w:rPr>
            </w:pPr>
            <w:r w:rsidRPr="00381B9E">
              <w:rPr>
                <w:sz w:val="24"/>
                <w:szCs w:val="24"/>
              </w:rPr>
              <w:t xml:space="preserve">Комплексні випробування автоматики гнучкого приєднання, каналів зв’язку тощо проводяться замовником у присутності представників ОСП </w:t>
            </w:r>
            <w:r w:rsidRPr="00F763B6">
              <w:rPr>
                <w:sz w:val="24"/>
                <w:szCs w:val="24"/>
              </w:rPr>
              <w:t>за</w:t>
            </w:r>
            <w:r w:rsidRPr="00381B9E">
              <w:rPr>
                <w:sz w:val="24"/>
                <w:szCs w:val="24"/>
              </w:rPr>
              <w:t xml:space="preserve"> розробленою замовником та погодженою з ОСП програмою.</w:t>
            </w:r>
          </w:p>
          <w:p w14:paraId="6CE8A349" w14:textId="18DEE099" w:rsidR="002520DC" w:rsidRPr="00FE174D" w:rsidRDefault="002520DC" w:rsidP="00600DA7">
            <w:pPr>
              <w:pStyle w:val="af"/>
              <w:spacing w:before="0" w:after="0"/>
              <w:rPr>
                <w:rFonts w:ascii="Times New Roman" w:hAnsi="Times New Roman" w:cs="Times New Roman"/>
                <w:sz w:val="24"/>
                <w:szCs w:val="24"/>
              </w:rPr>
            </w:pPr>
            <w:r w:rsidRPr="00381B9E">
              <w:rPr>
                <w:rFonts w:ascii="Times New Roman" w:hAnsi="Times New Roman" w:cs="Times New Roman"/>
                <w:sz w:val="24"/>
                <w:szCs w:val="24"/>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ОСП та замовника, що брали участь у цих випробуваннях</w:t>
            </w:r>
          </w:p>
        </w:tc>
        <w:tc>
          <w:tcPr>
            <w:tcW w:w="3970" w:type="dxa"/>
          </w:tcPr>
          <w:p w14:paraId="1B163C98" w14:textId="77777777" w:rsidR="002520DC" w:rsidRDefault="002520DC"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33CD0C13" w14:textId="77777777" w:rsidR="002520DC" w:rsidRPr="00893089" w:rsidRDefault="002520DC" w:rsidP="00600DA7">
            <w:pPr>
              <w:jc w:val="both"/>
              <w:rPr>
                <w:b/>
                <w:bCs/>
                <w:sz w:val="24"/>
                <w:szCs w:val="24"/>
              </w:rPr>
            </w:pPr>
          </w:p>
        </w:tc>
        <w:tc>
          <w:tcPr>
            <w:tcW w:w="2835" w:type="dxa"/>
            <w:gridSpan w:val="2"/>
          </w:tcPr>
          <w:p w14:paraId="6811EB53" w14:textId="77777777" w:rsidR="002520DC" w:rsidRDefault="002520DC" w:rsidP="00600DA7">
            <w:pPr>
              <w:jc w:val="center"/>
              <w:rPr>
                <w:b/>
                <w:sz w:val="24"/>
                <w:szCs w:val="24"/>
              </w:rPr>
            </w:pPr>
            <w:r>
              <w:rPr>
                <w:b/>
                <w:sz w:val="24"/>
                <w:szCs w:val="24"/>
              </w:rPr>
              <w:t>Пропонується врахувати</w:t>
            </w:r>
            <w:r w:rsidR="00AE7F46">
              <w:rPr>
                <w:b/>
                <w:sz w:val="24"/>
                <w:szCs w:val="24"/>
              </w:rPr>
              <w:t xml:space="preserve"> у такій редакції </w:t>
            </w:r>
          </w:p>
          <w:p w14:paraId="5E8D40BE" w14:textId="37A500DD" w:rsidR="00AE7F46" w:rsidRPr="007D242C" w:rsidRDefault="00AE7F46" w:rsidP="00600DA7">
            <w:pPr>
              <w:shd w:val="clear" w:color="auto" w:fill="FFFFFF"/>
              <w:ind w:firstLine="446"/>
              <w:jc w:val="both"/>
              <w:rPr>
                <w:sz w:val="24"/>
                <w:szCs w:val="24"/>
              </w:rPr>
            </w:pPr>
            <w:r w:rsidRPr="00045D56">
              <w:rPr>
                <w:b/>
                <w:color w:val="7030A0"/>
                <w:sz w:val="24"/>
                <w:szCs w:val="24"/>
              </w:rPr>
              <w:t>7.15.8.</w:t>
            </w:r>
            <w:r>
              <w:rPr>
                <w:b/>
                <w:color w:val="7030A0"/>
                <w:sz w:val="24"/>
                <w:szCs w:val="24"/>
              </w:rPr>
              <w:t xml:space="preserve"> </w:t>
            </w:r>
            <w:r w:rsidRPr="007D242C">
              <w:rPr>
                <w:sz w:val="24"/>
                <w:szCs w:val="24"/>
              </w:rPr>
              <w:t xml:space="preserve"> До завершення послуги з приєднання </w:t>
            </w:r>
            <w:r w:rsidRPr="00AE7F46">
              <w:rPr>
                <w:b/>
                <w:bCs/>
                <w:color w:val="00B050"/>
                <w:sz w:val="24"/>
                <w:szCs w:val="24"/>
              </w:rPr>
              <w:t>ОСП та</w:t>
            </w:r>
            <w:r w:rsidRPr="00AE7F46">
              <w:rPr>
                <w:color w:val="00B050"/>
                <w:sz w:val="24"/>
                <w:szCs w:val="24"/>
              </w:rPr>
              <w:t xml:space="preserve"> Замовник </w:t>
            </w:r>
            <w:r w:rsidRPr="00AE7F46">
              <w:rPr>
                <w:b/>
                <w:bCs/>
                <w:color w:val="00B050"/>
                <w:sz w:val="24"/>
                <w:szCs w:val="24"/>
              </w:rPr>
              <w:t>мають</w:t>
            </w:r>
            <w:r w:rsidRPr="00AE7F46">
              <w:rPr>
                <w:color w:val="00B050"/>
                <w:sz w:val="24"/>
                <w:szCs w:val="24"/>
              </w:rPr>
              <w:t xml:space="preserve"> </w:t>
            </w:r>
            <w:r w:rsidRPr="007D242C">
              <w:rPr>
                <w:sz w:val="24"/>
                <w:szCs w:val="24"/>
              </w:rPr>
              <w:t xml:space="preserve">забезпечити проведення комплексних випробувань автоматики гнучкого приєднання, каналів зв’язку тощо. </w:t>
            </w:r>
          </w:p>
          <w:p w14:paraId="6BF98FCA" w14:textId="7B8E81B4" w:rsidR="00AE7F46" w:rsidRPr="00AE7F46" w:rsidRDefault="00AE7F46" w:rsidP="00600DA7">
            <w:pPr>
              <w:shd w:val="clear" w:color="auto" w:fill="FFFFFF"/>
              <w:ind w:firstLine="446"/>
              <w:jc w:val="both"/>
              <w:rPr>
                <w:color w:val="00B050"/>
                <w:sz w:val="24"/>
                <w:szCs w:val="24"/>
              </w:rPr>
            </w:pPr>
            <w:r w:rsidRPr="007D242C">
              <w:rPr>
                <w:sz w:val="24"/>
                <w:szCs w:val="24"/>
              </w:rPr>
              <w:t xml:space="preserve">Комплексні випробування автоматики гнучкого приєднання, каналів зв’язку тощо проводяться </w:t>
            </w:r>
            <w:r w:rsidRPr="00AE7F46">
              <w:rPr>
                <w:b/>
                <w:bCs/>
                <w:color w:val="00B050"/>
                <w:sz w:val="24"/>
                <w:szCs w:val="24"/>
              </w:rPr>
              <w:t>ОСП</w:t>
            </w:r>
            <w:r w:rsidRPr="00AE7F46">
              <w:rPr>
                <w:color w:val="00B050"/>
                <w:sz w:val="24"/>
                <w:szCs w:val="24"/>
              </w:rPr>
              <w:t xml:space="preserve"> </w:t>
            </w:r>
            <w:r w:rsidRPr="00AE7F46">
              <w:rPr>
                <w:b/>
                <w:bCs/>
                <w:color w:val="00B050"/>
                <w:sz w:val="24"/>
                <w:szCs w:val="24"/>
              </w:rPr>
              <w:t>у присутності представників Замовника та розробленою ОСП програмою.</w:t>
            </w:r>
          </w:p>
          <w:p w14:paraId="5C5505C0" w14:textId="5DC0015F" w:rsidR="00AE7F46" w:rsidRPr="00DE5236" w:rsidRDefault="00AE7F46" w:rsidP="00600DA7">
            <w:pPr>
              <w:jc w:val="both"/>
              <w:rPr>
                <w:sz w:val="24"/>
                <w:szCs w:val="24"/>
              </w:rPr>
            </w:pPr>
            <w:r w:rsidRPr="007D242C">
              <w:rPr>
                <w:sz w:val="24"/>
                <w:szCs w:val="24"/>
              </w:rPr>
              <w:t xml:space="preserve">За результатами проведення комплексних випробувань автоматики гнучкого приєднання, каналів зв’язку тощо </w:t>
            </w:r>
            <w:r w:rsidRPr="00AE7F46">
              <w:rPr>
                <w:b/>
                <w:bCs/>
                <w:color w:val="00B050"/>
                <w:sz w:val="24"/>
                <w:szCs w:val="24"/>
              </w:rPr>
              <w:lastRenderedPageBreak/>
              <w:t>ОСП</w:t>
            </w:r>
            <w:r w:rsidRPr="007D242C">
              <w:rPr>
                <w:b/>
                <w:bCs/>
                <w:sz w:val="24"/>
                <w:szCs w:val="24"/>
              </w:rPr>
              <w:t xml:space="preserve"> </w:t>
            </w:r>
            <w:r w:rsidRPr="007D242C">
              <w:rPr>
                <w:sz w:val="24"/>
                <w:szCs w:val="24"/>
              </w:rPr>
              <w:t>оформляється звіт, що підписується представниками ОС</w:t>
            </w:r>
            <w:r>
              <w:rPr>
                <w:sz w:val="24"/>
                <w:szCs w:val="24"/>
              </w:rPr>
              <w:t>П</w:t>
            </w:r>
            <w:r w:rsidRPr="007D242C">
              <w:rPr>
                <w:sz w:val="24"/>
                <w:szCs w:val="24"/>
              </w:rPr>
              <w:t xml:space="preserve"> та замовника, що брали участь у цих випробуваннях.</w:t>
            </w:r>
          </w:p>
        </w:tc>
      </w:tr>
      <w:tr w:rsidR="002520DC" w:rsidRPr="00893089" w14:paraId="29C53BD5" w14:textId="77777777" w:rsidTr="002B3E48">
        <w:trPr>
          <w:trHeight w:val="218"/>
        </w:trPr>
        <w:tc>
          <w:tcPr>
            <w:tcW w:w="4676" w:type="dxa"/>
          </w:tcPr>
          <w:p w14:paraId="0D693663" w14:textId="31D01141" w:rsidR="002520DC" w:rsidRPr="002520DC" w:rsidRDefault="002520DC" w:rsidP="00600DA7">
            <w:pPr>
              <w:shd w:val="clear" w:color="auto" w:fill="FFFFFF"/>
              <w:ind w:firstLine="446"/>
              <w:jc w:val="both"/>
              <w:rPr>
                <w:b/>
                <w:color w:val="7030A0"/>
                <w:sz w:val="24"/>
                <w:szCs w:val="24"/>
              </w:rPr>
            </w:pPr>
            <w:r w:rsidRPr="002520DC">
              <w:rPr>
                <w:b/>
                <w:sz w:val="24"/>
                <w:szCs w:val="24"/>
              </w:rPr>
              <w:lastRenderedPageBreak/>
              <w:t xml:space="preserve">Пункт </w:t>
            </w:r>
            <w:r>
              <w:rPr>
                <w:b/>
                <w:sz w:val="24"/>
                <w:szCs w:val="24"/>
              </w:rPr>
              <w:t>відсутній</w:t>
            </w:r>
          </w:p>
        </w:tc>
        <w:tc>
          <w:tcPr>
            <w:tcW w:w="4254" w:type="dxa"/>
          </w:tcPr>
          <w:p w14:paraId="5CB32E38" w14:textId="0A8B77E0" w:rsidR="00A34720" w:rsidRPr="00D20525" w:rsidRDefault="00A34720" w:rsidP="00600DA7">
            <w:pPr>
              <w:pStyle w:val="af"/>
              <w:spacing w:before="0" w:after="0"/>
              <w:jc w:val="center"/>
              <w:rPr>
                <w:rFonts w:ascii="Times New Roman" w:hAnsi="Times New Roman" w:cs="Times New Roman"/>
                <w:b/>
                <w:sz w:val="24"/>
                <w:szCs w:val="24"/>
              </w:rPr>
            </w:pPr>
            <w:r w:rsidRPr="00F4556A">
              <w:rPr>
                <w:rFonts w:ascii="Times New Roman" w:hAnsi="Times New Roman" w:cs="Times New Roman"/>
                <w:b/>
                <w:sz w:val="24"/>
                <w:szCs w:val="24"/>
              </w:rPr>
              <w:t>Секретаріат Енергетичного співтовариства</w:t>
            </w:r>
          </w:p>
          <w:p w14:paraId="185822A6" w14:textId="751C609C" w:rsidR="002520DC" w:rsidRPr="00F4556A" w:rsidRDefault="00A34720" w:rsidP="00600DA7">
            <w:pPr>
              <w:pStyle w:val="af"/>
              <w:spacing w:before="0" w:after="0"/>
              <w:rPr>
                <w:rFonts w:ascii="Times New Roman" w:hAnsi="Times New Roman" w:cs="Times New Roman"/>
                <w:b/>
                <w:sz w:val="24"/>
                <w:szCs w:val="24"/>
              </w:rPr>
            </w:pPr>
            <w:r w:rsidRPr="00F4556A">
              <w:rPr>
                <w:rFonts w:ascii="Times New Roman" w:eastAsia="Times New Roman" w:hAnsi="Times New Roman" w:cs="Times New Roman"/>
                <w:b/>
                <w:bCs/>
                <w:color w:val="0070C0"/>
              </w:rPr>
              <w:t>7.15.9. Після реалізації гнучкого приєднання, між ОСП та відповідним користувачем відповідно до пункту 5 глави XI цього Кодексу укладається додаткова угода до Договору про надання послуг з передачі електричної енергії, який є додатком 6 до цього Кодексу, яка визначає умови надання послуг з передачі з перервами в межах дозволеної потужності не гарантованої у відповідному напрямку (відбору/відпуску).</w:t>
            </w:r>
          </w:p>
        </w:tc>
        <w:tc>
          <w:tcPr>
            <w:tcW w:w="3970" w:type="dxa"/>
          </w:tcPr>
          <w:p w14:paraId="0835F401" w14:textId="23828027" w:rsidR="002520DC" w:rsidRPr="00F4556A" w:rsidRDefault="00A34720" w:rsidP="00600DA7">
            <w:pPr>
              <w:pStyle w:val="af"/>
              <w:spacing w:before="0" w:after="0"/>
              <w:jc w:val="center"/>
              <w:rPr>
                <w:rFonts w:ascii="Times New Roman" w:hAnsi="Times New Roman" w:cs="Times New Roman"/>
                <w:b/>
                <w:sz w:val="24"/>
                <w:szCs w:val="24"/>
              </w:rPr>
            </w:pPr>
            <w:r w:rsidRPr="00F4556A">
              <w:rPr>
                <w:rFonts w:ascii="Times New Roman" w:hAnsi="Times New Roman" w:cs="Times New Roman"/>
                <w:b/>
                <w:sz w:val="24"/>
                <w:szCs w:val="24"/>
              </w:rPr>
              <w:t>Секретаріат Енергетичного співтовариства</w:t>
            </w:r>
          </w:p>
        </w:tc>
        <w:tc>
          <w:tcPr>
            <w:tcW w:w="2835" w:type="dxa"/>
            <w:gridSpan w:val="2"/>
          </w:tcPr>
          <w:p w14:paraId="18DE7899" w14:textId="2A95A4E9" w:rsidR="002520DC" w:rsidRDefault="00F4556A" w:rsidP="00600DA7">
            <w:pPr>
              <w:jc w:val="center"/>
              <w:rPr>
                <w:b/>
                <w:sz w:val="24"/>
                <w:szCs w:val="24"/>
              </w:rPr>
            </w:pPr>
            <w:r w:rsidRPr="00F9711E">
              <w:rPr>
                <w:b/>
                <w:sz w:val="24"/>
                <w:szCs w:val="24"/>
              </w:rPr>
              <w:t>Враховано у тексті додатку до договору споживача про надання послуг з розподілу, а величини потужності негарантованої зазначаються в паспорті точки розподілу</w:t>
            </w:r>
          </w:p>
        </w:tc>
      </w:tr>
      <w:tr w:rsidR="00206EFA" w:rsidRPr="00893089" w14:paraId="4EF2391E" w14:textId="77777777" w:rsidTr="002B3E48">
        <w:trPr>
          <w:trHeight w:val="218"/>
        </w:trPr>
        <w:tc>
          <w:tcPr>
            <w:tcW w:w="4676" w:type="dxa"/>
            <w:vMerge w:val="restart"/>
          </w:tcPr>
          <w:p w14:paraId="6C806CE2" w14:textId="13B6B9CF" w:rsidR="00206EFA" w:rsidRPr="00045D56" w:rsidRDefault="00206EFA" w:rsidP="00600DA7">
            <w:pPr>
              <w:shd w:val="clear" w:color="auto" w:fill="FFFFFF"/>
              <w:ind w:firstLine="446"/>
              <w:jc w:val="both"/>
              <w:rPr>
                <w:b/>
                <w:color w:val="7030A0"/>
                <w:sz w:val="24"/>
                <w:szCs w:val="24"/>
              </w:rPr>
            </w:pPr>
            <w:r w:rsidRPr="00045D56">
              <w:rPr>
                <w:b/>
                <w:color w:val="7030A0"/>
                <w:sz w:val="24"/>
                <w:szCs w:val="24"/>
              </w:rPr>
              <w:t xml:space="preserve">7.15.10. ОСП зобов’язаний повідомити користувачів з наявною </w:t>
            </w:r>
            <w:r w:rsidRPr="00045D56">
              <w:rPr>
                <w:rFonts w:eastAsia="Open Sans"/>
                <w:b/>
                <w:color w:val="7030A0"/>
                <w:sz w:val="24"/>
                <w:szCs w:val="24"/>
              </w:rPr>
              <w:t>дозволеною (договірною) потужністю не гарантованою</w:t>
            </w:r>
            <w:r w:rsidRPr="00045D56">
              <w:rPr>
                <w:b/>
                <w:color w:val="7030A0"/>
                <w:sz w:val="24"/>
                <w:szCs w:val="24"/>
              </w:rPr>
              <w:t xml:space="preserve">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proofErr w:type="spellStart"/>
            <w:r w:rsidRPr="00045D56">
              <w:rPr>
                <w:rFonts w:eastAsia="Open Sans"/>
                <w:b/>
                <w:color w:val="7030A0"/>
                <w:sz w:val="24"/>
                <w:szCs w:val="24"/>
              </w:rPr>
              <w:t>енерговузла</w:t>
            </w:r>
            <w:proofErr w:type="spellEnd"/>
            <w:r w:rsidRPr="00045D56">
              <w:rPr>
                <w:rFonts w:eastAsia="Open Sans"/>
                <w:b/>
                <w:color w:val="7030A0"/>
                <w:sz w:val="24"/>
                <w:szCs w:val="24"/>
              </w:rPr>
              <w:t xml:space="preserve"> та спричинити відповідні обмеження у </w:t>
            </w:r>
            <w:r w:rsidRPr="00045D56">
              <w:rPr>
                <w:rFonts w:eastAsia="Open Sans"/>
                <w:b/>
                <w:color w:val="7030A0"/>
                <w:sz w:val="24"/>
                <w:szCs w:val="24"/>
              </w:rPr>
              <w:lastRenderedPageBreak/>
              <w:t>наданні послуг з розподілу електричної енергії.</w:t>
            </w:r>
          </w:p>
        </w:tc>
        <w:tc>
          <w:tcPr>
            <w:tcW w:w="4254" w:type="dxa"/>
          </w:tcPr>
          <w:p w14:paraId="4AAE0BC2" w14:textId="77777777" w:rsidR="00206EFA" w:rsidRDefault="00206EFA"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2D73B330" w14:textId="77777777" w:rsidR="00206EFA" w:rsidRDefault="00206EFA" w:rsidP="00600DA7">
            <w:pPr>
              <w:pStyle w:val="af"/>
              <w:spacing w:before="0" w:after="0"/>
              <w:rPr>
                <w:rFonts w:ascii="Times New Roman" w:hAnsi="Times New Roman" w:cs="Times New Roman"/>
                <w:sz w:val="24"/>
                <w:szCs w:val="24"/>
              </w:rPr>
            </w:pPr>
          </w:p>
          <w:p w14:paraId="15DE04F4" w14:textId="4DE38BB6" w:rsidR="00206EFA" w:rsidRPr="00A067B6" w:rsidRDefault="00206EFA" w:rsidP="00600DA7">
            <w:pPr>
              <w:pStyle w:val="af"/>
              <w:spacing w:before="0" w:after="0"/>
              <w:rPr>
                <w:rFonts w:ascii="Times New Roman" w:hAnsi="Times New Roman" w:cs="Times New Roman"/>
                <w:sz w:val="24"/>
                <w:szCs w:val="24"/>
              </w:rPr>
            </w:pPr>
            <w:r w:rsidRPr="00A067B6">
              <w:rPr>
                <w:rFonts w:ascii="Times New Roman" w:hAnsi="Times New Roman" w:cs="Times New Roman"/>
                <w:sz w:val="24"/>
                <w:szCs w:val="24"/>
              </w:rPr>
              <w:t xml:space="preserve">7.15.10. ОСП зобов’язаний повідомити користувачів з наявною </w:t>
            </w:r>
            <w:r w:rsidRPr="00A067B6">
              <w:rPr>
                <w:rFonts w:ascii="Times New Roman" w:eastAsia="Open Sans" w:hAnsi="Times New Roman" w:cs="Times New Roman"/>
                <w:sz w:val="24"/>
                <w:szCs w:val="24"/>
              </w:rPr>
              <w:t>дозволеною (договірною) потужністю не гарантованою</w:t>
            </w:r>
            <w:r w:rsidRPr="00A067B6">
              <w:rPr>
                <w:rFonts w:ascii="Times New Roman" w:hAnsi="Times New Roman" w:cs="Times New Roman"/>
                <w:sz w:val="24"/>
                <w:szCs w:val="24"/>
              </w:rPr>
              <w:t xml:space="preserve">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w:t>
            </w:r>
            <w:r w:rsidRPr="00A067B6">
              <w:rPr>
                <w:rFonts w:ascii="Times New Roman" w:hAnsi="Times New Roman" w:cs="Times New Roman"/>
                <w:sz w:val="24"/>
                <w:szCs w:val="24"/>
              </w:rPr>
              <w:lastRenderedPageBreak/>
              <w:t xml:space="preserve">електричних мережах, що можуть вплинути на режим роботи </w:t>
            </w:r>
            <w:proofErr w:type="spellStart"/>
            <w:r w:rsidRPr="00A067B6">
              <w:rPr>
                <w:rFonts w:ascii="Times New Roman" w:eastAsia="Open Sans" w:hAnsi="Times New Roman" w:cs="Times New Roman"/>
                <w:sz w:val="24"/>
                <w:szCs w:val="24"/>
              </w:rPr>
              <w:t>енерговузла</w:t>
            </w:r>
            <w:proofErr w:type="spellEnd"/>
            <w:r w:rsidRPr="00A067B6">
              <w:rPr>
                <w:rFonts w:ascii="Times New Roman" w:eastAsia="Open Sans" w:hAnsi="Times New Roman" w:cs="Times New Roman"/>
                <w:sz w:val="24"/>
                <w:szCs w:val="24"/>
              </w:rPr>
              <w:t xml:space="preserve"> та спричинити відповідні обмеження у наданні послуг з </w:t>
            </w:r>
            <w:r w:rsidRPr="00F763B6">
              <w:rPr>
                <w:rFonts w:ascii="Times New Roman" w:eastAsia="Open Sans" w:hAnsi="Times New Roman" w:cs="Times New Roman"/>
                <w:b/>
                <w:color w:val="0070C0"/>
                <w:sz w:val="24"/>
                <w:szCs w:val="24"/>
              </w:rPr>
              <w:t>передачі</w:t>
            </w:r>
            <w:r w:rsidRPr="00A067B6">
              <w:rPr>
                <w:rFonts w:ascii="Times New Roman" w:eastAsia="Open Sans" w:hAnsi="Times New Roman" w:cs="Times New Roman"/>
                <w:sz w:val="24"/>
                <w:szCs w:val="24"/>
              </w:rPr>
              <w:t xml:space="preserve"> електричної енергії.</w:t>
            </w:r>
          </w:p>
        </w:tc>
        <w:tc>
          <w:tcPr>
            <w:tcW w:w="3970" w:type="dxa"/>
          </w:tcPr>
          <w:p w14:paraId="03D54BEB" w14:textId="0761E46E" w:rsidR="00206EFA" w:rsidRDefault="00206EFA"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518512CC" w14:textId="792EF6D8" w:rsidR="00206EFA" w:rsidRDefault="00206EFA" w:rsidP="00600DA7">
            <w:pPr>
              <w:pStyle w:val="af"/>
              <w:spacing w:before="0" w:after="0"/>
            </w:pPr>
            <w:r w:rsidRPr="0098419F">
              <w:rPr>
                <w:rFonts w:ascii="Times New Roman" w:hAnsi="Times New Roman" w:cs="Times New Roman"/>
                <w:b/>
                <w:sz w:val="24"/>
                <w:szCs w:val="24"/>
              </w:rPr>
              <w:t>Редакційна правка</w:t>
            </w:r>
          </w:p>
          <w:p w14:paraId="0170B905" w14:textId="77777777" w:rsidR="00206EFA" w:rsidRPr="00401369" w:rsidRDefault="00206EFA" w:rsidP="00600DA7">
            <w:pPr>
              <w:pStyle w:val="af"/>
              <w:spacing w:before="0" w:after="0"/>
              <w:rPr>
                <w:rFonts w:ascii="Times New Roman" w:hAnsi="Times New Roman" w:cs="Times New Roman"/>
                <w:b/>
                <w:sz w:val="24"/>
                <w:szCs w:val="24"/>
              </w:rPr>
            </w:pPr>
          </w:p>
        </w:tc>
        <w:tc>
          <w:tcPr>
            <w:tcW w:w="2835" w:type="dxa"/>
            <w:gridSpan w:val="2"/>
            <w:vMerge w:val="restart"/>
          </w:tcPr>
          <w:p w14:paraId="5C76A704" w14:textId="56C5696D" w:rsidR="00206EFA" w:rsidRPr="00296188" w:rsidRDefault="00206EFA" w:rsidP="00600DA7">
            <w:pPr>
              <w:jc w:val="center"/>
              <w:rPr>
                <w:b/>
                <w:sz w:val="24"/>
                <w:szCs w:val="24"/>
              </w:rPr>
            </w:pPr>
            <w:r>
              <w:rPr>
                <w:b/>
                <w:sz w:val="24"/>
                <w:szCs w:val="24"/>
              </w:rPr>
              <w:t>Пропонується врахувати</w:t>
            </w:r>
          </w:p>
        </w:tc>
      </w:tr>
      <w:tr w:rsidR="00206EFA" w:rsidRPr="00893089" w14:paraId="08FC66D5" w14:textId="77777777" w:rsidTr="002B3E48">
        <w:trPr>
          <w:trHeight w:val="218"/>
        </w:trPr>
        <w:tc>
          <w:tcPr>
            <w:tcW w:w="4676" w:type="dxa"/>
            <w:vMerge/>
          </w:tcPr>
          <w:p w14:paraId="1E446EA6" w14:textId="77777777" w:rsidR="00206EFA" w:rsidRPr="00A067B6" w:rsidRDefault="00206EFA" w:rsidP="00600DA7">
            <w:pPr>
              <w:shd w:val="clear" w:color="auto" w:fill="FFFFFF"/>
              <w:ind w:firstLine="446"/>
              <w:jc w:val="both"/>
              <w:rPr>
                <w:color w:val="7030A0"/>
                <w:sz w:val="24"/>
                <w:szCs w:val="24"/>
              </w:rPr>
            </w:pPr>
          </w:p>
        </w:tc>
        <w:tc>
          <w:tcPr>
            <w:tcW w:w="4254" w:type="dxa"/>
          </w:tcPr>
          <w:p w14:paraId="1A7C11C8" w14:textId="02F34998" w:rsidR="00206EFA" w:rsidRDefault="00206EFA"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425587AF" w14:textId="01E29B6F" w:rsidR="00206EFA" w:rsidRPr="00C4457A" w:rsidRDefault="00206EFA" w:rsidP="00600DA7">
            <w:pPr>
              <w:pStyle w:val="af"/>
              <w:spacing w:before="0" w:after="0"/>
              <w:rPr>
                <w:rFonts w:ascii="Times New Roman" w:hAnsi="Times New Roman" w:cs="Times New Roman"/>
                <w:sz w:val="24"/>
                <w:szCs w:val="24"/>
              </w:rPr>
            </w:pPr>
            <w:r w:rsidRPr="0064607B">
              <w:rPr>
                <w:rFonts w:ascii="Times New Roman" w:hAnsi="Times New Roman" w:cs="Times New Roman"/>
                <w:sz w:val="24"/>
                <w:szCs w:val="24"/>
              </w:rPr>
              <w:t xml:space="preserve">7.15.10. ОСП зобов’язаний повідомити Користувачів з наявною </w:t>
            </w:r>
            <w:r w:rsidRPr="0064607B">
              <w:rPr>
                <w:rFonts w:ascii="Times New Roman" w:eastAsia="Open Sans" w:hAnsi="Times New Roman" w:cs="Times New Roman"/>
                <w:sz w:val="24"/>
                <w:szCs w:val="24"/>
              </w:rPr>
              <w:t>дозволеною (договірною) потужністю не гарантованою</w:t>
            </w:r>
            <w:r w:rsidRPr="0064607B">
              <w:rPr>
                <w:rFonts w:ascii="Times New Roman" w:hAnsi="Times New Roman" w:cs="Times New Roman"/>
                <w:sz w:val="24"/>
                <w:szCs w:val="24"/>
              </w:rPr>
              <w:t xml:space="preserve">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proofErr w:type="spellStart"/>
            <w:r w:rsidRPr="0064607B">
              <w:rPr>
                <w:rFonts w:ascii="Times New Roman" w:eastAsia="Open Sans" w:hAnsi="Times New Roman" w:cs="Times New Roman"/>
                <w:sz w:val="24"/>
                <w:szCs w:val="24"/>
              </w:rPr>
              <w:t>енерговузла</w:t>
            </w:r>
            <w:proofErr w:type="spellEnd"/>
            <w:r w:rsidRPr="0064607B">
              <w:rPr>
                <w:rFonts w:ascii="Times New Roman" w:eastAsia="Open Sans" w:hAnsi="Times New Roman" w:cs="Times New Roman"/>
                <w:sz w:val="24"/>
                <w:szCs w:val="24"/>
              </w:rPr>
              <w:t xml:space="preserve"> та спричинити відповідні обмеження у наданні послуг з </w:t>
            </w:r>
            <w:r w:rsidRPr="00C4457A">
              <w:rPr>
                <w:rFonts w:ascii="Times New Roman" w:eastAsia="Open Sans" w:hAnsi="Times New Roman" w:cs="Times New Roman"/>
                <w:b/>
                <w:color w:val="0070C0"/>
                <w:sz w:val="24"/>
                <w:szCs w:val="24"/>
              </w:rPr>
              <w:t>передачі</w:t>
            </w:r>
            <w:r w:rsidRPr="00F763B6">
              <w:rPr>
                <w:rFonts w:ascii="Times New Roman" w:eastAsia="Open Sans" w:hAnsi="Times New Roman" w:cs="Times New Roman"/>
                <w:b/>
                <w:strike/>
                <w:color w:val="0070C0"/>
                <w:sz w:val="24"/>
                <w:szCs w:val="24"/>
              </w:rPr>
              <w:t xml:space="preserve"> розподілу</w:t>
            </w:r>
            <w:r w:rsidRPr="0064607B">
              <w:rPr>
                <w:rFonts w:ascii="Times New Roman" w:eastAsia="Open Sans" w:hAnsi="Times New Roman" w:cs="Times New Roman"/>
                <w:color w:val="0070C0"/>
                <w:sz w:val="24"/>
                <w:szCs w:val="24"/>
              </w:rPr>
              <w:t xml:space="preserve"> </w:t>
            </w:r>
            <w:r w:rsidRPr="0064607B">
              <w:rPr>
                <w:rFonts w:ascii="Times New Roman" w:eastAsia="Open Sans" w:hAnsi="Times New Roman" w:cs="Times New Roman"/>
                <w:sz w:val="24"/>
                <w:szCs w:val="24"/>
              </w:rPr>
              <w:t>електричної енергії.</w:t>
            </w:r>
          </w:p>
        </w:tc>
        <w:tc>
          <w:tcPr>
            <w:tcW w:w="3970" w:type="dxa"/>
          </w:tcPr>
          <w:p w14:paraId="24C2F874" w14:textId="77777777" w:rsidR="00206EFA" w:rsidRDefault="00206EFA"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t>НЕК «УКРЕНЕРГО»</w:t>
            </w:r>
          </w:p>
          <w:p w14:paraId="664312F2" w14:textId="7E86FEB8" w:rsidR="00206EFA" w:rsidRPr="00401369" w:rsidRDefault="00206EFA" w:rsidP="00600DA7">
            <w:pPr>
              <w:pStyle w:val="af"/>
              <w:spacing w:before="0" w:after="0"/>
              <w:rPr>
                <w:rFonts w:ascii="Times New Roman" w:hAnsi="Times New Roman" w:cs="Times New Roman"/>
                <w:b/>
                <w:sz w:val="24"/>
                <w:szCs w:val="24"/>
              </w:rPr>
            </w:pPr>
            <w:r>
              <w:rPr>
                <w:rFonts w:ascii="Times New Roman" w:hAnsi="Times New Roman" w:cs="Times New Roman"/>
                <w:b/>
                <w:sz w:val="24"/>
                <w:szCs w:val="24"/>
              </w:rPr>
              <w:t>Редакційна правка</w:t>
            </w:r>
          </w:p>
        </w:tc>
        <w:tc>
          <w:tcPr>
            <w:tcW w:w="2835" w:type="dxa"/>
            <w:gridSpan w:val="2"/>
            <w:vMerge/>
          </w:tcPr>
          <w:p w14:paraId="363ACDF8" w14:textId="77777777" w:rsidR="00206EFA" w:rsidRPr="00DE5236" w:rsidRDefault="00206EFA" w:rsidP="00600DA7">
            <w:pPr>
              <w:jc w:val="center"/>
              <w:rPr>
                <w:sz w:val="24"/>
                <w:szCs w:val="24"/>
              </w:rPr>
            </w:pPr>
          </w:p>
        </w:tc>
      </w:tr>
      <w:tr w:rsidR="00206EFA" w:rsidRPr="00893089" w14:paraId="1C7C0EC6" w14:textId="77777777" w:rsidTr="002B3E48">
        <w:trPr>
          <w:trHeight w:val="218"/>
        </w:trPr>
        <w:tc>
          <w:tcPr>
            <w:tcW w:w="4676" w:type="dxa"/>
            <w:vMerge/>
          </w:tcPr>
          <w:p w14:paraId="7E3F3329" w14:textId="77777777" w:rsidR="00206EFA" w:rsidRPr="00A067B6" w:rsidRDefault="00206EFA" w:rsidP="00600DA7">
            <w:pPr>
              <w:shd w:val="clear" w:color="auto" w:fill="FFFFFF"/>
              <w:ind w:firstLine="446"/>
              <w:jc w:val="both"/>
              <w:rPr>
                <w:color w:val="7030A0"/>
                <w:sz w:val="24"/>
                <w:szCs w:val="24"/>
              </w:rPr>
            </w:pPr>
          </w:p>
        </w:tc>
        <w:tc>
          <w:tcPr>
            <w:tcW w:w="4254" w:type="dxa"/>
          </w:tcPr>
          <w:p w14:paraId="61921DCD" w14:textId="10B7925B" w:rsidR="00206EFA" w:rsidRPr="00206EFA" w:rsidRDefault="00206EFA"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t>Секретаріат Енергетичного співтовариства</w:t>
            </w:r>
          </w:p>
          <w:p w14:paraId="599A9637" w14:textId="4976CA22" w:rsidR="00206EFA" w:rsidRPr="00206EFA" w:rsidRDefault="00206EFA" w:rsidP="00600DA7">
            <w:pPr>
              <w:pStyle w:val="af"/>
              <w:spacing w:before="0" w:after="0"/>
              <w:ind w:firstLine="461"/>
              <w:rPr>
                <w:rFonts w:ascii="Times New Roman" w:hAnsi="Times New Roman" w:cs="Times New Roman"/>
                <w:b/>
                <w:sz w:val="24"/>
                <w:szCs w:val="24"/>
              </w:rPr>
            </w:pPr>
            <w:r w:rsidRPr="00206EFA">
              <w:rPr>
                <w:rFonts w:ascii="Times New Roman" w:eastAsia="Times New Roman" w:hAnsi="Times New Roman" w:cs="Times New Roman"/>
                <w:sz w:val="24"/>
                <w:szCs w:val="24"/>
              </w:rPr>
              <w:t xml:space="preserve">7.15.10. ОСП зобов’язаний повідомити Користувачів з наявною дозволеною (договірною) потужністю не гарантованою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w:t>
            </w:r>
            <w:r w:rsidRPr="00206EFA">
              <w:rPr>
                <w:rFonts w:ascii="Times New Roman" w:eastAsia="Times New Roman" w:hAnsi="Times New Roman" w:cs="Times New Roman"/>
                <w:sz w:val="24"/>
                <w:szCs w:val="24"/>
              </w:rPr>
              <w:lastRenderedPageBreak/>
              <w:t xml:space="preserve">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proofErr w:type="spellStart"/>
            <w:r w:rsidRPr="00206EFA">
              <w:rPr>
                <w:rFonts w:ascii="Times New Roman" w:eastAsia="Times New Roman" w:hAnsi="Times New Roman" w:cs="Times New Roman"/>
                <w:sz w:val="24"/>
                <w:szCs w:val="24"/>
              </w:rPr>
              <w:t>енерговузла</w:t>
            </w:r>
            <w:proofErr w:type="spellEnd"/>
            <w:r w:rsidRPr="00206EFA">
              <w:rPr>
                <w:rFonts w:ascii="Times New Roman" w:eastAsia="Times New Roman" w:hAnsi="Times New Roman" w:cs="Times New Roman"/>
                <w:sz w:val="24"/>
                <w:szCs w:val="24"/>
              </w:rPr>
              <w:t xml:space="preserve"> та спричинити відповідні обмеження у наданні послуг з </w:t>
            </w:r>
            <w:r w:rsidRPr="00206EFA">
              <w:rPr>
                <w:rFonts w:ascii="Times New Roman" w:eastAsia="Open Sans" w:hAnsi="Times New Roman" w:cs="Times New Roman"/>
                <w:b/>
                <w:color w:val="0070C0"/>
                <w:sz w:val="24"/>
                <w:szCs w:val="24"/>
              </w:rPr>
              <w:t xml:space="preserve"> передачі</w:t>
            </w:r>
            <w:r w:rsidRPr="00206EFA">
              <w:rPr>
                <w:rFonts w:ascii="Times New Roman" w:eastAsia="Open Sans" w:hAnsi="Times New Roman" w:cs="Times New Roman"/>
                <w:b/>
                <w:strike/>
                <w:color w:val="0070C0"/>
                <w:sz w:val="24"/>
                <w:szCs w:val="24"/>
              </w:rPr>
              <w:t xml:space="preserve"> розподілу</w:t>
            </w:r>
            <w:r w:rsidRPr="00206EFA">
              <w:rPr>
                <w:rFonts w:ascii="Times New Roman" w:eastAsia="Open Sans" w:hAnsi="Times New Roman" w:cs="Times New Roman"/>
                <w:color w:val="0070C0"/>
                <w:sz w:val="24"/>
                <w:szCs w:val="24"/>
              </w:rPr>
              <w:t xml:space="preserve"> </w:t>
            </w:r>
            <w:r w:rsidRPr="00206EFA">
              <w:rPr>
                <w:rFonts w:ascii="Times New Roman" w:eastAsia="Times New Roman" w:hAnsi="Times New Roman" w:cs="Times New Roman"/>
                <w:sz w:val="24"/>
                <w:szCs w:val="24"/>
              </w:rPr>
              <w:t xml:space="preserve"> електричної енергії</w:t>
            </w:r>
            <w:r w:rsidRPr="00206EFA">
              <w:rPr>
                <w:rFonts w:ascii="Times New Roman" w:eastAsia="Times New Roman" w:hAnsi="Times New Roman" w:cs="Times New Roman"/>
              </w:rPr>
              <w:t>.</w:t>
            </w:r>
          </w:p>
        </w:tc>
        <w:tc>
          <w:tcPr>
            <w:tcW w:w="3970" w:type="dxa"/>
          </w:tcPr>
          <w:p w14:paraId="64A6A2ED" w14:textId="77777777" w:rsidR="00206EFA" w:rsidRPr="00206EFA" w:rsidRDefault="00206EFA"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lastRenderedPageBreak/>
              <w:t>Секретаріат Енергетичного співтовариства</w:t>
            </w:r>
          </w:p>
          <w:p w14:paraId="1A81B298" w14:textId="77777777" w:rsidR="00206EFA" w:rsidRPr="00206EFA" w:rsidRDefault="00206EFA" w:rsidP="00600DA7">
            <w:pPr>
              <w:pStyle w:val="af"/>
              <w:spacing w:before="0" w:after="0"/>
              <w:jc w:val="center"/>
              <w:rPr>
                <w:rFonts w:ascii="Times New Roman" w:hAnsi="Times New Roman" w:cs="Times New Roman"/>
                <w:b/>
                <w:sz w:val="24"/>
                <w:szCs w:val="24"/>
              </w:rPr>
            </w:pPr>
          </w:p>
        </w:tc>
        <w:tc>
          <w:tcPr>
            <w:tcW w:w="2835" w:type="dxa"/>
            <w:gridSpan w:val="2"/>
            <w:vMerge/>
          </w:tcPr>
          <w:p w14:paraId="7CAD394C" w14:textId="77777777" w:rsidR="00206EFA" w:rsidRPr="00DE5236" w:rsidRDefault="00206EFA" w:rsidP="00600DA7">
            <w:pPr>
              <w:jc w:val="center"/>
              <w:rPr>
                <w:sz w:val="24"/>
                <w:szCs w:val="24"/>
              </w:rPr>
            </w:pPr>
          </w:p>
        </w:tc>
      </w:tr>
      <w:tr w:rsidR="007B1212" w:rsidRPr="00893089" w14:paraId="3D2E562E" w14:textId="77777777" w:rsidTr="002B3E48">
        <w:trPr>
          <w:trHeight w:val="218"/>
        </w:trPr>
        <w:tc>
          <w:tcPr>
            <w:tcW w:w="4676" w:type="dxa"/>
            <w:vMerge w:val="restart"/>
          </w:tcPr>
          <w:p w14:paraId="35ACFF66" w14:textId="77777777" w:rsidR="007B1212" w:rsidRPr="00045D56" w:rsidRDefault="007B1212" w:rsidP="00600DA7">
            <w:pPr>
              <w:shd w:val="clear" w:color="auto" w:fill="FFFFFF"/>
              <w:ind w:firstLine="446"/>
              <w:jc w:val="both"/>
              <w:rPr>
                <w:rFonts w:eastAsia="Open Sans"/>
                <w:b/>
                <w:color w:val="7030A0"/>
                <w:sz w:val="24"/>
                <w:szCs w:val="24"/>
              </w:rPr>
            </w:pPr>
            <w:r w:rsidRPr="00045D56">
              <w:rPr>
                <w:b/>
                <w:color w:val="7030A0"/>
                <w:sz w:val="24"/>
                <w:szCs w:val="24"/>
              </w:rPr>
              <w:t xml:space="preserve">7.15.11. ОСП не несе відповідальності перед </w:t>
            </w:r>
            <w:r w:rsidRPr="00045D56">
              <w:rPr>
                <w:rFonts w:eastAsia="Open Sans"/>
                <w:b/>
                <w:color w:val="7030A0"/>
                <w:sz w:val="24"/>
                <w:szCs w:val="24"/>
              </w:rPr>
              <w:t>Користувачами</w:t>
            </w:r>
            <w:r w:rsidRPr="00045D56">
              <w:rPr>
                <w:b/>
                <w:color w:val="7030A0"/>
                <w:sz w:val="24"/>
                <w:szCs w:val="24"/>
              </w:rPr>
              <w:t xml:space="preserve"> за обмеження </w:t>
            </w:r>
            <w:r w:rsidRPr="00045D56">
              <w:rPr>
                <w:rFonts w:eastAsia="Open Sans"/>
                <w:b/>
                <w:color w:val="7030A0"/>
                <w:sz w:val="24"/>
                <w:szCs w:val="24"/>
              </w:rPr>
              <w:t>величини відпуску та/або відбору електричної потужності в межах величин дозволеної (договірної) потужності не гарантованої.</w:t>
            </w:r>
          </w:p>
          <w:p w14:paraId="177B4B68" w14:textId="48CEB9FB" w:rsidR="007B1212" w:rsidRPr="00A067B6" w:rsidRDefault="007B1212" w:rsidP="00600DA7">
            <w:pPr>
              <w:shd w:val="clear" w:color="auto" w:fill="FFFFFF"/>
              <w:ind w:firstLine="446"/>
              <w:jc w:val="both"/>
              <w:rPr>
                <w:color w:val="7030A0"/>
                <w:sz w:val="24"/>
                <w:szCs w:val="24"/>
              </w:rPr>
            </w:pPr>
            <w:r w:rsidRPr="00045D56">
              <w:rPr>
                <w:b/>
                <w:color w:val="7030A0"/>
                <w:sz w:val="24"/>
                <w:szCs w:val="24"/>
              </w:rPr>
              <w:t xml:space="preserve">ОСП першочергово застосовує заходи з аварійного розвантаження енергосистеми до Користувачів з наявною </w:t>
            </w:r>
            <w:r w:rsidRPr="00045D56">
              <w:rPr>
                <w:rFonts w:eastAsia="Open Sans"/>
                <w:b/>
                <w:color w:val="7030A0"/>
                <w:sz w:val="24"/>
                <w:szCs w:val="24"/>
              </w:rPr>
              <w:t>дозволеною (договірною) потужністю не гарантованою (у межах цієї потужності).</w:t>
            </w:r>
          </w:p>
        </w:tc>
        <w:tc>
          <w:tcPr>
            <w:tcW w:w="4254" w:type="dxa"/>
          </w:tcPr>
          <w:p w14:paraId="38924813" w14:textId="77777777" w:rsidR="007B1212" w:rsidRDefault="007B1212" w:rsidP="00600DA7">
            <w:pPr>
              <w:pStyle w:val="af"/>
              <w:spacing w:before="0" w:after="0"/>
              <w:jc w:val="center"/>
              <w:rPr>
                <w:rFonts w:ascii="Times New Roman" w:hAnsi="Times New Roman" w:cs="Times New Roman"/>
                <w:b/>
                <w:sz w:val="24"/>
                <w:szCs w:val="24"/>
              </w:rPr>
            </w:pPr>
            <w:r w:rsidRPr="00F81349">
              <w:rPr>
                <w:rFonts w:ascii="Times New Roman" w:hAnsi="Times New Roman" w:cs="Times New Roman"/>
                <w:b/>
                <w:sz w:val="24"/>
                <w:szCs w:val="24"/>
              </w:rPr>
              <w:t>ТОВ УЗЕ СТРИЙ-1</w:t>
            </w:r>
          </w:p>
          <w:p w14:paraId="7008A062" w14:textId="69CBD5CB" w:rsidR="007B1212" w:rsidRPr="00DF5203" w:rsidRDefault="007B1212" w:rsidP="00600DA7">
            <w:pPr>
              <w:pStyle w:val="af"/>
              <w:spacing w:before="0" w:after="0"/>
              <w:rPr>
                <w:rFonts w:ascii="Times New Roman" w:hAnsi="Times New Roman" w:cs="Times New Roman"/>
                <w:b/>
                <w:sz w:val="24"/>
                <w:szCs w:val="24"/>
              </w:rPr>
            </w:pPr>
            <w:r w:rsidRPr="00045D56">
              <w:rPr>
                <w:rFonts w:ascii="Times New Roman" w:hAnsi="Times New Roman" w:cs="Times New Roman"/>
                <w:b/>
                <w:color w:val="7030A0"/>
                <w:sz w:val="24"/>
                <w:szCs w:val="24"/>
              </w:rPr>
              <w:t>7.15.11.</w:t>
            </w:r>
            <w:r>
              <w:rPr>
                <w:rFonts w:ascii="Times New Roman" w:hAnsi="Times New Roman" w:cs="Times New Roman"/>
                <w:b/>
                <w:color w:val="7030A0"/>
                <w:sz w:val="24"/>
                <w:szCs w:val="24"/>
              </w:rPr>
              <w:t xml:space="preserve"> </w:t>
            </w:r>
            <w:r w:rsidRPr="00DF5203">
              <w:rPr>
                <w:rFonts w:ascii="Times New Roman" w:hAnsi="Times New Roman" w:cs="Times New Roman"/>
                <w:sz w:val="24"/>
                <w:szCs w:val="24"/>
              </w:rPr>
              <w:t xml:space="preserve">ОСП не несе відповідальності перед Користувачами за обмеження величини відпуску та/або відбору електричної потужності в межах величин дозволеної (договірної) потужності не гарантованої </w:t>
            </w:r>
            <w:r w:rsidRPr="003E72FE">
              <w:rPr>
                <w:rFonts w:ascii="Times New Roman" w:hAnsi="Times New Roman" w:cs="Times New Roman"/>
                <w:b/>
                <w:color w:val="0070C0"/>
                <w:sz w:val="24"/>
                <w:szCs w:val="24"/>
              </w:rPr>
              <w:t>за умови дотримання визначених цим Кодексом порядку та процедур застосування обмежень. У разі недотримання ОСП визначених цим Кодексом порядку та процедур застосування обмежень ОСП зобов’язаний відшкодувати Користувачу завдані збитки у повному обсязі.</w:t>
            </w:r>
          </w:p>
        </w:tc>
        <w:tc>
          <w:tcPr>
            <w:tcW w:w="3970" w:type="dxa"/>
          </w:tcPr>
          <w:p w14:paraId="66F23531" w14:textId="77777777" w:rsidR="007B1212" w:rsidRDefault="007B1212" w:rsidP="00600DA7">
            <w:pPr>
              <w:pStyle w:val="af"/>
              <w:spacing w:before="0" w:after="0"/>
              <w:jc w:val="center"/>
              <w:rPr>
                <w:rFonts w:ascii="Times New Roman" w:hAnsi="Times New Roman" w:cs="Times New Roman"/>
                <w:b/>
                <w:sz w:val="24"/>
                <w:szCs w:val="24"/>
              </w:rPr>
            </w:pPr>
            <w:r w:rsidRPr="00F81349">
              <w:rPr>
                <w:rFonts w:ascii="Times New Roman" w:hAnsi="Times New Roman" w:cs="Times New Roman"/>
                <w:b/>
                <w:sz w:val="24"/>
                <w:szCs w:val="24"/>
              </w:rPr>
              <w:t>ТОВ УЗЕ СТРИЙ-1</w:t>
            </w:r>
          </w:p>
          <w:p w14:paraId="15FDB402" w14:textId="4BC7806E" w:rsidR="007B1212" w:rsidRPr="00DF5203" w:rsidRDefault="007B1212" w:rsidP="00600DA7">
            <w:pPr>
              <w:pStyle w:val="af"/>
              <w:spacing w:before="0" w:after="0"/>
              <w:rPr>
                <w:rFonts w:ascii="Times New Roman" w:hAnsi="Times New Roman" w:cs="Times New Roman"/>
                <w:b/>
                <w:sz w:val="24"/>
                <w:szCs w:val="24"/>
              </w:rPr>
            </w:pPr>
            <w:r w:rsidRPr="00DF5203">
              <w:rPr>
                <w:rFonts w:ascii="Times New Roman" w:hAnsi="Times New Roman" w:cs="Times New Roman"/>
                <w:sz w:val="24"/>
                <w:szCs w:val="24"/>
              </w:rPr>
              <w:t>Запропонована зміна спрямована на забезпечення мінімального захисту користувачів від неправомірних дій ОСП. Повне звільнення ОСП від відповідальності за будь-які обмеження не гарантованої потужності, включаючи ті що застосовані з порушенням встановлених процедур, створює ризик безпідставного обмеження прав користувачів та не відповідає принципу правової визначеності</w:t>
            </w:r>
          </w:p>
        </w:tc>
        <w:tc>
          <w:tcPr>
            <w:tcW w:w="2835" w:type="dxa"/>
            <w:gridSpan w:val="2"/>
            <w:vMerge w:val="restart"/>
          </w:tcPr>
          <w:p w14:paraId="75BD60AD" w14:textId="2623624C" w:rsidR="007B1212" w:rsidRDefault="007B1212" w:rsidP="00600DA7">
            <w:pPr>
              <w:jc w:val="center"/>
              <w:rPr>
                <w:b/>
                <w:sz w:val="24"/>
                <w:szCs w:val="24"/>
              </w:rPr>
            </w:pPr>
            <w:r>
              <w:rPr>
                <w:b/>
                <w:sz w:val="24"/>
                <w:szCs w:val="24"/>
              </w:rPr>
              <w:t>Пропонується врахувати у такій редакції</w:t>
            </w:r>
          </w:p>
          <w:p w14:paraId="7F6B9101" w14:textId="77777777" w:rsidR="007B1212" w:rsidRDefault="007B1212" w:rsidP="00600DA7">
            <w:pPr>
              <w:jc w:val="both"/>
              <w:rPr>
                <w:rFonts w:eastAsia="Open Sans"/>
                <w:b/>
                <w:bCs/>
                <w:color w:val="00B050"/>
                <w:sz w:val="24"/>
                <w:szCs w:val="24"/>
              </w:rPr>
            </w:pPr>
            <w:r w:rsidRPr="007B1212">
              <w:rPr>
                <w:b/>
                <w:color w:val="0070C0"/>
                <w:sz w:val="24"/>
                <w:szCs w:val="24"/>
              </w:rPr>
              <w:t xml:space="preserve">7.15.11. </w:t>
            </w:r>
            <w:r w:rsidRPr="007B1212">
              <w:rPr>
                <w:b/>
                <w:bCs/>
                <w:color w:val="0070C0"/>
                <w:sz w:val="24"/>
                <w:szCs w:val="24"/>
              </w:rPr>
              <w:t xml:space="preserve">ОСП не несе відповідальності перед </w:t>
            </w:r>
            <w:r w:rsidRPr="007B1212">
              <w:rPr>
                <w:rFonts w:eastAsia="Open Sans"/>
                <w:b/>
                <w:bCs/>
                <w:color w:val="0070C0"/>
                <w:sz w:val="24"/>
                <w:szCs w:val="24"/>
              </w:rPr>
              <w:t>Користувачами</w:t>
            </w:r>
            <w:r w:rsidRPr="007B1212">
              <w:rPr>
                <w:b/>
                <w:bCs/>
                <w:color w:val="0070C0"/>
                <w:sz w:val="24"/>
                <w:szCs w:val="24"/>
              </w:rPr>
              <w:t xml:space="preserve"> за обмеження </w:t>
            </w:r>
            <w:r w:rsidRPr="007B1212">
              <w:rPr>
                <w:rFonts w:eastAsia="Open Sans"/>
                <w:b/>
                <w:bCs/>
                <w:color w:val="0070C0"/>
                <w:sz w:val="24"/>
                <w:szCs w:val="24"/>
              </w:rPr>
              <w:t xml:space="preserve">величини відпуску та/або відбору електричної потужності в межах величин дозволеної (договірної) потужності </w:t>
            </w:r>
            <w:r w:rsidRPr="00FD3819">
              <w:rPr>
                <w:rFonts w:eastAsia="Open Sans"/>
                <w:b/>
                <w:bCs/>
                <w:color w:val="00B050"/>
                <w:sz w:val="24"/>
                <w:szCs w:val="24"/>
              </w:rPr>
              <w:t>негарантованої.</w:t>
            </w:r>
          </w:p>
          <w:p w14:paraId="40EF737D" w14:textId="5CA6CC5F" w:rsidR="00206EFA" w:rsidRPr="00206EFA" w:rsidRDefault="00206EFA" w:rsidP="00600DA7">
            <w:pPr>
              <w:jc w:val="both"/>
              <w:rPr>
                <w:strike/>
                <w:sz w:val="24"/>
                <w:szCs w:val="24"/>
              </w:rPr>
            </w:pPr>
            <w:r w:rsidRPr="00206EFA">
              <w:rPr>
                <w:strike/>
                <w:color w:val="00B050"/>
                <w:sz w:val="24"/>
                <w:szCs w:val="24"/>
              </w:rPr>
              <w:t xml:space="preserve">ОСП першочергово застосовує заходи з аварійного розвантаження енергосистеми до Користувачів з наявною </w:t>
            </w:r>
            <w:r w:rsidRPr="00206EFA">
              <w:rPr>
                <w:rFonts w:eastAsia="Open Sans"/>
                <w:strike/>
                <w:color w:val="00B050"/>
                <w:sz w:val="24"/>
                <w:szCs w:val="24"/>
              </w:rPr>
              <w:t>дозволеною (договірною) потужністю не гарантованою (у межах цієї потужності).</w:t>
            </w:r>
          </w:p>
        </w:tc>
      </w:tr>
      <w:tr w:rsidR="007B1212" w:rsidRPr="00893089" w14:paraId="715E5370" w14:textId="77777777" w:rsidTr="002B3E48">
        <w:trPr>
          <w:trHeight w:val="218"/>
        </w:trPr>
        <w:tc>
          <w:tcPr>
            <w:tcW w:w="4676" w:type="dxa"/>
            <w:vMerge/>
          </w:tcPr>
          <w:p w14:paraId="4142C49A" w14:textId="77777777" w:rsidR="007B1212" w:rsidRPr="00045D56" w:rsidRDefault="007B1212" w:rsidP="00600DA7">
            <w:pPr>
              <w:shd w:val="clear" w:color="auto" w:fill="FFFFFF"/>
              <w:ind w:firstLine="446"/>
              <w:jc w:val="both"/>
              <w:rPr>
                <w:b/>
                <w:color w:val="7030A0"/>
                <w:sz w:val="24"/>
                <w:szCs w:val="24"/>
              </w:rPr>
            </w:pPr>
          </w:p>
        </w:tc>
        <w:tc>
          <w:tcPr>
            <w:tcW w:w="4254" w:type="dxa"/>
          </w:tcPr>
          <w:p w14:paraId="7E67C6C3" w14:textId="77777777" w:rsidR="007B1212" w:rsidRPr="00B039CD" w:rsidRDefault="007B1212" w:rsidP="00B039CD">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t>Секретаріат Енергетичного співтовариства</w:t>
            </w:r>
          </w:p>
          <w:p w14:paraId="74975569" w14:textId="77777777" w:rsidR="007B1212" w:rsidRPr="00FF1212" w:rsidRDefault="007B1212" w:rsidP="00600DA7">
            <w:pPr>
              <w:shd w:val="clear" w:color="auto" w:fill="FFFFFF"/>
              <w:ind w:firstLine="446"/>
              <w:jc w:val="both"/>
              <w:rPr>
                <w:color w:val="0070C0"/>
                <w:sz w:val="24"/>
                <w:szCs w:val="24"/>
              </w:rPr>
            </w:pPr>
            <w:r w:rsidRPr="00DE508A">
              <w:rPr>
                <w:sz w:val="24"/>
                <w:szCs w:val="24"/>
              </w:rPr>
              <w:t xml:space="preserve">7.15.11. ОСП не несе відповідальності перед Користувачами за обмеження величини відпуску та/або відбору електричної потужності в межах величин дозволеної (договірної) потужності не гарантованої </w:t>
            </w:r>
            <w:r w:rsidRPr="00FF1212">
              <w:rPr>
                <w:b/>
                <w:bCs/>
                <w:color w:val="0070C0"/>
                <w:sz w:val="24"/>
                <w:szCs w:val="24"/>
              </w:rPr>
              <w:t xml:space="preserve">при роботі автоматики гнучкого приєднання та </w:t>
            </w:r>
            <w:r w:rsidRPr="00FF1212">
              <w:rPr>
                <w:b/>
                <w:bCs/>
                <w:color w:val="0070C0"/>
                <w:sz w:val="24"/>
                <w:szCs w:val="24"/>
              </w:rPr>
              <w:lastRenderedPageBreak/>
              <w:t>в рамках узгоджених умов передачі з перервами</w:t>
            </w:r>
            <w:r w:rsidRPr="00FF1212">
              <w:rPr>
                <w:color w:val="0070C0"/>
                <w:sz w:val="24"/>
                <w:szCs w:val="24"/>
              </w:rPr>
              <w:t>.</w:t>
            </w:r>
          </w:p>
          <w:p w14:paraId="397D2A41" w14:textId="6CB496E7" w:rsidR="007B1212" w:rsidRPr="00F81349" w:rsidRDefault="007B1212" w:rsidP="00600DA7">
            <w:pPr>
              <w:pStyle w:val="af"/>
              <w:spacing w:before="0" w:after="0"/>
              <w:ind w:firstLine="461"/>
              <w:rPr>
                <w:rFonts w:ascii="Times New Roman" w:hAnsi="Times New Roman" w:cs="Times New Roman"/>
                <w:b/>
                <w:sz w:val="24"/>
                <w:szCs w:val="24"/>
              </w:rPr>
            </w:pPr>
            <w:r w:rsidRPr="00FF1212">
              <w:rPr>
                <w:rFonts w:ascii="Times New Roman" w:eastAsia="Times New Roman" w:hAnsi="Times New Roman" w:cs="Times New Roman"/>
                <w:strike/>
                <w:color w:val="0070C0"/>
                <w:sz w:val="24"/>
                <w:szCs w:val="24"/>
              </w:rPr>
              <w:t>ОСП першочергово застосовує заходи з аварійного розвантаження енергосистеми до Користувачів з наявною дозволеною (договірною) потужністю не гарантованою (у межах цієї потужності).</w:t>
            </w:r>
          </w:p>
        </w:tc>
        <w:tc>
          <w:tcPr>
            <w:tcW w:w="3970" w:type="dxa"/>
          </w:tcPr>
          <w:p w14:paraId="6E4114D5" w14:textId="77777777" w:rsidR="007B1212" w:rsidRPr="00B039CD" w:rsidRDefault="007B1212" w:rsidP="00B039CD">
            <w:pPr>
              <w:pStyle w:val="af"/>
              <w:spacing w:before="0" w:after="0"/>
              <w:jc w:val="center"/>
              <w:rPr>
                <w:rFonts w:ascii="Times New Roman" w:hAnsi="Times New Roman" w:cs="Times New Roman"/>
                <w:b/>
                <w:sz w:val="24"/>
                <w:szCs w:val="24"/>
              </w:rPr>
            </w:pPr>
            <w:r w:rsidRPr="00B039CD">
              <w:rPr>
                <w:rFonts w:ascii="Times New Roman" w:hAnsi="Times New Roman" w:cs="Times New Roman"/>
                <w:b/>
                <w:sz w:val="24"/>
                <w:szCs w:val="24"/>
              </w:rPr>
              <w:lastRenderedPageBreak/>
              <w:t>Секретаріат Енергетичного співтовариства</w:t>
            </w:r>
          </w:p>
          <w:p w14:paraId="3E27C05E" w14:textId="77777777" w:rsidR="007B1212" w:rsidRPr="00DE508A" w:rsidRDefault="007B1212" w:rsidP="00600DA7">
            <w:pPr>
              <w:shd w:val="clear" w:color="auto" w:fill="FFFFFF"/>
              <w:ind w:firstLine="446"/>
              <w:jc w:val="both"/>
              <w:rPr>
                <w:iCs/>
                <w:sz w:val="24"/>
                <w:szCs w:val="24"/>
              </w:rPr>
            </w:pPr>
            <w:proofErr w:type="spellStart"/>
            <w:r w:rsidRPr="00DE508A">
              <w:rPr>
                <w:iCs/>
                <w:sz w:val="24"/>
                <w:szCs w:val="24"/>
              </w:rPr>
              <w:t>Гнучне</w:t>
            </w:r>
            <w:proofErr w:type="spellEnd"/>
            <w:r w:rsidRPr="00DE508A">
              <w:rPr>
                <w:iCs/>
                <w:sz w:val="24"/>
                <w:szCs w:val="24"/>
              </w:rPr>
              <w:t xml:space="preserve"> приєднання застосовується у випадку порушення </w:t>
            </w:r>
            <w:proofErr w:type="spellStart"/>
            <w:r w:rsidRPr="00DE508A">
              <w:rPr>
                <w:iCs/>
                <w:sz w:val="24"/>
                <w:szCs w:val="24"/>
              </w:rPr>
              <w:t>парамертів</w:t>
            </w:r>
            <w:proofErr w:type="spellEnd"/>
            <w:r w:rsidRPr="00DE508A">
              <w:rPr>
                <w:iCs/>
                <w:sz w:val="24"/>
                <w:szCs w:val="24"/>
              </w:rPr>
              <w:t xml:space="preserve"> роботи </w:t>
            </w:r>
            <w:proofErr w:type="spellStart"/>
            <w:r w:rsidRPr="00DE508A">
              <w:rPr>
                <w:iCs/>
                <w:sz w:val="24"/>
                <w:szCs w:val="24"/>
              </w:rPr>
              <w:t>енерговузла</w:t>
            </w:r>
            <w:proofErr w:type="spellEnd"/>
            <w:r w:rsidRPr="00DE508A">
              <w:rPr>
                <w:iCs/>
                <w:sz w:val="24"/>
                <w:szCs w:val="24"/>
              </w:rPr>
              <w:t xml:space="preserve">, автоматично. Аварійне розвантаження у випадку </w:t>
            </w:r>
            <w:proofErr w:type="spellStart"/>
            <w:r w:rsidRPr="00DE508A">
              <w:rPr>
                <w:iCs/>
                <w:sz w:val="24"/>
                <w:szCs w:val="24"/>
              </w:rPr>
              <w:t>дифіциту</w:t>
            </w:r>
            <w:proofErr w:type="spellEnd"/>
            <w:r w:rsidRPr="00DE508A">
              <w:rPr>
                <w:iCs/>
                <w:sz w:val="24"/>
                <w:szCs w:val="24"/>
              </w:rPr>
              <w:t xml:space="preserve"> за рахунок таких користувачів не </w:t>
            </w:r>
            <w:proofErr w:type="spellStart"/>
            <w:r w:rsidRPr="00DE508A">
              <w:rPr>
                <w:iCs/>
                <w:sz w:val="24"/>
                <w:szCs w:val="24"/>
              </w:rPr>
              <w:t>коректно</w:t>
            </w:r>
            <w:proofErr w:type="spellEnd"/>
            <w:r w:rsidRPr="00DE508A">
              <w:rPr>
                <w:iCs/>
                <w:sz w:val="24"/>
                <w:szCs w:val="24"/>
              </w:rPr>
              <w:t xml:space="preserve">, оскільки їх гнучкість </w:t>
            </w:r>
            <w:r w:rsidRPr="00DE508A">
              <w:rPr>
                <w:iCs/>
                <w:sz w:val="24"/>
                <w:szCs w:val="24"/>
              </w:rPr>
              <w:lastRenderedPageBreak/>
              <w:t xml:space="preserve">обумовлена перевантаженням у мережах. </w:t>
            </w:r>
          </w:p>
          <w:p w14:paraId="11CABF15" w14:textId="77777777" w:rsidR="007B1212" w:rsidRPr="00F81349" w:rsidRDefault="007B1212" w:rsidP="00600DA7">
            <w:pPr>
              <w:pStyle w:val="af"/>
              <w:spacing w:before="0" w:after="0"/>
              <w:jc w:val="center"/>
              <w:rPr>
                <w:rFonts w:ascii="Times New Roman" w:hAnsi="Times New Roman" w:cs="Times New Roman"/>
                <w:b/>
                <w:sz w:val="24"/>
                <w:szCs w:val="24"/>
              </w:rPr>
            </w:pPr>
          </w:p>
        </w:tc>
        <w:tc>
          <w:tcPr>
            <w:tcW w:w="2835" w:type="dxa"/>
            <w:gridSpan w:val="2"/>
            <w:vMerge/>
          </w:tcPr>
          <w:p w14:paraId="2A113656" w14:textId="77777777" w:rsidR="007B1212" w:rsidRDefault="007B1212" w:rsidP="00600DA7">
            <w:pPr>
              <w:jc w:val="center"/>
              <w:rPr>
                <w:b/>
                <w:sz w:val="24"/>
                <w:szCs w:val="24"/>
              </w:rPr>
            </w:pPr>
          </w:p>
        </w:tc>
      </w:tr>
      <w:tr w:rsidR="00381E7E" w:rsidRPr="00893089" w14:paraId="242DB23E" w14:textId="77777777" w:rsidTr="002B3E48">
        <w:trPr>
          <w:trHeight w:val="218"/>
        </w:trPr>
        <w:tc>
          <w:tcPr>
            <w:tcW w:w="4676" w:type="dxa"/>
          </w:tcPr>
          <w:p w14:paraId="138DD90B" w14:textId="77777777" w:rsidR="00381E7E" w:rsidRPr="00A2494A" w:rsidRDefault="00381E7E" w:rsidP="00600DA7">
            <w:pPr>
              <w:jc w:val="both"/>
              <w:rPr>
                <w:rFonts w:eastAsia="Open Sans"/>
                <w:b/>
                <w:i/>
                <w:sz w:val="24"/>
                <w:szCs w:val="24"/>
              </w:rPr>
            </w:pPr>
            <w:r w:rsidRPr="00A2494A">
              <w:rPr>
                <w:rFonts w:eastAsia="Open Sans"/>
                <w:b/>
                <w:i/>
                <w:sz w:val="24"/>
                <w:szCs w:val="24"/>
              </w:rPr>
              <w:t>Підпункт відсутній</w:t>
            </w:r>
          </w:p>
          <w:p w14:paraId="54A56308" w14:textId="77777777" w:rsidR="00381E7E" w:rsidRPr="004261A7" w:rsidRDefault="00381E7E" w:rsidP="00600DA7">
            <w:pPr>
              <w:shd w:val="clear" w:color="auto" w:fill="FFFFFF"/>
              <w:ind w:firstLine="446"/>
              <w:jc w:val="both"/>
              <w:rPr>
                <w:color w:val="7030A0"/>
                <w:sz w:val="24"/>
                <w:szCs w:val="24"/>
              </w:rPr>
            </w:pPr>
          </w:p>
        </w:tc>
        <w:tc>
          <w:tcPr>
            <w:tcW w:w="4254" w:type="dxa"/>
          </w:tcPr>
          <w:p w14:paraId="21B042B6" w14:textId="77777777" w:rsidR="00381E7E" w:rsidRDefault="00381E7E"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67D51FC4" w14:textId="616F2689" w:rsidR="00381E7E" w:rsidRPr="00F763B6" w:rsidRDefault="00381E7E" w:rsidP="00600DA7">
            <w:pPr>
              <w:pStyle w:val="af"/>
              <w:spacing w:before="0" w:after="0"/>
              <w:ind w:firstLine="451"/>
              <w:rPr>
                <w:rFonts w:ascii="Times New Roman" w:hAnsi="Times New Roman" w:cs="Times New Roman"/>
                <w:b/>
                <w:sz w:val="24"/>
                <w:szCs w:val="24"/>
              </w:rPr>
            </w:pPr>
            <w:r w:rsidRPr="00F763B6">
              <w:rPr>
                <w:rFonts w:ascii="Times New Roman" w:hAnsi="Times New Roman" w:cs="Times New Roman"/>
                <w:b/>
                <w:color w:val="0070C0"/>
                <w:sz w:val="24"/>
                <w:szCs w:val="24"/>
              </w:rPr>
              <w:t>До завершення послуги з гнучкого приєднання замовник має право звернутись до ОСП із запитом на проведення повторного розрахунку резерву пропускної спроможності мереж з метою визначення актуальних величин потужності замовленої до приєднання (гарантованої і негарантованої) відповідного напрямку. У разі, якщо за результатами проведених ОСП  розрахунків, величина потужності замовленої до приєднання (гарантованої) виявиться більшою у порівнянні з відповідною величиною, потужності згідно чинних технічних умов, до таких технічних умов, за зверненням замовника, ОСП вносить відповідні зміни.</w:t>
            </w:r>
          </w:p>
        </w:tc>
        <w:tc>
          <w:tcPr>
            <w:tcW w:w="3970" w:type="dxa"/>
          </w:tcPr>
          <w:p w14:paraId="11458BC5" w14:textId="77777777" w:rsidR="00381E7E" w:rsidRDefault="00381E7E"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340FCC93" w14:textId="343850ED" w:rsidR="00381E7E" w:rsidRDefault="00381E7E" w:rsidP="00600DA7">
            <w:pPr>
              <w:pStyle w:val="af"/>
              <w:spacing w:before="0" w:after="0"/>
              <w:rPr>
                <w:rFonts w:ascii="Times New Roman" w:hAnsi="Times New Roman" w:cs="Times New Roman"/>
                <w:b/>
                <w:sz w:val="24"/>
                <w:szCs w:val="24"/>
              </w:rPr>
            </w:pPr>
            <w:r w:rsidRPr="0098419F">
              <w:rPr>
                <w:rFonts w:ascii="Times New Roman" w:hAnsi="Times New Roman" w:cs="Times New Roman"/>
                <w:b/>
                <w:sz w:val="24"/>
                <w:szCs w:val="24"/>
              </w:rPr>
              <w:t xml:space="preserve">Редакційна </w:t>
            </w:r>
            <w:r>
              <w:rPr>
                <w:rFonts w:ascii="Times New Roman" w:hAnsi="Times New Roman" w:cs="Times New Roman"/>
                <w:b/>
                <w:sz w:val="24"/>
                <w:szCs w:val="24"/>
              </w:rPr>
              <w:t>пропозиція</w:t>
            </w:r>
          </w:p>
          <w:p w14:paraId="6F8561A5" w14:textId="6AFFF711" w:rsidR="00381E7E" w:rsidRPr="006F2481" w:rsidRDefault="00381E7E" w:rsidP="00600DA7">
            <w:pPr>
              <w:pStyle w:val="af"/>
              <w:spacing w:before="0" w:after="0"/>
              <w:ind w:firstLine="324"/>
            </w:pPr>
            <w:r w:rsidRPr="006F2481">
              <w:rPr>
                <w:rFonts w:ascii="Times New Roman" w:hAnsi="Times New Roman" w:cs="Times New Roman"/>
                <w:sz w:val="24"/>
                <w:szCs w:val="24"/>
              </w:rPr>
              <w:t>Пропонується опрацювати ситуацію, коли в мережі вивільняється потужність – в такому випадку замовнику гнучкого приєднання має бути в першу чергу запропонована/ переглянута негарантована та гарантована потужність</w:t>
            </w:r>
          </w:p>
          <w:p w14:paraId="763097B0" w14:textId="77777777" w:rsidR="00381E7E" w:rsidRPr="00401369" w:rsidRDefault="00381E7E" w:rsidP="00600DA7">
            <w:pPr>
              <w:pStyle w:val="af"/>
              <w:spacing w:before="0" w:after="0"/>
              <w:rPr>
                <w:rFonts w:ascii="Times New Roman" w:hAnsi="Times New Roman" w:cs="Times New Roman"/>
                <w:b/>
                <w:sz w:val="24"/>
                <w:szCs w:val="24"/>
              </w:rPr>
            </w:pPr>
          </w:p>
        </w:tc>
        <w:tc>
          <w:tcPr>
            <w:tcW w:w="2835" w:type="dxa"/>
            <w:gridSpan w:val="2"/>
          </w:tcPr>
          <w:p w14:paraId="56A3A6D2" w14:textId="77777777" w:rsidR="00381E7E" w:rsidRDefault="00381E7E" w:rsidP="00600DA7">
            <w:pPr>
              <w:jc w:val="center"/>
              <w:rPr>
                <w:b/>
                <w:sz w:val="24"/>
                <w:szCs w:val="24"/>
              </w:rPr>
            </w:pPr>
            <w:r>
              <w:rPr>
                <w:b/>
                <w:sz w:val="24"/>
                <w:szCs w:val="24"/>
              </w:rPr>
              <w:t>Пропонується не враховувати</w:t>
            </w:r>
          </w:p>
          <w:p w14:paraId="413833F2" w14:textId="3CD7A293" w:rsidR="00381E7E" w:rsidRPr="00DE5236" w:rsidRDefault="00381E7E" w:rsidP="00600DA7">
            <w:pPr>
              <w:jc w:val="center"/>
              <w:rPr>
                <w:sz w:val="24"/>
                <w:szCs w:val="24"/>
              </w:rPr>
            </w:pPr>
            <w:r>
              <w:rPr>
                <w:sz w:val="24"/>
                <w:szCs w:val="24"/>
              </w:rPr>
              <w:t>Вбачається можливість маніпуляцій, оскільки кількість таких звернень не обмежується і ОСП щоразу має проводити відповідні розрахунки</w:t>
            </w:r>
          </w:p>
        </w:tc>
      </w:tr>
      <w:tr w:rsidR="00381E7E" w:rsidRPr="00893089" w14:paraId="52C490DB" w14:textId="77777777" w:rsidTr="002B3E48">
        <w:trPr>
          <w:trHeight w:val="218"/>
        </w:trPr>
        <w:tc>
          <w:tcPr>
            <w:tcW w:w="4676" w:type="dxa"/>
          </w:tcPr>
          <w:p w14:paraId="75CEDDE3" w14:textId="77777777" w:rsidR="00381E7E" w:rsidRPr="00D04637" w:rsidRDefault="00381E7E" w:rsidP="00600DA7">
            <w:pPr>
              <w:jc w:val="both"/>
              <w:rPr>
                <w:b/>
                <w:i/>
                <w:sz w:val="24"/>
                <w:szCs w:val="24"/>
              </w:rPr>
            </w:pPr>
            <w:r w:rsidRPr="00D04637">
              <w:rPr>
                <w:b/>
                <w:i/>
                <w:sz w:val="24"/>
                <w:szCs w:val="24"/>
              </w:rPr>
              <w:t xml:space="preserve">Пункт не виносився </w:t>
            </w:r>
          </w:p>
          <w:p w14:paraId="3E78C82D" w14:textId="45D7F77B" w:rsidR="00381E7E" w:rsidRPr="007231E7" w:rsidRDefault="00381E7E" w:rsidP="00600DA7">
            <w:pPr>
              <w:jc w:val="both"/>
              <w:rPr>
                <w:rFonts w:eastAsia="Open Sans"/>
                <w:sz w:val="24"/>
                <w:szCs w:val="24"/>
              </w:rPr>
            </w:pPr>
            <w:r w:rsidRPr="007231E7">
              <w:rPr>
                <w:rFonts w:eastAsia="Open Sans"/>
                <w:sz w:val="24"/>
                <w:szCs w:val="24"/>
              </w:rPr>
              <w:t>7.1</w:t>
            </w:r>
            <w:r>
              <w:rPr>
                <w:rFonts w:eastAsia="Open Sans"/>
                <w:sz w:val="24"/>
                <w:szCs w:val="24"/>
              </w:rPr>
              <w:t>6</w:t>
            </w:r>
            <w:r w:rsidRPr="007231E7">
              <w:rPr>
                <w:rFonts w:eastAsia="Open Sans"/>
                <w:sz w:val="24"/>
                <w:szCs w:val="24"/>
              </w:rPr>
              <w:t xml:space="preserve">.2. Сервіс «Особистий кабінет замовника» має забезпечувати Замовнику, </w:t>
            </w:r>
            <w:r w:rsidRPr="007231E7">
              <w:rPr>
                <w:rFonts w:eastAsia="Open Sans"/>
                <w:sz w:val="24"/>
                <w:szCs w:val="24"/>
              </w:rPr>
              <w:lastRenderedPageBreak/>
              <w:t>заявнику та/або іншим уповноваженим сторонам можливість:</w:t>
            </w:r>
          </w:p>
          <w:p w14:paraId="4AC37D29" w14:textId="77777777" w:rsidR="00381E7E" w:rsidRPr="007231E7" w:rsidRDefault="00381E7E" w:rsidP="00600DA7">
            <w:pPr>
              <w:jc w:val="both"/>
              <w:rPr>
                <w:rFonts w:eastAsia="Open Sans"/>
                <w:sz w:val="24"/>
                <w:szCs w:val="24"/>
              </w:rPr>
            </w:pPr>
            <w:r w:rsidRPr="007231E7">
              <w:rPr>
                <w:rFonts w:eastAsia="Open Sans"/>
                <w:sz w:val="24"/>
                <w:szCs w:val="24"/>
              </w:rPr>
              <w:t>подання в електронному вигляді заяви на отримання вихідних даних для розроблення ТЕО (з можливістю використання кваліфікованого електронного підпису) та отримання від ОСП усіх необхідних для розробки ТЕО вихідних даних;</w:t>
            </w:r>
          </w:p>
          <w:p w14:paraId="0CCE65DE" w14:textId="77777777" w:rsidR="00381E7E" w:rsidRPr="007231E7" w:rsidRDefault="00381E7E" w:rsidP="00600DA7">
            <w:pPr>
              <w:jc w:val="both"/>
              <w:rPr>
                <w:rFonts w:eastAsia="Open Sans"/>
                <w:sz w:val="24"/>
                <w:szCs w:val="24"/>
              </w:rPr>
            </w:pPr>
            <w:r w:rsidRPr="007231E7">
              <w:rPr>
                <w:rFonts w:eastAsia="Open Sans"/>
                <w:sz w:val="24"/>
                <w:szCs w:val="24"/>
              </w:rPr>
              <w:t>подання в електронному вигляді заяви про приєднання та додатків до неї, передбачених цим Кодексом (з можливістю використання кваліфікованого електронного підпису);</w:t>
            </w:r>
          </w:p>
          <w:p w14:paraId="198EA724" w14:textId="77777777" w:rsidR="00381E7E" w:rsidRPr="007231E7" w:rsidRDefault="00381E7E" w:rsidP="00600DA7">
            <w:pPr>
              <w:jc w:val="both"/>
              <w:rPr>
                <w:rFonts w:eastAsia="Open Sans"/>
                <w:sz w:val="24"/>
                <w:szCs w:val="24"/>
              </w:rPr>
            </w:pPr>
            <w:r w:rsidRPr="007231E7">
              <w:rPr>
                <w:rFonts w:eastAsia="Open Sans"/>
                <w:sz w:val="24"/>
                <w:szCs w:val="24"/>
              </w:rPr>
              <w:t>отримання та підписання (з можливістю використання кваліфікованого електронного підпису) проєкту договору про приєднання, додатків до нього, у тому числі технічних умов на приєднання;</w:t>
            </w:r>
          </w:p>
          <w:p w14:paraId="38161B22" w14:textId="659F8FD3" w:rsidR="00381E7E" w:rsidRPr="007231E7" w:rsidRDefault="00381E7E" w:rsidP="00600DA7">
            <w:pPr>
              <w:jc w:val="both"/>
              <w:rPr>
                <w:rFonts w:eastAsia="Open Sans"/>
                <w:sz w:val="24"/>
                <w:szCs w:val="24"/>
              </w:rPr>
            </w:pPr>
            <w:r>
              <w:rPr>
                <w:rFonts w:eastAsia="Open Sans"/>
                <w:sz w:val="24"/>
                <w:szCs w:val="24"/>
              </w:rPr>
              <w:t>…..</w:t>
            </w:r>
          </w:p>
        </w:tc>
        <w:tc>
          <w:tcPr>
            <w:tcW w:w="4254" w:type="dxa"/>
          </w:tcPr>
          <w:p w14:paraId="0F1185C5" w14:textId="77777777" w:rsidR="00381E7E" w:rsidRDefault="00381E7E" w:rsidP="00600DA7">
            <w:pPr>
              <w:pStyle w:val="af"/>
              <w:spacing w:before="0" w:after="0"/>
              <w:jc w:val="center"/>
              <w:rPr>
                <w:rFonts w:ascii="Times New Roman" w:hAnsi="Times New Roman" w:cs="Times New Roman"/>
                <w:b/>
                <w:sz w:val="24"/>
                <w:szCs w:val="24"/>
              </w:rPr>
            </w:pPr>
            <w:r w:rsidRPr="00F81349">
              <w:rPr>
                <w:rFonts w:ascii="Times New Roman" w:hAnsi="Times New Roman" w:cs="Times New Roman"/>
                <w:b/>
                <w:sz w:val="24"/>
                <w:szCs w:val="24"/>
              </w:rPr>
              <w:lastRenderedPageBreak/>
              <w:t>ТОВ УЗЕ СТРИЙ-1</w:t>
            </w:r>
          </w:p>
          <w:p w14:paraId="18B278EA" w14:textId="77777777" w:rsidR="00381E7E" w:rsidRPr="007231E7" w:rsidRDefault="00381E7E" w:rsidP="00600DA7">
            <w:pPr>
              <w:jc w:val="both"/>
              <w:rPr>
                <w:rFonts w:eastAsia="Open Sans"/>
                <w:sz w:val="24"/>
                <w:szCs w:val="24"/>
              </w:rPr>
            </w:pPr>
            <w:r w:rsidRPr="007231E7">
              <w:rPr>
                <w:rFonts w:eastAsia="Open Sans"/>
                <w:sz w:val="24"/>
                <w:szCs w:val="24"/>
              </w:rPr>
              <w:t>7.1</w:t>
            </w:r>
            <w:r>
              <w:rPr>
                <w:rFonts w:eastAsia="Open Sans"/>
                <w:sz w:val="24"/>
                <w:szCs w:val="24"/>
              </w:rPr>
              <w:t>6</w:t>
            </w:r>
            <w:r w:rsidRPr="007231E7">
              <w:rPr>
                <w:rFonts w:eastAsia="Open Sans"/>
                <w:sz w:val="24"/>
                <w:szCs w:val="24"/>
              </w:rPr>
              <w:t xml:space="preserve">.2. Сервіс «Особистий кабінет замовника» має забезпечувати </w:t>
            </w:r>
            <w:r w:rsidRPr="007231E7">
              <w:rPr>
                <w:rFonts w:eastAsia="Open Sans"/>
                <w:sz w:val="24"/>
                <w:szCs w:val="24"/>
              </w:rPr>
              <w:lastRenderedPageBreak/>
              <w:t>Замовнику, заявнику та/або іншим уповноваженим сторонам можливість:</w:t>
            </w:r>
          </w:p>
          <w:p w14:paraId="41EACB7A" w14:textId="77777777" w:rsidR="00381E7E" w:rsidRPr="007231E7" w:rsidRDefault="00381E7E" w:rsidP="00600DA7">
            <w:pPr>
              <w:jc w:val="both"/>
              <w:rPr>
                <w:rFonts w:eastAsia="Open Sans"/>
                <w:sz w:val="24"/>
                <w:szCs w:val="24"/>
              </w:rPr>
            </w:pPr>
            <w:r w:rsidRPr="007231E7">
              <w:rPr>
                <w:rFonts w:eastAsia="Open Sans"/>
                <w:sz w:val="24"/>
                <w:szCs w:val="24"/>
              </w:rPr>
              <w:t>подання в електронному вигляді заяви на отримання вихідних даних для розроблення ТЕО (з можливістю використання кваліфікованого електронного підпису) та отримання від ОСП усіх необхідних для розробки ТЕО вихідних даних;</w:t>
            </w:r>
          </w:p>
          <w:p w14:paraId="227E7561" w14:textId="08B84583" w:rsidR="00381E7E" w:rsidRDefault="00381E7E" w:rsidP="00600DA7">
            <w:pPr>
              <w:jc w:val="both"/>
              <w:rPr>
                <w:rFonts w:eastAsia="Open Sans"/>
                <w:sz w:val="24"/>
                <w:szCs w:val="24"/>
              </w:rPr>
            </w:pPr>
            <w:r w:rsidRPr="007231E7">
              <w:rPr>
                <w:rFonts w:eastAsia="Open Sans"/>
                <w:sz w:val="24"/>
                <w:szCs w:val="24"/>
              </w:rPr>
              <w:t>подання в електронному вигляді заяви про приєднання та додатків до неї, передбачених цим Кодексом (з можливістю використання кваліфікованого електронного підпису);</w:t>
            </w:r>
          </w:p>
          <w:p w14:paraId="44B2C8E7" w14:textId="25147A4D" w:rsidR="00381E7E" w:rsidRPr="00CB7C54" w:rsidRDefault="00381E7E" w:rsidP="00600DA7">
            <w:pPr>
              <w:jc w:val="both"/>
              <w:rPr>
                <w:rFonts w:eastAsia="Open Sans"/>
                <w:b/>
                <w:color w:val="0070C0"/>
                <w:sz w:val="24"/>
                <w:szCs w:val="24"/>
              </w:rPr>
            </w:pPr>
            <w:r w:rsidRPr="00CB7C54">
              <w:rPr>
                <w:rFonts w:eastAsia="Open Sans"/>
                <w:b/>
                <w:color w:val="0070C0"/>
                <w:sz w:val="24"/>
                <w:szCs w:val="24"/>
              </w:rPr>
              <w:t>подання в електронному вигляді заяви про застосування гнучкого приєднання (з можливістю використання кваліфікованого електронного підпису);</w:t>
            </w:r>
          </w:p>
          <w:p w14:paraId="3E744690" w14:textId="77777777" w:rsidR="00381E7E" w:rsidRPr="007231E7" w:rsidRDefault="00381E7E" w:rsidP="00600DA7">
            <w:pPr>
              <w:jc w:val="both"/>
              <w:rPr>
                <w:rFonts w:eastAsia="Open Sans"/>
                <w:sz w:val="24"/>
                <w:szCs w:val="24"/>
              </w:rPr>
            </w:pPr>
            <w:r w:rsidRPr="007231E7">
              <w:rPr>
                <w:rFonts w:eastAsia="Open Sans"/>
                <w:sz w:val="24"/>
                <w:szCs w:val="24"/>
              </w:rPr>
              <w:t>отримання та підписання (з можливістю використання кваліфікованого електронного підпису) проєкту договору про приєднання, додатків до нього, у тому числі технічних умов на приєднання;</w:t>
            </w:r>
          </w:p>
          <w:p w14:paraId="431BC3E3" w14:textId="0DC3D902" w:rsidR="00381E7E" w:rsidRPr="00401369" w:rsidRDefault="00381E7E" w:rsidP="00600DA7">
            <w:pPr>
              <w:pStyle w:val="af"/>
              <w:spacing w:before="0" w:after="0"/>
              <w:rPr>
                <w:rFonts w:ascii="Times New Roman" w:hAnsi="Times New Roman" w:cs="Times New Roman"/>
                <w:b/>
                <w:sz w:val="24"/>
                <w:szCs w:val="24"/>
              </w:rPr>
            </w:pPr>
            <w:r>
              <w:rPr>
                <w:rFonts w:eastAsia="Open Sans"/>
                <w:sz w:val="24"/>
                <w:szCs w:val="24"/>
              </w:rPr>
              <w:t>…..</w:t>
            </w:r>
          </w:p>
        </w:tc>
        <w:tc>
          <w:tcPr>
            <w:tcW w:w="3970" w:type="dxa"/>
          </w:tcPr>
          <w:p w14:paraId="2E459DC0" w14:textId="77777777" w:rsidR="00381E7E" w:rsidRDefault="00381E7E" w:rsidP="00600DA7">
            <w:pPr>
              <w:pStyle w:val="af"/>
              <w:spacing w:before="0" w:after="0"/>
              <w:jc w:val="center"/>
              <w:rPr>
                <w:rFonts w:ascii="Times New Roman" w:hAnsi="Times New Roman" w:cs="Times New Roman"/>
                <w:b/>
                <w:sz w:val="24"/>
                <w:szCs w:val="24"/>
              </w:rPr>
            </w:pPr>
            <w:r w:rsidRPr="00F81349">
              <w:rPr>
                <w:rFonts w:ascii="Times New Roman" w:hAnsi="Times New Roman" w:cs="Times New Roman"/>
                <w:b/>
                <w:sz w:val="24"/>
                <w:szCs w:val="24"/>
              </w:rPr>
              <w:lastRenderedPageBreak/>
              <w:t>ТОВ УЗЕ СТРИЙ-1</w:t>
            </w:r>
          </w:p>
          <w:p w14:paraId="1B36C1D2" w14:textId="35E2729A" w:rsidR="00381E7E" w:rsidRPr="007231E7" w:rsidRDefault="00381E7E" w:rsidP="00600DA7">
            <w:pPr>
              <w:pStyle w:val="af"/>
              <w:spacing w:before="0" w:after="0"/>
              <w:ind w:firstLine="747"/>
              <w:rPr>
                <w:rFonts w:ascii="Times New Roman" w:hAnsi="Times New Roman" w:cs="Times New Roman"/>
                <w:sz w:val="24"/>
                <w:szCs w:val="24"/>
              </w:rPr>
            </w:pPr>
            <w:r w:rsidRPr="007231E7">
              <w:rPr>
                <w:rFonts w:ascii="Times New Roman" w:hAnsi="Times New Roman" w:cs="Times New Roman"/>
                <w:sz w:val="24"/>
                <w:szCs w:val="24"/>
              </w:rPr>
              <w:t xml:space="preserve">Запровадження процедури гнучкого приєднання потребує визначення способу подання </w:t>
            </w:r>
            <w:r w:rsidRPr="007231E7">
              <w:rPr>
                <w:rFonts w:ascii="Times New Roman" w:hAnsi="Times New Roman" w:cs="Times New Roman"/>
                <w:sz w:val="24"/>
                <w:szCs w:val="24"/>
              </w:rPr>
              <w:lastRenderedPageBreak/>
              <w:t>відповідної заяви. Надання можливості подання заяви через сервіс «Особистий кабінет замовника» забезпечить належну фіксацію звернення.</w:t>
            </w:r>
          </w:p>
        </w:tc>
        <w:tc>
          <w:tcPr>
            <w:tcW w:w="2835" w:type="dxa"/>
            <w:gridSpan w:val="2"/>
          </w:tcPr>
          <w:p w14:paraId="74F6770A" w14:textId="747C15DD" w:rsidR="00381E7E" w:rsidRDefault="00381E7E" w:rsidP="00600DA7">
            <w:pPr>
              <w:jc w:val="center"/>
              <w:rPr>
                <w:b/>
                <w:sz w:val="24"/>
                <w:szCs w:val="24"/>
              </w:rPr>
            </w:pPr>
            <w:r>
              <w:rPr>
                <w:b/>
                <w:sz w:val="24"/>
                <w:szCs w:val="24"/>
              </w:rPr>
              <w:lastRenderedPageBreak/>
              <w:t>Пропонується врахувати</w:t>
            </w:r>
          </w:p>
          <w:p w14:paraId="1EB64D6A" w14:textId="575FC7CE" w:rsidR="00381E7E" w:rsidRPr="00DE5236" w:rsidRDefault="00381E7E" w:rsidP="00600DA7">
            <w:pPr>
              <w:jc w:val="center"/>
              <w:rPr>
                <w:sz w:val="24"/>
                <w:szCs w:val="24"/>
              </w:rPr>
            </w:pPr>
          </w:p>
        </w:tc>
      </w:tr>
      <w:tr w:rsidR="009C4867" w:rsidRPr="00893089" w14:paraId="64330757" w14:textId="77777777" w:rsidTr="002B3E48">
        <w:trPr>
          <w:trHeight w:val="218"/>
        </w:trPr>
        <w:tc>
          <w:tcPr>
            <w:tcW w:w="4676" w:type="dxa"/>
          </w:tcPr>
          <w:p w14:paraId="3AF7A1FF" w14:textId="31B2ACF1" w:rsidR="009C4867" w:rsidRPr="00D8630A" w:rsidRDefault="009C4867" w:rsidP="00600DA7">
            <w:pPr>
              <w:jc w:val="center"/>
              <w:rPr>
                <w:b/>
                <w:sz w:val="24"/>
                <w:szCs w:val="24"/>
              </w:rPr>
            </w:pPr>
            <w:r w:rsidRPr="00D8630A">
              <w:rPr>
                <w:b/>
                <w:bCs/>
                <w:sz w:val="24"/>
                <w:szCs w:val="24"/>
              </w:rPr>
              <w:t>Розділ не виносився</w:t>
            </w:r>
          </w:p>
        </w:tc>
        <w:tc>
          <w:tcPr>
            <w:tcW w:w="11059" w:type="dxa"/>
            <w:gridSpan w:val="4"/>
          </w:tcPr>
          <w:p w14:paraId="728144A3" w14:textId="7196720E" w:rsidR="009C4867" w:rsidRPr="00D8630A" w:rsidRDefault="009C4867" w:rsidP="00600DA7">
            <w:pPr>
              <w:rPr>
                <w:b/>
                <w:sz w:val="24"/>
                <w:szCs w:val="24"/>
              </w:rPr>
            </w:pPr>
            <w:r w:rsidRPr="00D8630A">
              <w:rPr>
                <w:b/>
                <w:bCs/>
                <w:sz w:val="24"/>
                <w:szCs w:val="24"/>
              </w:rPr>
              <w:t>8. Перелік та порядок надання ОСП інформації, необхідної для приєднання</w:t>
            </w:r>
          </w:p>
        </w:tc>
      </w:tr>
      <w:tr w:rsidR="009C4867" w:rsidRPr="00893089" w14:paraId="26A56E7B" w14:textId="77777777" w:rsidTr="002B3E48">
        <w:trPr>
          <w:trHeight w:val="218"/>
        </w:trPr>
        <w:tc>
          <w:tcPr>
            <w:tcW w:w="4676" w:type="dxa"/>
          </w:tcPr>
          <w:p w14:paraId="1A773AEC" w14:textId="77777777" w:rsidR="009C4867" w:rsidRPr="008D32C5" w:rsidRDefault="009C4867" w:rsidP="00600DA7">
            <w:pPr>
              <w:jc w:val="center"/>
              <w:rPr>
                <w:b/>
                <w:bCs/>
                <w:sz w:val="24"/>
                <w:szCs w:val="24"/>
              </w:rPr>
            </w:pPr>
            <w:r w:rsidRPr="008D32C5">
              <w:rPr>
                <w:b/>
                <w:bCs/>
                <w:sz w:val="24"/>
                <w:szCs w:val="24"/>
              </w:rPr>
              <w:t>Пункт не виносився</w:t>
            </w:r>
          </w:p>
          <w:p w14:paraId="34E3B93C" w14:textId="77777777" w:rsidR="008D32C5" w:rsidRPr="008D32C5" w:rsidRDefault="008D32C5" w:rsidP="00600DA7">
            <w:pPr>
              <w:jc w:val="both"/>
              <w:rPr>
                <w:b/>
                <w:i/>
                <w:sz w:val="24"/>
                <w:szCs w:val="24"/>
              </w:rPr>
            </w:pPr>
          </w:p>
          <w:p w14:paraId="1F45FB41" w14:textId="77777777" w:rsidR="008D32C5" w:rsidRPr="008D32C5" w:rsidRDefault="008D32C5" w:rsidP="00600DA7">
            <w:pPr>
              <w:ind w:firstLine="470"/>
              <w:jc w:val="both"/>
              <w:rPr>
                <w:sz w:val="24"/>
                <w:szCs w:val="24"/>
              </w:rPr>
            </w:pPr>
            <w:r w:rsidRPr="008D32C5">
              <w:rPr>
                <w:sz w:val="24"/>
                <w:szCs w:val="24"/>
              </w:rPr>
              <w:t xml:space="preserve">8.1. З метою забезпечення можливості оцінити бізнесові та виробничі ризики будь-якого Замовника, який має намір приєднати електроустановки об’єктів електроенергетики до системи передачі </w:t>
            </w:r>
            <w:r w:rsidRPr="008D32C5">
              <w:rPr>
                <w:sz w:val="24"/>
                <w:szCs w:val="24"/>
              </w:rPr>
              <w:lastRenderedPageBreak/>
              <w:t>відповідно до наявного резерву потужності на тій чи іншій підстанції, ОСП має оприлюднювати або за зверненням Замовника повинен надати таку інформацію:</w:t>
            </w:r>
          </w:p>
          <w:p w14:paraId="5AC4B8E4" w14:textId="77777777" w:rsidR="008D32C5" w:rsidRPr="008D32C5" w:rsidRDefault="008D32C5" w:rsidP="00600DA7">
            <w:pPr>
              <w:ind w:firstLine="470"/>
              <w:jc w:val="both"/>
              <w:rPr>
                <w:sz w:val="24"/>
                <w:szCs w:val="24"/>
              </w:rPr>
            </w:pPr>
            <w:bookmarkStart w:id="1" w:name="t7xrnala6cf0" w:colFirst="0" w:colLast="0"/>
            <w:bookmarkEnd w:id="1"/>
            <w:r w:rsidRPr="008D32C5">
              <w:rPr>
                <w:sz w:val="24"/>
                <w:szCs w:val="24"/>
              </w:rPr>
              <w:t>перелік трансформаторних підстанцій, до яких можуть бути приєднані електроустановки об’єктів Замовника, та інформацію про їх технічні характеристики;</w:t>
            </w:r>
          </w:p>
          <w:p w14:paraId="47F5D938" w14:textId="77777777" w:rsidR="008D32C5" w:rsidRPr="008D32C5" w:rsidRDefault="008D32C5" w:rsidP="00600DA7">
            <w:pPr>
              <w:ind w:firstLine="470"/>
              <w:jc w:val="both"/>
              <w:rPr>
                <w:sz w:val="24"/>
                <w:szCs w:val="24"/>
              </w:rPr>
            </w:pPr>
            <w:bookmarkStart w:id="2" w:name="fbh9yhiw2hej" w:colFirst="0" w:colLast="0"/>
            <w:bookmarkEnd w:id="2"/>
            <w:r w:rsidRPr="008D32C5">
              <w:rPr>
                <w:sz w:val="24"/>
                <w:szCs w:val="24"/>
              </w:rPr>
              <w:t>типові форми заяви про приєднання, договору про приєднання, технічних умов на приєднання;</w:t>
            </w:r>
          </w:p>
          <w:p w14:paraId="3D9B23BE" w14:textId="77777777" w:rsidR="008D32C5" w:rsidRPr="008D32C5" w:rsidRDefault="008D32C5" w:rsidP="00600DA7">
            <w:pPr>
              <w:ind w:firstLine="470"/>
              <w:jc w:val="both"/>
              <w:rPr>
                <w:sz w:val="24"/>
                <w:szCs w:val="24"/>
              </w:rPr>
            </w:pPr>
            <w:bookmarkStart w:id="3" w:name="svnbab4gdbp8" w:colFirst="0" w:colLast="0"/>
            <w:bookmarkEnd w:id="3"/>
            <w:r w:rsidRPr="008D32C5">
              <w:rPr>
                <w:sz w:val="24"/>
                <w:szCs w:val="24"/>
              </w:rPr>
              <w:t>перелік та обсяг документів, необхідних для отримання дозволу на приєднання до системи передачі;</w:t>
            </w:r>
          </w:p>
          <w:p w14:paraId="03B7072B" w14:textId="77777777" w:rsidR="008D32C5" w:rsidRPr="008D32C5" w:rsidRDefault="008D32C5" w:rsidP="00600DA7">
            <w:pPr>
              <w:ind w:firstLine="470"/>
              <w:jc w:val="both"/>
              <w:rPr>
                <w:sz w:val="24"/>
                <w:szCs w:val="24"/>
              </w:rPr>
            </w:pPr>
            <w:bookmarkStart w:id="4" w:name="7ej58jn3fucr" w:colFirst="0" w:colLast="0"/>
            <w:bookmarkEnd w:id="4"/>
            <w:r w:rsidRPr="008D32C5">
              <w:rPr>
                <w:sz w:val="24"/>
                <w:szCs w:val="24"/>
              </w:rPr>
              <w:t>рекомендації щодо оформлення зазначених документів, порядку їх подання та термінів розгляду;</w:t>
            </w:r>
          </w:p>
          <w:p w14:paraId="1F9AB99D" w14:textId="77777777" w:rsidR="008D32C5" w:rsidRPr="008D32C5" w:rsidRDefault="008D32C5" w:rsidP="00600DA7">
            <w:pPr>
              <w:ind w:firstLine="470"/>
              <w:jc w:val="both"/>
              <w:rPr>
                <w:sz w:val="24"/>
                <w:szCs w:val="24"/>
              </w:rPr>
            </w:pPr>
            <w:bookmarkStart w:id="5" w:name="d0ojks8my79e" w:colFirst="0" w:colLast="0"/>
            <w:bookmarkEnd w:id="5"/>
            <w:r w:rsidRPr="008D32C5">
              <w:rPr>
                <w:sz w:val="24"/>
                <w:szCs w:val="24"/>
              </w:rPr>
              <w:t>порядок подання документів, необхідних для приєднання, в електронному вигляді;</w:t>
            </w:r>
          </w:p>
          <w:p w14:paraId="0DCF9055" w14:textId="77777777" w:rsidR="008D32C5" w:rsidRPr="008D32C5" w:rsidRDefault="008D32C5" w:rsidP="00600DA7">
            <w:pPr>
              <w:ind w:firstLine="470"/>
              <w:jc w:val="both"/>
              <w:rPr>
                <w:sz w:val="24"/>
                <w:szCs w:val="24"/>
              </w:rPr>
            </w:pPr>
            <w:bookmarkStart w:id="6" w:name="ej1v2f9ulyxm" w:colFirst="0" w:colLast="0"/>
            <w:bookmarkEnd w:id="6"/>
            <w:r w:rsidRPr="008D32C5">
              <w:rPr>
                <w:sz w:val="24"/>
                <w:szCs w:val="24"/>
              </w:rPr>
              <w:t>методику розрахунку плати за приєднання електроустановок до системи передачі;</w:t>
            </w:r>
          </w:p>
          <w:p w14:paraId="6EE0CD9D" w14:textId="77777777" w:rsidR="008D32C5" w:rsidRPr="008D32C5" w:rsidRDefault="008D32C5" w:rsidP="00600DA7">
            <w:pPr>
              <w:ind w:firstLine="470"/>
              <w:jc w:val="both"/>
              <w:rPr>
                <w:sz w:val="24"/>
                <w:szCs w:val="24"/>
              </w:rPr>
            </w:pPr>
            <w:bookmarkStart w:id="7" w:name="qu7htuwdzynb" w:colFirst="0" w:colLast="0"/>
            <w:bookmarkEnd w:id="7"/>
            <w:r w:rsidRPr="008D32C5">
              <w:rPr>
                <w:sz w:val="24"/>
                <w:szCs w:val="24"/>
              </w:rPr>
              <w:t>вимоги до електроустановок та об’єктів електроенергетики, які приєднуються до системи передачі або мають знаходитись в оперативному підпорядкуванні ОСП.</w:t>
            </w:r>
          </w:p>
          <w:p w14:paraId="2A945CFE" w14:textId="6B1C39D6" w:rsidR="008D32C5" w:rsidRPr="008D32C5" w:rsidRDefault="008D32C5" w:rsidP="00600DA7">
            <w:pPr>
              <w:jc w:val="both"/>
              <w:rPr>
                <w:sz w:val="24"/>
                <w:szCs w:val="24"/>
              </w:rPr>
            </w:pPr>
          </w:p>
        </w:tc>
        <w:tc>
          <w:tcPr>
            <w:tcW w:w="4254" w:type="dxa"/>
          </w:tcPr>
          <w:p w14:paraId="64508959" w14:textId="03949E39" w:rsidR="00D8630A" w:rsidRPr="00206EFA" w:rsidRDefault="00D8630A"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lastRenderedPageBreak/>
              <w:t>Секретаріат Енергетичного співтовариства</w:t>
            </w:r>
          </w:p>
          <w:p w14:paraId="02839A31" w14:textId="77777777" w:rsidR="008D32C5" w:rsidRPr="00206EFA" w:rsidRDefault="008D32C5" w:rsidP="00600DA7">
            <w:pPr>
              <w:shd w:val="clear" w:color="auto" w:fill="FFFFFF"/>
              <w:ind w:firstLine="446"/>
              <w:jc w:val="both"/>
              <w:rPr>
                <w:sz w:val="24"/>
                <w:szCs w:val="24"/>
              </w:rPr>
            </w:pPr>
            <w:r w:rsidRPr="00206EFA">
              <w:rPr>
                <w:sz w:val="24"/>
                <w:szCs w:val="24"/>
              </w:rPr>
              <w:t xml:space="preserve">8.1. З метою забезпечення можливості оцінити бізнесові та виробничі ризики будь-якого Замовника, який має намір приєднати електроустановки об’єктів </w:t>
            </w:r>
            <w:r w:rsidRPr="00206EFA">
              <w:rPr>
                <w:sz w:val="24"/>
                <w:szCs w:val="24"/>
              </w:rPr>
              <w:lastRenderedPageBreak/>
              <w:t>електроенергетики до системи передачі відповідно до наявного резерву потужності на тій чи іншій підстанції, ОСП має оприлюднювати або за зверненням Замовника повинен надати таку інформацію:</w:t>
            </w:r>
          </w:p>
          <w:p w14:paraId="0DBEF6D6" w14:textId="77777777" w:rsidR="008D32C5" w:rsidRPr="00206EFA" w:rsidRDefault="008D32C5" w:rsidP="00600DA7">
            <w:pPr>
              <w:shd w:val="clear" w:color="auto" w:fill="FFFFFF"/>
              <w:ind w:firstLine="446"/>
              <w:jc w:val="both"/>
              <w:rPr>
                <w:sz w:val="24"/>
                <w:szCs w:val="24"/>
              </w:rPr>
            </w:pPr>
            <w:r w:rsidRPr="00206EFA">
              <w:rPr>
                <w:sz w:val="24"/>
                <w:szCs w:val="24"/>
              </w:rPr>
              <w:t>перелік трансформаторних підстанцій, до яких можуть бути приєднані електроустановки об’єктів Замовника, та інформацію про їх технічні характеристики;</w:t>
            </w:r>
          </w:p>
          <w:p w14:paraId="72102996" w14:textId="77777777" w:rsidR="008D32C5" w:rsidRPr="00206EFA" w:rsidRDefault="008D32C5" w:rsidP="00600DA7">
            <w:pPr>
              <w:shd w:val="clear" w:color="auto" w:fill="FFFFFF"/>
              <w:ind w:firstLine="446"/>
              <w:jc w:val="both"/>
              <w:rPr>
                <w:sz w:val="24"/>
                <w:szCs w:val="24"/>
              </w:rPr>
            </w:pPr>
            <w:r w:rsidRPr="00206EFA">
              <w:rPr>
                <w:sz w:val="24"/>
                <w:szCs w:val="24"/>
              </w:rPr>
              <w:t>типові форми заяви про приєднання, договору про приєднання, технічних умов на приєднання;</w:t>
            </w:r>
          </w:p>
          <w:p w14:paraId="71185906" w14:textId="77777777" w:rsidR="008D32C5" w:rsidRPr="00206EFA" w:rsidRDefault="008D32C5" w:rsidP="00600DA7">
            <w:pPr>
              <w:shd w:val="clear" w:color="auto" w:fill="FFFFFF"/>
              <w:ind w:firstLine="446"/>
              <w:jc w:val="both"/>
              <w:rPr>
                <w:sz w:val="24"/>
                <w:szCs w:val="24"/>
              </w:rPr>
            </w:pPr>
            <w:r w:rsidRPr="00206EFA">
              <w:rPr>
                <w:sz w:val="24"/>
                <w:szCs w:val="24"/>
              </w:rPr>
              <w:t>перелік та обсяг документів, необхідних для отримання дозволу на приєднання до системи передачі;</w:t>
            </w:r>
          </w:p>
          <w:p w14:paraId="4E1C2CFF" w14:textId="77777777" w:rsidR="008D32C5" w:rsidRPr="00206EFA" w:rsidRDefault="008D32C5" w:rsidP="00600DA7">
            <w:pPr>
              <w:shd w:val="clear" w:color="auto" w:fill="FFFFFF"/>
              <w:ind w:firstLine="446"/>
              <w:jc w:val="both"/>
              <w:rPr>
                <w:sz w:val="24"/>
                <w:szCs w:val="24"/>
              </w:rPr>
            </w:pPr>
            <w:r w:rsidRPr="00206EFA">
              <w:rPr>
                <w:sz w:val="24"/>
                <w:szCs w:val="24"/>
              </w:rPr>
              <w:t>рекомендації щодо оформлення зазначених документів, порядку їх подання та термінів розгляду;</w:t>
            </w:r>
          </w:p>
          <w:p w14:paraId="29F7092E" w14:textId="77777777" w:rsidR="008D32C5" w:rsidRPr="00206EFA" w:rsidRDefault="008D32C5" w:rsidP="00600DA7">
            <w:pPr>
              <w:shd w:val="clear" w:color="auto" w:fill="FFFFFF"/>
              <w:ind w:firstLine="446"/>
              <w:jc w:val="both"/>
              <w:rPr>
                <w:sz w:val="24"/>
                <w:szCs w:val="24"/>
              </w:rPr>
            </w:pPr>
            <w:r w:rsidRPr="00206EFA">
              <w:rPr>
                <w:sz w:val="24"/>
                <w:szCs w:val="24"/>
              </w:rPr>
              <w:t>порядок подання документів, необхідних для приєднання, в електронному вигляді;</w:t>
            </w:r>
          </w:p>
          <w:p w14:paraId="0527FBB0" w14:textId="77777777" w:rsidR="008D32C5" w:rsidRPr="00206EFA" w:rsidRDefault="008D32C5" w:rsidP="00600DA7">
            <w:pPr>
              <w:shd w:val="clear" w:color="auto" w:fill="FFFFFF"/>
              <w:ind w:firstLine="446"/>
              <w:jc w:val="both"/>
              <w:rPr>
                <w:sz w:val="24"/>
                <w:szCs w:val="24"/>
              </w:rPr>
            </w:pPr>
            <w:r w:rsidRPr="00206EFA">
              <w:rPr>
                <w:sz w:val="24"/>
                <w:szCs w:val="24"/>
              </w:rPr>
              <w:t>методику розрахунку плати за приєднання електроустановок до системи передачі;</w:t>
            </w:r>
          </w:p>
          <w:p w14:paraId="69EF3779" w14:textId="77777777" w:rsidR="008D32C5" w:rsidRPr="00206EFA" w:rsidRDefault="008D32C5" w:rsidP="00600DA7">
            <w:pPr>
              <w:shd w:val="clear" w:color="auto" w:fill="FFFFFF"/>
              <w:ind w:firstLine="446"/>
              <w:jc w:val="both"/>
              <w:rPr>
                <w:sz w:val="24"/>
                <w:szCs w:val="24"/>
              </w:rPr>
            </w:pPr>
            <w:r w:rsidRPr="00206EFA">
              <w:rPr>
                <w:sz w:val="24"/>
                <w:szCs w:val="24"/>
              </w:rPr>
              <w:t>вимоги до електроустановок та об’єктів електроенергетики, які приєднуються до системи передачі або мають знаходитись в оперативному підпорядкуванні ОСП;</w:t>
            </w:r>
          </w:p>
          <w:p w14:paraId="77869EB6" w14:textId="19300110" w:rsidR="008D32C5" w:rsidRPr="00206EFA" w:rsidRDefault="008D32C5" w:rsidP="00600DA7">
            <w:pPr>
              <w:pStyle w:val="af"/>
              <w:spacing w:before="0" w:after="0"/>
              <w:ind w:firstLine="461"/>
              <w:rPr>
                <w:rFonts w:ascii="Times New Roman" w:hAnsi="Times New Roman" w:cs="Times New Roman"/>
                <w:b/>
                <w:sz w:val="24"/>
                <w:szCs w:val="24"/>
              </w:rPr>
            </w:pPr>
            <w:r w:rsidRPr="00206EFA">
              <w:rPr>
                <w:rFonts w:ascii="Times New Roman" w:eastAsia="Times New Roman" w:hAnsi="Times New Roman" w:cs="Times New Roman"/>
                <w:b/>
                <w:bCs/>
                <w:sz w:val="24"/>
                <w:szCs w:val="24"/>
              </w:rPr>
              <w:t>особливості здійснення гнучких приєднань та умови доступу до системи передачі на умовах гнучкого приєднання.</w:t>
            </w:r>
          </w:p>
          <w:p w14:paraId="18C048EE" w14:textId="77777777" w:rsidR="009C4867" w:rsidRPr="00206EFA" w:rsidRDefault="009C4867" w:rsidP="00600DA7">
            <w:pPr>
              <w:pStyle w:val="af"/>
              <w:spacing w:before="0" w:after="0"/>
              <w:jc w:val="center"/>
              <w:rPr>
                <w:rFonts w:ascii="Times New Roman" w:hAnsi="Times New Roman" w:cs="Times New Roman"/>
                <w:b/>
                <w:sz w:val="24"/>
                <w:szCs w:val="24"/>
              </w:rPr>
            </w:pPr>
          </w:p>
        </w:tc>
        <w:tc>
          <w:tcPr>
            <w:tcW w:w="3970" w:type="dxa"/>
          </w:tcPr>
          <w:p w14:paraId="00B1FCF8" w14:textId="77777777" w:rsidR="00D8630A" w:rsidRPr="00206EFA" w:rsidRDefault="00D8630A"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lastRenderedPageBreak/>
              <w:t>Секретаріат Енергетичного співтовариства</w:t>
            </w:r>
          </w:p>
          <w:p w14:paraId="23BA7EF8" w14:textId="0CBC08A0" w:rsidR="009C4867" w:rsidRPr="00206EFA" w:rsidRDefault="008D32C5" w:rsidP="00600DA7">
            <w:pPr>
              <w:pStyle w:val="af"/>
              <w:spacing w:before="0" w:after="0"/>
              <w:rPr>
                <w:rFonts w:ascii="Times New Roman" w:hAnsi="Times New Roman" w:cs="Times New Roman"/>
                <w:b/>
                <w:sz w:val="24"/>
                <w:szCs w:val="24"/>
              </w:rPr>
            </w:pPr>
            <w:r w:rsidRPr="00206EFA">
              <w:rPr>
                <w:rFonts w:ascii="Times New Roman" w:eastAsia="Times New Roman" w:hAnsi="Times New Roman" w:cs="Times New Roman"/>
                <w:iCs/>
                <w:sz w:val="24"/>
                <w:szCs w:val="24"/>
              </w:rPr>
              <w:t>Пропонуємо доповнити розділ вимогами щодо надання інфо</w:t>
            </w:r>
            <w:r w:rsidR="00C67863" w:rsidRPr="00206EFA">
              <w:rPr>
                <w:rFonts w:ascii="Times New Roman" w:eastAsia="Times New Roman" w:hAnsi="Times New Roman" w:cs="Times New Roman"/>
                <w:iCs/>
                <w:sz w:val="24"/>
                <w:szCs w:val="24"/>
              </w:rPr>
              <w:t>р</w:t>
            </w:r>
            <w:r w:rsidRPr="00206EFA">
              <w:rPr>
                <w:rFonts w:ascii="Times New Roman" w:eastAsia="Times New Roman" w:hAnsi="Times New Roman" w:cs="Times New Roman"/>
                <w:iCs/>
                <w:sz w:val="24"/>
                <w:szCs w:val="24"/>
              </w:rPr>
              <w:t xml:space="preserve">мації, яка стосується гнучких приєднань. А також розглянути можливість інформування користувачів про </w:t>
            </w:r>
            <w:r w:rsidRPr="00206EFA">
              <w:rPr>
                <w:rFonts w:ascii="Times New Roman" w:eastAsia="Times New Roman" w:hAnsi="Times New Roman" w:cs="Times New Roman"/>
                <w:iCs/>
                <w:sz w:val="24"/>
                <w:szCs w:val="24"/>
              </w:rPr>
              <w:lastRenderedPageBreak/>
              <w:t>можливість приєднання до мереж на умовах гнучкого приєднання.</w:t>
            </w:r>
          </w:p>
        </w:tc>
        <w:tc>
          <w:tcPr>
            <w:tcW w:w="2835" w:type="dxa"/>
            <w:gridSpan w:val="2"/>
          </w:tcPr>
          <w:p w14:paraId="44A5C5E3" w14:textId="21D85BB4" w:rsidR="009C4867" w:rsidRDefault="00206EFA" w:rsidP="00600DA7">
            <w:pPr>
              <w:jc w:val="center"/>
              <w:rPr>
                <w:b/>
                <w:sz w:val="24"/>
                <w:szCs w:val="24"/>
              </w:rPr>
            </w:pPr>
            <w:r>
              <w:rPr>
                <w:b/>
                <w:sz w:val="24"/>
                <w:szCs w:val="24"/>
              </w:rPr>
              <w:lastRenderedPageBreak/>
              <w:t>Пропонується обговорення</w:t>
            </w:r>
          </w:p>
        </w:tc>
      </w:tr>
      <w:tr w:rsidR="00D8630A" w:rsidRPr="00893089" w14:paraId="052B143D" w14:textId="77777777" w:rsidTr="002B3E48">
        <w:trPr>
          <w:trHeight w:val="218"/>
        </w:trPr>
        <w:tc>
          <w:tcPr>
            <w:tcW w:w="4676" w:type="dxa"/>
          </w:tcPr>
          <w:p w14:paraId="5BE2FA0B" w14:textId="77777777" w:rsidR="008D32C5" w:rsidRPr="008D32C5" w:rsidRDefault="008D32C5" w:rsidP="00600DA7">
            <w:pPr>
              <w:jc w:val="center"/>
              <w:rPr>
                <w:b/>
                <w:bCs/>
                <w:sz w:val="24"/>
                <w:szCs w:val="24"/>
              </w:rPr>
            </w:pPr>
            <w:r w:rsidRPr="008D32C5">
              <w:rPr>
                <w:b/>
                <w:bCs/>
                <w:sz w:val="24"/>
                <w:szCs w:val="24"/>
              </w:rPr>
              <w:lastRenderedPageBreak/>
              <w:t>Пункт не виносився</w:t>
            </w:r>
          </w:p>
          <w:p w14:paraId="269A5140" w14:textId="77777777" w:rsidR="008D32C5" w:rsidRPr="008D32C5" w:rsidRDefault="008D32C5" w:rsidP="00600DA7">
            <w:pPr>
              <w:ind w:firstLine="470"/>
              <w:jc w:val="both"/>
              <w:rPr>
                <w:sz w:val="24"/>
                <w:szCs w:val="24"/>
              </w:rPr>
            </w:pPr>
            <w:r w:rsidRPr="008D32C5">
              <w:rPr>
                <w:sz w:val="24"/>
                <w:szCs w:val="24"/>
              </w:rPr>
              <w:t>8.2. Інформація про технічні характеристики трансформаторних підстанцій має містити такі дані по кожній з них:</w:t>
            </w:r>
          </w:p>
          <w:p w14:paraId="092BCE82" w14:textId="77777777" w:rsidR="008D32C5" w:rsidRPr="008D32C5" w:rsidRDefault="008D32C5" w:rsidP="00600DA7">
            <w:pPr>
              <w:ind w:firstLine="470"/>
              <w:jc w:val="both"/>
              <w:rPr>
                <w:sz w:val="24"/>
                <w:szCs w:val="24"/>
              </w:rPr>
            </w:pPr>
            <w:bookmarkStart w:id="8" w:name="bmbvbrj4tueh" w:colFirst="0" w:colLast="0"/>
            <w:bookmarkEnd w:id="8"/>
            <w:r w:rsidRPr="008D32C5">
              <w:rPr>
                <w:sz w:val="24"/>
                <w:szCs w:val="24"/>
              </w:rPr>
              <w:t>адреса знаходження, диспетчерська назва підстанції, тип, код, рівні напруги обмоток трансформаторів та номінальна потужність підстанції;</w:t>
            </w:r>
          </w:p>
          <w:p w14:paraId="709E04ED" w14:textId="77777777" w:rsidR="008D32C5" w:rsidRPr="008D32C5" w:rsidRDefault="008D32C5" w:rsidP="00600DA7">
            <w:pPr>
              <w:ind w:firstLine="470"/>
              <w:jc w:val="both"/>
              <w:rPr>
                <w:sz w:val="24"/>
                <w:szCs w:val="24"/>
              </w:rPr>
            </w:pPr>
            <w:bookmarkStart w:id="9" w:name="kn35nq924rf8" w:colFirst="0" w:colLast="0"/>
            <w:bookmarkEnd w:id="9"/>
            <w:r w:rsidRPr="008D32C5">
              <w:rPr>
                <w:sz w:val="24"/>
                <w:szCs w:val="24"/>
              </w:rPr>
              <w:t>максимально допустима потужність підстанції;</w:t>
            </w:r>
          </w:p>
          <w:p w14:paraId="792FDEAC" w14:textId="77777777" w:rsidR="008D32C5" w:rsidRPr="008D32C5" w:rsidRDefault="008D32C5" w:rsidP="00600DA7">
            <w:pPr>
              <w:ind w:firstLine="470"/>
              <w:jc w:val="both"/>
              <w:rPr>
                <w:sz w:val="24"/>
                <w:szCs w:val="24"/>
              </w:rPr>
            </w:pPr>
            <w:bookmarkStart w:id="10" w:name="hetc6gt8v4e6" w:colFirst="0" w:colLast="0"/>
            <w:bookmarkEnd w:id="10"/>
            <w:r w:rsidRPr="008D32C5">
              <w:rPr>
                <w:sz w:val="24"/>
                <w:szCs w:val="24"/>
              </w:rPr>
              <w:t>приєднана потужність згідно з чинними договорами;</w:t>
            </w:r>
          </w:p>
          <w:p w14:paraId="3C7E5FF3" w14:textId="77777777" w:rsidR="008D32C5" w:rsidRPr="008D32C5" w:rsidRDefault="008D32C5" w:rsidP="00600DA7">
            <w:pPr>
              <w:ind w:firstLine="470"/>
              <w:jc w:val="both"/>
              <w:rPr>
                <w:sz w:val="24"/>
                <w:szCs w:val="24"/>
              </w:rPr>
            </w:pPr>
            <w:bookmarkStart w:id="11" w:name="dj2ljlx2huap" w:colFirst="0" w:colLast="0"/>
            <w:bookmarkEnd w:id="11"/>
            <w:r w:rsidRPr="008D32C5">
              <w:rPr>
                <w:sz w:val="24"/>
                <w:szCs w:val="24"/>
              </w:rPr>
              <w:t>потужність, що приєднується за договорами про приєднання;</w:t>
            </w:r>
          </w:p>
          <w:p w14:paraId="5733C3AB" w14:textId="77777777" w:rsidR="008D32C5" w:rsidRPr="008D32C5" w:rsidRDefault="008D32C5" w:rsidP="00600DA7">
            <w:pPr>
              <w:ind w:firstLine="470"/>
              <w:jc w:val="both"/>
              <w:rPr>
                <w:sz w:val="24"/>
                <w:szCs w:val="24"/>
              </w:rPr>
            </w:pPr>
            <w:bookmarkStart w:id="12" w:name="1o47t36yh3kj" w:colFirst="0" w:colLast="0"/>
            <w:bookmarkEnd w:id="12"/>
            <w:r w:rsidRPr="008D32C5">
              <w:rPr>
                <w:sz w:val="24"/>
                <w:szCs w:val="24"/>
              </w:rPr>
              <w:t>резерв потужності.</w:t>
            </w:r>
          </w:p>
          <w:p w14:paraId="77E66184" w14:textId="77777777" w:rsidR="008D32C5" w:rsidRPr="008D32C5" w:rsidRDefault="008D32C5" w:rsidP="00600DA7">
            <w:pPr>
              <w:ind w:firstLine="470"/>
              <w:jc w:val="both"/>
              <w:rPr>
                <w:sz w:val="24"/>
                <w:szCs w:val="24"/>
              </w:rPr>
            </w:pPr>
            <w:bookmarkStart w:id="13" w:name="seftjqc39oml" w:colFirst="0" w:colLast="0"/>
            <w:bookmarkEnd w:id="13"/>
            <w:r w:rsidRPr="008D32C5">
              <w:rPr>
                <w:sz w:val="24"/>
                <w:szCs w:val="24"/>
              </w:rPr>
              <w:t>Ця інформація може використовуватись як вихідні дані для розроблення ТЕО вибору схеми приєднання електроустановок Замовника.</w:t>
            </w:r>
          </w:p>
          <w:p w14:paraId="53B0B648" w14:textId="77777777" w:rsidR="00D8630A" w:rsidRPr="008D32C5" w:rsidRDefault="00D8630A" w:rsidP="00600DA7">
            <w:pPr>
              <w:jc w:val="both"/>
              <w:rPr>
                <w:b/>
                <w:bCs/>
                <w:sz w:val="24"/>
                <w:szCs w:val="24"/>
              </w:rPr>
            </w:pPr>
          </w:p>
        </w:tc>
        <w:tc>
          <w:tcPr>
            <w:tcW w:w="4254" w:type="dxa"/>
          </w:tcPr>
          <w:p w14:paraId="60B41FC1" w14:textId="77777777" w:rsidR="00D8630A" w:rsidRPr="00206EFA" w:rsidRDefault="00D8630A"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t>Секретаріат Енергетичного співтовариства</w:t>
            </w:r>
          </w:p>
          <w:p w14:paraId="32A53895" w14:textId="77777777" w:rsidR="008D32C5" w:rsidRPr="00206EFA" w:rsidRDefault="008D32C5" w:rsidP="00600DA7">
            <w:pPr>
              <w:shd w:val="clear" w:color="auto" w:fill="FFFFFF"/>
              <w:ind w:firstLine="446"/>
              <w:jc w:val="both"/>
              <w:rPr>
                <w:sz w:val="24"/>
                <w:szCs w:val="24"/>
              </w:rPr>
            </w:pPr>
            <w:r w:rsidRPr="00206EFA">
              <w:rPr>
                <w:sz w:val="24"/>
                <w:szCs w:val="24"/>
              </w:rPr>
              <w:t>8.2. Інформація про технічні характеристики трансформаторних підстанцій має містити такі дані по кожній з них:</w:t>
            </w:r>
          </w:p>
          <w:p w14:paraId="077870D8" w14:textId="77777777" w:rsidR="008D32C5" w:rsidRPr="00206EFA" w:rsidRDefault="008D32C5" w:rsidP="00600DA7">
            <w:pPr>
              <w:shd w:val="clear" w:color="auto" w:fill="FFFFFF"/>
              <w:ind w:firstLine="446"/>
              <w:jc w:val="both"/>
              <w:rPr>
                <w:sz w:val="24"/>
                <w:szCs w:val="24"/>
              </w:rPr>
            </w:pPr>
            <w:r w:rsidRPr="00206EFA">
              <w:rPr>
                <w:sz w:val="24"/>
                <w:szCs w:val="24"/>
              </w:rPr>
              <w:t>адреса знаходження, диспетчерська назва підстанції, тип, код, рівні напруги обмоток трансформаторів та номінальна потужність підстанції;</w:t>
            </w:r>
          </w:p>
          <w:p w14:paraId="328DB13D" w14:textId="77777777" w:rsidR="008D32C5" w:rsidRPr="00206EFA" w:rsidRDefault="008D32C5" w:rsidP="00600DA7">
            <w:pPr>
              <w:shd w:val="clear" w:color="auto" w:fill="FFFFFF"/>
              <w:ind w:firstLine="446"/>
              <w:jc w:val="both"/>
              <w:rPr>
                <w:sz w:val="24"/>
                <w:szCs w:val="24"/>
              </w:rPr>
            </w:pPr>
            <w:r w:rsidRPr="00206EFA">
              <w:rPr>
                <w:sz w:val="24"/>
                <w:szCs w:val="24"/>
              </w:rPr>
              <w:t>максимально допустима потужність підстанції;</w:t>
            </w:r>
          </w:p>
          <w:p w14:paraId="00D52F6E" w14:textId="77777777" w:rsidR="008D32C5" w:rsidRPr="00206EFA" w:rsidRDefault="008D32C5" w:rsidP="00600DA7">
            <w:pPr>
              <w:shd w:val="clear" w:color="auto" w:fill="FFFFFF"/>
              <w:ind w:firstLine="446"/>
              <w:jc w:val="both"/>
              <w:rPr>
                <w:sz w:val="24"/>
                <w:szCs w:val="24"/>
              </w:rPr>
            </w:pPr>
            <w:r w:rsidRPr="00206EFA">
              <w:rPr>
                <w:sz w:val="24"/>
                <w:szCs w:val="24"/>
              </w:rPr>
              <w:t xml:space="preserve">приєднана потужність </w:t>
            </w:r>
            <w:r w:rsidRPr="00206EFA">
              <w:rPr>
                <w:b/>
                <w:bCs/>
                <w:color w:val="0070C0"/>
                <w:sz w:val="24"/>
                <w:szCs w:val="24"/>
              </w:rPr>
              <w:t xml:space="preserve">гарантована (відпуску/відбору) </w:t>
            </w:r>
            <w:r w:rsidRPr="00206EFA">
              <w:rPr>
                <w:sz w:val="24"/>
                <w:szCs w:val="24"/>
              </w:rPr>
              <w:t>згідно з чинними договорами;</w:t>
            </w:r>
          </w:p>
          <w:p w14:paraId="0D894044" w14:textId="77777777" w:rsidR="008D32C5" w:rsidRPr="00206EFA" w:rsidRDefault="008D32C5" w:rsidP="00600DA7">
            <w:pPr>
              <w:shd w:val="clear" w:color="auto" w:fill="FFFFFF"/>
              <w:ind w:firstLine="446"/>
              <w:jc w:val="both"/>
              <w:rPr>
                <w:sz w:val="24"/>
                <w:szCs w:val="24"/>
              </w:rPr>
            </w:pPr>
            <w:r w:rsidRPr="00206EFA">
              <w:rPr>
                <w:sz w:val="24"/>
                <w:szCs w:val="24"/>
              </w:rPr>
              <w:t xml:space="preserve">потужність </w:t>
            </w:r>
            <w:r w:rsidRPr="00206EFA">
              <w:rPr>
                <w:b/>
                <w:bCs/>
                <w:color w:val="0070C0"/>
                <w:sz w:val="24"/>
                <w:szCs w:val="24"/>
              </w:rPr>
              <w:t>гарантована (відпуску/відбору)</w:t>
            </w:r>
            <w:r w:rsidRPr="00206EFA">
              <w:rPr>
                <w:sz w:val="24"/>
                <w:szCs w:val="24"/>
              </w:rPr>
              <w:t>, що приєднується за договорами про приєднання;</w:t>
            </w:r>
          </w:p>
          <w:p w14:paraId="6573381C" w14:textId="77777777" w:rsidR="008D32C5" w:rsidRPr="00206EFA" w:rsidRDefault="008D32C5" w:rsidP="00600DA7">
            <w:pPr>
              <w:shd w:val="clear" w:color="auto" w:fill="FFFFFF"/>
              <w:ind w:firstLine="446"/>
              <w:jc w:val="both"/>
              <w:rPr>
                <w:sz w:val="24"/>
                <w:szCs w:val="24"/>
              </w:rPr>
            </w:pPr>
            <w:r w:rsidRPr="00206EFA">
              <w:rPr>
                <w:sz w:val="24"/>
                <w:szCs w:val="24"/>
              </w:rPr>
              <w:t>гарантований резерв потужності.</w:t>
            </w:r>
          </w:p>
          <w:p w14:paraId="103C737D" w14:textId="77777777" w:rsidR="008D32C5" w:rsidRPr="00206EFA" w:rsidRDefault="008D32C5" w:rsidP="00600DA7">
            <w:pPr>
              <w:shd w:val="clear" w:color="auto" w:fill="FFFFFF"/>
              <w:ind w:firstLine="446"/>
              <w:jc w:val="both"/>
              <w:rPr>
                <w:b/>
                <w:bCs/>
                <w:color w:val="0070C0"/>
                <w:sz w:val="24"/>
                <w:szCs w:val="24"/>
              </w:rPr>
            </w:pPr>
            <w:r w:rsidRPr="00206EFA">
              <w:rPr>
                <w:b/>
                <w:bCs/>
                <w:color w:val="0070C0"/>
                <w:sz w:val="24"/>
                <w:szCs w:val="24"/>
              </w:rPr>
              <w:t>Не гарантований резерв потужності (індикація можливості гнучкого приєднання).</w:t>
            </w:r>
          </w:p>
          <w:p w14:paraId="3D4DB8A1" w14:textId="7A272E04" w:rsidR="00D8630A" w:rsidRPr="00206EFA" w:rsidRDefault="008D32C5" w:rsidP="00600DA7">
            <w:pPr>
              <w:pStyle w:val="af"/>
              <w:spacing w:before="0" w:after="0"/>
              <w:ind w:firstLine="603"/>
              <w:rPr>
                <w:rFonts w:ascii="Times New Roman" w:hAnsi="Times New Roman" w:cs="Times New Roman"/>
                <w:b/>
                <w:sz w:val="24"/>
                <w:szCs w:val="24"/>
              </w:rPr>
            </w:pPr>
            <w:r w:rsidRPr="00206EFA">
              <w:rPr>
                <w:rFonts w:ascii="Times New Roman" w:eastAsia="Times New Roman" w:hAnsi="Times New Roman" w:cs="Times New Roman"/>
                <w:sz w:val="24"/>
                <w:szCs w:val="24"/>
              </w:rPr>
              <w:t>Ця інформація може використовуватись як вихідні дані для розроблення ТЕО вибору схеми приєднання електроустановок Замовника.</w:t>
            </w:r>
          </w:p>
        </w:tc>
        <w:tc>
          <w:tcPr>
            <w:tcW w:w="3970" w:type="dxa"/>
          </w:tcPr>
          <w:p w14:paraId="793326C5" w14:textId="77777777" w:rsidR="00D8630A" w:rsidRPr="00206EFA" w:rsidRDefault="00D8630A"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t>Секретаріат Енергетичного співтовариства</w:t>
            </w:r>
          </w:p>
          <w:p w14:paraId="69B0D579" w14:textId="2B09C896" w:rsidR="00D8630A" w:rsidRPr="00206EFA" w:rsidRDefault="00C67863" w:rsidP="00600DA7">
            <w:pPr>
              <w:pStyle w:val="af"/>
              <w:spacing w:before="0" w:after="0"/>
              <w:rPr>
                <w:rFonts w:ascii="Times New Roman" w:hAnsi="Times New Roman" w:cs="Times New Roman"/>
                <w:b/>
                <w:sz w:val="24"/>
                <w:szCs w:val="24"/>
              </w:rPr>
            </w:pPr>
            <w:r w:rsidRPr="00206EFA">
              <w:rPr>
                <w:rFonts w:ascii="Times New Roman" w:eastAsia="Times New Roman" w:hAnsi="Times New Roman" w:cs="Times New Roman"/>
                <w:iCs/>
                <w:sz w:val="24"/>
                <w:szCs w:val="24"/>
              </w:rPr>
              <w:t>Пропонуємо доповнити розділ вимогами щодо надання інформації, яка стосується гнучких приєднань. А також розглянути можливість інформування користувачів про можливість приєднання до мереж на умовах гнучкого приєднання.</w:t>
            </w:r>
          </w:p>
        </w:tc>
        <w:tc>
          <w:tcPr>
            <w:tcW w:w="2835" w:type="dxa"/>
            <w:gridSpan w:val="2"/>
          </w:tcPr>
          <w:p w14:paraId="3FFA6CC2" w14:textId="4A28E18E" w:rsidR="00D8630A" w:rsidRDefault="00206EFA" w:rsidP="00600DA7">
            <w:pPr>
              <w:jc w:val="center"/>
              <w:rPr>
                <w:b/>
                <w:sz w:val="24"/>
                <w:szCs w:val="24"/>
              </w:rPr>
            </w:pPr>
            <w:r>
              <w:rPr>
                <w:b/>
                <w:sz w:val="24"/>
                <w:szCs w:val="24"/>
              </w:rPr>
              <w:t>Пропонується обговорення</w:t>
            </w:r>
          </w:p>
        </w:tc>
      </w:tr>
      <w:tr w:rsidR="008D32C5" w:rsidRPr="00893089" w14:paraId="4690E95F" w14:textId="77777777" w:rsidTr="002B3E48">
        <w:trPr>
          <w:trHeight w:val="218"/>
        </w:trPr>
        <w:tc>
          <w:tcPr>
            <w:tcW w:w="4676" w:type="dxa"/>
          </w:tcPr>
          <w:p w14:paraId="3EFE5DB4" w14:textId="42D85404" w:rsidR="008D32C5" w:rsidRPr="00D8630A" w:rsidRDefault="008D32C5" w:rsidP="00600DA7">
            <w:pPr>
              <w:jc w:val="both"/>
              <w:rPr>
                <w:b/>
                <w:bCs/>
                <w:sz w:val="24"/>
                <w:szCs w:val="24"/>
              </w:rPr>
            </w:pPr>
            <w:r>
              <w:rPr>
                <w:b/>
                <w:bCs/>
                <w:sz w:val="24"/>
                <w:szCs w:val="24"/>
              </w:rPr>
              <w:t>Пункт відсутній</w:t>
            </w:r>
          </w:p>
        </w:tc>
        <w:tc>
          <w:tcPr>
            <w:tcW w:w="4254" w:type="dxa"/>
          </w:tcPr>
          <w:p w14:paraId="492D6979" w14:textId="77777777" w:rsidR="008D32C5" w:rsidRPr="00206EFA" w:rsidRDefault="008D32C5"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t>Секретаріат Енергетичного співтовариства</w:t>
            </w:r>
          </w:p>
          <w:p w14:paraId="3F5DA6A6" w14:textId="75AE15E9" w:rsidR="008D32C5" w:rsidRPr="00206EFA" w:rsidRDefault="002A1F0F" w:rsidP="00600DA7">
            <w:pPr>
              <w:pStyle w:val="af"/>
              <w:spacing w:before="0" w:after="0"/>
              <w:rPr>
                <w:rFonts w:ascii="Times New Roman" w:hAnsi="Times New Roman" w:cs="Times New Roman"/>
                <w:b/>
                <w:sz w:val="24"/>
                <w:szCs w:val="24"/>
              </w:rPr>
            </w:pPr>
            <w:r w:rsidRPr="00206EFA">
              <w:rPr>
                <w:rFonts w:ascii="Times New Roman" w:eastAsia="Times New Roman" w:hAnsi="Times New Roman" w:cs="Times New Roman"/>
                <w:b/>
                <w:bCs/>
              </w:rPr>
              <w:t>«</w:t>
            </w:r>
            <w:r w:rsidRPr="00206EFA">
              <w:rPr>
                <w:rFonts w:ascii="Times New Roman" w:eastAsia="Times New Roman" w:hAnsi="Times New Roman" w:cs="Times New Roman"/>
                <w:b/>
                <w:bCs/>
                <w:color w:val="0070C0"/>
                <w:sz w:val="24"/>
                <w:szCs w:val="24"/>
              </w:rPr>
              <w:t xml:space="preserve">8.6. З метою оцінки попиту на отримання послуг з гнучкого приєднання, ОСП щонайменше раз на рік проводить опитування щодо </w:t>
            </w:r>
            <w:r w:rsidRPr="00206EFA">
              <w:rPr>
                <w:rFonts w:ascii="Times New Roman" w:eastAsia="Times New Roman" w:hAnsi="Times New Roman" w:cs="Times New Roman"/>
                <w:b/>
                <w:bCs/>
                <w:color w:val="0070C0"/>
                <w:sz w:val="24"/>
                <w:szCs w:val="24"/>
              </w:rPr>
              <w:lastRenderedPageBreak/>
              <w:t xml:space="preserve">виявлення зацікавленості Замовників або потенційних замовників та пропонує заінтересованим особам подати офіційну заяву про зацікавленість у проходження оцінки щодо мережевих обмежень на тому чи іншому </w:t>
            </w:r>
            <w:proofErr w:type="spellStart"/>
            <w:r w:rsidRPr="00206EFA">
              <w:rPr>
                <w:rFonts w:ascii="Times New Roman" w:eastAsia="Times New Roman" w:hAnsi="Times New Roman" w:cs="Times New Roman"/>
                <w:b/>
                <w:bCs/>
                <w:color w:val="0070C0"/>
                <w:sz w:val="24"/>
                <w:szCs w:val="24"/>
              </w:rPr>
              <w:t>енерговузлі</w:t>
            </w:r>
            <w:proofErr w:type="spellEnd"/>
            <w:r w:rsidRPr="00206EFA">
              <w:rPr>
                <w:rFonts w:ascii="Times New Roman" w:eastAsia="Times New Roman" w:hAnsi="Times New Roman" w:cs="Times New Roman"/>
                <w:b/>
                <w:bCs/>
                <w:color w:val="0070C0"/>
                <w:sz w:val="24"/>
                <w:szCs w:val="24"/>
              </w:rPr>
              <w:t>.»</w:t>
            </w:r>
          </w:p>
        </w:tc>
        <w:tc>
          <w:tcPr>
            <w:tcW w:w="3970" w:type="dxa"/>
          </w:tcPr>
          <w:p w14:paraId="6E342870" w14:textId="77777777" w:rsidR="008D32C5" w:rsidRPr="00206EFA" w:rsidRDefault="008D32C5" w:rsidP="00600DA7">
            <w:pPr>
              <w:pStyle w:val="af"/>
              <w:spacing w:before="0" w:after="0"/>
              <w:jc w:val="center"/>
              <w:rPr>
                <w:rFonts w:ascii="Times New Roman" w:hAnsi="Times New Roman" w:cs="Times New Roman"/>
                <w:b/>
                <w:sz w:val="24"/>
                <w:szCs w:val="24"/>
              </w:rPr>
            </w:pPr>
            <w:r w:rsidRPr="00206EFA">
              <w:rPr>
                <w:rFonts w:ascii="Times New Roman" w:hAnsi="Times New Roman" w:cs="Times New Roman"/>
                <w:b/>
                <w:sz w:val="24"/>
                <w:szCs w:val="24"/>
              </w:rPr>
              <w:lastRenderedPageBreak/>
              <w:t>Секретаріат Енергетичного співтовариства</w:t>
            </w:r>
          </w:p>
          <w:p w14:paraId="34BACBE1" w14:textId="7718BDC3" w:rsidR="002A1F0F" w:rsidRPr="00206EFA" w:rsidRDefault="002A1F0F" w:rsidP="00600DA7">
            <w:pPr>
              <w:shd w:val="clear" w:color="auto" w:fill="FFFFFF"/>
              <w:ind w:firstLine="446"/>
              <w:jc w:val="both"/>
              <w:rPr>
                <w:iCs/>
                <w:sz w:val="24"/>
                <w:szCs w:val="24"/>
              </w:rPr>
            </w:pPr>
            <w:r w:rsidRPr="00206EFA">
              <w:rPr>
                <w:iCs/>
                <w:sz w:val="24"/>
                <w:szCs w:val="24"/>
              </w:rPr>
              <w:t>Пропонуємо запровадити оцінку попиту на гнучкі приєднання, що дасть більше інформаці</w:t>
            </w:r>
            <w:r w:rsidR="00697435">
              <w:rPr>
                <w:iCs/>
                <w:sz w:val="24"/>
                <w:szCs w:val="24"/>
              </w:rPr>
              <w:t>ї</w:t>
            </w:r>
            <w:r w:rsidRPr="00206EFA">
              <w:rPr>
                <w:iCs/>
                <w:sz w:val="24"/>
                <w:szCs w:val="24"/>
              </w:rPr>
              <w:t xml:space="preserve"> для ринку (без розкриття критичних </w:t>
            </w:r>
            <w:r w:rsidRPr="00206EFA">
              <w:rPr>
                <w:iCs/>
                <w:sz w:val="24"/>
                <w:szCs w:val="24"/>
              </w:rPr>
              <w:lastRenderedPageBreak/>
              <w:t xml:space="preserve">даних), а також дасть уявлення ОСП щодо майбутніх потенційних запитів та відповідних розрахунків. </w:t>
            </w:r>
          </w:p>
          <w:p w14:paraId="06CEFA23" w14:textId="77777777" w:rsidR="008D32C5" w:rsidRPr="00206EFA" w:rsidRDefault="008D32C5" w:rsidP="00600DA7">
            <w:pPr>
              <w:pStyle w:val="af"/>
              <w:spacing w:before="0" w:after="0"/>
              <w:rPr>
                <w:rFonts w:ascii="Times New Roman" w:hAnsi="Times New Roman" w:cs="Times New Roman"/>
                <w:b/>
                <w:sz w:val="24"/>
                <w:szCs w:val="24"/>
              </w:rPr>
            </w:pPr>
          </w:p>
        </w:tc>
        <w:tc>
          <w:tcPr>
            <w:tcW w:w="2835" w:type="dxa"/>
            <w:gridSpan w:val="2"/>
          </w:tcPr>
          <w:p w14:paraId="56157042" w14:textId="77777777" w:rsidR="008D32C5" w:rsidRDefault="00206EFA" w:rsidP="00600DA7">
            <w:pPr>
              <w:jc w:val="center"/>
              <w:rPr>
                <w:b/>
                <w:sz w:val="24"/>
                <w:szCs w:val="24"/>
              </w:rPr>
            </w:pPr>
            <w:r>
              <w:rPr>
                <w:b/>
                <w:sz w:val="24"/>
                <w:szCs w:val="24"/>
              </w:rPr>
              <w:lastRenderedPageBreak/>
              <w:t xml:space="preserve">Пропонується </w:t>
            </w:r>
            <w:r w:rsidR="00697435">
              <w:rPr>
                <w:b/>
                <w:sz w:val="24"/>
                <w:szCs w:val="24"/>
              </w:rPr>
              <w:t>не враховувати</w:t>
            </w:r>
          </w:p>
          <w:p w14:paraId="4D5EBD4C" w14:textId="30121E1C" w:rsidR="00697435" w:rsidRPr="00697435" w:rsidRDefault="00697435" w:rsidP="00600DA7">
            <w:pPr>
              <w:jc w:val="center"/>
              <w:rPr>
                <w:sz w:val="24"/>
                <w:szCs w:val="24"/>
              </w:rPr>
            </w:pPr>
            <w:r w:rsidRPr="00697435">
              <w:rPr>
                <w:sz w:val="24"/>
                <w:szCs w:val="24"/>
              </w:rPr>
              <w:t xml:space="preserve">Без розроблення методології проведення цієї оцінки </w:t>
            </w:r>
            <w:r>
              <w:rPr>
                <w:sz w:val="24"/>
                <w:szCs w:val="24"/>
              </w:rPr>
              <w:t>норма є передчасною</w:t>
            </w:r>
          </w:p>
        </w:tc>
      </w:tr>
      <w:tr w:rsidR="009C4867" w:rsidRPr="00893089" w14:paraId="4A452146" w14:textId="77777777" w:rsidTr="00991AA9">
        <w:trPr>
          <w:trHeight w:val="218"/>
        </w:trPr>
        <w:tc>
          <w:tcPr>
            <w:tcW w:w="15735" w:type="dxa"/>
            <w:gridSpan w:val="5"/>
          </w:tcPr>
          <w:p w14:paraId="267AA628" w14:textId="552295C2" w:rsidR="009C4867" w:rsidRPr="00DE5236" w:rsidRDefault="009C4867" w:rsidP="00600DA7">
            <w:pPr>
              <w:tabs>
                <w:tab w:val="left" w:pos="6660"/>
              </w:tabs>
              <w:rPr>
                <w:sz w:val="24"/>
                <w:szCs w:val="24"/>
              </w:rPr>
            </w:pPr>
            <w:r>
              <w:rPr>
                <w:sz w:val="24"/>
                <w:szCs w:val="24"/>
              </w:rPr>
              <w:tab/>
            </w:r>
            <w:r w:rsidRPr="008935EA">
              <w:rPr>
                <w:b/>
                <w:bCs/>
                <w:sz w:val="24"/>
                <w:szCs w:val="24"/>
              </w:rPr>
              <w:t xml:space="preserve"> V. Операційна безпека системи</w:t>
            </w:r>
          </w:p>
        </w:tc>
      </w:tr>
      <w:tr w:rsidR="009C4867" w:rsidRPr="00893089" w14:paraId="75214E7A" w14:textId="77777777" w:rsidTr="00991AA9">
        <w:trPr>
          <w:trHeight w:val="218"/>
        </w:trPr>
        <w:tc>
          <w:tcPr>
            <w:tcW w:w="15735" w:type="dxa"/>
            <w:gridSpan w:val="5"/>
          </w:tcPr>
          <w:p w14:paraId="76A36331" w14:textId="18B6436F" w:rsidR="009C4867" w:rsidRPr="00DE5236" w:rsidRDefault="009C4867" w:rsidP="00600DA7">
            <w:pPr>
              <w:jc w:val="center"/>
              <w:rPr>
                <w:sz w:val="24"/>
                <w:szCs w:val="24"/>
              </w:rPr>
            </w:pPr>
            <w:r w:rsidRPr="008935EA">
              <w:rPr>
                <w:b/>
                <w:bCs/>
                <w:sz w:val="24"/>
                <w:szCs w:val="24"/>
              </w:rPr>
              <w:t>14. Надзвичайна ситуація в ОЕС України</w:t>
            </w:r>
          </w:p>
        </w:tc>
      </w:tr>
      <w:tr w:rsidR="00893ED5" w:rsidRPr="00893089" w14:paraId="6A8CBF11" w14:textId="77777777" w:rsidTr="002B3E48">
        <w:trPr>
          <w:trHeight w:val="218"/>
        </w:trPr>
        <w:tc>
          <w:tcPr>
            <w:tcW w:w="4676" w:type="dxa"/>
            <w:vMerge w:val="restart"/>
          </w:tcPr>
          <w:p w14:paraId="3694A59A" w14:textId="77777777" w:rsidR="00893ED5" w:rsidRPr="004A2169" w:rsidRDefault="00893ED5" w:rsidP="00600DA7">
            <w:pPr>
              <w:ind w:firstLine="325"/>
              <w:jc w:val="both"/>
              <w:rPr>
                <w:sz w:val="24"/>
                <w:szCs w:val="24"/>
              </w:rPr>
            </w:pPr>
            <w:r w:rsidRPr="004A2169">
              <w:rPr>
                <w:sz w:val="24"/>
                <w:szCs w:val="24"/>
              </w:rPr>
              <w:t xml:space="preserve">14.11. Після виникнення надзвичайної ситуації в ОЕС України ОСП має якнайшвидше, але не пізніше однієї години від часу її виникнення, опублікувати на власному офіційному </w:t>
            </w:r>
            <w:proofErr w:type="spellStart"/>
            <w:r w:rsidRPr="004A2169">
              <w:rPr>
                <w:sz w:val="24"/>
                <w:szCs w:val="24"/>
              </w:rPr>
              <w:t>вебсайті</w:t>
            </w:r>
            <w:proofErr w:type="spellEnd"/>
            <w:r w:rsidRPr="004A2169">
              <w:rPr>
                <w:sz w:val="24"/>
                <w:szCs w:val="24"/>
              </w:rPr>
              <w:t xml:space="preserve"> оголошення, у якому зазначається така інформація:</w:t>
            </w:r>
          </w:p>
          <w:p w14:paraId="7FA1E526" w14:textId="77777777" w:rsidR="00893ED5" w:rsidRPr="004A2169" w:rsidRDefault="00893ED5" w:rsidP="00600DA7">
            <w:pPr>
              <w:ind w:firstLine="325"/>
              <w:jc w:val="both"/>
              <w:rPr>
                <w:sz w:val="24"/>
                <w:szCs w:val="24"/>
              </w:rPr>
            </w:pPr>
            <w:r w:rsidRPr="004A2169">
              <w:rPr>
                <w:sz w:val="24"/>
                <w:szCs w:val="24"/>
              </w:rPr>
              <w:t>умова(-и) за якої(-</w:t>
            </w:r>
            <w:proofErr w:type="spellStart"/>
            <w:r w:rsidRPr="004A2169">
              <w:rPr>
                <w:sz w:val="24"/>
                <w:szCs w:val="24"/>
              </w:rPr>
              <w:t>их</w:t>
            </w:r>
            <w:proofErr w:type="spellEnd"/>
            <w:r w:rsidRPr="004A2169">
              <w:rPr>
                <w:sz w:val="24"/>
                <w:szCs w:val="24"/>
              </w:rPr>
              <w:t>) було класифіковано надзвичайну ситуацію в ОЕС України;</w:t>
            </w:r>
          </w:p>
          <w:p w14:paraId="00E0EBB4" w14:textId="77777777" w:rsidR="00893ED5" w:rsidRPr="004A2169" w:rsidRDefault="00893ED5" w:rsidP="00600DA7">
            <w:pPr>
              <w:ind w:firstLine="325"/>
              <w:jc w:val="both"/>
              <w:rPr>
                <w:sz w:val="24"/>
                <w:szCs w:val="24"/>
              </w:rPr>
            </w:pPr>
            <w:r w:rsidRPr="004A2169">
              <w:rPr>
                <w:sz w:val="24"/>
                <w:szCs w:val="24"/>
              </w:rPr>
              <w:t>час та місце виникнення надзвичайної ситуації в ОЕС України;</w:t>
            </w:r>
          </w:p>
          <w:p w14:paraId="4FBF0679" w14:textId="77777777" w:rsidR="00893ED5" w:rsidRPr="004A2169" w:rsidRDefault="00893ED5" w:rsidP="00600DA7">
            <w:pPr>
              <w:ind w:firstLine="325"/>
              <w:jc w:val="both"/>
              <w:rPr>
                <w:sz w:val="24"/>
                <w:szCs w:val="24"/>
              </w:rPr>
            </w:pPr>
            <w:r w:rsidRPr="004A2169">
              <w:rPr>
                <w:sz w:val="24"/>
                <w:szCs w:val="24"/>
              </w:rPr>
              <w:t>частина ОЕС України, на яку поширюється дія надзвичайної ситуації в ОЕС України;</w:t>
            </w:r>
          </w:p>
          <w:p w14:paraId="6E681EA1" w14:textId="77777777" w:rsidR="00893ED5" w:rsidRPr="004A2169" w:rsidRDefault="00893ED5" w:rsidP="00600DA7">
            <w:pPr>
              <w:ind w:firstLine="325"/>
              <w:jc w:val="both"/>
              <w:rPr>
                <w:sz w:val="24"/>
                <w:szCs w:val="24"/>
              </w:rPr>
            </w:pPr>
            <w:r w:rsidRPr="004A2169">
              <w:rPr>
                <w:sz w:val="24"/>
                <w:szCs w:val="24"/>
              </w:rPr>
              <w:t>протиаварійні та надзвичайні заходи, які застосовуються на період дії надзвичайної ситуації в ОЕС України.</w:t>
            </w:r>
          </w:p>
          <w:p w14:paraId="2B6C0784" w14:textId="77777777" w:rsidR="00893ED5" w:rsidRPr="003E72FE" w:rsidRDefault="00893ED5" w:rsidP="00600DA7">
            <w:pPr>
              <w:ind w:firstLine="325"/>
              <w:jc w:val="both"/>
              <w:rPr>
                <w:b/>
                <w:bCs/>
                <w:color w:val="7030A0"/>
                <w:sz w:val="24"/>
                <w:szCs w:val="24"/>
              </w:rPr>
            </w:pPr>
            <w:r w:rsidRPr="003E72FE">
              <w:rPr>
                <w:b/>
                <w:bCs/>
                <w:color w:val="7030A0"/>
                <w:sz w:val="24"/>
                <w:szCs w:val="24"/>
              </w:rPr>
              <w:t xml:space="preserve">Тимчасово, на період дії воєнного стану в Україні та протягом одного року після його припинення або скасування, публікація на власному офіційному </w:t>
            </w:r>
            <w:proofErr w:type="spellStart"/>
            <w:r w:rsidRPr="003E72FE">
              <w:rPr>
                <w:b/>
                <w:bCs/>
                <w:color w:val="7030A0"/>
                <w:sz w:val="24"/>
                <w:szCs w:val="24"/>
              </w:rPr>
              <w:t>вебсайті</w:t>
            </w:r>
            <w:proofErr w:type="spellEnd"/>
            <w:r w:rsidRPr="003E72FE">
              <w:rPr>
                <w:b/>
                <w:bCs/>
                <w:color w:val="7030A0"/>
                <w:sz w:val="24"/>
                <w:szCs w:val="24"/>
              </w:rPr>
              <w:t xml:space="preserve"> ОСП оголошення про настання надзвичайної ситуації в ОЕС України здійснюється у режимі обмеженого доступу.</w:t>
            </w:r>
          </w:p>
          <w:p w14:paraId="5C40FE5C" w14:textId="6A6924B3" w:rsidR="00893ED5" w:rsidRPr="00A605A2" w:rsidRDefault="00893ED5" w:rsidP="00600DA7">
            <w:pPr>
              <w:ind w:firstLine="323"/>
              <w:jc w:val="both"/>
              <w:rPr>
                <w:color w:val="7030A0"/>
                <w:sz w:val="24"/>
                <w:szCs w:val="24"/>
              </w:rPr>
            </w:pPr>
            <w:r w:rsidRPr="003E72FE">
              <w:rPr>
                <w:b/>
                <w:bCs/>
                <w:color w:val="7030A0"/>
                <w:sz w:val="24"/>
                <w:szCs w:val="24"/>
              </w:rPr>
              <w:lastRenderedPageBreak/>
              <w:t>На період дії в Україні воєнного стану та протягом 30 днів після його припинення або скасування при знеструмленні ОЕС України або її окремих частин унаслідок дії режиму системної аварії (</w:t>
            </w:r>
            <w:proofErr w:type="spellStart"/>
            <w:r w:rsidRPr="003E72FE">
              <w:rPr>
                <w:b/>
                <w:bCs/>
                <w:color w:val="7030A0"/>
                <w:sz w:val="24"/>
                <w:szCs w:val="24"/>
              </w:rPr>
              <w:t>blackout</w:t>
            </w:r>
            <w:proofErr w:type="spellEnd"/>
            <w:r w:rsidRPr="003E72FE">
              <w:rPr>
                <w:b/>
                <w:bCs/>
                <w:color w:val="7030A0"/>
                <w:sz w:val="24"/>
                <w:szCs w:val="24"/>
              </w:rPr>
              <w:t xml:space="preserve"> </w:t>
            </w:r>
            <w:proofErr w:type="spellStart"/>
            <w:r w:rsidRPr="003E72FE">
              <w:rPr>
                <w:b/>
                <w:bCs/>
                <w:color w:val="7030A0"/>
                <w:sz w:val="24"/>
                <w:szCs w:val="24"/>
              </w:rPr>
              <w:t>state</w:t>
            </w:r>
            <w:proofErr w:type="spellEnd"/>
            <w:r w:rsidRPr="003E72FE">
              <w:rPr>
                <w:b/>
                <w:bCs/>
                <w:color w:val="7030A0"/>
                <w:sz w:val="24"/>
                <w:szCs w:val="24"/>
              </w:rPr>
              <w:t>) застосовуються з урахуванням особливостей функціонування ринку електричної енергії у торгові дні, у які ОЕС України перебуває у надзвичайній ситуації внаслідок дії критерію, визначеного підпунктом 5 пункту 14.2 цієї глави, спричиненого втратою понад 50 % споживання в контрольованій ОСП області регулювання, які враховують зміни в процедурах нарахування платежів для учасників ринку з їх відповідним інформуванням</w:t>
            </w:r>
          </w:p>
        </w:tc>
        <w:tc>
          <w:tcPr>
            <w:tcW w:w="4254" w:type="dxa"/>
          </w:tcPr>
          <w:p w14:paraId="08A65B40" w14:textId="77777777" w:rsidR="00893ED5" w:rsidRDefault="00893ED5"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51BADC68" w14:textId="77777777" w:rsidR="00893ED5" w:rsidRDefault="00893ED5" w:rsidP="00600DA7">
            <w:pPr>
              <w:ind w:firstLine="325"/>
              <w:jc w:val="both"/>
              <w:rPr>
                <w:sz w:val="24"/>
                <w:szCs w:val="24"/>
              </w:rPr>
            </w:pPr>
          </w:p>
          <w:p w14:paraId="2204FFE9" w14:textId="1A3A82DB" w:rsidR="00893ED5" w:rsidRPr="0007564C" w:rsidRDefault="00893ED5" w:rsidP="00600DA7">
            <w:pPr>
              <w:ind w:firstLine="325"/>
              <w:jc w:val="both"/>
              <w:rPr>
                <w:sz w:val="24"/>
                <w:szCs w:val="24"/>
              </w:rPr>
            </w:pPr>
            <w:r w:rsidRPr="0007564C">
              <w:rPr>
                <w:sz w:val="24"/>
                <w:szCs w:val="24"/>
              </w:rPr>
              <w:t xml:space="preserve">14.11. Після виникнення надзвичайної ситуації в ОЕС України ОСП має якнайшвидше, але не пізніше однієї години від часу її виникнення, опублікувати на власному офіційному </w:t>
            </w:r>
            <w:proofErr w:type="spellStart"/>
            <w:r w:rsidRPr="0007564C">
              <w:rPr>
                <w:sz w:val="24"/>
                <w:szCs w:val="24"/>
              </w:rPr>
              <w:t>вебсайті</w:t>
            </w:r>
            <w:proofErr w:type="spellEnd"/>
            <w:r w:rsidRPr="0007564C">
              <w:rPr>
                <w:sz w:val="24"/>
                <w:szCs w:val="24"/>
              </w:rPr>
              <w:t xml:space="preserve"> оголошення, у якому зазначається така інформація:</w:t>
            </w:r>
          </w:p>
          <w:p w14:paraId="34DA4159" w14:textId="77777777" w:rsidR="00893ED5" w:rsidRPr="0007564C" w:rsidRDefault="00893ED5" w:rsidP="00600DA7">
            <w:pPr>
              <w:ind w:firstLine="325"/>
              <w:jc w:val="both"/>
              <w:rPr>
                <w:sz w:val="24"/>
                <w:szCs w:val="24"/>
              </w:rPr>
            </w:pPr>
            <w:r w:rsidRPr="0007564C">
              <w:rPr>
                <w:sz w:val="24"/>
                <w:szCs w:val="24"/>
              </w:rPr>
              <w:t>умова(-и) за якої(-</w:t>
            </w:r>
            <w:proofErr w:type="spellStart"/>
            <w:r w:rsidRPr="0007564C">
              <w:rPr>
                <w:sz w:val="24"/>
                <w:szCs w:val="24"/>
              </w:rPr>
              <w:t>их</w:t>
            </w:r>
            <w:proofErr w:type="spellEnd"/>
            <w:r w:rsidRPr="0007564C">
              <w:rPr>
                <w:sz w:val="24"/>
                <w:szCs w:val="24"/>
              </w:rPr>
              <w:t>) було класифіковано надзвичайну ситуацію в ОЕС України;</w:t>
            </w:r>
          </w:p>
          <w:p w14:paraId="3409B38C" w14:textId="77777777" w:rsidR="00893ED5" w:rsidRPr="0007564C" w:rsidRDefault="00893ED5" w:rsidP="00600DA7">
            <w:pPr>
              <w:ind w:firstLine="325"/>
              <w:jc w:val="both"/>
              <w:rPr>
                <w:sz w:val="24"/>
                <w:szCs w:val="24"/>
              </w:rPr>
            </w:pPr>
            <w:r w:rsidRPr="0007564C">
              <w:rPr>
                <w:sz w:val="24"/>
                <w:szCs w:val="24"/>
              </w:rPr>
              <w:t>час та місце виникнення надзвичайної ситуації в ОЕС України;</w:t>
            </w:r>
          </w:p>
          <w:p w14:paraId="7339CEE2" w14:textId="77777777" w:rsidR="00893ED5" w:rsidRPr="0007564C" w:rsidRDefault="00893ED5" w:rsidP="00600DA7">
            <w:pPr>
              <w:ind w:firstLine="325"/>
              <w:jc w:val="both"/>
              <w:rPr>
                <w:sz w:val="24"/>
                <w:szCs w:val="24"/>
              </w:rPr>
            </w:pPr>
            <w:r w:rsidRPr="0007564C">
              <w:rPr>
                <w:sz w:val="24"/>
                <w:szCs w:val="24"/>
              </w:rPr>
              <w:t>частина ОЕС України, на яку поширюється дія надзвичайної ситуації в ОЕС України;</w:t>
            </w:r>
          </w:p>
          <w:p w14:paraId="0BC2A9D1" w14:textId="77777777" w:rsidR="00893ED5" w:rsidRPr="0007564C" w:rsidRDefault="00893ED5" w:rsidP="00600DA7">
            <w:pPr>
              <w:ind w:firstLine="325"/>
              <w:jc w:val="both"/>
              <w:rPr>
                <w:sz w:val="24"/>
                <w:szCs w:val="24"/>
              </w:rPr>
            </w:pPr>
            <w:r w:rsidRPr="0007564C">
              <w:rPr>
                <w:sz w:val="24"/>
                <w:szCs w:val="24"/>
              </w:rPr>
              <w:t>протиаварійні та надзвичайні заходи, які застосовуються на період дії надзвичайної ситуації в ОЕС України.</w:t>
            </w:r>
          </w:p>
          <w:p w14:paraId="45F97830" w14:textId="77777777" w:rsidR="00893ED5" w:rsidRPr="004F4800" w:rsidRDefault="00893ED5" w:rsidP="00600DA7">
            <w:pPr>
              <w:ind w:firstLine="325"/>
              <w:jc w:val="both"/>
              <w:rPr>
                <w:b/>
                <w:bCs/>
                <w:sz w:val="24"/>
                <w:szCs w:val="24"/>
              </w:rPr>
            </w:pPr>
            <w:r w:rsidRPr="004F4800">
              <w:rPr>
                <w:b/>
                <w:bCs/>
                <w:sz w:val="24"/>
                <w:szCs w:val="24"/>
              </w:rPr>
              <w:t xml:space="preserve">Тимчасово, на період дії воєнного стану в Україні та протягом одного року після його припинення або скасування, публікація на власному </w:t>
            </w:r>
            <w:r w:rsidRPr="004F4800">
              <w:rPr>
                <w:b/>
                <w:bCs/>
                <w:sz w:val="24"/>
                <w:szCs w:val="24"/>
              </w:rPr>
              <w:lastRenderedPageBreak/>
              <w:t xml:space="preserve">офіційному </w:t>
            </w:r>
            <w:proofErr w:type="spellStart"/>
            <w:r w:rsidRPr="004F4800">
              <w:rPr>
                <w:b/>
                <w:bCs/>
                <w:sz w:val="24"/>
                <w:szCs w:val="24"/>
              </w:rPr>
              <w:t>вебсайті</w:t>
            </w:r>
            <w:proofErr w:type="spellEnd"/>
            <w:r w:rsidRPr="004F4800">
              <w:rPr>
                <w:b/>
                <w:bCs/>
                <w:sz w:val="24"/>
                <w:szCs w:val="24"/>
              </w:rPr>
              <w:t xml:space="preserve"> ОСП оголошення про настання надзвичайної ситуації в ОЕС України здійснюється у режимі обмеженого доступу.</w:t>
            </w:r>
          </w:p>
          <w:p w14:paraId="446AE836" w14:textId="0E84AB4C" w:rsidR="00893ED5" w:rsidRPr="004F4800" w:rsidRDefault="00893ED5" w:rsidP="00600DA7">
            <w:pPr>
              <w:pStyle w:val="af"/>
              <w:spacing w:before="0" w:after="0"/>
              <w:ind w:firstLine="320"/>
              <w:rPr>
                <w:rFonts w:ascii="Times New Roman" w:hAnsi="Times New Roman" w:cs="Times New Roman"/>
                <w:b/>
                <w:sz w:val="24"/>
                <w:szCs w:val="24"/>
              </w:rPr>
            </w:pPr>
            <w:r w:rsidRPr="004F4800">
              <w:rPr>
                <w:rFonts w:ascii="Times New Roman" w:hAnsi="Times New Roman" w:cs="Times New Roman"/>
                <w:b/>
                <w:bCs/>
                <w:sz w:val="24"/>
                <w:szCs w:val="24"/>
              </w:rPr>
              <w:t>На період дії в Україні воєнного стану та протягом 30 днів після його припинення або скасування при знеструмленні ОЕС України або її окремих частин унаслідок дії режиму системної аварії (</w:t>
            </w:r>
            <w:proofErr w:type="spellStart"/>
            <w:r w:rsidRPr="004F4800">
              <w:rPr>
                <w:rFonts w:ascii="Times New Roman" w:hAnsi="Times New Roman" w:cs="Times New Roman"/>
                <w:b/>
                <w:bCs/>
                <w:sz w:val="24"/>
                <w:szCs w:val="24"/>
              </w:rPr>
              <w:t>blackout</w:t>
            </w:r>
            <w:proofErr w:type="spellEnd"/>
            <w:r w:rsidRPr="004F4800">
              <w:rPr>
                <w:rFonts w:ascii="Times New Roman" w:hAnsi="Times New Roman" w:cs="Times New Roman"/>
                <w:b/>
                <w:bCs/>
                <w:sz w:val="24"/>
                <w:szCs w:val="24"/>
              </w:rPr>
              <w:t xml:space="preserve"> </w:t>
            </w:r>
            <w:proofErr w:type="spellStart"/>
            <w:r w:rsidRPr="004F4800">
              <w:rPr>
                <w:rFonts w:ascii="Times New Roman" w:hAnsi="Times New Roman" w:cs="Times New Roman"/>
                <w:b/>
                <w:bCs/>
                <w:sz w:val="24"/>
                <w:szCs w:val="24"/>
              </w:rPr>
              <w:t>state</w:t>
            </w:r>
            <w:proofErr w:type="spellEnd"/>
            <w:r w:rsidRPr="004F4800">
              <w:rPr>
                <w:rFonts w:ascii="Times New Roman" w:hAnsi="Times New Roman" w:cs="Times New Roman"/>
                <w:b/>
                <w:bCs/>
                <w:sz w:val="24"/>
                <w:szCs w:val="24"/>
              </w:rPr>
              <w:t xml:space="preserve">) </w:t>
            </w:r>
            <w:r w:rsidRPr="00B039CD">
              <w:rPr>
                <w:rFonts w:ascii="Times New Roman" w:hAnsi="Times New Roman" w:cs="Times New Roman"/>
                <w:b/>
                <w:bCs/>
                <w:sz w:val="24"/>
                <w:szCs w:val="24"/>
              </w:rPr>
              <w:t>застосовуються</w:t>
            </w:r>
            <w:r w:rsidRPr="004F4800">
              <w:rPr>
                <w:rFonts w:ascii="Times New Roman" w:hAnsi="Times New Roman" w:cs="Times New Roman"/>
                <w:b/>
                <w:bCs/>
                <w:color w:val="7030A0"/>
                <w:sz w:val="24"/>
                <w:szCs w:val="24"/>
              </w:rPr>
              <w:t xml:space="preserve"> </w:t>
            </w:r>
            <w:r w:rsidRPr="004F4800">
              <w:rPr>
                <w:rFonts w:ascii="Times New Roman" w:hAnsi="Times New Roman" w:cs="Times New Roman"/>
                <w:b/>
                <w:bCs/>
                <w:sz w:val="24"/>
                <w:szCs w:val="24"/>
              </w:rPr>
              <w:t>з урахуванням особливостей функціонування ринку електричної енергії у торгові дні, у які ОЕС України перебуває у надзвичайній ситуації внаслідок дії критерію, визначеного підпунктом 5 пункту 14.2 цієї глави, спричиненого втратою понад 50 % споживання в контрольованій ОСП області регулювання, які враховують зміни в процедурах нарахування платежів для учасників ринку з їх відповідним інформуванням</w:t>
            </w:r>
          </w:p>
        </w:tc>
        <w:tc>
          <w:tcPr>
            <w:tcW w:w="3970" w:type="dxa"/>
          </w:tcPr>
          <w:p w14:paraId="4157CE43" w14:textId="77777777" w:rsidR="00893ED5" w:rsidRDefault="00893ED5"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4899AAE4"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41E3DE4C"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25BDD975"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29222615"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2AAF1164"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3830D83"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7532D324"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235BF8F1"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6C48A146"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2E89F3C8"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049C016"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3BF775B3"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6D137798"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12008409"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8DE2369"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40980EE8"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79DB2BCD"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4D6A015"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6C24E189"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72003BB0"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11BA3E6"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5E494254"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17888BFD"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1BCE44F"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0339CBC1"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4D0210B7"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5DAFEEED"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321FB98B"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42E97473"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5C932EE5" w14:textId="77777777" w:rsidR="00893ED5" w:rsidRDefault="00893ED5" w:rsidP="00600DA7">
            <w:pPr>
              <w:pStyle w:val="TableParagraph"/>
              <w:tabs>
                <w:tab w:val="left" w:pos="3119"/>
                <w:tab w:val="left" w:pos="3261"/>
                <w:tab w:val="left" w:pos="6946"/>
              </w:tabs>
              <w:ind w:left="0" w:firstLine="425"/>
              <w:jc w:val="both"/>
              <w:rPr>
                <w:b/>
                <w:sz w:val="24"/>
                <w:szCs w:val="24"/>
                <w:lang w:val="uk-UA"/>
              </w:rPr>
            </w:pPr>
          </w:p>
          <w:p w14:paraId="1E5E355E" w14:textId="11253C9E" w:rsidR="00893ED5" w:rsidRDefault="00893ED5" w:rsidP="00600DA7">
            <w:pPr>
              <w:pStyle w:val="TableParagraph"/>
              <w:tabs>
                <w:tab w:val="left" w:pos="3119"/>
                <w:tab w:val="left" w:pos="3261"/>
                <w:tab w:val="left" w:pos="6946"/>
              </w:tabs>
              <w:ind w:left="0" w:firstLine="425"/>
              <w:jc w:val="both"/>
              <w:rPr>
                <w:b/>
                <w:sz w:val="24"/>
                <w:szCs w:val="24"/>
                <w:lang w:val="uk-UA"/>
              </w:rPr>
            </w:pPr>
            <w:r>
              <w:rPr>
                <w:b/>
                <w:sz w:val="24"/>
                <w:szCs w:val="24"/>
                <w:lang w:val="uk-UA"/>
              </w:rPr>
              <w:t>Редакційне уточнення</w:t>
            </w:r>
          </w:p>
          <w:p w14:paraId="1F3216C4" w14:textId="77777777" w:rsidR="00893ED5" w:rsidRDefault="00893ED5" w:rsidP="00600DA7">
            <w:pPr>
              <w:ind w:firstLine="325"/>
              <w:jc w:val="both"/>
              <w:rPr>
                <w:sz w:val="24"/>
                <w:szCs w:val="24"/>
              </w:rPr>
            </w:pPr>
            <w:r>
              <w:rPr>
                <w:sz w:val="24"/>
                <w:szCs w:val="24"/>
              </w:rPr>
              <w:t>Неузгоджене речення – що застосовується?</w:t>
            </w:r>
          </w:p>
          <w:p w14:paraId="545B42D2" w14:textId="050B523A" w:rsidR="00893ED5" w:rsidRPr="008D0B60" w:rsidRDefault="00893ED5" w:rsidP="00600DA7">
            <w:pPr>
              <w:pStyle w:val="TableParagraph"/>
              <w:tabs>
                <w:tab w:val="left" w:pos="3119"/>
                <w:tab w:val="left" w:pos="3261"/>
                <w:tab w:val="left" w:pos="6946"/>
              </w:tabs>
              <w:ind w:left="0" w:firstLine="425"/>
              <w:jc w:val="both"/>
              <w:rPr>
                <w:b/>
                <w:sz w:val="24"/>
                <w:szCs w:val="24"/>
                <w:lang w:val="uk-UA"/>
              </w:rPr>
            </w:pPr>
          </w:p>
        </w:tc>
        <w:tc>
          <w:tcPr>
            <w:tcW w:w="2835" w:type="dxa"/>
            <w:gridSpan w:val="2"/>
          </w:tcPr>
          <w:p w14:paraId="16E9E650" w14:textId="77777777" w:rsidR="00893ED5" w:rsidRPr="004F4800" w:rsidRDefault="00893ED5" w:rsidP="00600DA7">
            <w:pPr>
              <w:jc w:val="center"/>
              <w:rPr>
                <w:b/>
                <w:sz w:val="24"/>
                <w:szCs w:val="24"/>
              </w:rPr>
            </w:pPr>
            <w:r w:rsidRPr="004F4800">
              <w:rPr>
                <w:b/>
                <w:sz w:val="24"/>
                <w:szCs w:val="24"/>
              </w:rPr>
              <w:lastRenderedPageBreak/>
              <w:t xml:space="preserve">Пропонується врахувати </w:t>
            </w:r>
          </w:p>
          <w:p w14:paraId="4C1F5F02" w14:textId="188CB90B" w:rsidR="00893ED5" w:rsidRPr="00DE5236" w:rsidRDefault="00893ED5" w:rsidP="00600DA7">
            <w:pPr>
              <w:jc w:val="center"/>
              <w:rPr>
                <w:sz w:val="24"/>
                <w:szCs w:val="24"/>
              </w:rPr>
            </w:pPr>
            <w:r>
              <w:rPr>
                <w:sz w:val="24"/>
                <w:szCs w:val="24"/>
              </w:rPr>
              <w:t xml:space="preserve">Абзац пропонується вилучити </w:t>
            </w:r>
          </w:p>
        </w:tc>
      </w:tr>
      <w:tr w:rsidR="00893ED5" w:rsidRPr="00893089" w14:paraId="0CCFBB58" w14:textId="77777777" w:rsidTr="002B3E48">
        <w:trPr>
          <w:trHeight w:val="218"/>
        </w:trPr>
        <w:tc>
          <w:tcPr>
            <w:tcW w:w="4676" w:type="dxa"/>
            <w:vMerge/>
          </w:tcPr>
          <w:p w14:paraId="73977A5F" w14:textId="77777777" w:rsidR="00893ED5" w:rsidRPr="0007564C" w:rsidRDefault="00893ED5" w:rsidP="00600DA7">
            <w:pPr>
              <w:ind w:firstLine="325"/>
              <w:jc w:val="both"/>
              <w:rPr>
                <w:color w:val="7030A0"/>
                <w:sz w:val="24"/>
                <w:szCs w:val="24"/>
              </w:rPr>
            </w:pPr>
          </w:p>
        </w:tc>
        <w:tc>
          <w:tcPr>
            <w:tcW w:w="4254" w:type="dxa"/>
          </w:tcPr>
          <w:p w14:paraId="765619FB" w14:textId="53DCD4EF" w:rsidR="00893ED5" w:rsidRPr="00365CA7" w:rsidRDefault="00893ED5" w:rsidP="00600DA7">
            <w:pPr>
              <w:pStyle w:val="af"/>
              <w:spacing w:before="0" w:after="0"/>
              <w:jc w:val="center"/>
              <w:rPr>
                <w:rFonts w:ascii="Times New Roman" w:hAnsi="Times New Roman" w:cs="Times New Roman"/>
                <w:b/>
                <w:sz w:val="24"/>
                <w:szCs w:val="24"/>
              </w:rPr>
            </w:pPr>
            <w:r w:rsidRPr="00365CA7">
              <w:rPr>
                <w:rFonts w:ascii="Times New Roman" w:hAnsi="Times New Roman" w:cs="Times New Roman"/>
                <w:b/>
                <w:sz w:val="24"/>
                <w:szCs w:val="24"/>
              </w:rPr>
              <w:t>НЕК «УКРЕНЕРГО»</w:t>
            </w:r>
          </w:p>
          <w:p w14:paraId="478BEBF9" w14:textId="77777777" w:rsidR="00893ED5" w:rsidRPr="00365CA7" w:rsidRDefault="00893ED5" w:rsidP="00600DA7">
            <w:pPr>
              <w:ind w:firstLine="325"/>
              <w:jc w:val="both"/>
              <w:rPr>
                <w:sz w:val="24"/>
                <w:szCs w:val="24"/>
              </w:rPr>
            </w:pPr>
            <w:r w:rsidRPr="00365CA7">
              <w:rPr>
                <w:sz w:val="24"/>
                <w:szCs w:val="24"/>
              </w:rPr>
              <w:t xml:space="preserve">14.11. Після виникнення надзвичайної ситуації в ОЕС України ОСП має якнайшвидше, але не пізніше однієї години від часу її виникнення, опублікувати на власному офіційному </w:t>
            </w:r>
            <w:proofErr w:type="spellStart"/>
            <w:r w:rsidRPr="00365CA7">
              <w:rPr>
                <w:sz w:val="24"/>
                <w:szCs w:val="24"/>
              </w:rPr>
              <w:t>вебсайті</w:t>
            </w:r>
            <w:proofErr w:type="spellEnd"/>
            <w:r w:rsidRPr="00365CA7">
              <w:rPr>
                <w:sz w:val="24"/>
                <w:szCs w:val="24"/>
              </w:rPr>
              <w:t xml:space="preserve"> оголошення, у якому зазначається така інформація:</w:t>
            </w:r>
          </w:p>
          <w:p w14:paraId="5DE88181" w14:textId="77777777" w:rsidR="00893ED5" w:rsidRPr="00365CA7" w:rsidRDefault="00893ED5" w:rsidP="00600DA7">
            <w:pPr>
              <w:ind w:firstLine="325"/>
              <w:jc w:val="both"/>
              <w:rPr>
                <w:sz w:val="24"/>
                <w:szCs w:val="24"/>
              </w:rPr>
            </w:pPr>
            <w:r w:rsidRPr="00365CA7">
              <w:rPr>
                <w:sz w:val="24"/>
                <w:szCs w:val="24"/>
              </w:rPr>
              <w:t>умова(-и) за якої(-</w:t>
            </w:r>
            <w:proofErr w:type="spellStart"/>
            <w:r w:rsidRPr="00365CA7">
              <w:rPr>
                <w:sz w:val="24"/>
                <w:szCs w:val="24"/>
              </w:rPr>
              <w:t>их</w:t>
            </w:r>
            <w:proofErr w:type="spellEnd"/>
            <w:r w:rsidRPr="00365CA7">
              <w:rPr>
                <w:sz w:val="24"/>
                <w:szCs w:val="24"/>
              </w:rPr>
              <w:t>) було класифіковано надзвичайну ситуацію в ОЕС України;</w:t>
            </w:r>
          </w:p>
          <w:p w14:paraId="3BBD07BB" w14:textId="77777777" w:rsidR="00893ED5" w:rsidRPr="00365CA7" w:rsidRDefault="00893ED5" w:rsidP="00600DA7">
            <w:pPr>
              <w:ind w:firstLine="325"/>
              <w:jc w:val="both"/>
              <w:rPr>
                <w:sz w:val="24"/>
                <w:szCs w:val="24"/>
              </w:rPr>
            </w:pPr>
            <w:r w:rsidRPr="00365CA7">
              <w:rPr>
                <w:sz w:val="24"/>
                <w:szCs w:val="24"/>
              </w:rPr>
              <w:lastRenderedPageBreak/>
              <w:t>час та місце виникнення надзвичайної ситуації в ОЕС України;</w:t>
            </w:r>
          </w:p>
          <w:p w14:paraId="5DDE70EA" w14:textId="77777777" w:rsidR="00893ED5" w:rsidRPr="00365CA7" w:rsidRDefault="00893ED5" w:rsidP="00600DA7">
            <w:pPr>
              <w:ind w:firstLine="325"/>
              <w:jc w:val="both"/>
              <w:rPr>
                <w:sz w:val="24"/>
                <w:szCs w:val="24"/>
              </w:rPr>
            </w:pPr>
            <w:r w:rsidRPr="00365CA7">
              <w:rPr>
                <w:sz w:val="24"/>
                <w:szCs w:val="24"/>
              </w:rPr>
              <w:t>частина ОЕС України, на яку поширюється дія надзвичайної ситуації в ОЕС України;</w:t>
            </w:r>
          </w:p>
          <w:p w14:paraId="399EB4FF" w14:textId="77777777" w:rsidR="00893ED5" w:rsidRPr="00365CA7" w:rsidRDefault="00893ED5" w:rsidP="00600DA7">
            <w:pPr>
              <w:ind w:firstLine="325"/>
              <w:jc w:val="both"/>
              <w:rPr>
                <w:sz w:val="24"/>
                <w:szCs w:val="24"/>
              </w:rPr>
            </w:pPr>
            <w:r w:rsidRPr="00365CA7">
              <w:rPr>
                <w:sz w:val="24"/>
                <w:szCs w:val="24"/>
              </w:rPr>
              <w:t>протиаварійні та надзвичайні заходи, які застосовуються на період дії надзвичайної ситуації в ОЕС України.</w:t>
            </w:r>
          </w:p>
          <w:p w14:paraId="18927B5F" w14:textId="77777777" w:rsidR="00893ED5" w:rsidRPr="00365CA7" w:rsidRDefault="00893ED5" w:rsidP="00600DA7">
            <w:pPr>
              <w:ind w:firstLine="325"/>
              <w:jc w:val="both"/>
              <w:rPr>
                <w:bCs/>
                <w:sz w:val="24"/>
                <w:szCs w:val="24"/>
              </w:rPr>
            </w:pPr>
            <w:r w:rsidRPr="00365CA7">
              <w:rPr>
                <w:bCs/>
                <w:sz w:val="24"/>
                <w:szCs w:val="24"/>
              </w:rPr>
              <w:t xml:space="preserve">Тимчасово, на період дії воєнного стану в Україні та протягом одного року після його припинення чи скасування, публікація на власному офіційному </w:t>
            </w:r>
            <w:proofErr w:type="spellStart"/>
            <w:r w:rsidRPr="00365CA7">
              <w:rPr>
                <w:bCs/>
                <w:sz w:val="24"/>
                <w:szCs w:val="24"/>
              </w:rPr>
              <w:t>вебсайті</w:t>
            </w:r>
            <w:proofErr w:type="spellEnd"/>
            <w:r w:rsidRPr="00365CA7">
              <w:rPr>
                <w:bCs/>
                <w:sz w:val="24"/>
                <w:szCs w:val="24"/>
              </w:rPr>
              <w:t xml:space="preserve"> ОСП оголошення про настання надзвичайної ситуації в ОЕС України здійснюється у режимі обмеженого доступу.</w:t>
            </w:r>
          </w:p>
          <w:p w14:paraId="153E9636" w14:textId="69A3ACBE" w:rsidR="00893ED5" w:rsidRPr="004F4800" w:rsidRDefault="00893ED5" w:rsidP="00600DA7">
            <w:pPr>
              <w:pStyle w:val="af"/>
              <w:spacing w:before="0" w:after="0"/>
              <w:ind w:firstLine="314"/>
              <w:rPr>
                <w:rFonts w:ascii="Times New Roman" w:hAnsi="Times New Roman" w:cs="Times New Roman"/>
                <w:b/>
                <w:color w:val="0070C0"/>
                <w:sz w:val="24"/>
                <w:szCs w:val="24"/>
              </w:rPr>
            </w:pPr>
            <w:r w:rsidRPr="00365CA7">
              <w:rPr>
                <w:rFonts w:ascii="Times New Roman" w:hAnsi="Times New Roman" w:cs="Times New Roman"/>
                <w:b/>
                <w:bCs/>
                <w:strike/>
                <w:color w:val="0070C0"/>
                <w:sz w:val="24"/>
                <w:szCs w:val="24"/>
              </w:rPr>
              <w:t>На період дії в Україні воєнного стану та протягом 30 днів після його припинення або скасування при знеструмленні ОЕС України або її окремих частин унаслідок дії режиму системної аварії (</w:t>
            </w:r>
            <w:proofErr w:type="spellStart"/>
            <w:r w:rsidRPr="00365CA7">
              <w:rPr>
                <w:rFonts w:ascii="Times New Roman" w:hAnsi="Times New Roman" w:cs="Times New Roman"/>
                <w:b/>
                <w:bCs/>
                <w:strike/>
                <w:color w:val="0070C0"/>
                <w:sz w:val="24"/>
                <w:szCs w:val="24"/>
              </w:rPr>
              <w:t>blackout</w:t>
            </w:r>
            <w:proofErr w:type="spellEnd"/>
            <w:r w:rsidRPr="00365CA7">
              <w:rPr>
                <w:rFonts w:ascii="Times New Roman" w:hAnsi="Times New Roman" w:cs="Times New Roman"/>
                <w:b/>
                <w:bCs/>
                <w:strike/>
                <w:color w:val="0070C0"/>
                <w:sz w:val="24"/>
                <w:szCs w:val="24"/>
              </w:rPr>
              <w:t xml:space="preserve"> </w:t>
            </w:r>
            <w:proofErr w:type="spellStart"/>
            <w:r w:rsidRPr="00365CA7">
              <w:rPr>
                <w:rFonts w:ascii="Times New Roman" w:hAnsi="Times New Roman" w:cs="Times New Roman"/>
                <w:b/>
                <w:bCs/>
                <w:strike/>
                <w:color w:val="0070C0"/>
                <w:sz w:val="24"/>
                <w:szCs w:val="24"/>
              </w:rPr>
              <w:t>state</w:t>
            </w:r>
            <w:proofErr w:type="spellEnd"/>
            <w:r w:rsidRPr="00365CA7">
              <w:rPr>
                <w:rFonts w:ascii="Times New Roman" w:hAnsi="Times New Roman" w:cs="Times New Roman"/>
                <w:b/>
                <w:bCs/>
                <w:strike/>
                <w:color w:val="0070C0"/>
                <w:sz w:val="24"/>
                <w:szCs w:val="24"/>
              </w:rPr>
              <w:t>) застосовуються з урахуванням особливостей функціонування ринку електричної енергії у торгові дні, у які ОЕС України перебуває у надзвичайній ситуації внаслідок дії критерію, визначеного підпунктом 5 пункту 14.2 цієї глави, спричиненого втратою понад 50 % споживання в контрольованій ОСП області регулювання, які враховують зміни в процедурах нарахування платежів для учасників ринку з їх відповідним інформуванням</w:t>
            </w:r>
          </w:p>
        </w:tc>
        <w:tc>
          <w:tcPr>
            <w:tcW w:w="3970" w:type="dxa"/>
          </w:tcPr>
          <w:p w14:paraId="602FB588" w14:textId="2FF23BAE" w:rsidR="00893ED5" w:rsidRDefault="00893ED5" w:rsidP="00600DA7">
            <w:pPr>
              <w:pStyle w:val="af"/>
              <w:spacing w:before="0" w:after="0"/>
              <w:jc w:val="center"/>
              <w:rPr>
                <w:rFonts w:ascii="Times New Roman" w:hAnsi="Times New Roman" w:cs="Times New Roman"/>
                <w:b/>
                <w:sz w:val="24"/>
                <w:szCs w:val="24"/>
              </w:rPr>
            </w:pPr>
            <w:r w:rsidRPr="008E4EBC">
              <w:rPr>
                <w:rFonts w:ascii="Times New Roman" w:hAnsi="Times New Roman" w:cs="Times New Roman"/>
                <w:b/>
                <w:sz w:val="24"/>
                <w:szCs w:val="24"/>
              </w:rPr>
              <w:lastRenderedPageBreak/>
              <w:t>НЕК «УКРЕНЕРГО»</w:t>
            </w:r>
          </w:p>
          <w:p w14:paraId="481C7EAD" w14:textId="77777777" w:rsidR="00893ED5" w:rsidRDefault="00893ED5" w:rsidP="00600DA7">
            <w:pPr>
              <w:ind w:firstLine="325"/>
              <w:jc w:val="both"/>
              <w:rPr>
                <w:sz w:val="24"/>
                <w:szCs w:val="24"/>
              </w:rPr>
            </w:pPr>
          </w:p>
          <w:p w14:paraId="61739FB7" w14:textId="77777777" w:rsidR="00893ED5" w:rsidRDefault="00893ED5" w:rsidP="00600DA7">
            <w:pPr>
              <w:ind w:firstLine="325"/>
              <w:jc w:val="both"/>
              <w:rPr>
                <w:sz w:val="24"/>
                <w:szCs w:val="24"/>
              </w:rPr>
            </w:pPr>
          </w:p>
          <w:p w14:paraId="74719EA6" w14:textId="77777777" w:rsidR="00893ED5" w:rsidRDefault="00893ED5" w:rsidP="00600DA7">
            <w:pPr>
              <w:ind w:firstLine="325"/>
              <w:jc w:val="both"/>
              <w:rPr>
                <w:sz w:val="24"/>
                <w:szCs w:val="24"/>
              </w:rPr>
            </w:pPr>
          </w:p>
          <w:p w14:paraId="4506DD1E" w14:textId="77777777" w:rsidR="00893ED5" w:rsidRDefault="00893ED5" w:rsidP="00600DA7">
            <w:pPr>
              <w:ind w:firstLine="325"/>
              <w:jc w:val="both"/>
              <w:rPr>
                <w:sz w:val="24"/>
                <w:szCs w:val="24"/>
              </w:rPr>
            </w:pPr>
          </w:p>
          <w:p w14:paraId="275DE080" w14:textId="77777777" w:rsidR="00893ED5" w:rsidRDefault="00893ED5" w:rsidP="00600DA7">
            <w:pPr>
              <w:ind w:firstLine="325"/>
              <w:jc w:val="both"/>
              <w:rPr>
                <w:sz w:val="24"/>
                <w:szCs w:val="24"/>
              </w:rPr>
            </w:pPr>
          </w:p>
          <w:p w14:paraId="0D4C8B6E" w14:textId="77777777" w:rsidR="00893ED5" w:rsidRDefault="00893ED5" w:rsidP="00600DA7">
            <w:pPr>
              <w:ind w:firstLine="325"/>
              <w:jc w:val="both"/>
              <w:rPr>
                <w:sz w:val="24"/>
                <w:szCs w:val="24"/>
              </w:rPr>
            </w:pPr>
          </w:p>
          <w:p w14:paraId="71028086" w14:textId="77777777" w:rsidR="00893ED5" w:rsidRDefault="00893ED5" w:rsidP="00600DA7">
            <w:pPr>
              <w:ind w:firstLine="325"/>
              <w:jc w:val="both"/>
              <w:rPr>
                <w:sz w:val="24"/>
                <w:szCs w:val="24"/>
              </w:rPr>
            </w:pPr>
          </w:p>
          <w:p w14:paraId="6F45FA70" w14:textId="77777777" w:rsidR="00893ED5" w:rsidRDefault="00893ED5" w:rsidP="00600DA7">
            <w:pPr>
              <w:ind w:firstLine="325"/>
              <w:jc w:val="both"/>
              <w:rPr>
                <w:sz w:val="24"/>
                <w:szCs w:val="24"/>
              </w:rPr>
            </w:pPr>
          </w:p>
          <w:p w14:paraId="6ED20789" w14:textId="77777777" w:rsidR="00893ED5" w:rsidRDefault="00893ED5" w:rsidP="00600DA7">
            <w:pPr>
              <w:ind w:firstLine="325"/>
              <w:jc w:val="both"/>
              <w:rPr>
                <w:sz w:val="24"/>
                <w:szCs w:val="24"/>
              </w:rPr>
            </w:pPr>
          </w:p>
          <w:p w14:paraId="38497123" w14:textId="77777777" w:rsidR="00893ED5" w:rsidRDefault="00893ED5" w:rsidP="00600DA7">
            <w:pPr>
              <w:ind w:firstLine="325"/>
              <w:jc w:val="both"/>
              <w:rPr>
                <w:sz w:val="24"/>
                <w:szCs w:val="24"/>
              </w:rPr>
            </w:pPr>
          </w:p>
          <w:p w14:paraId="592AAC75" w14:textId="77777777" w:rsidR="00893ED5" w:rsidRDefault="00893ED5" w:rsidP="00600DA7">
            <w:pPr>
              <w:ind w:firstLine="325"/>
              <w:jc w:val="both"/>
              <w:rPr>
                <w:sz w:val="24"/>
                <w:szCs w:val="24"/>
              </w:rPr>
            </w:pPr>
          </w:p>
          <w:p w14:paraId="4E1E73CC" w14:textId="77777777" w:rsidR="00893ED5" w:rsidRDefault="00893ED5" w:rsidP="00600DA7">
            <w:pPr>
              <w:ind w:firstLine="325"/>
              <w:jc w:val="both"/>
              <w:rPr>
                <w:sz w:val="24"/>
                <w:szCs w:val="24"/>
              </w:rPr>
            </w:pPr>
          </w:p>
          <w:p w14:paraId="0A26E043" w14:textId="77777777" w:rsidR="00893ED5" w:rsidRDefault="00893ED5" w:rsidP="00600DA7">
            <w:pPr>
              <w:ind w:firstLine="325"/>
              <w:jc w:val="both"/>
              <w:rPr>
                <w:sz w:val="24"/>
                <w:szCs w:val="24"/>
              </w:rPr>
            </w:pPr>
          </w:p>
          <w:p w14:paraId="1FE3E6C6" w14:textId="77777777" w:rsidR="00893ED5" w:rsidRDefault="00893ED5" w:rsidP="00600DA7">
            <w:pPr>
              <w:ind w:firstLine="325"/>
              <w:jc w:val="both"/>
              <w:rPr>
                <w:sz w:val="24"/>
                <w:szCs w:val="24"/>
              </w:rPr>
            </w:pPr>
          </w:p>
          <w:p w14:paraId="28349212" w14:textId="77777777" w:rsidR="00893ED5" w:rsidRDefault="00893ED5" w:rsidP="00600DA7">
            <w:pPr>
              <w:ind w:firstLine="325"/>
              <w:jc w:val="both"/>
              <w:rPr>
                <w:sz w:val="24"/>
                <w:szCs w:val="24"/>
              </w:rPr>
            </w:pPr>
          </w:p>
          <w:p w14:paraId="0CA1341A" w14:textId="77777777" w:rsidR="00893ED5" w:rsidRDefault="00893ED5" w:rsidP="00600DA7">
            <w:pPr>
              <w:ind w:firstLine="325"/>
              <w:jc w:val="both"/>
              <w:rPr>
                <w:sz w:val="24"/>
                <w:szCs w:val="24"/>
              </w:rPr>
            </w:pPr>
          </w:p>
          <w:p w14:paraId="1F79D9F5" w14:textId="77777777" w:rsidR="00893ED5" w:rsidRDefault="00893ED5" w:rsidP="00600DA7">
            <w:pPr>
              <w:ind w:firstLine="325"/>
              <w:jc w:val="both"/>
              <w:rPr>
                <w:sz w:val="24"/>
                <w:szCs w:val="24"/>
              </w:rPr>
            </w:pPr>
          </w:p>
          <w:p w14:paraId="4028C93C" w14:textId="77777777" w:rsidR="00893ED5" w:rsidRDefault="00893ED5" w:rsidP="00600DA7">
            <w:pPr>
              <w:jc w:val="both"/>
              <w:rPr>
                <w:sz w:val="24"/>
                <w:szCs w:val="24"/>
              </w:rPr>
            </w:pPr>
          </w:p>
          <w:p w14:paraId="3F59ADCF" w14:textId="5EAD79DC" w:rsidR="00893ED5" w:rsidRPr="000E3D5E" w:rsidRDefault="00893ED5" w:rsidP="00600DA7">
            <w:pPr>
              <w:jc w:val="both"/>
              <w:rPr>
                <w:sz w:val="24"/>
                <w:szCs w:val="24"/>
              </w:rPr>
            </w:pPr>
            <w:r w:rsidRPr="00AC5937">
              <w:rPr>
                <w:b/>
                <w:sz w:val="24"/>
                <w:szCs w:val="24"/>
              </w:rPr>
              <w:t>Виключити.</w:t>
            </w:r>
            <w:r w:rsidRPr="000E3D5E">
              <w:rPr>
                <w:sz w:val="24"/>
                <w:szCs w:val="24"/>
              </w:rPr>
              <w:t xml:space="preserve"> Це питання вже врегульоване постановою НКРЕКП від 25.02.2022 № 332. Разом з цим, наразі готуються зміни до Правил ринку у частині тимчасового зупинення та відновлення операцій на ринку електричної енергії, які описуватимуть випадки щодо функціонування ринку електричної енергії, у тому числі під час режиму системної аварії.</w:t>
            </w:r>
          </w:p>
          <w:p w14:paraId="7AE85D8C" w14:textId="77777777" w:rsidR="00893ED5" w:rsidRDefault="00893ED5" w:rsidP="00600DA7">
            <w:pPr>
              <w:pStyle w:val="af"/>
              <w:spacing w:before="0" w:after="0"/>
              <w:rPr>
                <w:rFonts w:ascii="Times New Roman" w:hAnsi="Times New Roman" w:cs="Times New Roman"/>
                <w:b/>
                <w:sz w:val="24"/>
                <w:szCs w:val="24"/>
              </w:rPr>
            </w:pPr>
          </w:p>
          <w:p w14:paraId="1D15474C" w14:textId="77777777" w:rsidR="00893ED5" w:rsidRPr="00401369" w:rsidRDefault="00893ED5" w:rsidP="00600DA7">
            <w:pPr>
              <w:pStyle w:val="af"/>
              <w:spacing w:before="0" w:after="0"/>
              <w:rPr>
                <w:rFonts w:ascii="Times New Roman" w:hAnsi="Times New Roman" w:cs="Times New Roman"/>
                <w:b/>
                <w:sz w:val="24"/>
                <w:szCs w:val="24"/>
              </w:rPr>
            </w:pPr>
          </w:p>
        </w:tc>
        <w:tc>
          <w:tcPr>
            <w:tcW w:w="2835" w:type="dxa"/>
            <w:gridSpan w:val="2"/>
          </w:tcPr>
          <w:p w14:paraId="545CF27E" w14:textId="067F226A" w:rsidR="00893ED5" w:rsidRPr="00DE5236" w:rsidRDefault="00893ED5" w:rsidP="00600DA7">
            <w:pPr>
              <w:jc w:val="center"/>
              <w:rPr>
                <w:sz w:val="24"/>
                <w:szCs w:val="24"/>
              </w:rPr>
            </w:pPr>
            <w:r>
              <w:rPr>
                <w:b/>
                <w:sz w:val="24"/>
                <w:szCs w:val="24"/>
              </w:rPr>
              <w:lastRenderedPageBreak/>
              <w:t>Пропонується врахувати</w:t>
            </w:r>
          </w:p>
        </w:tc>
      </w:tr>
      <w:tr w:rsidR="00893ED5" w:rsidRPr="00893089" w14:paraId="260E05DE" w14:textId="77777777" w:rsidTr="002B3E48">
        <w:trPr>
          <w:trHeight w:val="218"/>
        </w:trPr>
        <w:tc>
          <w:tcPr>
            <w:tcW w:w="4676" w:type="dxa"/>
            <w:vMerge/>
          </w:tcPr>
          <w:p w14:paraId="4714E941" w14:textId="77777777" w:rsidR="00893ED5" w:rsidRPr="0007564C" w:rsidRDefault="00893ED5" w:rsidP="00600DA7">
            <w:pPr>
              <w:ind w:firstLine="325"/>
              <w:jc w:val="both"/>
              <w:rPr>
                <w:color w:val="7030A0"/>
                <w:sz w:val="24"/>
                <w:szCs w:val="24"/>
              </w:rPr>
            </w:pPr>
          </w:p>
        </w:tc>
        <w:tc>
          <w:tcPr>
            <w:tcW w:w="4254" w:type="dxa"/>
          </w:tcPr>
          <w:p w14:paraId="6087E183" w14:textId="2ACB19F8" w:rsidR="00893ED5" w:rsidRPr="00AC3B21" w:rsidRDefault="00893ED5" w:rsidP="00600DA7">
            <w:pPr>
              <w:ind w:firstLine="325"/>
              <w:jc w:val="center"/>
              <w:rPr>
                <w:b/>
                <w:sz w:val="24"/>
                <w:szCs w:val="24"/>
              </w:rPr>
            </w:pPr>
            <w:r w:rsidRPr="00AC3B21">
              <w:rPr>
                <w:b/>
                <w:sz w:val="24"/>
                <w:szCs w:val="24"/>
              </w:rPr>
              <w:t>Громадська спілка «ЕНЕРГЕТИЧНИЙ СОЮЗ»</w:t>
            </w:r>
          </w:p>
          <w:p w14:paraId="2271A801" w14:textId="36150C5B" w:rsidR="00893ED5" w:rsidRPr="00DD26E5" w:rsidRDefault="00893ED5" w:rsidP="00600DA7">
            <w:pPr>
              <w:ind w:firstLine="325"/>
              <w:jc w:val="both"/>
              <w:rPr>
                <w:sz w:val="24"/>
                <w:szCs w:val="24"/>
              </w:rPr>
            </w:pPr>
            <w:r w:rsidRPr="00DD26E5">
              <w:rPr>
                <w:sz w:val="24"/>
                <w:szCs w:val="24"/>
              </w:rPr>
              <w:t xml:space="preserve">14.11. Після виникнення надзвичайної ситуації в ОЕС України ОСП має якнайшвидше, але не пізніше однієї години від часу її виникнення, опублікувати на власному офіційному </w:t>
            </w:r>
            <w:proofErr w:type="spellStart"/>
            <w:r w:rsidRPr="00DD26E5">
              <w:rPr>
                <w:sz w:val="24"/>
                <w:szCs w:val="24"/>
              </w:rPr>
              <w:t>вебсайті</w:t>
            </w:r>
            <w:proofErr w:type="spellEnd"/>
            <w:r w:rsidRPr="00DD26E5">
              <w:rPr>
                <w:sz w:val="24"/>
                <w:szCs w:val="24"/>
              </w:rPr>
              <w:t xml:space="preserve"> оголошення, у якому зазначається така інформація:</w:t>
            </w:r>
          </w:p>
          <w:p w14:paraId="7D46FB9C" w14:textId="77777777" w:rsidR="00893ED5" w:rsidRPr="00DD26E5" w:rsidRDefault="00893ED5" w:rsidP="00600DA7">
            <w:pPr>
              <w:ind w:firstLine="325"/>
              <w:jc w:val="both"/>
              <w:rPr>
                <w:sz w:val="24"/>
                <w:szCs w:val="24"/>
              </w:rPr>
            </w:pPr>
            <w:r w:rsidRPr="00DD26E5">
              <w:rPr>
                <w:sz w:val="24"/>
                <w:szCs w:val="24"/>
              </w:rPr>
              <w:t>умова(-и) за якої(-</w:t>
            </w:r>
            <w:proofErr w:type="spellStart"/>
            <w:r w:rsidRPr="00DD26E5">
              <w:rPr>
                <w:sz w:val="24"/>
                <w:szCs w:val="24"/>
              </w:rPr>
              <w:t>их</w:t>
            </w:r>
            <w:proofErr w:type="spellEnd"/>
            <w:r w:rsidRPr="00DD26E5">
              <w:rPr>
                <w:sz w:val="24"/>
                <w:szCs w:val="24"/>
              </w:rPr>
              <w:t>) було класифіковано надзвичайну ситуацію в ОЕС України;</w:t>
            </w:r>
          </w:p>
          <w:p w14:paraId="272F9A4B" w14:textId="77777777" w:rsidR="00893ED5" w:rsidRPr="00DD26E5" w:rsidRDefault="00893ED5" w:rsidP="00600DA7">
            <w:pPr>
              <w:ind w:firstLine="325"/>
              <w:jc w:val="both"/>
              <w:rPr>
                <w:sz w:val="24"/>
                <w:szCs w:val="24"/>
              </w:rPr>
            </w:pPr>
            <w:r w:rsidRPr="00DD26E5">
              <w:rPr>
                <w:sz w:val="24"/>
                <w:szCs w:val="24"/>
              </w:rPr>
              <w:t>час та місце виникнення надзвичайної ситуації в ОЕС України;</w:t>
            </w:r>
          </w:p>
          <w:p w14:paraId="683EE438" w14:textId="77777777" w:rsidR="00893ED5" w:rsidRPr="00DD26E5" w:rsidRDefault="00893ED5" w:rsidP="00600DA7">
            <w:pPr>
              <w:ind w:firstLine="325"/>
              <w:jc w:val="both"/>
              <w:rPr>
                <w:sz w:val="24"/>
                <w:szCs w:val="24"/>
              </w:rPr>
            </w:pPr>
            <w:r w:rsidRPr="00DD26E5">
              <w:rPr>
                <w:sz w:val="24"/>
                <w:szCs w:val="24"/>
              </w:rPr>
              <w:t>частина ОЕС України, на яку поширюється дія надзвичайної ситуації в ОЕС України;</w:t>
            </w:r>
          </w:p>
          <w:p w14:paraId="4FC6224B" w14:textId="77777777" w:rsidR="00893ED5" w:rsidRPr="00DD26E5" w:rsidRDefault="00893ED5" w:rsidP="00600DA7">
            <w:pPr>
              <w:ind w:firstLine="325"/>
              <w:jc w:val="both"/>
              <w:rPr>
                <w:sz w:val="24"/>
                <w:szCs w:val="24"/>
              </w:rPr>
            </w:pPr>
            <w:r w:rsidRPr="00DD26E5">
              <w:rPr>
                <w:sz w:val="24"/>
                <w:szCs w:val="24"/>
              </w:rPr>
              <w:t>протиаварійні та надзвичайні заходи, які застосовуються на період дії надзвичайної ситуації в ОЕС України.</w:t>
            </w:r>
          </w:p>
          <w:p w14:paraId="7F1E6AF0" w14:textId="77777777" w:rsidR="00893ED5" w:rsidRPr="003E72FE" w:rsidRDefault="00893ED5" w:rsidP="00600DA7">
            <w:pPr>
              <w:ind w:firstLine="325"/>
              <w:jc w:val="both"/>
              <w:rPr>
                <w:b/>
                <w:bCs/>
                <w:sz w:val="24"/>
                <w:szCs w:val="24"/>
              </w:rPr>
            </w:pPr>
            <w:r w:rsidRPr="00637065">
              <w:rPr>
                <w:bCs/>
                <w:sz w:val="24"/>
                <w:szCs w:val="24"/>
              </w:rPr>
              <w:t>Тимчасово, на період дії воєнного стану в Україні та</w:t>
            </w:r>
            <w:r w:rsidRPr="00DD26E5">
              <w:rPr>
                <w:b/>
                <w:bCs/>
                <w:sz w:val="24"/>
                <w:szCs w:val="24"/>
              </w:rPr>
              <w:t xml:space="preserve"> </w:t>
            </w:r>
            <w:r w:rsidRPr="003E72FE">
              <w:rPr>
                <w:b/>
                <w:bCs/>
                <w:color w:val="0070C0"/>
                <w:sz w:val="24"/>
                <w:szCs w:val="24"/>
              </w:rPr>
              <w:t>протягом</w:t>
            </w:r>
            <w:r w:rsidRPr="003E72FE">
              <w:rPr>
                <w:b/>
                <w:bCs/>
                <w:color w:val="215E99" w:themeColor="text2" w:themeTint="BF"/>
                <w:sz w:val="24"/>
                <w:szCs w:val="24"/>
              </w:rPr>
              <w:t xml:space="preserve"> </w:t>
            </w:r>
            <w:r w:rsidRPr="003E72FE">
              <w:rPr>
                <w:b/>
                <w:bCs/>
                <w:strike/>
                <w:color w:val="0070C0"/>
                <w:sz w:val="24"/>
                <w:szCs w:val="24"/>
              </w:rPr>
              <w:t>одного року</w:t>
            </w:r>
            <w:r w:rsidRPr="003E72FE">
              <w:rPr>
                <w:b/>
                <w:bCs/>
                <w:color w:val="0070C0"/>
                <w:sz w:val="24"/>
                <w:szCs w:val="24"/>
              </w:rPr>
              <w:t xml:space="preserve"> </w:t>
            </w:r>
            <w:r w:rsidRPr="003E72FE">
              <w:rPr>
                <w:b/>
                <w:bCs/>
                <w:color w:val="0070C0"/>
                <w:sz w:val="24"/>
                <w:szCs w:val="24"/>
                <w:u w:val="single"/>
              </w:rPr>
              <w:t>трьох місяців</w:t>
            </w:r>
            <w:r w:rsidRPr="00DD26E5">
              <w:rPr>
                <w:b/>
                <w:bCs/>
                <w:color w:val="215E99" w:themeColor="text2" w:themeTint="BF"/>
                <w:sz w:val="24"/>
                <w:szCs w:val="24"/>
              </w:rPr>
              <w:t xml:space="preserve"> </w:t>
            </w:r>
            <w:r w:rsidRPr="00637065">
              <w:rPr>
                <w:bCs/>
                <w:sz w:val="24"/>
                <w:szCs w:val="24"/>
              </w:rPr>
              <w:t xml:space="preserve">після його припинення чи скасування, публікація на власному офіційному </w:t>
            </w:r>
            <w:proofErr w:type="spellStart"/>
            <w:r w:rsidRPr="00637065">
              <w:rPr>
                <w:bCs/>
                <w:sz w:val="24"/>
                <w:szCs w:val="24"/>
              </w:rPr>
              <w:t>вебсайті</w:t>
            </w:r>
            <w:proofErr w:type="spellEnd"/>
            <w:r w:rsidRPr="00637065">
              <w:rPr>
                <w:bCs/>
                <w:sz w:val="24"/>
                <w:szCs w:val="24"/>
              </w:rPr>
              <w:t xml:space="preserve"> ОСП оголошення про настання надзвичайної ситуації в ОЕС України здійснюється у режимі обмеженого доступу</w:t>
            </w:r>
            <w:r w:rsidRPr="003E72FE">
              <w:rPr>
                <w:b/>
                <w:bCs/>
                <w:sz w:val="24"/>
                <w:szCs w:val="24"/>
              </w:rPr>
              <w:t xml:space="preserve">, </w:t>
            </w:r>
            <w:r w:rsidRPr="003E72FE">
              <w:rPr>
                <w:b/>
                <w:bCs/>
                <w:color w:val="215E99" w:themeColor="text2" w:themeTint="BF"/>
                <w:sz w:val="24"/>
                <w:szCs w:val="24"/>
              </w:rPr>
              <w:t>але з інформуванням діючих учасників ринку  електронною поштою</w:t>
            </w:r>
            <w:r w:rsidRPr="003E72FE">
              <w:rPr>
                <w:b/>
                <w:bCs/>
                <w:sz w:val="24"/>
                <w:szCs w:val="24"/>
              </w:rPr>
              <w:t xml:space="preserve">. </w:t>
            </w:r>
          </w:p>
          <w:p w14:paraId="08454CB7" w14:textId="17074D4E" w:rsidR="00893ED5" w:rsidRPr="00D606A2" w:rsidRDefault="00893ED5" w:rsidP="00600DA7">
            <w:pPr>
              <w:ind w:firstLine="325"/>
              <w:jc w:val="both"/>
              <w:rPr>
                <w:bCs/>
                <w:color w:val="215E99" w:themeColor="text2" w:themeTint="BF"/>
                <w:sz w:val="24"/>
                <w:szCs w:val="24"/>
              </w:rPr>
            </w:pPr>
            <w:r w:rsidRPr="00732F2F">
              <w:rPr>
                <w:bCs/>
                <w:sz w:val="24"/>
                <w:szCs w:val="24"/>
              </w:rPr>
              <w:t>На період дії в Україні воєнного стану та протягом</w:t>
            </w:r>
            <w:r w:rsidRPr="00DD26E5">
              <w:rPr>
                <w:b/>
                <w:bCs/>
                <w:sz w:val="24"/>
                <w:szCs w:val="24"/>
              </w:rPr>
              <w:t xml:space="preserve"> </w:t>
            </w:r>
            <w:r w:rsidRPr="003E72FE">
              <w:rPr>
                <w:b/>
                <w:bCs/>
                <w:strike/>
                <w:color w:val="0070C0"/>
                <w:sz w:val="24"/>
                <w:szCs w:val="24"/>
              </w:rPr>
              <w:t xml:space="preserve">30 днів </w:t>
            </w:r>
            <w:r w:rsidRPr="003E72FE">
              <w:rPr>
                <w:b/>
                <w:bCs/>
                <w:color w:val="0070C0"/>
                <w:sz w:val="24"/>
                <w:szCs w:val="24"/>
                <w:u w:val="single"/>
              </w:rPr>
              <w:t>трьох місяців</w:t>
            </w:r>
            <w:r w:rsidRPr="00DD26E5">
              <w:rPr>
                <w:b/>
                <w:bCs/>
                <w:sz w:val="24"/>
                <w:szCs w:val="24"/>
              </w:rPr>
              <w:t xml:space="preserve"> </w:t>
            </w:r>
            <w:r w:rsidRPr="00732F2F">
              <w:rPr>
                <w:bCs/>
                <w:sz w:val="24"/>
                <w:szCs w:val="24"/>
              </w:rPr>
              <w:t xml:space="preserve">після його припинення або скасування при знеструмленні ОЕС України або її окремих частин </w:t>
            </w:r>
            <w:r w:rsidRPr="00732F2F">
              <w:rPr>
                <w:bCs/>
                <w:sz w:val="24"/>
                <w:szCs w:val="24"/>
              </w:rPr>
              <w:lastRenderedPageBreak/>
              <w:t>унаслідок дії режиму системної аварії (</w:t>
            </w:r>
            <w:proofErr w:type="spellStart"/>
            <w:r w:rsidRPr="00732F2F">
              <w:rPr>
                <w:bCs/>
                <w:sz w:val="24"/>
                <w:szCs w:val="24"/>
              </w:rPr>
              <w:t>blackout</w:t>
            </w:r>
            <w:proofErr w:type="spellEnd"/>
            <w:r w:rsidRPr="00732F2F">
              <w:rPr>
                <w:bCs/>
                <w:sz w:val="24"/>
                <w:szCs w:val="24"/>
              </w:rPr>
              <w:t xml:space="preserve"> </w:t>
            </w:r>
            <w:proofErr w:type="spellStart"/>
            <w:r w:rsidRPr="00732F2F">
              <w:rPr>
                <w:bCs/>
                <w:sz w:val="24"/>
                <w:szCs w:val="24"/>
              </w:rPr>
              <w:t>state</w:t>
            </w:r>
            <w:proofErr w:type="spellEnd"/>
            <w:r w:rsidRPr="00732F2F">
              <w:rPr>
                <w:bCs/>
                <w:sz w:val="24"/>
                <w:szCs w:val="24"/>
              </w:rPr>
              <w:t>) застосовуються з урахуванням особливостей функціонування ринку електричної енергії у торгові дні, у які ОЕС України перебуває у надзвичайній ситуації внаслідок дії критерію, визначеного підпунктом 5 пункту 14.2 цієї глави, спричиненого втратою понад 50 % споживання в контрольованій ОСП області регулювання, які враховують зміни в процедурах нарахування платежів для учасників ринку з їх відповідним інформуванням</w:t>
            </w:r>
            <w:r w:rsidRPr="00DD26E5">
              <w:rPr>
                <w:b/>
                <w:bCs/>
                <w:sz w:val="24"/>
                <w:szCs w:val="24"/>
              </w:rPr>
              <w:t xml:space="preserve"> </w:t>
            </w:r>
            <w:r w:rsidRPr="003E72FE">
              <w:rPr>
                <w:b/>
                <w:bCs/>
                <w:color w:val="215E99" w:themeColor="text2" w:themeTint="BF"/>
                <w:sz w:val="24"/>
                <w:szCs w:val="24"/>
              </w:rPr>
              <w:t>електронною поштою, шляхом направлення повідомлення на електронні адреси, визначені учасниками ринку для комунікації.</w:t>
            </w:r>
            <w:r w:rsidRPr="00732F2F">
              <w:rPr>
                <w:bCs/>
                <w:color w:val="215E99" w:themeColor="text2" w:themeTint="BF"/>
                <w:sz w:val="24"/>
                <w:szCs w:val="24"/>
              </w:rPr>
              <w:t xml:space="preserve"> </w:t>
            </w:r>
          </w:p>
        </w:tc>
        <w:tc>
          <w:tcPr>
            <w:tcW w:w="3970" w:type="dxa"/>
          </w:tcPr>
          <w:p w14:paraId="154B33D8" w14:textId="3BB5BA16" w:rsidR="00893ED5" w:rsidRDefault="00893ED5" w:rsidP="00600DA7">
            <w:pPr>
              <w:ind w:firstLine="325"/>
              <w:jc w:val="center"/>
              <w:rPr>
                <w:b/>
                <w:sz w:val="24"/>
                <w:szCs w:val="24"/>
              </w:rPr>
            </w:pPr>
            <w:r w:rsidRPr="00AC3B21">
              <w:rPr>
                <w:b/>
                <w:sz w:val="24"/>
                <w:szCs w:val="24"/>
              </w:rPr>
              <w:lastRenderedPageBreak/>
              <w:t>Громадська спілка «ЕНЕРГЕТИЧНИЙ СОЮЗ»</w:t>
            </w:r>
          </w:p>
          <w:p w14:paraId="45B0ACBE" w14:textId="77777777" w:rsidR="00893ED5" w:rsidRPr="00AC3B21" w:rsidRDefault="00893ED5" w:rsidP="00600DA7">
            <w:pPr>
              <w:ind w:firstLine="325"/>
              <w:rPr>
                <w:b/>
                <w:sz w:val="24"/>
                <w:szCs w:val="24"/>
              </w:rPr>
            </w:pPr>
          </w:p>
          <w:p w14:paraId="31339D91" w14:textId="6DDC6904" w:rsidR="00893ED5" w:rsidRPr="00C73118" w:rsidRDefault="00893ED5" w:rsidP="00600DA7">
            <w:pPr>
              <w:jc w:val="both"/>
              <w:rPr>
                <w:rFonts w:eastAsiaTheme="minorEastAsia"/>
                <w:sz w:val="24"/>
                <w:szCs w:val="24"/>
              </w:rPr>
            </w:pPr>
            <w:r w:rsidRPr="00AC5937">
              <w:rPr>
                <w:rFonts w:eastAsiaTheme="minorEastAsia"/>
                <w:sz w:val="24"/>
                <w:szCs w:val="24"/>
              </w:rPr>
              <w:t>Встановлення режиму обмеженого доступу не повинно призводити до відсутності належного та своєчасного інформування діючих учасників ринку електричної енергії. Постачальники</w:t>
            </w:r>
            <w:r w:rsidRPr="00C73118">
              <w:rPr>
                <w:rFonts w:eastAsiaTheme="minorEastAsia"/>
                <w:sz w:val="24"/>
                <w:szCs w:val="24"/>
              </w:rPr>
              <w:t xml:space="preserve">, </w:t>
            </w:r>
            <w:proofErr w:type="spellStart"/>
            <w:r w:rsidRPr="00C73118">
              <w:rPr>
                <w:rFonts w:eastAsiaTheme="minorEastAsia"/>
                <w:sz w:val="24"/>
                <w:szCs w:val="24"/>
              </w:rPr>
              <w:t>трейдери</w:t>
            </w:r>
            <w:proofErr w:type="spellEnd"/>
            <w:r w:rsidRPr="00C73118">
              <w:rPr>
                <w:rFonts w:eastAsiaTheme="minorEastAsia"/>
                <w:sz w:val="24"/>
                <w:szCs w:val="24"/>
              </w:rPr>
              <w:t xml:space="preserve">, виробники, оператори систем розподілу та інші учасники ринку повинні </w:t>
            </w:r>
            <w:proofErr w:type="spellStart"/>
            <w:r w:rsidRPr="00C73118">
              <w:rPr>
                <w:rFonts w:eastAsiaTheme="minorEastAsia"/>
                <w:sz w:val="24"/>
                <w:szCs w:val="24"/>
              </w:rPr>
              <w:t>оперативно</w:t>
            </w:r>
            <w:proofErr w:type="spellEnd"/>
            <w:r w:rsidRPr="00C73118">
              <w:rPr>
                <w:rFonts w:eastAsiaTheme="minorEastAsia"/>
                <w:sz w:val="24"/>
                <w:szCs w:val="24"/>
              </w:rPr>
              <w:t xml:space="preserve"> отримувати інформацію про настання надзвичайної ситуації в ОЕС України, оскільки такі події безпосередньо впливають на їх господарську діяльність, виконання договірних зобов’язань, прогнозування ризиків, управління небалансами та роботу на ринку електричної енергії.</w:t>
            </w:r>
          </w:p>
          <w:p w14:paraId="24307E59" w14:textId="77777777" w:rsidR="00893ED5" w:rsidRPr="00C73118" w:rsidRDefault="00893ED5" w:rsidP="00600DA7">
            <w:pPr>
              <w:jc w:val="both"/>
              <w:rPr>
                <w:rFonts w:eastAsiaTheme="minorEastAsia"/>
                <w:bCs/>
                <w:sz w:val="24"/>
                <w:szCs w:val="24"/>
              </w:rPr>
            </w:pPr>
            <w:r w:rsidRPr="00C73118">
              <w:rPr>
                <w:rFonts w:eastAsiaTheme="minorEastAsia"/>
                <w:sz w:val="24"/>
                <w:szCs w:val="24"/>
              </w:rPr>
              <w:t xml:space="preserve">  У зв’язку з цим </w:t>
            </w:r>
            <w:r w:rsidRPr="00C73118">
              <w:rPr>
                <w:rFonts w:eastAsiaTheme="minorEastAsia"/>
                <w:bCs/>
                <w:sz w:val="24"/>
                <w:szCs w:val="24"/>
              </w:rPr>
              <w:t>пропонуємо при внесенні змін до пункту 14.11 глави 14 розділу V Кодексу системи передачі передбачити обов’язок ОСП забезпечувати інформування діючих учасників ринку про настання надзвичайної ситуації засобами електронного зв’язку, зокрема шляхом направлення повідомлень на електронні адреси, визначені учасниками ринку для офіційної комунікації.</w:t>
            </w:r>
          </w:p>
          <w:p w14:paraId="736BD86C" w14:textId="77777777" w:rsidR="00893ED5" w:rsidRPr="00C73118" w:rsidRDefault="00893ED5" w:rsidP="00600DA7">
            <w:pPr>
              <w:jc w:val="both"/>
              <w:rPr>
                <w:rFonts w:eastAsiaTheme="minorEastAsia"/>
                <w:sz w:val="24"/>
                <w:szCs w:val="24"/>
              </w:rPr>
            </w:pPr>
            <w:r w:rsidRPr="00C73118">
              <w:rPr>
                <w:rFonts w:eastAsiaTheme="minorEastAsia"/>
                <w:sz w:val="24"/>
                <w:szCs w:val="24"/>
              </w:rPr>
              <w:t xml:space="preserve">  На нашу думку, такий підхід дозволить забезпечити баланс між </w:t>
            </w:r>
            <w:r w:rsidRPr="00C73118">
              <w:rPr>
                <w:rFonts w:eastAsiaTheme="minorEastAsia"/>
                <w:sz w:val="24"/>
                <w:szCs w:val="24"/>
              </w:rPr>
              <w:lastRenderedPageBreak/>
              <w:t>вимогами безпеки та необхідністю своєчасного інформування учасників ринку електричної енергії.</w:t>
            </w:r>
          </w:p>
          <w:p w14:paraId="659CC3BF" w14:textId="0B5A9B01" w:rsidR="00893ED5" w:rsidRPr="008E4EBC" w:rsidRDefault="00893ED5" w:rsidP="00600DA7">
            <w:pPr>
              <w:pStyle w:val="af"/>
              <w:spacing w:before="0" w:after="0"/>
              <w:rPr>
                <w:rFonts w:ascii="Times New Roman" w:hAnsi="Times New Roman" w:cs="Times New Roman"/>
                <w:b/>
                <w:sz w:val="24"/>
                <w:szCs w:val="24"/>
              </w:rPr>
            </w:pPr>
            <w:r w:rsidRPr="00C73118">
              <w:rPr>
                <w:rFonts w:ascii="Times New Roman" w:eastAsiaTheme="minorEastAsia" w:hAnsi="Times New Roman" w:cs="Times New Roman"/>
                <w:sz w:val="24"/>
                <w:szCs w:val="24"/>
              </w:rPr>
              <w:t xml:space="preserve">Крім того, </w:t>
            </w:r>
            <w:r w:rsidRPr="00C73118">
              <w:rPr>
                <w:rFonts w:ascii="Times New Roman" w:eastAsiaTheme="minorEastAsia" w:hAnsi="Times New Roman" w:cs="Times New Roman"/>
                <w:bCs/>
                <w:sz w:val="24"/>
                <w:szCs w:val="24"/>
              </w:rPr>
              <w:t xml:space="preserve">вважаємо надмірним запропонований у  Кодексу системи передачі строк </w:t>
            </w:r>
            <w:proofErr w:type="spellStart"/>
            <w:r w:rsidRPr="00C73118">
              <w:rPr>
                <w:rFonts w:ascii="Times New Roman" w:eastAsiaTheme="minorEastAsia" w:hAnsi="Times New Roman" w:cs="Times New Roman"/>
                <w:bCs/>
                <w:sz w:val="24"/>
                <w:szCs w:val="24"/>
              </w:rPr>
              <w:t>непублікації</w:t>
            </w:r>
            <w:proofErr w:type="spellEnd"/>
            <w:r w:rsidRPr="00C73118">
              <w:rPr>
                <w:rFonts w:ascii="Times New Roman" w:eastAsiaTheme="minorEastAsia" w:hAnsi="Times New Roman" w:cs="Times New Roman"/>
                <w:bCs/>
                <w:sz w:val="24"/>
                <w:szCs w:val="24"/>
              </w:rPr>
              <w:t xml:space="preserve"> звітів ОСП протягом одного року після припинення або скасування воєнного стану</w:t>
            </w:r>
            <w:r w:rsidRPr="00C73118">
              <w:rPr>
                <w:rFonts w:ascii="Times New Roman" w:eastAsiaTheme="minorEastAsia" w:hAnsi="Times New Roman" w:cs="Times New Roman"/>
                <w:sz w:val="24"/>
                <w:szCs w:val="24"/>
              </w:rPr>
              <w:t xml:space="preserve">.  Після завершення воєнного стану учасники ринку, наукова спільнота, державні органи та міжнародні партнери потребуватимуть доступу до аналітичних матеріалів та звітності для оцінки функціонування ринку електричної енергії та роботи енергетичної системи, на нашу думку </w:t>
            </w:r>
            <w:r w:rsidRPr="00C73118">
              <w:rPr>
                <w:rFonts w:ascii="Times New Roman" w:hAnsi="Times New Roman" w:cs="Times New Roman"/>
                <w:bCs/>
                <w:sz w:val="24"/>
                <w:szCs w:val="24"/>
              </w:rPr>
              <w:t>строк у три місяці після припинення</w:t>
            </w:r>
          </w:p>
        </w:tc>
        <w:tc>
          <w:tcPr>
            <w:tcW w:w="2835" w:type="dxa"/>
            <w:gridSpan w:val="2"/>
          </w:tcPr>
          <w:p w14:paraId="7DD58327" w14:textId="77777777" w:rsidR="00893ED5" w:rsidRDefault="00893ED5" w:rsidP="00600DA7">
            <w:pPr>
              <w:jc w:val="center"/>
              <w:rPr>
                <w:b/>
                <w:sz w:val="24"/>
                <w:szCs w:val="24"/>
              </w:rPr>
            </w:pPr>
            <w:r>
              <w:rPr>
                <w:b/>
                <w:sz w:val="24"/>
                <w:szCs w:val="24"/>
              </w:rPr>
              <w:lastRenderedPageBreak/>
              <w:t>Пропонується не враховувати</w:t>
            </w:r>
          </w:p>
          <w:p w14:paraId="4A0E6A3A" w14:textId="7687C1D2" w:rsidR="00893ED5" w:rsidRPr="00DE5236" w:rsidRDefault="00893ED5" w:rsidP="00600DA7">
            <w:pPr>
              <w:jc w:val="center"/>
              <w:rPr>
                <w:sz w:val="24"/>
                <w:szCs w:val="24"/>
              </w:rPr>
            </w:pPr>
            <w:r>
              <w:rPr>
                <w:sz w:val="24"/>
                <w:szCs w:val="24"/>
              </w:rPr>
              <w:t xml:space="preserve">Ураховуються заходи безпеки </w:t>
            </w:r>
          </w:p>
        </w:tc>
      </w:tr>
      <w:tr w:rsidR="00893ED5" w:rsidRPr="00893089" w14:paraId="58A28E2A" w14:textId="77777777" w:rsidTr="002B3E48">
        <w:trPr>
          <w:trHeight w:val="218"/>
        </w:trPr>
        <w:tc>
          <w:tcPr>
            <w:tcW w:w="4676" w:type="dxa"/>
            <w:vMerge/>
          </w:tcPr>
          <w:p w14:paraId="5DAB8338" w14:textId="77777777" w:rsidR="00893ED5" w:rsidRPr="0007564C" w:rsidRDefault="00893ED5" w:rsidP="00600DA7">
            <w:pPr>
              <w:ind w:firstLine="325"/>
              <w:jc w:val="both"/>
              <w:rPr>
                <w:color w:val="7030A0"/>
                <w:sz w:val="24"/>
                <w:szCs w:val="24"/>
              </w:rPr>
            </w:pPr>
          </w:p>
        </w:tc>
        <w:tc>
          <w:tcPr>
            <w:tcW w:w="4254" w:type="dxa"/>
          </w:tcPr>
          <w:p w14:paraId="180A7043" w14:textId="77777777" w:rsidR="00893ED5" w:rsidRPr="00E37E14" w:rsidRDefault="00893ED5" w:rsidP="00600DA7">
            <w:pPr>
              <w:pStyle w:val="af"/>
              <w:spacing w:before="0" w:after="0"/>
              <w:jc w:val="center"/>
              <w:rPr>
                <w:rFonts w:ascii="Times New Roman" w:hAnsi="Times New Roman" w:cs="Times New Roman"/>
                <w:b/>
                <w:sz w:val="24"/>
                <w:szCs w:val="24"/>
              </w:rPr>
            </w:pPr>
            <w:r w:rsidRPr="00E37E14">
              <w:rPr>
                <w:rFonts w:ascii="Times New Roman" w:hAnsi="Times New Roman" w:cs="Times New Roman"/>
                <w:b/>
                <w:sz w:val="24"/>
                <w:szCs w:val="24"/>
              </w:rPr>
              <w:t>Секретаріат Енергетичного співтовариства</w:t>
            </w:r>
          </w:p>
          <w:p w14:paraId="17D5E140" w14:textId="77777777" w:rsidR="00893ED5" w:rsidRPr="00E37E14" w:rsidRDefault="00893ED5" w:rsidP="00600DA7">
            <w:pPr>
              <w:ind w:firstLine="325"/>
              <w:jc w:val="center"/>
              <w:rPr>
                <w:b/>
                <w:sz w:val="24"/>
                <w:szCs w:val="24"/>
              </w:rPr>
            </w:pPr>
          </w:p>
        </w:tc>
        <w:tc>
          <w:tcPr>
            <w:tcW w:w="3970" w:type="dxa"/>
          </w:tcPr>
          <w:p w14:paraId="6381796D" w14:textId="77777777" w:rsidR="00893ED5" w:rsidRPr="00E37E14" w:rsidRDefault="00893ED5" w:rsidP="00600DA7">
            <w:pPr>
              <w:pStyle w:val="af"/>
              <w:spacing w:before="0" w:after="0"/>
              <w:jc w:val="center"/>
              <w:rPr>
                <w:rFonts w:ascii="Times New Roman" w:hAnsi="Times New Roman" w:cs="Times New Roman"/>
                <w:b/>
                <w:sz w:val="24"/>
                <w:szCs w:val="24"/>
              </w:rPr>
            </w:pPr>
            <w:r w:rsidRPr="00E37E14">
              <w:rPr>
                <w:rFonts w:ascii="Times New Roman" w:hAnsi="Times New Roman" w:cs="Times New Roman"/>
                <w:b/>
                <w:sz w:val="24"/>
                <w:szCs w:val="24"/>
              </w:rPr>
              <w:t>Секретаріат Енергетичного співтовариства</w:t>
            </w:r>
          </w:p>
          <w:p w14:paraId="13CC9DFF" w14:textId="77777777" w:rsidR="00893ED5" w:rsidRPr="00E37E14" w:rsidRDefault="00893ED5" w:rsidP="00600DA7">
            <w:pPr>
              <w:ind w:firstLine="325"/>
              <w:jc w:val="both"/>
              <w:rPr>
                <w:b/>
                <w:bCs/>
                <w:sz w:val="24"/>
                <w:szCs w:val="24"/>
              </w:rPr>
            </w:pPr>
            <w:r w:rsidRPr="00E37E14">
              <w:rPr>
                <w:iCs/>
                <w:sz w:val="24"/>
                <w:szCs w:val="24"/>
              </w:rPr>
              <w:t xml:space="preserve">Дана інформація є критичною для роботи ринку електричної енергії і може підпадати під визначення </w:t>
            </w:r>
            <w:proofErr w:type="spellStart"/>
            <w:r w:rsidRPr="00E37E14">
              <w:rPr>
                <w:iCs/>
                <w:sz w:val="24"/>
                <w:szCs w:val="24"/>
              </w:rPr>
              <w:t>інсайдерської</w:t>
            </w:r>
            <w:proofErr w:type="spellEnd"/>
            <w:r w:rsidRPr="00E37E14">
              <w:rPr>
                <w:iCs/>
                <w:sz w:val="24"/>
                <w:szCs w:val="24"/>
              </w:rPr>
              <w:t xml:space="preserve"> інформації. У разі введення такого обмеження, мають бути дотримані вимоги Статті 11-1 Закону про ринок електричної енергії. </w:t>
            </w:r>
            <w:r w:rsidRPr="00E37E14">
              <w:rPr>
                <w:b/>
                <w:bCs/>
                <w:sz w:val="24"/>
                <w:szCs w:val="24"/>
              </w:rPr>
              <w:t xml:space="preserve"> </w:t>
            </w:r>
          </w:p>
          <w:p w14:paraId="2BD5E999" w14:textId="22ED626A" w:rsidR="00893ED5" w:rsidRPr="00E37E14" w:rsidRDefault="00893ED5" w:rsidP="00600DA7">
            <w:pPr>
              <w:ind w:firstLine="325"/>
              <w:jc w:val="both"/>
              <w:rPr>
                <w:iCs/>
                <w:sz w:val="24"/>
                <w:szCs w:val="24"/>
              </w:rPr>
            </w:pPr>
            <w:r w:rsidRPr="00E37E14">
              <w:rPr>
                <w:b/>
                <w:bCs/>
                <w:iCs/>
                <w:sz w:val="24"/>
                <w:szCs w:val="24"/>
              </w:rPr>
              <w:t xml:space="preserve">Зокрема, </w:t>
            </w:r>
            <w:r w:rsidRPr="00E37E14">
              <w:rPr>
                <w:iCs/>
                <w:sz w:val="24"/>
                <w:szCs w:val="24"/>
              </w:rPr>
              <w:t xml:space="preserve">заборони щодо використання </w:t>
            </w:r>
            <w:proofErr w:type="spellStart"/>
            <w:r w:rsidRPr="00E37E14">
              <w:rPr>
                <w:iCs/>
                <w:sz w:val="24"/>
                <w:szCs w:val="24"/>
              </w:rPr>
              <w:t>і</w:t>
            </w:r>
            <w:r w:rsidR="00E37E14">
              <w:rPr>
                <w:iCs/>
                <w:sz w:val="24"/>
                <w:szCs w:val="24"/>
              </w:rPr>
              <w:t>с</w:t>
            </w:r>
            <w:r w:rsidRPr="00E37E14">
              <w:rPr>
                <w:iCs/>
                <w:sz w:val="24"/>
                <w:szCs w:val="24"/>
              </w:rPr>
              <w:t>айдерської</w:t>
            </w:r>
            <w:proofErr w:type="spellEnd"/>
            <w:r w:rsidRPr="00E37E14">
              <w:rPr>
                <w:iCs/>
                <w:sz w:val="24"/>
                <w:szCs w:val="24"/>
              </w:rPr>
              <w:t xml:space="preserve"> інформації не застосовуються, зокрема, до учасників оптового енергетичного ринку, які діють відповідно до законодавства у разі </w:t>
            </w:r>
            <w:r w:rsidRPr="00E37E14">
              <w:rPr>
                <w:iCs/>
                <w:sz w:val="24"/>
                <w:szCs w:val="24"/>
              </w:rPr>
              <w:lastRenderedPageBreak/>
              <w:t>виникнення надзвичайної ситуації або якщо відповідальні органи державної влади втрутилися в ринкові механізми з метою забезпечення безпеки постачання, а ринкові механізми були повністю чи частково тимчасово призупинені. Відповідна інформація оприлюднюється органом, уповноваженим на прийняття рішень у разі виникнення надзвичайних ситуацій, у тому числі на офіційному веб-сайті такого органу державної влади.</w:t>
            </w:r>
            <w:r w:rsidRPr="00E37E14">
              <w:rPr>
                <w:b/>
                <w:bCs/>
                <w:iCs/>
                <w:sz w:val="24"/>
                <w:szCs w:val="24"/>
              </w:rPr>
              <w:t xml:space="preserve"> </w:t>
            </w:r>
          </w:p>
          <w:p w14:paraId="74014F87" w14:textId="40F501AE" w:rsidR="00893ED5" w:rsidRPr="00E37E14" w:rsidRDefault="00893ED5" w:rsidP="00600DA7">
            <w:pPr>
              <w:ind w:firstLine="325"/>
              <w:jc w:val="both"/>
              <w:rPr>
                <w:iCs/>
                <w:sz w:val="24"/>
                <w:szCs w:val="24"/>
              </w:rPr>
            </w:pPr>
            <w:r w:rsidRPr="00E37E14">
              <w:rPr>
                <w:iCs/>
                <w:sz w:val="24"/>
                <w:szCs w:val="24"/>
              </w:rPr>
              <w:t xml:space="preserve">Крім того, частини </w:t>
            </w:r>
            <w:proofErr w:type="spellStart"/>
            <w:r w:rsidRPr="00E37E14">
              <w:rPr>
                <w:iCs/>
                <w:sz w:val="24"/>
                <w:szCs w:val="24"/>
              </w:rPr>
              <w:t>девята</w:t>
            </w:r>
            <w:proofErr w:type="spellEnd"/>
            <w:r w:rsidRPr="00E37E14">
              <w:rPr>
                <w:iCs/>
                <w:sz w:val="24"/>
                <w:szCs w:val="24"/>
              </w:rPr>
              <w:t xml:space="preserve"> та десята визначають випадки коли учасник оптового енергетичного ринку може відтермінувати розкриття </w:t>
            </w:r>
            <w:proofErr w:type="spellStart"/>
            <w:r w:rsidRPr="00E37E14">
              <w:rPr>
                <w:iCs/>
                <w:sz w:val="24"/>
                <w:szCs w:val="24"/>
              </w:rPr>
              <w:t>інсайдерської</w:t>
            </w:r>
            <w:proofErr w:type="spellEnd"/>
            <w:r w:rsidRPr="00E37E14">
              <w:rPr>
                <w:iCs/>
                <w:sz w:val="24"/>
                <w:szCs w:val="24"/>
              </w:rPr>
              <w:t xml:space="preserve"> інформації щодо захисту критичної енергетичної інфраструктури, якщо вона класифікується як чутлива інформація щодо захисту критичної енергетичної інфраструктури. </w:t>
            </w:r>
          </w:p>
          <w:p w14:paraId="032F08EE" w14:textId="77777777" w:rsidR="00893ED5" w:rsidRPr="00E37E14" w:rsidRDefault="00893ED5" w:rsidP="00600DA7">
            <w:pPr>
              <w:ind w:firstLine="325"/>
              <w:jc w:val="center"/>
              <w:rPr>
                <w:b/>
                <w:sz w:val="24"/>
                <w:szCs w:val="24"/>
              </w:rPr>
            </w:pPr>
          </w:p>
        </w:tc>
        <w:tc>
          <w:tcPr>
            <w:tcW w:w="2835" w:type="dxa"/>
            <w:gridSpan w:val="2"/>
          </w:tcPr>
          <w:p w14:paraId="3E763A2C" w14:textId="61872A0F" w:rsidR="00893ED5" w:rsidRDefault="00E37E14" w:rsidP="00600DA7">
            <w:pPr>
              <w:jc w:val="center"/>
              <w:rPr>
                <w:b/>
                <w:sz w:val="24"/>
                <w:szCs w:val="24"/>
              </w:rPr>
            </w:pPr>
            <w:r>
              <w:rPr>
                <w:b/>
                <w:sz w:val="24"/>
                <w:szCs w:val="24"/>
              </w:rPr>
              <w:lastRenderedPageBreak/>
              <w:t>Абзац пропонується вилучити</w:t>
            </w:r>
          </w:p>
        </w:tc>
      </w:tr>
      <w:tr w:rsidR="00A55FEA" w:rsidRPr="00893089" w14:paraId="1859C9B5" w14:textId="77777777" w:rsidTr="002B3E48">
        <w:trPr>
          <w:trHeight w:val="218"/>
        </w:trPr>
        <w:tc>
          <w:tcPr>
            <w:tcW w:w="4676" w:type="dxa"/>
          </w:tcPr>
          <w:p w14:paraId="1353338C" w14:textId="77777777" w:rsidR="00A55FEA" w:rsidRPr="00A55FEA" w:rsidRDefault="00A55FEA" w:rsidP="00600DA7">
            <w:pPr>
              <w:ind w:firstLine="325"/>
              <w:jc w:val="both"/>
              <w:rPr>
                <w:b/>
                <w:bCs/>
                <w:sz w:val="24"/>
                <w:szCs w:val="24"/>
              </w:rPr>
            </w:pPr>
            <w:r w:rsidRPr="00A55FEA">
              <w:rPr>
                <w:sz w:val="24"/>
                <w:szCs w:val="24"/>
              </w:rPr>
              <w:t xml:space="preserve">14.12. При раптових порушеннях режиму роботи ОЕС України або її окремої частини внаслідок аварійних відключень мережевих елементів (ПЛ, АТ, систем шин тощо), втрати значної кількості генеруючих </w:t>
            </w:r>
            <w:proofErr w:type="spellStart"/>
            <w:r w:rsidRPr="00A55FEA">
              <w:rPr>
                <w:sz w:val="24"/>
                <w:szCs w:val="24"/>
              </w:rPr>
              <w:t>потужностей</w:t>
            </w:r>
            <w:proofErr w:type="spellEnd"/>
            <w:r w:rsidRPr="00A55FEA">
              <w:rPr>
                <w:sz w:val="24"/>
                <w:szCs w:val="24"/>
              </w:rPr>
              <w:t xml:space="preserve"> внаслідок відключення генераторів, корпусів або блоків на електростанціях, що призвело до виникнення надзвичайної ситуації в ОЕС України, публікація ОСП на власному </w:t>
            </w:r>
            <w:r w:rsidRPr="00A55FEA">
              <w:rPr>
                <w:sz w:val="24"/>
                <w:szCs w:val="24"/>
              </w:rPr>
              <w:lastRenderedPageBreak/>
              <w:t xml:space="preserve">офіційному </w:t>
            </w:r>
            <w:proofErr w:type="spellStart"/>
            <w:r w:rsidRPr="00A55FEA">
              <w:rPr>
                <w:sz w:val="24"/>
                <w:szCs w:val="24"/>
              </w:rPr>
              <w:t>вебсайті</w:t>
            </w:r>
            <w:proofErr w:type="spellEnd"/>
            <w:r w:rsidRPr="00A55FEA">
              <w:rPr>
                <w:sz w:val="24"/>
                <w:szCs w:val="24"/>
              </w:rPr>
              <w:t xml:space="preserve"> оголошення відповідно до пункту 14.11 цієї глави виконується негайно після застосування ОСП необхідних заходів з ліквідації надзвичайної ситуації в ОЕС України або після її повної ліквідації.</w:t>
            </w:r>
          </w:p>
          <w:p w14:paraId="0C6945C4" w14:textId="618E4A7E" w:rsidR="00A55FEA" w:rsidRPr="0007564C" w:rsidRDefault="00A55FEA" w:rsidP="00600DA7">
            <w:pPr>
              <w:ind w:firstLine="325"/>
              <w:jc w:val="both"/>
              <w:rPr>
                <w:color w:val="7030A0"/>
                <w:sz w:val="24"/>
                <w:szCs w:val="24"/>
              </w:rPr>
            </w:pPr>
            <w:r w:rsidRPr="00E37E14">
              <w:rPr>
                <w:b/>
                <w:bCs/>
                <w:color w:val="0070C0"/>
                <w:sz w:val="24"/>
                <w:szCs w:val="24"/>
              </w:rPr>
              <w:t xml:space="preserve">Тимчасово, на період дії воєнного стану в Україні та протягом одного року після його припинення чи скасування, публікація ОСП на власному офіційному </w:t>
            </w:r>
            <w:proofErr w:type="spellStart"/>
            <w:r w:rsidRPr="00E37E14">
              <w:rPr>
                <w:b/>
                <w:bCs/>
                <w:color w:val="0070C0"/>
                <w:sz w:val="24"/>
                <w:szCs w:val="24"/>
              </w:rPr>
              <w:t>вебсайті</w:t>
            </w:r>
            <w:proofErr w:type="spellEnd"/>
            <w:r w:rsidRPr="00E37E14">
              <w:rPr>
                <w:b/>
                <w:bCs/>
                <w:color w:val="0070C0"/>
                <w:sz w:val="24"/>
                <w:szCs w:val="24"/>
              </w:rPr>
              <w:t xml:space="preserve"> в мережі Інтернет оголошення відповідно до пункту 14.11 цієї глави виконується з особливостями, визначеними абзац</w:t>
            </w:r>
            <w:r w:rsidR="00E37E14" w:rsidRPr="00E37E14">
              <w:rPr>
                <w:b/>
                <w:bCs/>
                <w:color w:val="0070C0"/>
                <w:sz w:val="24"/>
                <w:szCs w:val="24"/>
              </w:rPr>
              <w:t>о</w:t>
            </w:r>
            <w:r w:rsidRPr="00E37E14">
              <w:rPr>
                <w:b/>
                <w:bCs/>
                <w:color w:val="0070C0"/>
                <w:sz w:val="24"/>
                <w:szCs w:val="24"/>
              </w:rPr>
              <w:t>м шостим пункту 14.11 цієї глави.</w:t>
            </w:r>
          </w:p>
        </w:tc>
        <w:tc>
          <w:tcPr>
            <w:tcW w:w="4254" w:type="dxa"/>
          </w:tcPr>
          <w:p w14:paraId="26D289F7" w14:textId="77777777" w:rsidR="007760A0" w:rsidRPr="00E37E14" w:rsidRDefault="007760A0" w:rsidP="00600DA7">
            <w:pPr>
              <w:pStyle w:val="af"/>
              <w:spacing w:before="0" w:after="0"/>
              <w:jc w:val="center"/>
              <w:rPr>
                <w:rFonts w:ascii="Times New Roman" w:hAnsi="Times New Roman" w:cs="Times New Roman"/>
                <w:b/>
                <w:sz w:val="24"/>
                <w:szCs w:val="24"/>
              </w:rPr>
            </w:pPr>
            <w:r w:rsidRPr="00E37E14">
              <w:rPr>
                <w:rFonts w:ascii="Times New Roman" w:hAnsi="Times New Roman" w:cs="Times New Roman"/>
                <w:b/>
                <w:sz w:val="24"/>
                <w:szCs w:val="24"/>
              </w:rPr>
              <w:lastRenderedPageBreak/>
              <w:t>Секретаріат Енергетичного співтовариства</w:t>
            </w:r>
          </w:p>
          <w:p w14:paraId="3DA61644" w14:textId="77777777" w:rsidR="00A55FEA" w:rsidRPr="00E37E14" w:rsidRDefault="00A55FEA" w:rsidP="00600DA7">
            <w:pPr>
              <w:pStyle w:val="af"/>
              <w:spacing w:before="0" w:after="0"/>
              <w:rPr>
                <w:rFonts w:ascii="Times New Roman" w:hAnsi="Times New Roman" w:cs="Times New Roman"/>
                <w:b/>
                <w:sz w:val="24"/>
                <w:szCs w:val="24"/>
              </w:rPr>
            </w:pPr>
          </w:p>
        </w:tc>
        <w:tc>
          <w:tcPr>
            <w:tcW w:w="3970" w:type="dxa"/>
          </w:tcPr>
          <w:p w14:paraId="76039E85" w14:textId="77777777" w:rsidR="007760A0" w:rsidRPr="00E37E14" w:rsidRDefault="007760A0" w:rsidP="00600DA7">
            <w:pPr>
              <w:pStyle w:val="af"/>
              <w:spacing w:before="0" w:after="0"/>
              <w:jc w:val="center"/>
              <w:rPr>
                <w:rFonts w:ascii="Times New Roman" w:hAnsi="Times New Roman" w:cs="Times New Roman"/>
                <w:b/>
                <w:sz w:val="24"/>
                <w:szCs w:val="24"/>
              </w:rPr>
            </w:pPr>
            <w:r w:rsidRPr="00E37E14">
              <w:rPr>
                <w:rFonts w:ascii="Times New Roman" w:hAnsi="Times New Roman" w:cs="Times New Roman"/>
                <w:b/>
                <w:sz w:val="24"/>
                <w:szCs w:val="24"/>
              </w:rPr>
              <w:t>Секретаріат Енергетичного співтовариства</w:t>
            </w:r>
          </w:p>
          <w:p w14:paraId="550757F7" w14:textId="77777777" w:rsidR="007760A0" w:rsidRPr="00E37E14" w:rsidRDefault="007760A0" w:rsidP="00600DA7">
            <w:pPr>
              <w:ind w:firstLine="325"/>
              <w:jc w:val="both"/>
              <w:rPr>
                <w:b/>
                <w:bCs/>
                <w:sz w:val="24"/>
                <w:szCs w:val="24"/>
              </w:rPr>
            </w:pPr>
            <w:r w:rsidRPr="00E37E14">
              <w:rPr>
                <w:iCs/>
                <w:sz w:val="24"/>
                <w:szCs w:val="24"/>
              </w:rPr>
              <w:t xml:space="preserve">Дана інформація є критичною для роботи ринку електричної енергії і може підпадати під визначення </w:t>
            </w:r>
            <w:proofErr w:type="spellStart"/>
            <w:r w:rsidRPr="00E37E14">
              <w:rPr>
                <w:iCs/>
                <w:sz w:val="24"/>
                <w:szCs w:val="24"/>
              </w:rPr>
              <w:t>інсайдерської</w:t>
            </w:r>
            <w:proofErr w:type="spellEnd"/>
            <w:r w:rsidRPr="00E37E14">
              <w:rPr>
                <w:iCs/>
                <w:sz w:val="24"/>
                <w:szCs w:val="24"/>
              </w:rPr>
              <w:t xml:space="preserve"> інформації. У разі введення такого обмеження, мають бути дотримані вимоги Статті 11-1 Закону про ринок електричної енергії. </w:t>
            </w:r>
            <w:r w:rsidRPr="00E37E14">
              <w:rPr>
                <w:b/>
                <w:bCs/>
                <w:sz w:val="24"/>
                <w:szCs w:val="24"/>
              </w:rPr>
              <w:t xml:space="preserve"> </w:t>
            </w:r>
          </w:p>
          <w:p w14:paraId="15C69139" w14:textId="77777777" w:rsidR="007760A0" w:rsidRPr="00E37E14" w:rsidRDefault="007760A0" w:rsidP="00600DA7">
            <w:pPr>
              <w:ind w:firstLine="325"/>
              <w:jc w:val="both"/>
              <w:rPr>
                <w:iCs/>
                <w:sz w:val="24"/>
                <w:szCs w:val="24"/>
              </w:rPr>
            </w:pPr>
            <w:r w:rsidRPr="00E37E14">
              <w:rPr>
                <w:b/>
                <w:bCs/>
                <w:iCs/>
                <w:sz w:val="24"/>
                <w:szCs w:val="24"/>
              </w:rPr>
              <w:lastRenderedPageBreak/>
              <w:t xml:space="preserve">Зокрема, </w:t>
            </w:r>
            <w:r w:rsidRPr="00E37E14">
              <w:rPr>
                <w:iCs/>
                <w:sz w:val="24"/>
                <w:szCs w:val="24"/>
              </w:rPr>
              <w:t xml:space="preserve">заборони щодо використання </w:t>
            </w:r>
            <w:proofErr w:type="spellStart"/>
            <w:r w:rsidRPr="00E37E14">
              <w:rPr>
                <w:iCs/>
                <w:sz w:val="24"/>
                <w:szCs w:val="24"/>
              </w:rPr>
              <w:t>інмайдерської</w:t>
            </w:r>
            <w:proofErr w:type="spellEnd"/>
            <w:r w:rsidRPr="00E37E14">
              <w:rPr>
                <w:iCs/>
                <w:sz w:val="24"/>
                <w:szCs w:val="24"/>
              </w:rPr>
              <w:t xml:space="preserve"> інформації не застосовуються, зокрема, до учасників оптового енергетичного ринку, які діють відповідно до законодавства у разі виникнення надзвичайної ситуації або якщо відповідальні органи державної влади втрутилися в ринкові механізми з метою забезпечення безпеки постачання, а ринкові механізми були повністю чи частково тимчасово призупинені. Відповідна інформація оприлюднюється органом, уповноваженим на прийняття рішень у разі виникнення надзвичайних ситуацій, у тому числі на офіційному веб-сайті такого органу державної влади.</w:t>
            </w:r>
            <w:r w:rsidRPr="00E37E14">
              <w:rPr>
                <w:b/>
                <w:bCs/>
                <w:iCs/>
                <w:sz w:val="24"/>
                <w:szCs w:val="24"/>
              </w:rPr>
              <w:t xml:space="preserve"> </w:t>
            </w:r>
          </w:p>
          <w:p w14:paraId="27B11309" w14:textId="7D191788" w:rsidR="00A55FEA" w:rsidRPr="00E37E14" w:rsidRDefault="007760A0" w:rsidP="00600DA7">
            <w:pPr>
              <w:ind w:firstLine="325"/>
              <w:jc w:val="both"/>
              <w:rPr>
                <w:iCs/>
                <w:sz w:val="24"/>
                <w:szCs w:val="24"/>
              </w:rPr>
            </w:pPr>
            <w:r w:rsidRPr="00E37E14">
              <w:rPr>
                <w:iCs/>
                <w:sz w:val="24"/>
                <w:szCs w:val="24"/>
              </w:rPr>
              <w:t xml:space="preserve">Крім того, частини </w:t>
            </w:r>
            <w:proofErr w:type="spellStart"/>
            <w:r w:rsidRPr="00E37E14">
              <w:rPr>
                <w:iCs/>
                <w:sz w:val="24"/>
                <w:szCs w:val="24"/>
              </w:rPr>
              <w:t>девята</w:t>
            </w:r>
            <w:proofErr w:type="spellEnd"/>
            <w:r w:rsidRPr="00E37E14">
              <w:rPr>
                <w:iCs/>
                <w:sz w:val="24"/>
                <w:szCs w:val="24"/>
              </w:rPr>
              <w:t xml:space="preserve"> та десята визначають випадки коли учасник оптового енергетичного ринку може відтермінувати розкриття </w:t>
            </w:r>
            <w:proofErr w:type="spellStart"/>
            <w:r w:rsidRPr="00E37E14">
              <w:rPr>
                <w:iCs/>
                <w:sz w:val="24"/>
                <w:szCs w:val="24"/>
              </w:rPr>
              <w:t>інсайдерської</w:t>
            </w:r>
            <w:proofErr w:type="spellEnd"/>
            <w:r w:rsidRPr="00E37E14">
              <w:rPr>
                <w:iCs/>
                <w:sz w:val="24"/>
                <w:szCs w:val="24"/>
              </w:rPr>
              <w:t xml:space="preserve"> інформації щодо захисту критичної енергетичної інфраструктури, якщо вона класифікується як чутлива інформація щодо захисту критичної енергетичної інфраструктури. </w:t>
            </w:r>
          </w:p>
        </w:tc>
        <w:tc>
          <w:tcPr>
            <w:tcW w:w="2835" w:type="dxa"/>
            <w:gridSpan w:val="2"/>
          </w:tcPr>
          <w:p w14:paraId="4F33FC10" w14:textId="5FDB4D47" w:rsidR="00A55FEA" w:rsidRDefault="00E37E14" w:rsidP="00600DA7">
            <w:pPr>
              <w:jc w:val="center"/>
              <w:rPr>
                <w:b/>
                <w:sz w:val="24"/>
                <w:szCs w:val="24"/>
              </w:rPr>
            </w:pPr>
            <w:r>
              <w:rPr>
                <w:b/>
                <w:sz w:val="24"/>
                <w:szCs w:val="24"/>
              </w:rPr>
              <w:lastRenderedPageBreak/>
              <w:t>Пропонується до обговорення</w:t>
            </w:r>
          </w:p>
        </w:tc>
      </w:tr>
      <w:tr w:rsidR="009C4867" w:rsidRPr="00893089" w14:paraId="60552208" w14:textId="77777777" w:rsidTr="002B3E48">
        <w:trPr>
          <w:trHeight w:val="218"/>
        </w:trPr>
        <w:tc>
          <w:tcPr>
            <w:tcW w:w="4676" w:type="dxa"/>
          </w:tcPr>
          <w:p w14:paraId="4147A9AF" w14:textId="77777777" w:rsidR="009C4867" w:rsidRPr="00DB558A" w:rsidRDefault="009C4867" w:rsidP="00600DA7">
            <w:pPr>
              <w:ind w:firstLine="325"/>
              <w:jc w:val="both"/>
              <w:rPr>
                <w:sz w:val="24"/>
                <w:szCs w:val="24"/>
              </w:rPr>
            </w:pPr>
            <w:r w:rsidRPr="00DB558A">
              <w:rPr>
                <w:sz w:val="24"/>
                <w:szCs w:val="24"/>
              </w:rPr>
              <w:t xml:space="preserve">14.13. Упродовж 30 днів після ліквідації надзвичайної ситуації в ОЕС України ОСП готує та подає Регулятору звіт та публікує його на власному офіційному </w:t>
            </w:r>
            <w:proofErr w:type="spellStart"/>
            <w:r w:rsidRPr="00DB558A">
              <w:rPr>
                <w:sz w:val="24"/>
                <w:szCs w:val="24"/>
              </w:rPr>
              <w:t>вебсайті</w:t>
            </w:r>
            <w:proofErr w:type="spellEnd"/>
            <w:r w:rsidRPr="00DB558A">
              <w:rPr>
                <w:sz w:val="24"/>
                <w:szCs w:val="24"/>
              </w:rPr>
              <w:t>.</w:t>
            </w:r>
          </w:p>
          <w:p w14:paraId="754584B3" w14:textId="77777777" w:rsidR="009C4867" w:rsidRPr="00DB558A" w:rsidRDefault="009C4867" w:rsidP="00600DA7">
            <w:pPr>
              <w:ind w:firstLine="325"/>
              <w:jc w:val="both"/>
              <w:rPr>
                <w:sz w:val="24"/>
                <w:szCs w:val="24"/>
              </w:rPr>
            </w:pPr>
            <w:r w:rsidRPr="00DB558A">
              <w:rPr>
                <w:sz w:val="24"/>
                <w:szCs w:val="24"/>
              </w:rPr>
              <w:lastRenderedPageBreak/>
              <w:t>Звіт повинен містити детальне пояснення та обґрунтування всіх вжитих заходів та їх наслідків.</w:t>
            </w:r>
          </w:p>
          <w:p w14:paraId="471CEBCE" w14:textId="0700B6F9" w:rsidR="009C4867" w:rsidRPr="003E72FE" w:rsidRDefault="009C4867" w:rsidP="00600DA7">
            <w:pPr>
              <w:ind w:firstLine="325"/>
              <w:jc w:val="both"/>
              <w:rPr>
                <w:b/>
                <w:color w:val="7030A0"/>
                <w:sz w:val="24"/>
                <w:szCs w:val="24"/>
              </w:rPr>
            </w:pPr>
            <w:r w:rsidRPr="003E72FE">
              <w:rPr>
                <w:b/>
                <w:bCs/>
                <w:color w:val="7030A0"/>
                <w:sz w:val="24"/>
                <w:szCs w:val="24"/>
              </w:rPr>
              <w:t xml:space="preserve">У період дії воєнного стану в Україні та протягом одного року після його припинення чи скасування, публікація звіту на власному офіційному </w:t>
            </w:r>
            <w:proofErr w:type="spellStart"/>
            <w:r w:rsidRPr="003E72FE">
              <w:rPr>
                <w:b/>
                <w:bCs/>
                <w:color w:val="7030A0"/>
                <w:sz w:val="24"/>
                <w:szCs w:val="24"/>
              </w:rPr>
              <w:t>вебсайті</w:t>
            </w:r>
            <w:proofErr w:type="spellEnd"/>
            <w:r w:rsidRPr="003E72FE">
              <w:rPr>
                <w:b/>
                <w:bCs/>
                <w:color w:val="7030A0"/>
                <w:sz w:val="24"/>
                <w:szCs w:val="24"/>
              </w:rPr>
              <w:t xml:space="preserve"> ОСП не здійснюється.</w:t>
            </w:r>
          </w:p>
        </w:tc>
        <w:tc>
          <w:tcPr>
            <w:tcW w:w="4254" w:type="dxa"/>
          </w:tcPr>
          <w:p w14:paraId="31CB82C8" w14:textId="4A4BA790" w:rsidR="009C4867" w:rsidRDefault="009C4867" w:rsidP="00600DA7">
            <w:pPr>
              <w:ind w:firstLine="31"/>
              <w:jc w:val="center"/>
              <w:rPr>
                <w:b/>
                <w:sz w:val="24"/>
                <w:szCs w:val="24"/>
              </w:rPr>
            </w:pPr>
            <w:r w:rsidRPr="00AC3B21">
              <w:rPr>
                <w:b/>
                <w:sz w:val="24"/>
                <w:szCs w:val="24"/>
              </w:rPr>
              <w:lastRenderedPageBreak/>
              <w:t>Громадська спілка «ЕНЕРГЕТИЧНИЙ СОЮЗ»</w:t>
            </w:r>
          </w:p>
          <w:p w14:paraId="5368181A" w14:textId="111E396C" w:rsidR="009C4867" w:rsidRDefault="009C4867" w:rsidP="00600DA7">
            <w:pPr>
              <w:ind w:firstLine="31"/>
              <w:rPr>
                <w:b/>
                <w:sz w:val="24"/>
                <w:szCs w:val="24"/>
              </w:rPr>
            </w:pPr>
          </w:p>
          <w:p w14:paraId="08E1D1AF" w14:textId="77777777" w:rsidR="009C4867" w:rsidRPr="00DB558A" w:rsidRDefault="009C4867" w:rsidP="00600DA7">
            <w:pPr>
              <w:ind w:firstLine="325"/>
              <w:jc w:val="both"/>
              <w:rPr>
                <w:sz w:val="24"/>
                <w:szCs w:val="24"/>
              </w:rPr>
            </w:pPr>
            <w:r w:rsidRPr="00DB558A">
              <w:rPr>
                <w:sz w:val="24"/>
                <w:szCs w:val="24"/>
              </w:rPr>
              <w:t xml:space="preserve">14.13. Упродовж 30 днів після ліквідації надзвичайної ситуації в ОЕС </w:t>
            </w:r>
            <w:r w:rsidRPr="00DB558A">
              <w:rPr>
                <w:sz w:val="24"/>
                <w:szCs w:val="24"/>
              </w:rPr>
              <w:lastRenderedPageBreak/>
              <w:t xml:space="preserve">України ОСП готує та подає Регулятору звіт та публікує його на власному офіційному </w:t>
            </w:r>
            <w:proofErr w:type="spellStart"/>
            <w:r w:rsidRPr="00DB558A">
              <w:rPr>
                <w:sz w:val="24"/>
                <w:szCs w:val="24"/>
              </w:rPr>
              <w:t>вебсайті</w:t>
            </w:r>
            <w:proofErr w:type="spellEnd"/>
            <w:r w:rsidRPr="00DB558A">
              <w:rPr>
                <w:sz w:val="24"/>
                <w:szCs w:val="24"/>
              </w:rPr>
              <w:t>.</w:t>
            </w:r>
          </w:p>
          <w:p w14:paraId="5A35ECC8" w14:textId="77777777" w:rsidR="009C4867" w:rsidRPr="00DB558A" w:rsidRDefault="009C4867" w:rsidP="00600DA7">
            <w:pPr>
              <w:ind w:firstLine="325"/>
              <w:jc w:val="both"/>
              <w:rPr>
                <w:sz w:val="24"/>
                <w:szCs w:val="24"/>
              </w:rPr>
            </w:pPr>
            <w:r w:rsidRPr="00DB558A">
              <w:rPr>
                <w:sz w:val="24"/>
                <w:szCs w:val="24"/>
              </w:rPr>
              <w:t>Звіт повинен містити детальне пояснення та обґрунтування всіх вжитих заходів та їх наслідків.</w:t>
            </w:r>
          </w:p>
          <w:p w14:paraId="3B8F08EA" w14:textId="02780B01" w:rsidR="009C4867" w:rsidRPr="00D606A2" w:rsidRDefault="009C4867" w:rsidP="00600DA7">
            <w:pPr>
              <w:ind w:firstLine="31"/>
              <w:jc w:val="both"/>
              <w:rPr>
                <w:sz w:val="24"/>
                <w:szCs w:val="24"/>
              </w:rPr>
            </w:pPr>
            <w:r w:rsidRPr="00DB558A">
              <w:rPr>
                <w:bCs/>
                <w:sz w:val="24"/>
                <w:szCs w:val="24"/>
              </w:rPr>
              <w:t>У період дії воєнного стану в Україні та</w:t>
            </w:r>
            <w:r w:rsidRPr="00DB558A">
              <w:rPr>
                <w:b/>
                <w:bCs/>
                <w:sz w:val="24"/>
                <w:szCs w:val="24"/>
              </w:rPr>
              <w:t xml:space="preserve"> </w:t>
            </w:r>
            <w:r w:rsidRPr="00DB558A">
              <w:rPr>
                <w:bCs/>
                <w:sz w:val="24"/>
                <w:szCs w:val="24"/>
              </w:rPr>
              <w:t>протягом</w:t>
            </w:r>
            <w:r w:rsidRPr="00DB558A">
              <w:rPr>
                <w:b/>
                <w:bCs/>
                <w:sz w:val="24"/>
                <w:szCs w:val="24"/>
              </w:rPr>
              <w:t xml:space="preserve"> </w:t>
            </w:r>
            <w:r w:rsidRPr="003E72FE">
              <w:rPr>
                <w:b/>
                <w:bCs/>
                <w:strike/>
                <w:color w:val="0070C0"/>
                <w:sz w:val="24"/>
                <w:szCs w:val="24"/>
              </w:rPr>
              <w:t>одного року</w:t>
            </w:r>
            <w:r w:rsidRPr="003E72FE">
              <w:rPr>
                <w:b/>
                <w:bCs/>
                <w:color w:val="0070C0"/>
                <w:sz w:val="24"/>
                <w:szCs w:val="24"/>
              </w:rPr>
              <w:t xml:space="preserve"> трьох місяців </w:t>
            </w:r>
            <w:r w:rsidRPr="00DB558A">
              <w:rPr>
                <w:bCs/>
                <w:sz w:val="24"/>
                <w:szCs w:val="24"/>
              </w:rPr>
              <w:t xml:space="preserve">після його припинення чи скасування, публікація звіту на власному офіційному </w:t>
            </w:r>
            <w:proofErr w:type="spellStart"/>
            <w:r w:rsidRPr="00DB558A">
              <w:rPr>
                <w:bCs/>
                <w:sz w:val="24"/>
                <w:szCs w:val="24"/>
              </w:rPr>
              <w:t>вебсайті</w:t>
            </w:r>
            <w:proofErr w:type="spellEnd"/>
            <w:r w:rsidRPr="00DB558A">
              <w:rPr>
                <w:bCs/>
                <w:sz w:val="24"/>
                <w:szCs w:val="24"/>
              </w:rPr>
              <w:t xml:space="preserve"> ОСП не здійснюється.</w:t>
            </w:r>
          </w:p>
        </w:tc>
        <w:tc>
          <w:tcPr>
            <w:tcW w:w="3970" w:type="dxa"/>
          </w:tcPr>
          <w:p w14:paraId="67650A9F" w14:textId="77777777" w:rsidR="009C4867" w:rsidRPr="00AC3B21" w:rsidRDefault="009C4867" w:rsidP="00600DA7">
            <w:pPr>
              <w:ind w:firstLine="38"/>
              <w:jc w:val="center"/>
              <w:rPr>
                <w:b/>
                <w:sz w:val="24"/>
                <w:szCs w:val="24"/>
              </w:rPr>
            </w:pPr>
            <w:r w:rsidRPr="00AC3B21">
              <w:rPr>
                <w:b/>
                <w:sz w:val="24"/>
                <w:szCs w:val="24"/>
              </w:rPr>
              <w:lastRenderedPageBreak/>
              <w:t>Громадська спілка «ЕНЕРГЕТИЧНИЙ СОЮЗ»</w:t>
            </w:r>
          </w:p>
          <w:p w14:paraId="7955D2FE" w14:textId="77777777" w:rsidR="009C4867" w:rsidRPr="008E4EBC" w:rsidRDefault="009C4867" w:rsidP="00600DA7">
            <w:pPr>
              <w:pStyle w:val="af"/>
              <w:spacing w:before="0" w:after="0"/>
              <w:rPr>
                <w:rFonts w:ascii="Times New Roman" w:hAnsi="Times New Roman" w:cs="Times New Roman"/>
                <w:b/>
                <w:sz w:val="24"/>
                <w:szCs w:val="24"/>
              </w:rPr>
            </w:pPr>
          </w:p>
        </w:tc>
        <w:tc>
          <w:tcPr>
            <w:tcW w:w="2835" w:type="dxa"/>
            <w:gridSpan w:val="2"/>
          </w:tcPr>
          <w:p w14:paraId="10D5F35A" w14:textId="77777777" w:rsidR="009C4867" w:rsidRDefault="009C4867" w:rsidP="00600DA7">
            <w:pPr>
              <w:jc w:val="center"/>
              <w:rPr>
                <w:b/>
                <w:sz w:val="24"/>
                <w:szCs w:val="24"/>
              </w:rPr>
            </w:pPr>
            <w:r>
              <w:rPr>
                <w:b/>
                <w:sz w:val="24"/>
                <w:szCs w:val="24"/>
              </w:rPr>
              <w:t>Пропонується не враховувати</w:t>
            </w:r>
          </w:p>
          <w:p w14:paraId="6C8C603E" w14:textId="7AE57585" w:rsidR="009C4867" w:rsidRPr="00DE5236" w:rsidRDefault="009C4867" w:rsidP="00600DA7">
            <w:pPr>
              <w:jc w:val="center"/>
              <w:rPr>
                <w:sz w:val="24"/>
                <w:szCs w:val="24"/>
              </w:rPr>
            </w:pPr>
            <w:r>
              <w:rPr>
                <w:sz w:val="24"/>
                <w:szCs w:val="24"/>
              </w:rPr>
              <w:t>Ураховуються заходи безпеки</w:t>
            </w:r>
          </w:p>
        </w:tc>
      </w:tr>
      <w:tr w:rsidR="009C4867" w:rsidRPr="00893089" w14:paraId="5FCE7036" w14:textId="77777777" w:rsidTr="00991AA9">
        <w:trPr>
          <w:trHeight w:val="218"/>
        </w:trPr>
        <w:tc>
          <w:tcPr>
            <w:tcW w:w="15735" w:type="dxa"/>
            <w:gridSpan w:val="5"/>
          </w:tcPr>
          <w:p w14:paraId="48E6F83F" w14:textId="5A8D56DD" w:rsidR="009C4867" w:rsidRPr="00DE5236" w:rsidRDefault="009C4867" w:rsidP="00600DA7">
            <w:pPr>
              <w:jc w:val="center"/>
              <w:rPr>
                <w:sz w:val="24"/>
                <w:szCs w:val="24"/>
              </w:rPr>
            </w:pPr>
            <w:r w:rsidRPr="008935EA">
              <w:rPr>
                <w:b/>
                <w:bCs/>
                <w:sz w:val="24"/>
                <w:szCs w:val="24"/>
              </w:rPr>
              <w:t>XI. Надання послуг з передачі електричної енергії та з диспетчерського (</w:t>
            </w:r>
            <w:proofErr w:type="spellStart"/>
            <w:r w:rsidRPr="008935EA">
              <w:rPr>
                <w:b/>
                <w:bCs/>
                <w:sz w:val="24"/>
                <w:szCs w:val="24"/>
              </w:rPr>
              <w:t>оперативно</w:t>
            </w:r>
            <w:proofErr w:type="spellEnd"/>
            <w:r w:rsidRPr="008935EA">
              <w:rPr>
                <w:b/>
                <w:bCs/>
                <w:sz w:val="24"/>
                <w:szCs w:val="24"/>
              </w:rPr>
              <w:t>-технологічного) управління</w:t>
            </w:r>
          </w:p>
        </w:tc>
      </w:tr>
      <w:tr w:rsidR="0051529D" w:rsidRPr="00893089" w14:paraId="5EE98ADE" w14:textId="77777777" w:rsidTr="00051CFC">
        <w:trPr>
          <w:trHeight w:val="218"/>
        </w:trPr>
        <w:tc>
          <w:tcPr>
            <w:tcW w:w="15735" w:type="dxa"/>
            <w:gridSpan w:val="5"/>
          </w:tcPr>
          <w:p w14:paraId="5B68CF67" w14:textId="6A785F91" w:rsidR="0051529D" w:rsidRPr="002D5B38" w:rsidRDefault="0051529D" w:rsidP="00600DA7">
            <w:pPr>
              <w:jc w:val="center"/>
              <w:rPr>
                <w:b/>
                <w:bCs/>
                <w:sz w:val="24"/>
                <w:szCs w:val="24"/>
              </w:rPr>
            </w:pPr>
            <w:r w:rsidRPr="002D5B38">
              <w:rPr>
                <w:b/>
                <w:bCs/>
                <w:sz w:val="24"/>
                <w:szCs w:val="24"/>
              </w:rPr>
              <w:t>1. Загальні умови надання послуг з передачі електричної енергії та з диспетчерського (</w:t>
            </w:r>
            <w:proofErr w:type="spellStart"/>
            <w:r w:rsidRPr="002D5B38">
              <w:rPr>
                <w:b/>
                <w:bCs/>
                <w:sz w:val="24"/>
                <w:szCs w:val="24"/>
              </w:rPr>
              <w:t>оперативно</w:t>
            </w:r>
            <w:proofErr w:type="spellEnd"/>
            <w:r w:rsidRPr="002D5B38">
              <w:rPr>
                <w:b/>
                <w:bCs/>
                <w:sz w:val="24"/>
                <w:szCs w:val="24"/>
              </w:rPr>
              <w:t>-технологічного) управління</w:t>
            </w:r>
          </w:p>
        </w:tc>
      </w:tr>
      <w:tr w:rsidR="009F2B04" w:rsidRPr="00893089" w14:paraId="1F57506E" w14:textId="77777777" w:rsidTr="002B3E48">
        <w:trPr>
          <w:trHeight w:val="218"/>
        </w:trPr>
        <w:tc>
          <w:tcPr>
            <w:tcW w:w="4676" w:type="dxa"/>
          </w:tcPr>
          <w:p w14:paraId="3619FA02" w14:textId="77777777" w:rsidR="009F2B04" w:rsidRDefault="006F4658" w:rsidP="00600DA7">
            <w:pPr>
              <w:jc w:val="center"/>
              <w:rPr>
                <w:b/>
                <w:bCs/>
                <w:i/>
                <w:sz w:val="24"/>
                <w:szCs w:val="24"/>
              </w:rPr>
            </w:pPr>
            <w:r w:rsidRPr="002D5B38">
              <w:rPr>
                <w:b/>
                <w:bCs/>
                <w:i/>
                <w:sz w:val="24"/>
                <w:szCs w:val="24"/>
              </w:rPr>
              <w:t>Пункт не виносився</w:t>
            </w:r>
          </w:p>
          <w:p w14:paraId="1D98E337" w14:textId="77777777" w:rsidR="006F4658" w:rsidRPr="006F4658" w:rsidRDefault="006F4658" w:rsidP="00600DA7">
            <w:pPr>
              <w:ind w:firstLine="325"/>
              <w:jc w:val="both"/>
              <w:rPr>
                <w:sz w:val="24"/>
                <w:szCs w:val="24"/>
              </w:rPr>
            </w:pPr>
            <w:r w:rsidRPr="006F4658">
              <w:rPr>
                <w:sz w:val="24"/>
                <w:szCs w:val="24"/>
              </w:rPr>
              <w:t>1.6. Паспорт точки передачі, що оформляється між ОСП та виробником, має містити зокрема:</w:t>
            </w:r>
          </w:p>
          <w:p w14:paraId="0D516935" w14:textId="77777777" w:rsidR="006F4658" w:rsidRPr="006F4658" w:rsidRDefault="006F4658" w:rsidP="00600DA7">
            <w:pPr>
              <w:ind w:firstLine="325"/>
              <w:jc w:val="both"/>
              <w:rPr>
                <w:sz w:val="24"/>
                <w:szCs w:val="24"/>
              </w:rPr>
            </w:pPr>
            <w:bookmarkStart w:id="14" w:name="ynyfmrlhuuqu" w:colFirst="0" w:colLast="0"/>
            <w:bookmarkEnd w:id="14"/>
            <w:r w:rsidRPr="006F4658">
              <w:rPr>
                <w:sz w:val="24"/>
                <w:szCs w:val="24"/>
              </w:rPr>
              <w:t>величини дозволеної (договірної) потужності відбору електричної енергії, зокрема на власні потреби, заряджання УЗЕ тощо;</w:t>
            </w:r>
          </w:p>
          <w:p w14:paraId="073DE0E3" w14:textId="77777777" w:rsidR="006F4658" w:rsidRPr="006F4658" w:rsidRDefault="006F4658" w:rsidP="00600DA7">
            <w:pPr>
              <w:ind w:firstLine="325"/>
              <w:jc w:val="both"/>
              <w:rPr>
                <w:sz w:val="24"/>
                <w:szCs w:val="24"/>
              </w:rPr>
            </w:pPr>
            <w:bookmarkStart w:id="15" w:name="ek9nkhjq83cf" w:colFirst="0" w:colLast="0"/>
            <w:bookmarkEnd w:id="15"/>
            <w:r w:rsidRPr="006F4658">
              <w:rPr>
                <w:sz w:val="24"/>
                <w:szCs w:val="24"/>
              </w:rPr>
              <w:t>величини дозволеної (договірної) потужності відпуску електричної енергії.</w:t>
            </w:r>
          </w:p>
          <w:p w14:paraId="4BDF2A83" w14:textId="6BE914A4" w:rsidR="006F4658" w:rsidRPr="008935EA" w:rsidRDefault="006F4658" w:rsidP="00600DA7">
            <w:pPr>
              <w:ind w:firstLine="321"/>
              <w:jc w:val="both"/>
              <w:rPr>
                <w:b/>
                <w:bCs/>
                <w:sz w:val="24"/>
                <w:szCs w:val="24"/>
              </w:rPr>
            </w:pPr>
            <w:bookmarkStart w:id="16" w:name="6j7iv8yo0q8f" w:colFirst="0" w:colLast="0"/>
            <w:bookmarkEnd w:id="16"/>
            <w:r w:rsidRPr="006F4658">
              <w:rPr>
                <w:sz w:val="24"/>
                <w:szCs w:val="24"/>
              </w:rPr>
              <w:t xml:space="preserve">Величини дозволеної (договірної) потужності та відбору електричної енергії, зокрема на власні потреби, заряджання УЗЕ тощо визначається згідно із зазначеними в реалізованих технічних умовах на приєднання електроустановок виробника, призначених відповідно для виробництва та/або споживання електричної енергії, або (у разі відсутності такої потужності у реалізованих технічних умовах) – згідно з потужністю, що встановлюється на рівні </w:t>
            </w:r>
            <w:r w:rsidRPr="006F4658">
              <w:rPr>
                <w:sz w:val="24"/>
                <w:szCs w:val="24"/>
              </w:rPr>
              <w:lastRenderedPageBreak/>
              <w:t>потужності, призначеної для власних потреб генеруючих установок залежно від джерела енергії згідно з вимогами нормативно-технічних документів, але не більше 4 % для електроустановок, призначених для виробництва електричної енергії з енергії сонця, та не більше 8 % для інших виробників електричної енергії від величини дозволеної (договірної) потужності відпуску електричної енергії.</w:t>
            </w:r>
          </w:p>
        </w:tc>
        <w:tc>
          <w:tcPr>
            <w:tcW w:w="4254" w:type="dxa"/>
          </w:tcPr>
          <w:p w14:paraId="0B03A327" w14:textId="77777777" w:rsidR="006F4658" w:rsidRPr="003C7114" w:rsidRDefault="006F4658" w:rsidP="00600DA7">
            <w:pPr>
              <w:pStyle w:val="af"/>
              <w:spacing w:before="0" w:after="0"/>
              <w:jc w:val="center"/>
              <w:rPr>
                <w:rFonts w:ascii="Times New Roman" w:hAnsi="Times New Roman" w:cs="Times New Roman"/>
                <w:b/>
                <w:sz w:val="24"/>
                <w:szCs w:val="24"/>
              </w:rPr>
            </w:pPr>
            <w:r w:rsidRPr="003C7114">
              <w:rPr>
                <w:rFonts w:ascii="Times New Roman" w:hAnsi="Times New Roman" w:cs="Times New Roman"/>
                <w:b/>
                <w:sz w:val="24"/>
                <w:szCs w:val="24"/>
              </w:rPr>
              <w:lastRenderedPageBreak/>
              <w:t>Секретаріат Енергетичного співтовариства</w:t>
            </w:r>
          </w:p>
          <w:p w14:paraId="255EABC3" w14:textId="77777777" w:rsidR="00B733DD" w:rsidRPr="003C7114" w:rsidRDefault="00B733DD" w:rsidP="00600DA7">
            <w:pPr>
              <w:jc w:val="both"/>
              <w:rPr>
                <w:sz w:val="24"/>
                <w:szCs w:val="24"/>
              </w:rPr>
            </w:pPr>
            <w:r w:rsidRPr="003C7114">
              <w:rPr>
                <w:sz w:val="24"/>
                <w:szCs w:val="24"/>
              </w:rPr>
              <w:t>1.6. Паспорт точки передачі, що оформляється між ОСП та виробником, має містити зокрема:</w:t>
            </w:r>
          </w:p>
          <w:p w14:paraId="07921EB1" w14:textId="54F89FA5" w:rsidR="00B733DD" w:rsidRPr="003C7114" w:rsidRDefault="00B733DD" w:rsidP="00600DA7">
            <w:pPr>
              <w:ind w:firstLine="319"/>
              <w:jc w:val="both"/>
              <w:rPr>
                <w:b/>
                <w:bCs/>
                <w:color w:val="0070C0"/>
                <w:sz w:val="24"/>
                <w:szCs w:val="24"/>
              </w:rPr>
            </w:pPr>
            <w:r w:rsidRPr="003C7114">
              <w:rPr>
                <w:b/>
                <w:bCs/>
                <w:color w:val="0070C0"/>
                <w:sz w:val="24"/>
                <w:szCs w:val="24"/>
              </w:rPr>
              <w:t>величини дозволеної (договірної) потужності відбору електричної енергії гарантованої, зокрема на власні потреби, заряджання УЗЕ тощо;</w:t>
            </w:r>
          </w:p>
          <w:p w14:paraId="7C951FEC" w14:textId="6863BA8D" w:rsidR="00B733DD" w:rsidRPr="003C7114" w:rsidRDefault="00B733DD" w:rsidP="00600DA7">
            <w:pPr>
              <w:ind w:firstLine="178"/>
              <w:jc w:val="both"/>
              <w:rPr>
                <w:b/>
                <w:bCs/>
                <w:color w:val="0070C0"/>
                <w:sz w:val="24"/>
                <w:szCs w:val="24"/>
              </w:rPr>
            </w:pPr>
            <w:r w:rsidRPr="003C7114">
              <w:rPr>
                <w:b/>
                <w:bCs/>
                <w:color w:val="0070C0"/>
                <w:sz w:val="24"/>
                <w:szCs w:val="24"/>
              </w:rPr>
              <w:t>величини дозволеної (договірної) потужності відбору електричної енергії не гарантованої, зокрема на власні потреби, заряджання УЗЕ тощо;</w:t>
            </w:r>
          </w:p>
          <w:p w14:paraId="7FF69638" w14:textId="77777777" w:rsidR="00B733DD" w:rsidRPr="003C7114" w:rsidRDefault="00B733DD" w:rsidP="00600DA7">
            <w:pPr>
              <w:ind w:firstLine="319"/>
              <w:jc w:val="both"/>
              <w:rPr>
                <w:b/>
                <w:bCs/>
                <w:color w:val="0070C0"/>
                <w:sz w:val="24"/>
                <w:szCs w:val="24"/>
              </w:rPr>
            </w:pPr>
            <w:r w:rsidRPr="003C7114">
              <w:rPr>
                <w:b/>
                <w:bCs/>
                <w:color w:val="0070C0"/>
                <w:sz w:val="24"/>
                <w:szCs w:val="24"/>
              </w:rPr>
              <w:t xml:space="preserve">величини дозволеної (договірної) потужності відпуску електричної енергії гарантованої; </w:t>
            </w:r>
          </w:p>
          <w:p w14:paraId="11EBF32A" w14:textId="6C6B3882" w:rsidR="00B733DD" w:rsidRPr="003C7114" w:rsidRDefault="00B733DD" w:rsidP="00600DA7">
            <w:pPr>
              <w:ind w:firstLine="178"/>
              <w:jc w:val="both"/>
              <w:rPr>
                <w:b/>
                <w:bCs/>
                <w:color w:val="0070C0"/>
                <w:sz w:val="24"/>
                <w:szCs w:val="24"/>
              </w:rPr>
            </w:pPr>
            <w:r w:rsidRPr="003C7114">
              <w:rPr>
                <w:b/>
                <w:bCs/>
                <w:color w:val="0070C0"/>
                <w:sz w:val="24"/>
                <w:szCs w:val="24"/>
              </w:rPr>
              <w:t>величини дозволеної (договірної) потужності відпуску електричної енергії не гарантованої;</w:t>
            </w:r>
          </w:p>
          <w:p w14:paraId="4B6EC093" w14:textId="23DC5EC3" w:rsidR="009F2B04" w:rsidRPr="003C7114" w:rsidRDefault="00B733DD" w:rsidP="00600DA7">
            <w:pPr>
              <w:ind w:firstLine="178"/>
              <w:jc w:val="both"/>
              <w:rPr>
                <w:b/>
                <w:bCs/>
                <w:sz w:val="24"/>
                <w:szCs w:val="24"/>
              </w:rPr>
            </w:pPr>
            <w:r w:rsidRPr="003C7114">
              <w:rPr>
                <w:sz w:val="24"/>
                <w:szCs w:val="24"/>
              </w:rPr>
              <w:lastRenderedPageBreak/>
              <w:t xml:space="preserve">Величини дозволеної (договірної) потужності </w:t>
            </w:r>
            <w:r w:rsidRPr="003C7114">
              <w:rPr>
                <w:b/>
                <w:bCs/>
                <w:strike/>
                <w:sz w:val="24"/>
                <w:szCs w:val="24"/>
              </w:rPr>
              <w:t xml:space="preserve">та </w:t>
            </w:r>
            <w:r w:rsidRPr="003C7114">
              <w:rPr>
                <w:sz w:val="24"/>
                <w:szCs w:val="24"/>
              </w:rPr>
              <w:t xml:space="preserve">відбору електричної енергії </w:t>
            </w:r>
            <w:r w:rsidRPr="003C7114">
              <w:rPr>
                <w:b/>
                <w:bCs/>
                <w:sz w:val="24"/>
                <w:szCs w:val="24"/>
              </w:rPr>
              <w:t>гарантованої</w:t>
            </w:r>
            <w:r w:rsidRPr="003C7114">
              <w:rPr>
                <w:sz w:val="24"/>
                <w:szCs w:val="24"/>
              </w:rPr>
              <w:t>, зокрема на власні потреби, заряджання УЗЕ тощо визначається згідно із зазначеними в реалізованих технічних умовах на приєднання електроустановок виробника, призначених відповідно для виробництва та/або споживання електричної енергії, або (у разі відсутності такої потужності у реалізованих технічних умовах) – згідно з потужністю, що встановлюється на рівні потужності, призначеної для власних потреб генеруючих установок залежно від джерела енергії згідно з вимогами нормативно-технічних документів, але не більше 4 % для електроустановок, призначених для виробництва електричної енергії з енергії сонця, та не більше 8 % для інших виробників електричної енергії від величини дозволеної (договірної) потужності відпуску електричної енергії.</w:t>
            </w:r>
          </w:p>
        </w:tc>
        <w:tc>
          <w:tcPr>
            <w:tcW w:w="3970" w:type="dxa"/>
          </w:tcPr>
          <w:p w14:paraId="2596C08C" w14:textId="77777777" w:rsidR="006F4658" w:rsidRPr="003C7114" w:rsidRDefault="006F4658" w:rsidP="00600DA7">
            <w:pPr>
              <w:pStyle w:val="af"/>
              <w:spacing w:before="0" w:after="0"/>
              <w:jc w:val="center"/>
              <w:rPr>
                <w:rFonts w:ascii="Times New Roman" w:hAnsi="Times New Roman" w:cs="Times New Roman"/>
                <w:b/>
                <w:sz w:val="24"/>
                <w:szCs w:val="24"/>
              </w:rPr>
            </w:pPr>
            <w:r w:rsidRPr="003C7114">
              <w:rPr>
                <w:rFonts w:ascii="Times New Roman" w:hAnsi="Times New Roman" w:cs="Times New Roman"/>
                <w:b/>
                <w:sz w:val="24"/>
                <w:szCs w:val="24"/>
              </w:rPr>
              <w:lastRenderedPageBreak/>
              <w:t>Секретаріат Енергетичного співтовариства</w:t>
            </w:r>
          </w:p>
          <w:p w14:paraId="72DEB133" w14:textId="617FC8D1" w:rsidR="009F2B04" w:rsidRPr="003C7114" w:rsidRDefault="006F4658" w:rsidP="00600DA7">
            <w:pPr>
              <w:jc w:val="both"/>
              <w:rPr>
                <w:b/>
                <w:bCs/>
                <w:sz w:val="24"/>
                <w:szCs w:val="24"/>
              </w:rPr>
            </w:pPr>
            <w:r w:rsidRPr="003C7114">
              <w:rPr>
                <w:sz w:val="24"/>
                <w:szCs w:val="24"/>
              </w:rPr>
              <w:t xml:space="preserve">Пропонуємо привести у відповідність до нових термінів з </w:t>
            </w:r>
            <w:proofErr w:type="spellStart"/>
            <w:r w:rsidRPr="003C7114">
              <w:rPr>
                <w:sz w:val="24"/>
                <w:szCs w:val="24"/>
              </w:rPr>
              <w:t>увахуванням</w:t>
            </w:r>
            <w:proofErr w:type="spellEnd"/>
            <w:r w:rsidRPr="003C7114">
              <w:rPr>
                <w:sz w:val="24"/>
                <w:szCs w:val="24"/>
              </w:rPr>
              <w:t xml:space="preserve"> наявності гарантованої та не гарантованої величини дозволеної потужності</w:t>
            </w:r>
          </w:p>
        </w:tc>
        <w:tc>
          <w:tcPr>
            <w:tcW w:w="2835" w:type="dxa"/>
            <w:gridSpan w:val="2"/>
          </w:tcPr>
          <w:p w14:paraId="3AC47F60" w14:textId="6C2D66DC" w:rsidR="009F2B04" w:rsidRPr="008935EA" w:rsidRDefault="003C7114" w:rsidP="00600DA7">
            <w:pPr>
              <w:jc w:val="center"/>
              <w:rPr>
                <w:b/>
                <w:bCs/>
                <w:sz w:val="24"/>
                <w:szCs w:val="24"/>
              </w:rPr>
            </w:pPr>
            <w:r>
              <w:rPr>
                <w:b/>
                <w:bCs/>
                <w:sz w:val="24"/>
                <w:szCs w:val="24"/>
              </w:rPr>
              <w:t>Пропонується врахувати. Аналогічні норми мають бути внесені до ПТРП</w:t>
            </w:r>
          </w:p>
        </w:tc>
      </w:tr>
      <w:tr w:rsidR="004C58E3" w:rsidRPr="00893089" w14:paraId="5A5BC539" w14:textId="77777777" w:rsidTr="00051CFC">
        <w:trPr>
          <w:trHeight w:val="218"/>
        </w:trPr>
        <w:tc>
          <w:tcPr>
            <w:tcW w:w="15735" w:type="dxa"/>
            <w:gridSpan w:val="5"/>
          </w:tcPr>
          <w:p w14:paraId="4986FB19" w14:textId="4F52CE1A" w:rsidR="004C58E3" w:rsidRPr="00E545D9" w:rsidRDefault="004C58E3" w:rsidP="00600DA7">
            <w:pPr>
              <w:tabs>
                <w:tab w:val="left" w:pos="2280"/>
              </w:tabs>
              <w:jc w:val="center"/>
              <w:rPr>
                <w:b/>
                <w:bCs/>
                <w:sz w:val="24"/>
                <w:szCs w:val="24"/>
              </w:rPr>
            </w:pPr>
            <w:r w:rsidRPr="00E545D9">
              <w:rPr>
                <w:b/>
                <w:bCs/>
                <w:sz w:val="24"/>
                <w:szCs w:val="24"/>
              </w:rPr>
              <w:t>2. Вимоги щодо якості надання послуг з передачі електричної енергії</w:t>
            </w:r>
          </w:p>
        </w:tc>
      </w:tr>
      <w:tr w:rsidR="00E545D9" w:rsidRPr="00893089" w14:paraId="5B76F233" w14:textId="77777777" w:rsidTr="002B3E48">
        <w:trPr>
          <w:trHeight w:val="218"/>
        </w:trPr>
        <w:tc>
          <w:tcPr>
            <w:tcW w:w="4676" w:type="dxa"/>
          </w:tcPr>
          <w:p w14:paraId="5BC0D330" w14:textId="77777777" w:rsidR="00E545D9" w:rsidRDefault="00E545D9" w:rsidP="00600DA7">
            <w:pPr>
              <w:jc w:val="center"/>
              <w:rPr>
                <w:b/>
                <w:bCs/>
                <w:i/>
                <w:sz w:val="24"/>
                <w:szCs w:val="24"/>
              </w:rPr>
            </w:pPr>
            <w:r w:rsidRPr="002D5B38">
              <w:rPr>
                <w:b/>
                <w:bCs/>
                <w:i/>
                <w:sz w:val="24"/>
                <w:szCs w:val="24"/>
              </w:rPr>
              <w:t>Пункт не виносився</w:t>
            </w:r>
          </w:p>
          <w:p w14:paraId="0B2BF1DC" w14:textId="424A3022" w:rsidR="00E545D9" w:rsidRPr="00E545D9" w:rsidRDefault="00E545D9" w:rsidP="00600DA7">
            <w:pPr>
              <w:jc w:val="both"/>
              <w:rPr>
                <w:b/>
                <w:bCs/>
                <w:i/>
                <w:sz w:val="24"/>
                <w:szCs w:val="24"/>
              </w:rPr>
            </w:pPr>
            <w:r w:rsidRPr="00E545D9">
              <w:rPr>
                <w:sz w:val="24"/>
                <w:szCs w:val="24"/>
              </w:rPr>
              <w:t xml:space="preserve">2.11. Надійність (безперервність) передачі електричної енергії характеризується кількістю, тривалістю перерв у передачі електричної енергії та обсягом </w:t>
            </w:r>
            <w:proofErr w:type="spellStart"/>
            <w:r w:rsidRPr="00E545D9">
              <w:rPr>
                <w:sz w:val="24"/>
                <w:szCs w:val="24"/>
              </w:rPr>
              <w:t>недовідпущеної</w:t>
            </w:r>
            <w:proofErr w:type="spellEnd"/>
            <w:r w:rsidRPr="00E545D9">
              <w:rPr>
                <w:sz w:val="24"/>
                <w:szCs w:val="24"/>
              </w:rPr>
              <w:t xml:space="preserve"> електричної енергії. Показники надійності (безперервності) передачі електричної енергії визначаються Регулятором.</w:t>
            </w:r>
          </w:p>
        </w:tc>
        <w:tc>
          <w:tcPr>
            <w:tcW w:w="4254" w:type="dxa"/>
          </w:tcPr>
          <w:p w14:paraId="175ABBFA" w14:textId="77777777" w:rsidR="00E545D9" w:rsidRPr="003C7114" w:rsidRDefault="00E545D9" w:rsidP="00600DA7">
            <w:pPr>
              <w:pStyle w:val="af"/>
              <w:spacing w:before="0" w:after="0"/>
              <w:jc w:val="center"/>
              <w:rPr>
                <w:rFonts w:ascii="Times New Roman" w:hAnsi="Times New Roman" w:cs="Times New Roman"/>
                <w:b/>
                <w:sz w:val="24"/>
                <w:szCs w:val="24"/>
              </w:rPr>
            </w:pPr>
            <w:r w:rsidRPr="003C7114">
              <w:rPr>
                <w:rFonts w:ascii="Times New Roman" w:hAnsi="Times New Roman" w:cs="Times New Roman"/>
                <w:b/>
                <w:sz w:val="24"/>
                <w:szCs w:val="24"/>
              </w:rPr>
              <w:t>Секретаріат Енергетичного співтовариства</w:t>
            </w:r>
          </w:p>
          <w:p w14:paraId="2FEA48E2" w14:textId="2CC9F881" w:rsidR="00E545D9" w:rsidRPr="003C7114" w:rsidRDefault="00E545D9" w:rsidP="00600DA7">
            <w:pPr>
              <w:pStyle w:val="af"/>
              <w:spacing w:before="0" w:after="0"/>
              <w:rPr>
                <w:rFonts w:ascii="Times New Roman" w:eastAsia="Times New Roman" w:hAnsi="Times New Roman" w:cs="Times New Roman"/>
                <w:sz w:val="24"/>
                <w:szCs w:val="24"/>
              </w:rPr>
            </w:pPr>
            <w:r w:rsidRPr="003C7114">
              <w:rPr>
                <w:rFonts w:ascii="Times New Roman" w:eastAsia="Times New Roman" w:hAnsi="Times New Roman" w:cs="Times New Roman"/>
                <w:sz w:val="24"/>
                <w:szCs w:val="24"/>
              </w:rPr>
              <w:t xml:space="preserve">2.11. Надійність (безперервність) передачі електричної енергії характеризується кількістю, тривалістю перерв у передачі електричної енергії та обсягом </w:t>
            </w:r>
            <w:proofErr w:type="spellStart"/>
            <w:r w:rsidRPr="003C7114">
              <w:rPr>
                <w:rFonts w:ascii="Times New Roman" w:eastAsia="Times New Roman" w:hAnsi="Times New Roman" w:cs="Times New Roman"/>
                <w:sz w:val="24"/>
                <w:szCs w:val="24"/>
              </w:rPr>
              <w:t>недовідпущеної</w:t>
            </w:r>
            <w:proofErr w:type="spellEnd"/>
            <w:r w:rsidRPr="003C7114">
              <w:rPr>
                <w:rFonts w:ascii="Times New Roman" w:eastAsia="Times New Roman" w:hAnsi="Times New Roman" w:cs="Times New Roman"/>
                <w:sz w:val="24"/>
                <w:szCs w:val="24"/>
              </w:rPr>
              <w:t xml:space="preserve"> електричної енергії. Показники надійності (безперервності) </w:t>
            </w:r>
            <w:r w:rsidRPr="003C7114">
              <w:rPr>
                <w:rFonts w:ascii="Times New Roman" w:eastAsia="Times New Roman" w:hAnsi="Times New Roman" w:cs="Times New Roman"/>
                <w:sz w:val="24"/>
                <w:szCs w:val="24"/>
              </w:rPr>
              <w:lastRenderedPageBreak/>
              <w:t xml:space="preserve">передачі електричної енергії визначаються Регулятором. </w:t>
            </w:r>
            <w:r w:rsidRPr="0051529D">
              <w:rPr>
                <w:rFonts w:ascii="Times New Roman" w:eastAsia="Times New Roman" w:hAnsi="Times New Roman" w:cs="Times New Roman"/>
                <w:b/>
                <w:bCs/>
                <w:color w:val="0070C0"/>
                <w:sz w:val="24"/>
                <w:szCs w:val="24"/>
              </w:rPr>
              <w:t xml:space="preserve">Обмеження (відключення) електроустановок в межах величини дозволеної (договірної) потужності не гарантованої у разі перевищення параметрів роботи </w:t>
            </w:r>
            <w:proofErr w:type="spellStart"/>
            <w:r w:rsidRPr="0051529D">
              <w:rPr>
                <w:rFonts w:ascii="Times New Roman" w:eastAsia="Times New Roman" w:hAnsi="Times New Roman" w:cs="Times New Roman"/>
                <w:b/>
                <w:bCs/>
                <w:color w:val="0070C0"/>
                <w:sz w:val="24"/>
                <w:szCs w:val="24"/>
              </w:rPr>
              <w:t>енерговузла</w:t>
            </w:r>
            <w:proofErr w:type="spellEnd"/>
            <w:r w:rsidRPr="0051529D">
              <w:rPr>
                <w:rFonts w:ascii="Times New Roman" w:eastAsia="Times New Roman" w:hAnsi="Times New Roman" w:cs="Times New Roman"/>
                <w:b/>
                <w:bCs/>
                <w:color w:val="0070C0"/>
                <w:sz w:val="24"/>
                <w:szCs w:val="24"/>
              </w:rPr>
              <w:t xml:space="preserve"> за межі операційної безпеки на умовах гнучкого приєднання не є порушенням надійності (безперервності) передачі електроенергії та не враховуються при визначенні показників надійності (безперервності).</w:t>
            </w:r>
          </w:p>
        </w:tc>
        <w:tc>
          <w:tcPr>
            <w:tcW w:w="3970" w:type="dxa"/>
          </w:tcPr>
          <w:p w14:paraId="0EEA2CA2" w14:textId="77777777" w:rsidR="00E545D9" w:rsidRPr="003C7114" w:rsidRDefault="00E545D9" w:rsidP="00600DA7">
            <w:pPr>
              <w:pStyle w:val="af"/>
              <w:spacing w:before="0" w:after="0"/>
              <w:jc w:val="center"/>
              <w:rPr>
                <w:rFonts w:ascii="Times New Roman" w:hAnsi="Times New Roman" w:cs="Times New Roman"/>
                <w:b/>
                <w:sz w:val="24"/>
                <w:szCs w:val="24"/>
              </w:rPr>
            </w:pPr>
            <w:r w:rsidRPr="003C7114">
              <w:rPr>
                <w:rFonts w:ascii="Times New Roman" w:hAnsi="Times New Roman" w:cs="Times New Roman"/>
                <w:b/>
                <w:sz w:val="24"/>
                <w:szCs w:val="24"/>
              </w:rPr>
              <w:lastRenderedPageBreak/>
              <w:t>Секретаріат Енергетичного співтовариства</w:t>
            </w:r>
          </w:p>
          <w:p w14:paraId="49FAD646" w14:textId="410FEE66" w:rsidR="00E545D9" w:rsidRPr="003C7114" w:rsidRDefault="00E545D9" w:rsidP="00600DA7">
            <w:pPr>
              <w:jc w:val="both"/>
              <w:rPr>
                <w:iCs/>
                <w:sz w:val="24"/>
                <w:szCs w:val="24"/>
              </w:rPr>
            </w:pPr>
            <w:r w:rsidRPr="003C7114">
              <w:rPr>
                <w:iCs/>
                <w:sz w:val="24"/>
                <w:szCs w:val="24"/>
              </w:rPr>
              <w:t xml:space="preserve">Пропонуємо врахувати, що відключення на умовах гнучкого приєднання не є порушенням вимог щодо безперервності (надійності). </w:t>
            </w:r>
          </w:p>
        </w:tc>
        <w:tc>
          <w:tcPr>
            <w:tcW w:w="2835" w:type="dxa"/>
            <w:gridSpan w:val="2"/>
          </w:tcPr>
          <w:p w14:paraId="36FB22E8" w14:textId="5210A71A" w:rsidR="00E545D9" w:rsidRPr="008935EA" w:rsidRDefault="0029439D" w:rsidP="00600DA7">
            <w:pPr>
              <w:jc w:val="center"/>
              <w:rPr>
                <w:b/>
                <w:bCs/>
                <w:sz w:val="24"/>
                <w:szCs w:val="24"/>
              </w:rPr>
            </w:pPr>
            <w:r>
              <w:rPr>
                <w:b/>
                <w:color w:val="000000" w:themeColor="text1"/>
                <w:sz w:val="24"/>
                <w:szCs w:val="24"/>
              </w:rPr>
              <w:t>Пропонується врахувати як технічну правку</w:t>
            </w:r>
          </w:p>
        </w:tc>
      </w:tr>
      <w:tr w:rsidR="004C58E3" w:rsidRPr="00893089" w14:paraId="4D49FF74" w14:textId="77777777" w:rsidTr="00051CFC">
        <w:trPr>
          <w:trHeight w:val="218"/>
        </w:trPr>
        <w:tc>
          <w:tcPr>
            <w:tcW w:w="15735" w:type="dxa"/>
            <w:gridSpan w:val="5"/>
          </w:tcPr>
          <w:p w14:paraId="11B7A538" w14:textId="79F1516B" w:rsidR="004C58E3" w:rsidRPr="0047258D" w:rsidRDefault="004C58E3" w:rsidP="00600DA7">
            <w:pPr>
              <w:jc w:val="center"/>
              <w:rPr>
                <w:b/>
                <w:bCs/>
                <w:sz w:val="24"/>
                <w:szCs w:val="24"/>
              </w:rPr>
            </w:pPr>
            <w:r w:rsidRPr="0047258D">
              <w:rPr>
                <w:b/>
                <w:bCs/>
                <w:sz w:val="24"/>
                <w:szCs w:val="24"/>
              </w:rPr>
              <w:t>3. Порядок припинення/обмеження передачі електричної енергії споживачам</w:t>
            </w:r>
          </w:p>
        </w:tc>
      </w:tr>
      <w:tr w:rsidR="00B625F3" w:rsidRPr="00893089" w14:paraId="42AEAFAB" w14:textId="77777777" w:rsidTr="002B3E48">
        <w:trPr>
          <w:trHeight w:val="218"/>
        </w:trPr>
        <w:tc>
          <w:tcPr>
            <w:tcW w:w="4676" w:type="dxa"/>
          </w:tcPr>
          <w:p w14:paraId="39816F83" w14:textId="77777777" w:rsidR="004C58E3" w:rsidRDefault="004C58E3" w:rsidP="00600DA7">
            <w:pPr>
              <w:jc w:val="center"/>
              <w:rPr>
                <w:b/>
                <w:bCs/>
                <w:i/>
                <w:sz w:val="24"/>
                <w:szCs w:val="24"/>
              </w:rPr>
            </w:pPr>
            <w:r w:rsidRPr="0047258D">
              <w:rPr>
                <w:b/>
                <w:bCs/>
                <w:i/>
                <w:sz w:val="24"/>
                <w:szCs w:val="24"/>
              </w:rPr>
              <w:t>Пункт не виносився</w:t>
            </w:r>
          </w:p>
          <w:p w14:paraId="2F191696" w14:textId="359FDA0B" w:rsidR="00B625F3" w:rsidRDefault="00B625F3" w:rsidP="00600DA7">
            <w:pPr>
              <w:jc w:val="both"/>
              <w:rPr>
                <w:sz w:val="24"/>
                <w:szCs w:val="24"/>
              </w:rPr>
            </w:pPr>
            <w:r w:rsidRPr="00B625F3">
              <w:rPr>
                <w:sz w:val="24"/>
                <w:szCs w:val="24"/>
              </w:rPr>
              <w:t>3.2. Випадки припинення передачі електричної енергії:</w:t>
            </w:r>
            <w:bookmarkStart w:id="17" w:name="k1q1im3xnjcx" w:colFirst="0" w:colLast="0"/>
            <w:bookmarkEnd w:id="17"/>
          </w:p>
          <w:p w14:paraId="36116680" w14:textId="77777777" w:rsidR="00E529A0" w:rsidRPr="00B625F3" w:rsidRDefault="00E529A0" w:rsidP="00600DA7">
            <w:pPr>
              <w:jc w:val="both"/>
              <w:rPr>
                <w:sz w:val="24"/>
                <w:szCs w:val="24"/>
              </w:rPr>
            </w:pPr>
          </w:p>
          <w:p w14:paraId="70843CD3" w14:textId="77777777" w:rsidR="00B625F3" w:rsidRPr="00B625F3" w:rsidRDefault="00B625F3" w:rsidP="00600DA7">
            <w:pPr>
              <w:jc w:val="both"/>
              <w:rPr>
                <w:sz w:val="24"/>
                <w:szCs w:val="24"/>
              </w:rPr>
            </w:pPr>
            <w:r w:rsidRPr="00B625F3">
              <w:rPr>
                <w:sz w:val="24"/>
                <w:szCs w:val="24"/>
              </w:rPr>
              <w:t>1) за заявою Користувача:</w:t>
            </w:r>
          </w:p>
          <w:p w14:paraId="1C1E5DAB" w14:textId="77777777" w:rsidR="00B625F3" w:rsidRPr="00B625F3" w:rsidRDefault="00B625F3" w:rsidP="00600DA7">
            <w:pPr>
              <w:jc w:val="both"/>
              <w:rPr>
                <w:sz w:val="24"/>
                <w:szCs w:val="24"/>
              </w:rPr>
            </w:pPr>
            <w:bookmarkStart w:id="18" w:name="ts341pst0ccx" w:colFirst="0" w:colLast="0"/>
            <w:bookmarkEnd w:id="18"/>
            <w:r w:rsidRPr="00B625F3">
              <w:rPr>
                <w:sz w:val="24"/>
                <w:szCs w:val="24"/>
              </w:rPr>
              <w:t>припинення (тимчасове або остаточне) експлуатації електроустановки;</w:t>
            </w:r>
          </w:p>
          <w:p w14:paraId="0E9934F1" w14:textId="5DAFB4DF" w:rsidR="00B625F3" w:rsidRDefault="00B625F3" w:rsidP="00600DA7">
            <w:pPr>
              <w:jc w:val="both"/>
              <w:rPr>
                <w:sz w:val="24"/>
                <w:szCs w:val="24"/>
              </w:rPr>
            </w:pPr>
            <w:bookmarkStart w:id="19" w:name="gxw5y87sw1js" w:colFirst="0" w:colLast="0"/>
            <w:bookmarkEnd w:id="19"/>
            <w:r w:rsidRPr="00B625F3">
              <w:rPr>
                <w:sz w:val="24"/>
                <w:szCs w:val="24"/>
              </w:rPr>
              <w:t>продаж/передача прав власності/користування на об’єкт Користувача;</w:t>
            </w:r>
            <w:bookmarkStart w:id="20" w:name="md206vuvsi47" w:colFirst="0" w:colLast="0"/>
            <w:bookmarkEnd w:id="20"/>
          </w:p>
          <w:p w14:paraId="38BAB7B0" w14:textId="77777777" w:rsidR="00E529A0" w:rsidRPr="00B625F3" w:rsidRDefault="00E529A0" w:rsidP="00600DA7">
            <w:pPr>
              <w:jc w:val="both"/>
              <w:rPr>
                <w:sz w:val="24"/>
                <w:szCs w:val="24"/>
              </w:rPr>
            </w:pPr>
          </w:p>
          <w:p w14:paraId="7CED668F" w14:textId="5D6968FD" w:rsidR="00B625F3" w:rsidRPr="00B625F3" w:rsidRDefault="00E529A0" w:rsidP="00600DA7">
            <w:pPr>
              <w:jc w:val="both"/>
              <w:rPr>
                <w:sz w:val="24"/>
                <w:szCs w:val="24"/>
              </w:rPr>
            </w:pPr>
            <w:bookmarkStart w:id="21" w:name="6458mdnrf8qe" w:colFirst="0" w:colLast="0"/>
            <w:bookmarkEnd w:id="21"/>
            <w:r>
              <w:rPr>
                <w:sz w:val="24"/>
                <w:szCs w:val="24"/>
              </w:rPr>
              <w:t>….</w:t>
            </w:r>
          </w:p>
          <w:p w14:paraId="3A847A34" w14:textId="77777777" w:rsidR="00B625F3" w:rsidRPr="00B625F3" w:rsidRDefault="00B625F3" w:rsidP="00600DA7">
            <w:pPr>
              <w:jc w:val="both"/>
              <w:rPr>
                <w:sz w:val="24"/>
                <w:szCs w:val="24"/>
              </w:rPr>
            </w:pPr>
            <w:r w:rsidRPr="00B625F3">
              <w:rPr>
                <w:sz w:val="24"/>
                <w:szCs w:val="24"/>
              </w:rPr>
              <w:t>проведення системних випробувань;</w:t>
            </w:r>
          </w:p>
          <w:p w14:paraId="0750F948" w14:textId="77777777" w:rsidR="00B625F3" w:rsidRPr="00B625F3" w:rsidRDefault="00B625F3" w:rsidP="00600DA7">
            <w:pPr>
              <w:jc w:val="both"/>
              <w:rPr>
                <w:sz w:val="24"/>
                <w:szCs w:val="24"/>
              </w:rPr>
            </w:pPr>
          </w:p>
          <w:p w14:paraId="4877F135" w14:textId="77777777" w:rsidR="00B625F3" w:rsidRPr="00B625F3" w:rsidRDefault="00B625F3" w:rsidP="00600DA7">
            <w:pPr>
              <w:jc w:val="both"/>
              <w:rPr>
                <w:sz w:val="24"/>
                <w:szCs w:val="24"/>
              </w:rPr>
            </w:pPr>
          </w:p>
          <w:p w14:paraId="3C6D64FB" w14:textId="77777777" w:rsidR="00B625F3" w:rsidRPr="00B625F3" w:rsidRDefault="00B625F3" w:rsidP="00600DA7">
            <w:pPr>
              <w:jc w:val="both"/>
              <w:rPr>
                <w:sz w:val="24"/>
                <w:szCs w:val="24"/>
              </w:rPr>
            </w:pPr>
          </w:p>
          <w:p w14:paraId="4BC7CC25" w14:textId="77777777" w:rsidR="00B625F3" w:rsidRPr="00B625F3" w:rsidRDefault="00B625F3" w:rsidP="00600DA7">
            <w:pPr>
              <w:jc w:val="both"/>
              <w:rPr>
                <w:sz w:val="24"/>
                <w:szCs w:val="24"/>
              </w:rPr>
            </w:pPr>
          </w:p>
          <w:p w14:paraId="4AEF94E9" w14:textId="77777777" w:rsidR="00B625F3" w:rsidRPr="00B625F3" w:rsidRDefault="00B625F3" w:rsidP="00600DA7">
            <w:pPr>
              <w:jc w:val="both"/>
              <w:rPr>
                <w:sz w:val="24"/>
                <w:szCs w:val="24"/>
              </w:rPr>
            </w:pPr>
          </w:p>
          <w:p w14:paraId="643096F1" w14:textId="77777777" w:rsidR="00B625F3" w:rsidRPr="00B625F3" w:rsidRDefault="00B625F3" w:rsidP="00600DA7">
            <w:pPr>
              <w:jc w:val="both"/>
              <w:rPr>
                <w:sz w:val="24"/>
                <w:szCs w:val="24"/>
              </w:rPr>
            </w:pPr>
          </w:p>
          <w:p w14:paraId="371B95C2" w14:textId="77777777" w:rsidR="00B625F3" w:rsidRPr="00B625F3" w:rsidRDefault="00B625F3" w:rsidP="00600DA7">
            <w:pPr>
              <w:jc w:val="both"/>
              <w:rPr>
                <w:sz w:val="24"/>
                <w:szCs w:val="24"/>
              </w:rPr>
            </w:pPr>
          </w:p>
          <w:p w14:paraId="384D1722" w14:textId="77777777" w:rsidR="00B625F3" w:rsidRPr="00B625F3" w:rsidRDefault="00B625F3" w:rsidP="00600DA7">
            <w:pPr>
              <w:jc w:val="both"/>
              <w:rPr>
                <w:sz w:val="24"/>
                <w:szCs w:val="24"/>
              </w:rPr>
            </w:pPr>
          </w:p>
          <w:p w14:paraId="007D3D29" w14:textId="77777777" w:rsidR="00B625F3" w:rsidRPr="00B625F3" w:rsidRDefault="00B625F3" w:rsidP="00600DA7">
            <w:pPr>
              <w:jc w:val="both"/>
              <w:rPr>
                <w:sz w:val="24"/>
                <w:szCs w:val="24"/>
              </w:rPr>
            </w:pPr>
          </w:p>
          <w:p w14:paraId="5F9FFE26" w14:textId="77777777" w:rsidR="00B625F3" w:rsidRPr="00B625F3" w:rsidRDefault="00B625F3" w:rsidP="00600DA7">
            <w:pPr>
              <w:jc w:val="both"/>
              <w:rPr>
                <w:sz w:val="24"/>
                <w:szCs w:val="24"/>
              </w:rPr>
            </w:pPr>
          </w:p>
          <w:p w14:paraId="17E5D0C0" w14:textId="77777777" w:rsidR="00B625F3" w:rsidRPr="00B625F3" w:rsidRDefault="00B625F3" w:rsidP="00600DA7">
            <w:pPr>
              <w:jc w:val="both"/>
              <w:rPr>
                <w:sz w:val="24"/>
                <w:szCs w:val="24"/>
              </w:rPr>
            </w:pPr>
          </w:p>
          <w:p w14:paraId="668605A1" w14:textId="77777777" w:rsidR="00B625F3" w:rsidRPr="00B625F3" w:rsidRDefault="00B625F3" w:rsidP="00600DA7">
            <w:pPr>
              <w:jc w:val="both"/>
              <w:rPr>
                <w:sz w:val="24"/>
                <w:szCs w:val="24"/>
              </w:rPr>
            </w:pPr>
          </w:p>
          <w:p w14:paraId="3E92CDF3" w14:textId="77777777" w:rsidR="00B625F3" w:rsidRPr="00B625F3" w:rsidRDefault="00B625F3" w:rsidP="00600DA7">
            <w:pPr>
              <w:jc w:val="both"/>
              <w:rPr>
                <w:sz w:val="24"/>
                <w:szCs w:val="24"/>
              </w:rPr>
            </w:pPr>
          </w:p>
          <w:p w14:paraId="20F3C2AA" w14:textId="77777777" w:rsidR="00B625F3" w:rsidRPr="00B625F3" w:rsidRDefault="00B625F3" w:rsidP="00600DA7">
            <w:pPr>
              <w:jc w:val="both"/>
              <w:rPr>
                <w:sz w:val="24"/>
                <w:szCs w:val="24"/>
              </w:rPr>
            </w:pPr>
          </w:p>
          <w:p w14:paraId="427FB000" w14:textId="77777777" w:rsidR="00B625F3" w:rsidRPr="00B625F3" w:rsidRDefault="00B625F3" w:rsidP="00600DA7">
            <w:pPr>
              <w:jc w:val="both"/>
              <w:rPr>
                <w:sz w:val="24"/>
                <w:szCs w:val="24"/>
              </w:rPr>
            </w:pPr>
            <w:r w:rsidRPr="00B625F3">
              <w:rPr>
                <w:sz w:val="24"/>
                <w:szCs w:val="24"/>
              </w:rPr>
              <w:t>4) за ініціативою Адміністратора комерційного обліку:</w:t>
            </w:r>
          </w:p>
          <w:p w14:paraId="378FCB57" w14:textId="77777777" w:rsidR="00B625F3" w:rsidRPr="00B625F3" w:rsidRDefault="00B625F3" w:rsidP="00600DA7">
            <w:pPr>
              <w:jc w:val="both"/>
              <w:rPr>
                <w:sz w:val="24"/>
                <w:szCs w:val="24"/>
              </w:rPr>
            </w:pPr>
            <w:bookmarkStart w:id="22" w:name="t22e9fsnndus" w:colFirst="0" w:colLast="0"/>
            <w:bookmarkEnd w:id="22"/>
          </w:p>
          <w:p w14:paraId="73A1F722" w14:textId="57F7253F" w:rsidR="00B625F3" w:rsidRPr="00B625F3" w:rsidRDefault="00E529A0" w:rsidP="00600DA7">
            <w:pPr>
              <w:jc w:val="both"/>
              <w:rPr>
                <w:b/>
                <w:bCs/>
                <w:i/>
                <w:sz w:val="24"/>
                <w:szCs w:val="24"/>
              </w:rPr>
            </w:pPr>
            <w:r>
              <w:rPr>
                <w:sz w:val="24"/>
                <w:szCs w:val="24"/>
              </w:rPr>
              <w:t>…</w:t>
            </w:r>
          </w:p>
        </w:tc>
        <w:tc>
          <w:tcPr>
            <w:tcW w:w="4254" w:type="dxa"/>
          </w:tcPr>
          <w:p w14:paraId="01B48832" w14:textId="77777777" w:rsidR="00E529A0" w:rsidRPr="00694E88" w:rsidRDefault="00E529A0" w:rsidP="00600DA7">
            <w:pPr>
              <w:pStyle w:val="af"/>
              <w:spacing w:before="0" w:after="0"/>
              <w:jc w:val="center"/>
              <w:rPr>
                <w:rFonts w:ascii="Times New Roman" w:hAnsi="Times New Roman" w:cs="Times New Roman"/>
                <w:b/>
                <w:sz w:val="24"/>
                <w:szCs w:val="24"/>
              </w:rPr>
            </w:pPr>
            <w:r w:rsidRPr="00694E88">
              <w:rPr>
                <w:rFonts w:ascii="Times New Roman" w:hAnsi="Times New Roman" w:cs="Times New Roman"/>
                <w:b/>
                <w:sz w:val="24"/>
                <w:szCs w:val="24"/>
              </w:rPr>
              <w:lastRenderedPageBreak/>
              <w:t>Секретаріат Енергетичного співтовариства</w:t>
            </w:r>
          </w:p>
          <w:p w14:paraId="11D52AB9" w14:textId="77777777" w:rsidR="00E529A0" w:rsidRPr="00E529A0" w:rsidRDefault="00E529A0" w:rsidP="00600DA7">
            <w:pPr>
              <w:jc w:val="both"/>
              <w:rPr>
                <w:sz w:val="24"/>
                <w:szCs w:val="24"/>
              </w:rPr>
            </w:pPr>
            <w:r w:rsidRPr="00E529A0">
              <w:rPr>
                <w:sz w:val="24"/>
                <w:szCs w:val="24"/>
              </w:rPr>
              <w:t>3.2. Випадки припинення передачі електричної енергії:</w:t>
            </w:r>
          </w:p>
          <w:p w14:paraId="39D4B9C6" w14:textId="77777777" w:rsidR="00E529A0" w:rsidRPr="00E529A0" w:rsidRDefault="00E529A0" w:rsidP="00600DA7">
            <w:pPr>
              <w:jc w:val="both"/>
              <w:rPr>
                <w:sz w:val="24"/>
                <w:szCs w:val="24"/>
              </w:rPr>
            </w:pPr>
          </w:p>
          <w:p w14:paraId="30E7AE1B" w14:textId="77777777" w:rsidR="00E529A0" w:rsidRPr="00E529A0" w:rsidRDefault="00E529A0" w:rsidP="00600DA7">
            <w:pPr>
              <w:jc w:val="both"/>
              <w:rPr>
                <w:sz w:val="24"/>
                <w:szCs w:val="24"/>
              </w:rPr>
            </w:pPr>
            <w:r w:rsidRPr="00E529A0">
              <w:rPr>
                <w:sz w:val="24"/>
                <w:szCs w:val="24"/>
              </w:rPr>
              <w:t>1) за заявою Користувача:</w:t>
            </w:r>
          </w:p>
          <w:p w14:paraId="430F1F18" w14:textId="77777777" w:rsidR="00E529A0" w:rsidRPr="00E529A0" w:rsidRDefault="00E529A0" w:rsidP="00600DA7">
            <w:pPr>
              <w:jc w:val="both"/>
              <w:rPr>
                <w:sz w:val="24"/>
                <w:szCs w:val="24"/>
              </w:rPr>
            </w:pPr>
            <w:r w:rsidRPr="00E529A0">
              <w:rPr>
                <w:sz w:val="24"/>
                <w:szCs w:val="24"/>
              </w:rPr>
              <w:t>припинення (тимчасове або остаточне) експлуатації електроустановки;</w:t>
            </w:r>
          </w:p>
          <w:p w14:paraId="3628BB07" w14:textId="77777777" w:rsidR="00E529A0" w:rsidRPr="00E529A0" w:rsidRDefault="00E529A0" w:rsidP="00600DA7">
            <w:pPr>
              <w:jc w:val="both"/>
              <w:rPr>
                <w:sz w:val="24"/>
                <w:szCs w:val="24"/>
              </w:rPr>
            </w:pPr>
            <w:r w:rsidRPr="00E529A0">
              <w:rPr>
                <w:sz w:val="24"/>
                <w:szCs w:val="24"/>
              </w:rPr>
              <w:t>продаж/передача прав власності/користування на об’єкт Користувача;</w:t>
            </w:r>
          </w:p>
          <w:p w14:paraId="539BD72E" w14:textId="77777777" w:rsidR="00E529A0" w:rsidRPr="00E529A0" w:rsidRDefault="00E529A0" w:rsidP="00600DA7">
            <w:pPr>
              <w:jc w:val="both"/>
              <w:rPr>
                <w:sz w:val="24"/>
                <w:szCs w:val="24"/>
              </w:rPr>
            </w:pPr>
            <w:r>
              <w:rPr>
                <w:sz w:val="24"/>
                <w:szCs w:val="24"/>
              </w:rPr>
              <w:t>….</w:t>
            </w:r>
          </w:p>
          <w:p w14:paraId="1C9ADF2C" w14:textId="77777777" w:rsidR="00E529A0" w:rsidRPr="00E529A0" w:rsidRDefault="00E529A0" w:rsidP="00600DA7">
            <w:pPr>
              <w:jc w:val="both"/>
              <w:rPr>
                <w:sz w:val="24"/>
                <w:szCs w:val="24"/>
              </w:rPr>
            </w:pPr>
          </w:p>
          <w:p w14:paraId="7C705E31" w14:textId="77777777" w:rsidR="00E529A0" w:rsidRPr="00E529A0" w:rsidRDefault="00E529A0" w:rsidP="00600DA7">
            <w:pPr>
              <w:jc w:val="both"/>
              <w:rPr>
                <w:sz w:val="24"/>
                <w:szCs w:val="24"/>
              </w:rPr>
            </w:pPr>
            <w:r w:rsidRPr="00E529A0">
              <w:rPr>
                <w:sz w:val="24"/>
                <w:szCs w:val="24"/>
              </w:rPr>
              <w:t>проведення системних випробувань;</w:t>
            </w:r>
          </w:p>
          <w:p w14:paraId="7DDA7B61" w14:textId="77777777" w:rsidR="00E529A0" w:rsidRPr="00E529A0" w:rsidRDefault="00E529A0" w:rsidP="00600DA7">
            <w:pPr>
              <w:jc w:val="both"/>
              <w:rPr>
                <w:b/>
                <w:bCs/>
                <w:color w:val="0070C0"/>
                <w:sz w:val="24"/>
                <w:szCs w:val="24"/>
              </w:rPr>
            </w:pPr>
            <w:r w:rsidRPr="00E529A0">
              <w:rPr>
                <w:b/>
                <w:bCs/>
                <w:color w:val="0070C0"/>
                <w:sz w:val="24"/>
                <w:szCs w:val="24"/>
              </w:rPr>
              <w:t xml:space="preserve">відключення/обмеження відбору/відпуску електроустановок в межах величини дозволеної (договірної) потужності не гарантованої у разі перевищення </w:t>
            </w:r>
            <w:r w:rsidRPr="00E529A0">
              <w:rPr>
                <w:b/>
                <w:bCs/>
                <w:color w:val="0070C0"/>
                <w:sz w:val="24"/>
                <w:szCs w:val="24"/>
              </w:rPr>
              <w:lastRenderedPageBreak/>
              <w:t xml:space="preserve">параметрів роботи </w:t>
            </w:r>
            <w:proofErr w:type="spellStart"/>
            <w:r w:rsidRPr="00E529A0">
              <w:rPr>
                <w:b/>
                <w:bCs/>
                <w:color w:val="0070C0"/>
                <w:sz w:val="24"/>
                <w:szCs w:val="24"/>
              </w:rPr>
              <w:t>енерговузла</w:t>
            </w:r>
            <w:proofErr w:type="spellEnd"/>
            <w:r w:rsidRPr="00E529A0">
              <w:rPr>
                <w:b/>
                <w:bCs/>
                <w:color w:val="0070C0"/>
                <w:sz w:val="24"/>
                <w:szCs w:val="24"/>
              </w:rPr>
              <w:t xml:space="preserve"> за межі операційної безпеки;</w:t>
            </w:r>
          </w:p>
          <w:p w14:paraId="6986BE8F" w14:textId="77777777" w:rsidR="00E529A0" w:rsidRPr="00E529A0" w:rsidRDefault="00E529A0" w:rsidP="00600DA7">
            <w:pPr>
              <w:jc w:val="both"/>
              <w:rPr>
                <w:b/>
                <w:bCs/>
                <w:color w:val="0070C0"/>
                <w:sz w:val="24"/>
                <w:szCs w:val="24"/>
              </w:rPr>
            </w:pPr>
            <w:r w:rsidRPr="00E529A0">
              <w:rPr>
                <w:b/>
                <w:bCs/>
                <w:color w:val="0070C0"/>
                <w:sz w:val="24"/>
                <w:szCs w:val="24"/>
              </w:rPr>
              <w:t xml:space="preserve">порушення Користувачем умов гнучкого приєднання, таких як невиконання команд ОСП, втручання в елементи автоматики гнучкого приєднання, встановлених у мережах Користувача, що впливають на алгоритм роботи цієї автоматики та на отримані команди ОСП.  </w:t>
            </w:r>
          </w:p>
          <w:p w14:paraId="27508C7E" w14:textId="77777777" w:rsidR="00E529A0" w:rsidRPr="00E529A0" w:rsidRDefault="00E529A0" w:rsidP="00600DA7">
            <w:pPr>
              <w:jc w:val="both"/>
              <w:rPr>
                <w:sz w:val="24"/>
                <w:szCs w:val="24"/>
              </w:rPr>
            </w:pPr>
            <w:r w:rsidRPr="00E529A0">
              <w:rPr>
                <w:sz w:val="24"/>
                <w:szCs w:val="24"/>
              </w:rPr>
              <w:t>4) за ініціативою Адміністратора комерційного обліку:</w:t>
            </w:r>
          </w:p>
          <w:p w14:paraId="5B7853A0" w14:textId="77777777" w:rsidR="00B625F3" w:rsidRDefault="00B625F3" w:rsidP="00600DA7">
            <w:pPr>
              <w:rPr>
                <w:sz w:val="24"/>
                <w:szCs w:val="24"/>
              </w:rPr>
            </w:pPr>
          </w:p>
          <w:p w14:paraId="17EFE05B" w14:textId="575DF9CA" w:rsidR="00E529A0" w:rsidRDefault="00E529A0" w:rsidP="00600DA7">
            <w:pPr>
              <w:rPr>
                <w:b/>
                <w:bCs/>
              </w:rPr>
            </w:pPr>
            <w:r>
              <w:rPr>
                <w:b/>
                <w:bCs/>
              </w:rPr>
              <w:t>…</w:t>
            </w:r>
          </w:p>
        </w:tc>
        <w:tc>
          <w:tcPr>
            <w:tcW w:w="3970" w:type="dxa"/>
          </w:tcPr>
          <w:p w14:paraId="472FB454" w14:textId="52059C58" w:rsidR="00E529A0" w:rsidRPr="00694E88" w:rsidRDefault="00E529A0" w:rsidP="00600DA7">
            <w:pPr>
              <w:pStyle w:val="af"/>
              <w:spacing w:before="0" w:after="0"/>
              <w:jc w:val="center"/>
              <w:rPr>
                <w:rFonts w:ascii="Times New Roman" w:hAnsi="Times New Roman" w:cs="Times New Roman"/>
                <w:b/>
                <w:sz w:val="24"/>
                <w:szCs w:val="24"/>
              </w:rPr>
            </w:pPr>
            <w:r w:rsidRPr="00694E88">
              <w:rPr>
                <w:rFonts w:ascii="Times New Roman" w:hAnsi="Times New Roman" w:cs="Times New Roman"/>
                <w:b/>
                <w:sz w:val="24"/>
                <w:szCs w:val="24"/>
              </w:rPr>
              <w:lastRenderedPageBreak/>
              <w:t>Секретаріат Енергетичного співтовариства</w:t>
            </w:r>
          </w:p>
          <w:p w14:paraId="3C4BBB5A" w14:textId="2B5DAFA6" w:rsidR="00E529A0" w:rsidRPr="00E529A0" w:rsidRDefault="00E529A0" w:rsidP="00600DA7">
            <w:pPr>
              <w:pStyle w:val="af"/>
              <w:spacing w:before="0" w:after="0"/>
              <w:rPr>
                <w:rFonts w:ascii="Times New Roman" w:hAnsi="Times New Roman" w:cs="Times New Roman"/>
                <w:b/>
                <w:sz w:val="24"/>
                <w:szCs w:val="24"/>
                <w:highlight w:val="yellow"/>
              </w:rPr>
            </w:pPr>
            <w:r w:rsidRPr="00E529A0">
              <w:rPr>
                <w:rFonts w:ascii="Times New Roman" w:eastAsia="Times New Roman" w:hAnsi="Times New Roman" w:cs="Times New Roman"/>
                <w:iCs/>
                <w:sz w:val="24"/>
                <w:szCs w:val="24"/>
              </w:rPr>
              <w:t>Відключення електроустановок в межах величини дозволеної (договірної) потужності не гарантованої має бути визначено як випадок припинення/обмеження передачі електричної енергії, що застосовується ОСП на умовах гнучкого приєднання</w:t>
            </w:r>
          </w:p>
          <w:p w14:paraId="687EC3A5" w14:textId="4B44A947" w:rsidR="00B625F3" w:rsidRDefault="00B625F3" w:rsidP="00600DA7">
            <w:pPr>
              <w:jc w:val="both"/>
              <w:rPr>
                <w:b/>
                <w:bCs/>
              </w:rPr>
            </w:pPr>
          </w:p>
        </w:tc>
        <w:tc>
          <w:tcPr>
            <w:tcW w:w="2835" w:type="dxa"/>
            <w:gridSpan w:val="2"/>
          </w:tcPr>
          <w:p w14:paraId="0A38D7F2" w14:textId="77777777" w:rsidR="0051529D" w:rsidRDefault="0051529D" w:rsidP="00600DA7">
            <w:pPr>
              <w:jc w:val="center"/>
              <w:rPr>
                <w:b/>
                <w:iCs/>
                <w:sz w:val="24"/>
                <w:szCs w:val="24"/>
              </w:rPr>
            </w:pPr>
            <w:r>
              <w:rPr>
                <w:b/>
                <w:iCs/>
                <w:sz w:val="24"/>
                <w:szCs w:val="24"/>
              </w:rPr>
              <w:t>Пропонується не враховувати</w:t>
            </w:r>
          </w:p>
          <w:p w14:paraId="41C10727" w14:textId="77777777" w:rsidR="0051529D" w:rsidRDefault="0051529D" w:rsidP="00600DA7">
            <w:pPr>
              <w:pStyle w:val="rvps2"/>
              <w:spacing w:before="0" w:beforeAutospacing="0" w:after="0" w:afterAutospacing="0"/>
              <w:jc w:val="center"/>
            </w:pPr>
            <w:r w:rsidRPr="00FE363D">
              <w:t>Пункт не виносився</w:t>
            </w:r>
            <w:r>
              <w:t>.</w:t>
            </w:r>
          </w:p>
          <w:p w14:paraId="253C36E7" w14:textId="77777777" w:rsidR="0051529D" w:rsidRPr="00FE363D" w:rsidRDefault="0051529D" w:rsidP="00600DA7">
            <w:pPr>
              <w:pStyle w:val="rvps2"/>
              <w:spacing w:before="0" w:beforeAutospacing="0" w:after="0" w:afterAutospacing="0"/>
              <w:jc w:val="center"/>
            </w:pPr>
            <w:r>
              <w:t>Пропонується в окремих тематичних змінах розглянути</w:t>
            </w:r>
          </w:p>
          <w:p w14:paraId="2792B822" w14:textId="368E9B7D" w:rsidR="00B625F3" w:rsidRDefault="00B625F3" w:rsidP="00600DA7">
            <w:pPr>
              <w:jc w:val="center"/>
              <w:rPr>
                <w:b/>
                <w:bCs/>
              </w:rPr>
            </w:pPr>
          </w:p>
        </w:tc>
      </w:tr>
      <w:tr w:rsidR="00035586" w:rsidRPr="00893089" w14:paraId="386E20FA" w14:textId="77777777" w:rsidTr="002B3E48">
        <w:trPr>
          <w:trHeight w:val="218"/>
        </w:trPr>
        <w:tc>
          <w:tcPr>
            <w:tcW w:w="4676" w:type="dxa"/>
          </w:tcPr>
          <w:p w14:paraId="3CCC671B" w14:textId="5A9E2F97" w:rsidR="00F634E0" w:rsidRDefault="00F634E0" w:rsidP="00600DA7">
            <w:pPr>
              <w:jc w:val="center"/>
              <w:rPr>
                <w:b/>
                <w:i/>
                <w:sz w:val="24"/>
                <w:szCs w:val="24"/>
              </w:rPr>
            </w:pPr>
            <w:r w:rsidRPr="00D04637">
              <w:rPr>
                <w:b/>
                <w:i/>
                <w:sz w:val="24"/>
                <w:szCs w:val="24"/>
              </w:rPr>
              <w:t>Пункт не виносився</w:t>
            </w:r>
          </w:p>
          <w:p w14:paraId="0194A1C8" w14:textId="3E0F14AD" w:rsidR="00F634E0" w:rsidRPr="00F634E0" w:rsidRDefault="00F634E0" w:rsidP="00600DA7">
            <w:pPr>
              <w:jc w:val="both"/>
              <w:rPr>
                <w:b/>
                <w:i/>
                <w:sz w:val="24"/>
                <w:szCs w:val="24"/>
              </w:rPr>
            </w:pPr>
            <w:r w:rsidRPr="00F634E0">
              <w:rPr>
                <w:sz w:val="24"/>
                <w:szCs w:val="24"/>
              </w:rPr>
              <w:t>3.3. ОСП має надати попередження про обмеження/припинення передачі електричної енергії Користувачу після встановлення факту наявності підстав для вчинення вказаних дій не менше ніж за 5 робочих днів до запланованої дати обмеження/припинення передачі електричної енергії. При цьому в попередженні мають бути зазначені підстави, дата та орієнтовний час, з якого передачу електричної енергії буде припинено/обмежено.</w:t>
            </w:r>
          </w:p>
          <w:p w14:paraId="6765232F" w14:textId="77777777" w:rsidR="00035586" w:rsidRPr="0047258D" w:rsidRDefault="00035586" w:rsidP="00600DA7">
            <w:pPr>
              <w:jc w:val="center"/>
              <w:rPr>
                <w:b/>
                <w:bCs/>
                <w:i/>
                <w:sz w:val="24"/>
                <w:szCs w:val="24"/>
              </w:rPr>
            </w:pPr>
          </w:p>
        </w:tc>
        <w:tc>
          <w:tcPr>
            <w:tcW w:w="4254" w:type="dxa"/>
          </w:tcPr>
          <w:p w14:paraId="667EA436" w14:textId="77777777" w:rsidR="00035586" w:rsidRPr="0051529D" w:rsidRDefault="00035586" w:rsidP="00600DA7">
            <w:pPr>
              <w:pStyle w:val="af"/>
              <w:spacing w:before="0" w:after="0"/>
              <w:jc w:val="center"/>
              <w:rPr>
                <w:rFonts w:ascii="Times New Roman" w:hAnsi="Times New Roman" w:cs="Times New Roman"/>
                <w:b/>
                <w:sz w:val="24"/>
                <w:szCs w:val="24"/>
              </w:rPr>
            </w:pPr>
            <w:r w:rsidRPr="0051529D">
              <w:rPr>
                <w:rFonts w:ascii="Times New Roman" w:hAnsi="Times New Roman" w:cs="Times New Roman"/>
                <w:b/>
                <w:sz w:val="24"/>
                <w:szCs w:val="24"/>
              </w:rPr>
              <w:t>Секретаріат Енергетичного співтовариства</w:t>
            </w:r>
          </w:p>
          <w:p w14:paraId="2E03B730" w14:textId="624B28DF" w:rsidR="00035586" w:rsidRPr="0051529D" w:rsidRDefault="00F634E0" w:rsidP="00600DA7">
            <w:pPr>
              <w:pStyle w:val="af"/>
              <w:spacing w:before="0" w:after="0"/>
              <w:rPr>
                <w:rFonts w:ascii="Times New Roman" w:hAnsi="Times New Roman" w:cs="Times New Roman"/>
                <w:b/>
                <w:sz w:val="24"/>
                <w:szCs w:val="24"/>
              </w:rPr>
            </w:pPr>
            <w:r w:rsidRPr="0051529D">
              <w:rPr>
                <w:rFonts w:ascii="Times New Roman" w:eastAsia="Times New Roman" w:hAnsi="Times New Roman" w:cs="Times New Roman"/>
                <w:sz w:val="24"/>
                <w:szCs w:val="24"/>
              </w:rPr>
              <w:t xml:space="preserve">3.3. ОСП має надати попередження про обмеження/припинення передачі електричної енергії Користувачу </w:t>
            </w:r>
            <w:r w:rsidRPr="0051529D">
              <w:rPr>
                <w:rFonts w:ascii="Times New Roman" w:eastAsia="Times New Roman" w:hAnsi="Times New Roman" w:cs="Times New Roman"/>
                <w:b/>
                <w:bCs/>
                <w:color w:val="0070C0"/>
                <w:sz w:val="24"/>
                <w:szCs w:val="24"/>
              </w:rPr>
              <w:t xml:space="preserve">з наявною дозволеною (договірною) потужністю гарантованою </w:t>
            </w:r>
            <w:r w:rsidRPr="0051529D">
              <w:rPr>
                <w:rFonts w:ascii="Times New Roman" w:eastAsia="Times New Roman" w:hAnsi="Times New Roman" w:cs="Times New Roman"/>
                <w:sz w:val="24"/>
                <w:szCs w:val="24"/>
              </w:rPr>
              <w:t>після встановлення факту наявності підстав для вчинення вказаних дій не менше ніж за 5 робочих днів до запланованої дати обмеження/припинення передачі електричної енергії. При цьому в попередженні мають бути зазначені підстави, дата та орієнтовний час, з якого передачу електричної енергії буде припинено/обмежено.</w:t>
            </w:r>
          </w:p>
        </w:tc>
        <w:tc>
          <w:tcPr>
            <w:tcW w:w="3970" w:type="dxa"/>
          </w:tcPr>
          <w:p w14:paraId="236EA7A0" w14:textId="77777777" w:rsidR="00035586" w:rsidRPr="0051529D" w:rsidRDefault="00035586" w:rsidP="00600DA7">
            <w:pPr>
              <w:pStyle w:val="af"/>
              <w:spacing w:before="0" w:after="0"/>
              <w:jc w:val="center"/>
              <w:rPr>
                <w:rFonts w:ascii="Times New Roman" w:hAnsi="Times New Roman" w:cs="Times New Roman"/>
                <w:b/>
                <w:sz w:val="24"/>
                <w:szCs w:val="24"/>
              </w:rPr>
            </w:pPr>
            <w:r w:rsidRPr="0051529D">
              <w:rPr>
                <w:rFonts w:ascii="Times New Roman" w:hAnsi="Times New Roman" w:cs="Times New Roman"/>
                <w:b/>
                <w:sz w:val="24"/>
                <w:szCs w:val="24"/>
              </w:rPr>
              <w:t>Секретаріат Енергетичного співтовариства</w:t>
            </w:r>
          </w:p>
          <w:p w14:paraId="3DC32C02" w14:textId="77777777" w:rsidR="00F634E0" w:rsidRPr="0051529D" w:rsidRDefault="00F634E0" w:rsidP="00600DA7">
            <w:pPr>
              <w:jc w:val="both"/>
              <w:rPr>
                <w:iCs/>
                <w:sz w:val="24"/>
                <w:szCs w:val="24"/>
              </w:rPr>
            </w:pPr>
            <w:r w:rsidRPr="0051529D">
              <w:rPr>
                <w:iCs/>
                <w:sz w:val="24"/>
                <w:szCs w:val="24"/>
              </w:rPr>
              <w:t xml:space="preserve">Пропонуємо уточнити, що ці вимоги стосуються інформування користувачів з гарантованою потужністю. </w:t>
            </w:r>
          </w:p>
          <w:p w14:paraId="5F97829A" w14:textId="33F449E2" w:rsidR="00035586" w:rsidRPr="0051529D" w:rsidRDefault="00035586" w:rsidP="00600DA7">
            <w:pPr>
              <w:pStyle w:val="af"/>
              <w:spacing w:before="0" w:after="0"/>
              <w:rPr>
                <w:rFonts w:ascii="Times New Roman" w:hAnsi="Times New Roman" w:cs="Times New Roman"/>
                <w:b/>
                <w:sz w:val="24"/>
                <w:szCs w:val="24"/>
              </w:rPr>
            </w:pPr>
          </w:p>
        </w:tc>
        <w:tc>
          <w:tcPr>
            <w:tcW w:w="2835" w:type="dxa"/>
            <w:gridSpan w:val="2"/>
          </w:tcPr>
          <w:p w14:paraId="62F04276" w14:textId="77777777" w:rsidR="00035586" w:rsidRPr="0051529D" w:rsidRDefault="0051529D" w:rsidP="00600DA7">
            <w:pPr>
              <w:jc w:val="center"/>
              <w:rPr>
                <w:b/>
                <w:bCs/>
                <w:sz w:val="24"/>
              </w:rPr>
            </w:pPr>
            <w:r w:rsidRPr="0051529D">
              <w:rPr>
                <w:b/>
                <w:bCs/>
                <w:sz w:val="24"/>
              </w:rPr>
              <w:t>Пропонується не враховувати</w:t>
            </w:r>
          </w:p>
          <w:p w14:paraId="527A49CD" w14:textId="75548F80" w:rsidR="0051529D" w:rsidRPr="0051529D" w:rsidRDefault="0051529D" w:rsidP="00600DA7">
            <w:pPr>
              <w:jc w:val="center"/>
              <w:rPr>
                <w:bCs/>
              </w:rPr>
            </w:pPr>
            <w:r w:rsidRPr="0051529D">
              <w:rPr>
                <w:bCs/>
                <w:sz w:val="24"/>
              </w:rPr>
              <w:t>Із запропонованого змісту випливає, що відключити користувача в межах негарантованої потужності механізму не буде</w:t>
            </w:r>
          </w:p>
        </w:tc>
      </w:tr>
      <w:tr w:rsidR="00B625F3" w:rsidRPr="00893089" w14:paraId="727183E5" w14:textId="77777777" w:rsidTr="002B3E48">
        <w:trPr>
          <w:trHeight w:val="218"/>
        </w:trPr>
        <w:tc>
          <w:tcPr>
            <w:tcW w:w="4676" w:type="dxa"/>
          </w:tcPr>
          <w:p w14:paraId="65D1F2B7" w14:textId="5E0591AE" w:rsidR="00B625F3" w:rsidRPr="00035586" w:rsidRDefault="00035586" w:rsidP="00600DA7">
            <w:pPr>
              <w:jc w:val="center"/>
              <w:rPr>
                <w:b/>
                <w:i/>
                <w:sz w:val="24"/>
                <w:szCs w:val="24"/>
              </w:rPr>
            </w:pPr>
            <w:r w:rsidRPr="00D04637">
              <w:rPr>
                <w:b/>
                <w:i/>
                <w:sz w:val="24"/>
                <w:szCs w:val="24"/>
              </w:rPr>
              <w:t xml:space="preserve">Пункт </w:t>
            </w:r>
            <w:r>
              <w:rPr>
                <w:b/>
                <w:i/>
                <w:sz w:val="24"/>
                <w:szCs w:val="24"/>
              </w:rPr>
              <w:t>відсутні</w:t>
            </w:r>
            <w:r w:rsidR="00F634E0">
              <w:rPr>
                <w:b/>
                <w:i/>
                <w:sz w:val="24"/>
                <w:szCs w:val="24"/>
              </w:rPr>
              <w:t>й</w:t>
            </w:r>
          </w:p>
        </w:tc>
        <w:tc>
          <w:tcPr>
            <w:tcW w:w="4254" w:type="dxa"/>
          </w:tcPr>
          <w:p w14:paraId="44EA8B82" w14:textId="77777777" w:rsidR="00035586" w:rsidRPr="0051529D" w:rsidRDefault="00035586" w:rsidP="00600DA7">
            <w:pPr>
              <w:pStyle w:val="af"/>
              <w:spacing w:before="0" w:after="0"/>
              <w:jc w:val="center"/>
              <w:rPr>
                <w:rFonts w:ascii="Times New Roman" w:hAnsi="Times New Roman" w:cs="Times New Roman"/>
                <w:b/>
                <w:sz w:val="24"/>
                <w:szCs w:val="24"/>
              </w:rPr>
            </w:pPr>
            <w:r w:rsidRPr="0051529D">
              <w:rPr>
                <w:rFonts w:ascii="Times New Roman" w:hAnsi="Times New Roman" w:cs="Times New Roman"/>
                <w:b/>
                <w:sz w:val="24"/>
                <w:szCs w:val="24"/>
              </w:rPr>
              <w:t>Секретаріат Енергетичного співтовариства</w:t>
            </w:r>
          </w:p>
          <w:p w14:paraId="1C8A8766" w14:textId="77777777" w:rsidR="00F634E0" w:rsidRPr="0051529D" w:rsidRDefault="00F634E0" w:rsidP="00600DA7">
            <w:pPr>
              <w:jc w:val="both"/>
              <w:rPr>
                <w:b/>
                <w:bCs/>
                <w:color w:val="0070C0"/>
                <w:sz w:val="24"/>
                <w:szCs w:val="24"/>
              </w:rPr>
            </w:pPr>
            <w:r w:rsidRPr="0051529D">
              <w:rPr>
                <w:b/>
                <w:bCs/>
                <w:color w:val="0070C0"/>
                <w:sz w:val="24"/>
                <w:szCs w:val="24"/>
              </w:rPr>
              <w:t xml:space="preserve">3.19. ОСП може відключити/обмежити величини </w:t>
            </w:r>
            <w:r w:rsidRPr="0051529D">
              <w:rPr>
                <w:b/>
                <w:bCs/>
                <w:color w:val="0070C0"/>
                <w:sz w:val="24"/>
                <w:szCs w:val="24"/>
              </w:rPr>
              <w:lastRenderedPageBreak/>
              <w:t xml:space="preserve">відпуску та/або відбору електричної енергії  електроустановки Користувача в межах величини дозволеної (договірної) потужності не гарантованої у будь-який час у разі перевищення параметрів роботи </w:t>
            </w:r>
            <w:proofErr w:type="spellStart"/>
            <w:r w:rsidRPr="0051529D">
              <w:rPr>
                <w:b/>
                <w:bCs/>
                <w:color w:val="0070C0"/>
                <w:sz w:val="24"/>
                <w:szCs w:val="24"/>
              </w:rPr>
              <w:t>енерговузла</w:t>
            </w:r>
            <w:proofErr w:type="spellEnd"/>
            <w:r w:rsidRPr="0051529D">
              <w:rPr>
                <w:b/>
                <w:bCs/>
                <w:color w:val="0070C0"/>
                <w:sz w:val="24"/>
                <w:szCs w:val="24"/>
              </w:rPr>
              <w:t xml:space="preserve"> за межі операційної безпеки. ОСП, за можливості, інформує Користувача про очікуваний час відключення електроустановок Користувача якомога швидше після отримання відповідної інформації. Інформація про очікуваний час відключення електроживлення Користувача в межах величини дозволеної (договірної) потужності не гарантованої не є зобов’язанням ОСП щодо дотримання очікуваних термінів, і ОСП не несе відповідальності, якщо фактичне відключення електроживлення відбулось у інші строки або не відбулось. </w:t>
            </w:r>
          </w:p>
          <w:p w14:paraId="09791D90" w14:textId="77777777" w:rsidR="00F634E0" w:rsidRPr="0051529D" w:rsidRDefault="00F634E0" w:rsidP="00600DA7">
            <w:pPr>
              <w:jc w:val="both"/>
              <w:rPr>
                <w:b/>
                <w:bCs/>
                <w:color w:val="0070C0"/>
                <w:sz w:val="24"/>
                <w:szCs w:val="24"/>
              </w:rPr>
            </w:pPr>
          </w:p>
          <w:p w14:paraId="4259447A" w14:textId="066FD80F" w:rsidR="00B625F3" w:rsidRPr="0051529D" w:rsidRDefault="00F634E0" w:rsidP="00600DA7">
            <w:pPr>
              <w:jc w:val="both"/>
              <w:rPr>
                <w:b/>
                <w:bCs/>
              </w:rPr>
            </w:pPr>
            <w:r w:rsidRPr="0051529D">
              <w:rPr>
                <w:b/>
                <w:bCs/>
                <w:color w:val="0070C0"/>
                <w:sz w:val="24"/>
                <w:szCs w:val="24"/>
              </w:rPr>
              <w:t xml:space="preserve">Користувач самостійно інформує </w:t>
            </w:r>
            <w:proofErr w:type="spellStart"/>
            <w:r w:rsidRPr="0051529D">
              <w:rPr>
                <w:b/>
                <w:bCs/>
                <w:color w:val="0070C0"/>
                <w:sz w:val="24"/>
                <w:szCs w:val="24"/>
              </w:rPr>
              <w:t>електропостачальника</w:t>
            </w:r>
            <w:proofErr w:type="spellEnd"/>
            <w:r w:rsidRPr="0051529D">
              <w:rPr>
                <w:b/>
                <w:bCs/>
                <w:color w:val="0070C0"/>
                <w:sz w:val="24"/>
                <w:szCs w:val="24"/>
              </w:rPr>
              <w:t xml:space="preserve"> та інші заінтересовані сторони відповідно до договірних умов щодо очікуваного відключення/обмеження величини відпуску та/або відбору електричної енергії  електроустановки Користувача в межах величини дозволеної (договірної) потужності не </w:t>
            </w:r>
            <w:r w:rsidRPr="0051529D">
              <w:rPr>
                <w:b/>
                <w:bCs/>
                <w:color w:val="0070C0"/>
                <w:sz w:val="24"/>
                <w:szCs w:val="24"/>
              </w:rPr>
              <w:lastRenderedPageBreak/>
              <w:t>гарантованої  відповідно до укладених договорів.</w:t>
            </w:r>
          </w:p>
        </w:tc>
        <w:tc>
          <w:tcPr>
            <w:tcW w:w="3970" w:type="dxa"/>
          </w:tcPr>
          <w:p w14:paraId="74F6DCAE" w14:textId="5E3D6FB4" w:rsidR="00035586" w:rsidRPr="0051529D" w:rsidRDefault="00035586" w:rsidP="00600DA7">
            <w:pPr>
              <w:pStyle w:val="af"/>
              <w:spacing w:before="0" w:after="0"/>
              <w:jc w:val="center"/>
              <w:rPr>
                <w:rFonts w:ascii="Times New Roman" w:hAnsi="Times New Roman" w:cs="Times New Roman"/>
                <w:b/>
                <w:sz w:val="24"/>
                <w:szCs w:val="24"/>
              </w:rPr>
            </w:pPr>
            <w:r w:rsidRPr="0051529D">
              <w:rPr>
                <w:rFonts w:ascii="Times New Roman" w:hAnsi="Times New Roman" w:cs="Times New Roman"/>
                <w:b/>
                <w:sz w:val="24"/>
                <w:szCs w:val="24"/>
              </w:rPr>
              <w:lastRenderedPageBreak/>
              <w:t>Секретаріат Енергетичного співтовариства</w:t>
            </w:r>
          </w:p>
          <w:p w14:paraId="0D81466D" w14:textId="77777777" w:rsidR="00F634E0" w:rsidRPr="0051529D" w:rsidRDefault="00F634E0" w:rsidP="00600DA7">
            <w:pPr>
              <w:jc w:val="both"/>
              <w:rPr>
                <w:iCs/>
                <w:sz w:val="24"/>
                <w:szCs w:val="24"/>
              </w:rPr>
            </w:pPr>
            <w:r w:rsidRPr="0051529D">
              <w:rPr>
                <w:iCs/>
                <w:sz w:val="24"/>
                <w:szCs w:val="24"/>
              </w:rPr>
              <w:t xml:space="preserve">Пропонуємо запровадити інформування Користувачів на </w:t>
            </w:r>
            <w:r w:rsidRPr="0051529D">
              <w:rPr>
                <w:iCs/>
                <w:sz w:val="24"/>
                <w:szCs w:val="24"/>
              </w:rPr>
              <w:lastRenderedPageBreak/>
              <w:t xml:space="preserve">гнучкому приєднанні про очікувані відключення. У той же час на початковому етапі дане </w:t>
            </w:r>
            <w:proofErr w:type="spellStart"/>
            <w:r w:rsidRPr="0051529D">
              <w:rPr>
                <w:iCs/>
                <w:sz w:val="24"/>
                <w:szCs w:val="24"/>
              </w:rPr>
              <w:t>зобовязання</w:t>
            </w:r>
            <w:proofErr w:type="spellEnd"/>
            <w:r w:rsidRPr="0051529D">
              <w:rPr>
                <w:iCs/>
                <w:sz w:val="24"/>
                <w:szCs w:val="24"/>
              </w:rPr>
              <w:t xml:space="preserve"> немає бути </w:t>
            </w:r>
            <w:proofErr w:type="spellStart"/>
            <w:r w:rsidRPr="0051529D">
              <w:rPr>
                <w:iCs/>
                <w:sz w:val="24"/>
                <w:szCs w:val="24"/>
              </w:rPr>
              <w:t>обтяжуюючим</w:t>
            </w:r>
            <w:proofErr w:type="spellEnd"/>
            <w:r w:rsidRPr="0051529D">
              <w:rPr>
                <w:iCs/>
                <w:sz w:val="24"/>
                <w:szCs w:val="24"/>
              </w:rPr>
              <w:t xml:space="preserve"> для ОСП. </w:t>
            </w:r>
          </w:p>
          <w:p w14:paraId="75F32FE4" w14:textId="77777777" w:rsidR="00F634E0" w:rsidRPr="0051529D" w:rsidRDefault="00F634E0" w:rsidP="00600DA7">
            <w:pPr>
              <w:pStyle w:val="af"/>
              <w:spacing w:before="0" w:after="0"/>
              <w:rPr>
                <w:rFonts w:ascii="Times New Roman" w:hAnsi="Times New Roman" w:cs="Times New Roman"/>
                <w:b/>
                <w:sz w:val="24"/>
                <w:szCs w:val="24"/>
              </w:rPr>
            </w:pPr>
          </w:p>
          <w:p w14:paraId="75A4C8AB" w14:textId="77777777" w:rsidR="00B625F3" w:rsidRPr="0051529D" w:rsidRDefault="00B625F3" w:rsidP="00600DA7">
            <w:pPr>
              <w:jc w:val="center"/>
              <w:rPr>
                <w:b/>
                <w:bCs/>
              </w:rPr>
            </w:pPr>
          </w:p>
        </w:tc>
        <w:tc>
          <w:tcPr>
            <w:tcW w:w="2835" w:type="dxa"/>
            <w:gridSpan w:val="2"/>
          </w:tcPr>
          <w:p w14:paraId="1D228718" w14:textId="77777777" w:rsidR="00B625F3" w:rsidRPr="0051529D" w:rsidRDefault="0051529D" w:rsidP="00600DA7">
            <w:pPr>
              <w:jc w:val="center"/>
              <w:rPr>
                <w:b/>
                <w:bCs/>
                <w:sz w:val="24"/>
              </w:rPr>
            </w:pPr>
            <w:r w:rsidRPr="0051529D">
              <w:rPr>
                <w:b/>
                <w:bCs/>
                <w:sz w:val="24"/>
              </w:rPr>
              <w:lastRenderedPageBreak/>
              <w:t>Пропонується не враховувати</w:t>
            </w:r>
          </w:p>
          <w:p w14:paraId="4DB34BD8" w14:textId="2ABA0D50" w:rsidR="0051529D" w:rsidRPr="00AE43B8" w:rsidRDefault="00AE43B8" w:rsidP="00600DA7">
            <w:pPr>
              <w:jc w:val="center"/>
              <w:rPr>
                <w:bCs/>
              </w:rPr>
            </w:pPr>
            <w:r w:rsidRPr="00AE43B8">
              <w:rPr>
                <w:bCs/>
                <w:sz w:val="24"/>
              </w:rPr>
              <w:lastRenderedPageBreak/>
              <w:t xml:space="preserve">Аналогічні зміни додано в договір про надання послуг з розподілу </w:t>
            </w:r>
          </w:p>
        </w:tc>
      </w:tr>
      <w:tr w:rsidR="00C72095" w:rsidRPr="00893089" w14:paraId="4812B014" w14:textId="77777777" w:rsidTr="002B3E48">
        <w:trPr>
          <w:trHeight w:val="218"/>
        </w:trPr>
        <w:tc>
          <w:tcPr>
            <w:tcW w:w="4676" w:type="dxa"/>
          </w:tcPr>
          <w:p w14:paraId="1CDA279C" w14:textId="34D3F94D" w:rsidR="00C72095" w:rsidRPr="00D04637" w:rsidRDefault="00C72095" w:rsidP="00600DA7">
            <w:pPr>
              <w:jc w:val="both"/>
              <w:rPr>
                <w:b/>
                <w:i/>
                <w:sz w:val="24"/>
                <w:szCs w:val="24"/>
              </w:rPr>
            </w:pPr>
            <w:r w:rsidRPr="00D04637">
              <w:rPr>
                <w:b/>
                <w:i/>
                <w:sz w:val="24"/>
                <w:szCs w:val="24"/>
              </w:rPr>
              <w:lastRenderedPageBreak/>
              <w:t xml:space="preserve">Пункт </w:t>
            </w:r>
            <w:r>
              <w:rPr>
                <w:b/>
                <w:i/>
                <w:sz w:val="24"/>
                <w:szCs w:val="24"/>
              </w:rPr>
              <w:t>відсутній</w:t>
            </w:r>
          </w:p>
        </w:tc>
        <w:tc>
          <w:tcPr>
            <w:tcW w:w="4254" w:type="dxa"/>
          </w:tcPr>
          <w:p w14:paraId="6DFF0A5E" w14:textId="77777777" w:rsidR="002A31DA" w:rsidRPr="00F13AE7" w:rsidRDefault="002A31DA" w:rsidP="00600DA7">
            <w:pPr>
              <w:pStyle w:val="af"/>
              <w:spacing w:before="0" w:after="0"/>
              <w:jc w:val="center"/>
              <w:rPr>
                <w:rFonts w:ascii="Times New Roman" w:hAnsi="Times New Roman" w:cs="Times New Roman"/>
                <w:b/>
                <w:sz w:val="24"/>
                <w:szCs w:val="24"/>
              </w:rPr>
            </w:pPr>
            <w:r w:rsidRPr="00F13AE7">
              <w:rPr>
                <w:rFonts w:ascii="Times New Roman" w:hAnsi="Times New Roman" w:cs="Times New Roman"/>
                <w:b/>
                <w:sz w:val="24"/>
                <w:szCs w:val="24"/>
              </w:rPr>
              <w:t>Секретаріат Енергетичного співтовариства</w:t>
            </w:r>
          </w:p>
          <w:p w14:paraId="4A9EDC3F" w14:textId="77777777" w:rsidR="002A31DA" w:rsidRPr="00F13AE7" w:rsidRDefault="002A31DA" w:rsidP="00600DA7">
            <w:pPr>
              <w:jc w:val="both"/>
              <w:rPr>
                <w:b/>
                <w:bCs/>
                <w:color w:val="0070C0"/>
                <w:sz w:val="24"/>
                <w:szCs w:val="24"/>
              </w:rPr>
            </w:pPr>
            <w:r w:rsidRPr="00F13AE7">
              <w:rPr>
                <w:b/>
                <w:bCs/>
                <w:color w:val="0070C0"/>
                <w:sz w:val="24"/>
                <w:szCs w:val="24"/>
              </w:rPr>
              <w:t xml:space="preserve">3.20. У разі виявлення за результатами контролю роботи автоматики гнучкого приєднання фактів невиконання Користувачем команд ОСП щодо регулювання величини відпуску та/або відбору або автоматичного відключення електроустановок електричної енергії в межах величини дозволеної (договірної) потужності не гарантованої, втручання Користувача в елементи автоматики гнучкого приєднання, встановлених у мережах Користувача, що впливають на алгоритм роботи цієї автоматики та на отримані команди ОСП, ОСП має якомога швидше але не пізніше 1 дня після встановлення відповідного факту, надати попередження про можливе обмеження/припинення передачі електричної енергії до/з електроустановок Користувача та вимогу щодо приведення параметрів автоматики гнучкого приєднання до умов гнучкого приєднання згідно договору на передачу. </w:t>
            </w:r>
          </w:p>
          <w:p w14:paraId="4B742DF5" w14:textId="77777777" w:rsidR="002A31DA" w:rsidRPr="00F13AE7" w:rsidRDefault="002A31DA" w:rsidP="00600DA7">
            <w:pPr>
              <w:jc w:val="both"/>
              <w:rPr>
                <w:b/>
                <w:bCs/>
                <w:color w:val="0070C0"/>
                <w:sz w:val="24"/>
                <w:szCs w:val="24"/>
              </w:rPr>
            </w:pPr>
          </w:p>
          <w:p w14:paraId="4313FE60" w14:textId="77777777" w:rsidR="002A31DA" w:rsidRPr="00F13AE7" w:rsidRDefault="002A31DA" w:rsidP="00600DA7">
            <w:pPr>
              <w:ind w:firstLine="319"/>
              <w:jc w:val="both"/>
              <w:rPr>
                <w:b/>
                <w:bCs/>
                <w:color w:val="0070C0"/>
                <w:sz w:val="24"/>
                <w:szCs w:val="24"/>
              </w:rPr>
            </w:pPr>
            <w:r w:rsidRPr="00F13AE7">
              <w:rPr>
                <w:b/>
                <w:bCs/>
                <w:color w:val="0070C0"/>
                <w:sz w:val="24"/>
                <w:szCs w:val="24"/>
              </w:rPr>
              <w:t xml:space="preserve">У випадку  регулярного (два та більше разів) порушення умов гнучкого приєднання, ОСП </w:t>
            </w:r>
            <w:r w:rsidRPr="00F13AE7">
              <w:rPr>
                <w:b/>
                <w:bCs/>
                <w:color w:val="0070C0"/>
                <w:sz w:val="24"/>
                <w:szCs w:val="24"/>
              </w:rPr>
              <w:lastRenderedPageBreak/>
              <w:t>припиняє передачу електричної енергії до/з електроустановок користувача. При цьому не пізніше ніж за [XX] робочих днів надсилає Користувачу або вручає особисто попередження про припинення передачі електричної енергії.</w:t>
            </w:r>
          </w:p>
          <w:p w14:paraId="711271B4" w14:textId="77777777" w:rsidR="002A31DA" w:rsidRPr="00F13AE7" w:rsidRDefault="002A31DA" w:rsidP="00600DA7">
            <w:pPr>
              <w:jc w:val="both"/>
              <w:rPr>
                <w:b/>
                <w:bCs/>
                <w:color w:val="0070C0"/>
                <w:sz w:val="24"/>
                <w:szCs w:val="24"/>
              </w:rPr>
            </w:pPr>
          </w:p>
          <w:p w14:paraId="6BA0F582" w14:textId="77777777" w:rsidR="002A31DA" w:rsidRPr="00F13AE7" w:rsidRDefault="002A31DA" w:rsidP="00600DA7">
            <w:pPr>
              <w:ind w:firstLine="319"/>
              <w:jc w:val="both"/>
              <w:rPr>
                <w:b/>
                <w:bCs/>
                <w:color w:val="0070C0"/>
                <w:sz w:val="24"/>
                <w:szCs w:val="24"/>
              </w:rPr>
            </w:pPr>
            <w:r w:rsidRPr="00F13AE7">
              <w:rPr>
                <w:b/>
                <w:bCs/>
                <w:color w:val="0070C0"/>
                <w:sz w:val="24"/>
                <w:szCs w:val="24"/>
              </w:rPr>
              <w:t xml:space="preserve">При цьому користувач має забезпечити відпуску та/або відбір електричної енергії в межах величини дозволеної (договірної) потужності гарантованої (за наявності). </w:t>
            </w:r>
          </w:p>
          <w:p w14:paraId="18F76474" w14:textId="77777777" w:rsidR="002A31DA" w:rsidRPr="00F13AE7" w:rsidRDefault="002A31DA" w:rsidP="00600DA7">
            <w:pPr>
              <w:jc w:val="both"/>
              <w:rPr>
                <w:b/>
                <w:bCs/>
                <w:color w:val="0070C0"/>
                <w:sz w:val="24"/>
                <w:szCs w:val="24"/>
              </w:rPr>
            </w:pPr>
          </w:p>
          <w:p w14:paraId="782E5A1E" w14:textId="65D58317" w:rsidR="00C72095" w:rsidRPr="00F13AE7" w:rsidRDefault="002A31DA" w:rsidP="00600DA7">
            <w:pPr>
              <w:pStyle w:val="af"/>
              <w:spacing w:before="0" w:after="0"/>
              <w:ind w:firstLine="319"/>
              <w:rPr>
                <w:rFonts w:ascii="Times New Roman" w:hAnsi="Times New Roman" w:cs="Times New Roman"/>
                <w:b/>
                <w:sz w:val="24"/>
                <w:szCs w:val="24"/>
              </w:rPr>
            </w:pPr>
            <w:r w:rsidRPr="00F13AE7">
              <w:rPr>
                <w:rFonts w:ascii="Times New Roman" w:eastAsia="Times New Roman" w:hAnsi="Times New Roman" w:cs="Times New Roman"/>
                <w:b/>
                <w:bCs/>
                <w:color w:val="0070C0"/>
                <w:sz w:val="24"/>
                <w:szCs w:val="24"/>
              </w:rPr>
              <w:t xml:space="preserve">Користувач самостійно інформує </w:t>
            </w:r>
            <w:proofErr w:type="spellStart"/>
            <w:r w:rsidRPr="00F13AE7">
              <w:rPr>
                <w:rFonts w:ascii="Times New Roman" w:eastAsia="Times New Roman" w:hAnsi="Times New Roman" w:cs="Times New Roman"/>
                <w:b/>
                <w:bCs/>
                <w:color w:val="0070C0"/>
                <w:sz w:val="24"/>
                <w:szCs w:val="24"/>
              </w:rPr>
              <w:t>електропостачальника</w:t>
            </w:r>
            <w:proofErr w:type="spellEnd"/>
            <w:r w:rsidRPr="00F13AE7">
              <w:rPr>
                <w:rFonts w:ascii="Times New Roman" w:eastAsia="Times New Roman" w:hAnsi="Times New Roman" w:cs="Times New Roman"/>
                <w:b/>
                <w:bCs/>
                <w:color w:val="0070C0"/>
                <w:sz w:val="24"/>
                <w:szCs w:val="24"/>
              </w:rPr>
              <w:t xml:space="preserve"> та інші заінтересовані сторони відповідно до договірних умов щодо припинення передачі електричної енергії у зв'язку із порушенням Користувачем умов гнучкого приєднання.</w:t>
            </w:r>
          </w:p>
        </w:tc>
        <w:tc>
          <w:tcPr>
            <w:tcW w:w="3970" w:type="dxa"/>
          </w:tcPr>
          <w:p w14:paraId="6E2FBBD0" w14:textId="77777777" w:rsidR="002A31DA" w:rsidRPr="00F13AE7" w:rsidRDefault="002A31DA" w:rsidP="00600DA7">
            <w:pPr>
              <w:pStyle w:val="af"/>
              <w:spacing w:before="0" w:after="0"/>
              <w:jc w:val="center"/>
              <w:rPr>
                <w:rFonts w:ascii="Times New Roman" w:hAnsi="Times New Roman" w:cs="Times New Roman"/>
                <w:b/>
                <w:sz w:val="24"/>
                <w:szCs w:val="24"/>
              </w:rPr>
            </w:pPr>
            <w:r w:rsidRPr="00F13AE7">
              <w:rPr>
                <w:rFonts w:ascii="Times New Roman" w:hAnsi="Times New Roman" w:cs="Times New Roman"/>
                <w:b/>
                <w:sz w:val="24"/>
                <w:szCs w:val="24"/>
              </w:rPr>
              <w:lastRenderedPageBreak/>
              <w:t>Секретаріат Енергетичного співтовариства</w:t>
            </w:r>
          </w:p>
          <w:p w14:paraId="134F8F0E" w14:textId="77777777" w:rsidR="002A31DA" w:rsidRPr="00F13AE7" w:rsidRDefault="002A31DA" w:rsidP="00600DA7">
            <w:pPr>
              <w:jc w:val="both"/>
              <w:rPr>
                <w:iCs/>
                <w:sz w:val="24"/>
                <w:szCs w:val="24"/>
              </w:rPr>
            </w:pPr>
          </w:p>
          <w:p w14:paraId="582F9E9A" w14:textId="6C3DA0D2" w:rsidR="002A31DA" w:rsidRPr="00F13AE7" w:rsidRDefault="002A31DA" w:rsidP="00600DA7">
            <w:pPr>
              <w:jc w:val="both"/>
              <w:rPr>
                <w:b/>
                <w:bCs/>
                <w:sz w:val="24"/>
                <w:szCs w:val="24"/>
              </w:rPr>
            </w:pPr>
            <w:r w:rsidRPr="00F13AE7">
              <w:rPr>
                <w:iCs/>
                <w:sz w:val="24"/>
                <w:szCs w:val="24"/>
              </w:rPr>
              <w:t xml:space="preserve">Пропонуємо доповнити положеннями щодо припинення передачі електричної енергії для користувачів приєднаних на умовах гнучкого приєднання. </w:t>
            </w:r>
          </w:p>
          <w:p w14:paraId="254437EC" w14:textId="77777777" w:rsidR="00C72095" w:rsidRPr="00F13AE7" w:rsidRDefault="00C72095" w:rsidP="00600DA7">
            <w:pPr>
              <w:pStyle w:val="af"/>
              <w:spacing w:before="0" w:after="0"/>
              <w:rPr>
                <w:rFonts w:ascii="Times New Roman" w:hAnsi="Times New Roman" w:cs="Times New Roman"/>
                <w:b/>
                <w:sz w:val="24"/>
                <w:szCs w:val="24"/>
              </w:rPr>
            </w:pPr>
          </w:p>
        </w:tc>
        <w:tc>
          <w:tcPr>
            <w:tcW w:w="2835" w:type="dxa"/>
            <w:gridSpan w:val="2"/>
          </w:tcPr>
          <w:p w14:paraId="45221880" w14:textId="63C8EA08" w:rsidR="00C72095" w:rsidRDefault="00AE43B8" w:rsidP="00600DA7">
            <w:pPr>
              <w:jc w:val="center"/>
              <w:rPr>
                <w:b/>
                <w:bCs/>
              </w:rPr>
            </w:pPr>
            <w:r w:rsidRPr="00AE43B8">
              <w:rPr>
                <w:b/>
                <w:bCs/>
                <w:sz w:val="24"/>
              </w:rPr>
              <w:t>Пропонується врахувати у редакції пункту 7.15.6 через механізм акта-вимоги</w:t>
            </w:r>
          </w:p>
        </w:tc>
      </w:tr>
      <w:tr w:rsidR="00F13AE7" w:rsidRPr="00893089" w14:paraId="702543DB" w14:textId="77777777" w:rsidTr="00051CFC">
        <w:trPr>
          <w:trHeight w:val="218"/>
        </w:trPr>
        <w:tc>
          <w:tcPr>
            <w:tcW w:w="15735" w:type="dxa"/>
            <w:gridSpan w:val="5"/>
          </w:tcPr>
          <w:p w14:paraId="311AE739" w14:textId="40DAF01E" w:rsidR="00F13AE7" w:rsidRPr="00C818B8" w:rsidRDefault="00F13AE7" w:rsidP="00600DA7">
            <w:pPr>
              <w:jc w:val="center"/>
              <w:rPr>
                <w:b/>
                <w:bCs/>
                <w:sz w:val="24"/>
                <w:szCs w:val="24"/>
              </w:rPr>
            </w:pPr>
            <w:r w:rsidRPr="00C818B8">
              <w:rPr>
                <w:b/>
                <w:bCs/>
                <w:sz w:val="24"/>
                <w:szCs w:val="24"/>
              </w:rPr>
              <w:t>4. Порядок відновлення передачі електричної енергії споживачам</w:t>
            </w:r>
          </w:p>
        </w:tc>
      </w:tr>
      <w:tr w:rsidR="00C818B8" w:rsidRPr="00893089" w14:paraId="13C40BB8" w14:textId="77777777" w:rsidTr="002B3E48">
        <w:trPr>
          <w:trHeight w:val="218"/>
        </w:trPr>
        <w:tc>
          <w:tcPr>
            <w:tcW w:w="4676" w:type="dxa"/>
          </w:tcPr>
          <w:p w14:paraId="29C86C96" w14:textId="77777777" w:rsidR="00F13AE7" w:rsidRPr="00D04637" w:rsidRDefault="00F13AE7" w:rsidP="00600DA7">
            <w:pPr>
              <w:jc w:val="center"/>
              <w:rPr>
                <w:b/>
                <w:i/>
                <w:sz w:val="24"/>
                <w:szCs w:val="24"/>
              </w:rPr>
            </w:pPr>
            <w:r w:rsidRPr="00D04637">
              <w:rPr>
                <w:b/>
                <w:i/>
                <w:sz w:val="24"/>
                <w:szCs w:val="24"/>
              </w:rPr>
              <w:t>Пункт не виносився</w:t>
            </w:r>
          </w:p>
          <w:p w14:paraId="1BC1449E" w14:textId="15835255" w:rsidR="00C818B8" w:rsidRPr="00D04637" w:rsidRDefault="00C818B8" w:rsidP="00600DA7">
            <w:pPr>
              <w:jc w:val="center"/>
              <w:rPr>
                <w:b/>
                <w:i/>
                <w:sz w:val="24"/>
                <w:szCs w:val="24"/>
              </w:rPr>
            </w:pPr>
            <w:r w:rsidRPr="00D04637">
              <w:rPr>
                <w:b/>
                <w:i/>
                <w:sz w:val="24"/>
                <w:szCs w:val="24"/>
              </w:rPr>
              <w:t xml:space="preserve">Пункт </w:t>
            </w:r>
            <w:r>
              <w:rPr>
                <w:b/>
                <w:i/>
                <w:sz w:val="24"/>
                <w:szCs w:val="24"/>
              </w:rPr>
              <w:t>відсутній</w:t>
            </w:r>
          </w:p>
        </w:tc>
        <w:tc>
          <w:tcPr>
            <w:tcW w:w="4254" w:type="dxa"/>
          </w:tcPr>
          <w:p w14:paraId="14BE168F" w14:textId="77777777" w:rsidR="00C818B8" w:rsidRPr="00F13AE7" w:rsidRDefault="00C818B8" w:rsidP="00600DA7">
            <w:pPr>
              <w:pStyle w:val="af"/>
              <w:spacing w:before="0" w:after="0"/>
              <w:jc w:val="center"/>
              <w:rPr>
                <w:rFonts w:ascii="Times New Roman" w:hAnsi="Times New Roman" w:cs="Times New Roman"/>
                <w:b/>
                <w:sz w:val="24"/>
                <w:szCs w:val="24"/>
              </w:rPr>
            </w:pPr>
            <w:r w:rsidRPr="00F13AE7">
              <w:rPr>
                <w:rFonts w:ascii="Times New Roman" w:hAnsi="Times New Roman" w:cs="Times New Roman"/>
                <w:b/>
                <w:sz w:val="24"/>
                <w:szCs w:val="24"/>
              </w:rPr>
              <w:t>Секретаріат Енергетичного співтовариства</w:t>
            </w:r>
          </w:p>
          <w:p w14:paraId="4171D97E" w14:textId="77777777" w:rsidR="00C818B8" w:rsidRPr="00F13AE7" w:rsidRDefault="00C818B8" w:rsidP="00600DA7">
            <w:pPr>
              <w:jc w:val="both"/>
              <w:rPr>
                <w:b/>
                <w:bCs/>
                <w:color w:val="0070C0"/>
                <w:sz w:val="24"/>
                <w:szCs w:val="24"/>
              </w:rPr>
            </w:pPr>
            <w:r w:rsidRPr="00F13AE7">
              <w:rPr>
                <w:b/>
                <w:bCs/>
                <w:color w:val="0070C0"/>
                <w:sz w:val="24"/>
                <w:szCs w:val="24"/>
              </w:rPr>
              <w:t xml:space="preserve">4.11. ОСП відновлює передачу електричної енергії до/з електроустановок Користувача, в межах величини дозволеної (договірної) потужності не гарантованої, приєднаного на умовах гнучкого приєднання, одразу після повернення параметрів роботи відповідного </w:t>
            </w:r>
            <w:proofErr w:type="spellStart"/>
            <w:r w:rsidRPr="00F13AE7">
              <w:rPr>
                <w:b/>
                <w:bCs/>
                <w:color w:val="0070C0"/>
                <w:sz w:val="24"/>
                <w:szCs w:val="24"/>
              </w:rPr>
              <w:t>енерговузла</w:t>
            </w:r>
            <w:proofErr w:type="spellEnd"/>
            <w:r w:rsidRPr="00F13AE7">
              <w:rPr>
                <w:b/>
                <w:bCs/>
                <w:color w:val="0070C0"/>
                <w:sz w:val="24"/>
                <w:szCs w:val="24"/>
              </w:rPr>
              <w:t xml:space="preserve"> до меж операційної безпеки. ОСП, за </w:t>
            </w:r>
            <w:r w:rsidRPr="00F13AE7">
              <w:rPr>
                <w:b/>
                <w:bCs/>
                <w:color w:val="0070C0"/>
                <w:sz w:val="24"/>
                <w:szCs w:val="24"/>
              </w:rPr>
              <w:lastRenderedPageBreak/>
              <w:t xml:space="preserve">можливості, інформує Користувача про очікуваний час відновлення електроживлення Користувача якомога швидше після отримання відповідної інформації. Інформація про очікуваний час відновлення електроживлення Користувача в межах величини дозволеної (договірної) потужності не гарантованої не є зобов’язанням ОСП щодо дотримання очікуваних термінів, і ОСП не несе відповідальності, якщо фактичне відновлення електроживлення відбулось у інші строки або не відбулось. </w:t>
            </w:r>
          </w:p>
          <w:p w14:paraId="47B1933C" w14:textId="77777777" w:rsidR="00C818B8" w:rsidRPr="00F13AE7" w:rsidRDefault="00C818B8" w:rsidP="00600DA7">
            <w:pPr>
              <w:jc w:val="both"/>
              <w:rPr>
                <w:b/>
                <w:bCs/>
                <w:color w:val="0070C0"/>
                <w:sz w:val="24"/>
                <w:szCs w:val="24"/>
              </w:rPr>
            </w:pPr>
          </w:p>
          <w:p w14:paraId="6072238F" w14:textId="026A442F" w:rsidR="00C818B8" w:rsidRPr="00F13AE7" w:rsidRDefault="00C818B8" w:rsidP="00600DA7">
            <w:pPr>
              <w:pStyle w:val="af"/>
              <w:spacing w:before="0" w:after="0"/>
              <w:ind w:firstLine="319"/>
              <w:rPr>
                <w:rFonts w:ascii="Times New Roman" w:hAnsi="Times New Roman" w:cs="Times New Roman"/>
                <w:b/>
                <w:sz w:val="24"/>
                <w:szCs w:val="24"/>
              </w:rPr>
            </w:pPr>
            <w:r w:rsidRPr="00F13AE7">
              <w:rPr>
                <w:rFonts w:ascii="Times New Roman" w:eastAsia="Times New Roman" w:hAnsi="Times New Roman" w:cs="Times New Roman"/>
                <w:b/>
                <w:bCs/>
                <w:color w:val="0070C0"/>
                <w:sz w:val="24"/>
                <w:szCs w:val="24"/>
              </w:rPr>
              <w:t xml:space="preserve">Користувач самостійно інформує </w:t>
            </w:r>
            <w:proofErr w:type="spellStart"/>
            <w:r w:rsidRPr="00F13AE7">
              <w:rPr>
                <w:rFonts w:ascii="Times New Roman" w:eastAsia="Times New Roman" w:hAnsi="Times New Roman" w:cs="Times New Roman"/>
                <w:b/>
                <w:bCs/>
                <w:color w:val="0070C0"/>
                <w:sz w:val="24"/>
                <w:szCs w:val="24"/>
              </w:rPr>
              <w:t>електропостачальника</w:t>
            </w:r>
            <w:proofErr w:type="spellEnd"/>
            <w:r w:rsidRPr="00F13AE7">
              <w:rPr>
                <w:rFonts w:ascii="Times New Roman" w:eastAsia="Times New Roman" w:hAnsi="Times New Roman" w:cs="Times New Roman"/>
                <w:b/>
                <w:bCs/>
                <w:color w:val="0070C0"/>
                <w:sz w:val="24"/>
                <w:szCs w:val="24"/>
              </w:rPr>
              <w:t xml:space="preserve"> та інші заінтересовані сторони відповідно до договірних умов щодо очікуваного відновлення відпуску та/або відбору електричної енергії  електроустановки Користувача в межах величини дозволеної (договірної) потужності не гарантованої  відповідно до укладених договорів.</w:t>
            </w:r>
          </w:p>
        </w:tc>
        <w:tc>
          <w:tcPr>
            <w:tcW w:w="3970" w:type="dxa"/>
          </w:tcPr>
          <w:p w14:paraId="5B7417DB" w14:textId="77777777" w:rsidR="00C818B8" w:rsidRPr="00F13AE7" w:rsidRDefault="00C818B8" w:rsidP="00600DA7">
            <w:pPr>
              <w:pStyle w:val="af"/>
              <w:spacing w:before="0" w:after="0"/>
              <w:jc w:val="center"/>
              <w:rPr>
                <w:rFonts w:ascii="Times New Roman" w:hAnsi="Times New Roman" w:cs="Times New Roman"/>
                <w:b/>
                <w:sz w:val="24"/>
                <w:szCs w:val="24"/>
              </w:rPr>
            </w:pPr>
            <w:r w:rsidRPr="00F13AE7">
              <w:rPr>
                <w:rFonts w:ascii="Times New Roman" w:hAnsi="Times New Roman" w:cs="Times New Roman"/>
                <w:b/>
                <w:sz w:val="24"/>
                <w:szCs w:val="24"/>
              </w:rPr>
              <w:lastRenderedPageBreak/>
              <w:t>Секретаріат Енергетичного співтовариства</w:t>
            </w:r>
          </w:p>
          <w:p w14:paraId="15CB0DB4" w14:textId="77777777" w:rsidR="00C818B8" w:rsidRPr="00F13AE7" w:rsidRDefault="00C818B8" w:rsidP="00600DA7">
            <w:pPr>
              <w:pStyle w:val="af"/>
              <w:spacing w:before="0" w:after="0"/>
              <w:rPr>
                <w:rFonts w:ascii="Times New Roman" w:hAnsi="Times New Roman" w:cs="Times New Roman"/>
                <w:b/>
                <w:sz w:val="24"/>
                <w:szCs w:val="24"/>
              </w:rPr>
            </w:pPr>
          </w:p>
        </w:tc>
        <w:tc>
          <w:tcPr>
            <w:tcW w:w="2835" w:type="dxa"/>
            <w:gridSpan w:val="2"/>
          </w:tcPr>
          <w:p w14:paraId="6E72E28B" w14:textId="77777777" w:rsidR="00F13AE7" w:rsidRDefault="00F13AE7" w:rsidP="00600DA7">
            <w:pPr>
              <w:jc w:val="center"/>
              <w:rPr>
                <w:b/>
                <w:iCs/>
                <w:sz w:val="24"/>
                <w:szCs w:val="24"/>
              </w:rPr>
            </w:pPr>
            <w:r>
              <w:rPr>
                <w:b/>
                <w:iCs/>
                <w:sz w:val="24"/>
                <w:szCs w:val="24"/>
              </w:rPr>
              <w:t>Пропонується не враховувати</w:t>
            </w:r>
          </w:p>
          <w:p w14:paraId="4869ED46" w14:textId="77777777" w:rsidR="00F13AE7" w:rsidRDefault="00F13AE7" w:rsidP="00600DA7">
            <w:pPr>
              <w:pStyle w:val="rvps2"/>
              <w:spacing w:before="0" w:beforeAutospacing="0" w:after="0" w:afterAutospacing="0"/>
              <w:jc w:val="center"/>
            </w:pPr>
            <w:r w:rsidRPr="00FE363D">
              <w:t>Пункт не виносився</w:t>
            </w:r>
            <w:r>
              <w:t>.</w:t>
            </w:r>
          </w:p>
          <w:p w14:paraId="22C07D29" w14:textId="77777777" w:rsidR="00F13AE7" w:rsidRPr="00FE363D" w:rsidRDefault="00F13AE7" w:rsidP="00600DA7">
            <w:pPr>
              <w:pStyle w:val="rvps2"/>
              <w:spacing w:before="0" w:beforeAutospacing="0" w:after="0" w:afterAutospacing="0"/>
              <w:jc w:val="center"/>
            </w:pPr>
            <w:r>
              <w:t>Пропонується в окремих тематичних змінах розглянути</w:t>
            </w:r>
          </w:p>
          <w:p w14:paraId="29D96352" w14:textId="77777777" w:rsidR="00C818B8" w:rsidRDefault="00C818B8" w:rsidP="00600DA7">
            <w:pPr>
              <w:jc w:val="center"/>
              <w:rPr>
                <w:b/>
                <w:bCs/>
              </w:rPr>
            </w:pPr>
          </w:p>
        </w:tc>
      </w:tr>
      <w:tr w:rsidR="00904CCE" w:rsidRPr="00893089" w14:paraId="22A48FFD" w14:textId="77777777" w:rsidTr="002B3E48">
        <w:trPr>
          <w:trHeight w:val="218"/>
        </w:trPr>
        <w:tc>
          <w:tcPr>
            <w:tcW w:w="4676" w:type="dxa"/>
          </w:tcPr>
          <w:p w14:paraId="2032CB9A" w14:textId="745FF83C" w:rsidR="00904CCE" w:rsidRPr="00D04637" w:rsidRDefault="00904CCE" w:rsidP="00600DA7">
            <w:pPr>
              <w:jc w:val="both"/>
              <w:rPr>
                <w:b/>
                <w:i/>
                <w:sz w:val="24"/>
                <w:szCs w:val="24"/>
              </w:rPr>
            </w:pPr>
            <w:r w:rsidRPr="00D04637">
              <w:rPr>
                <w:b/>
                <w:i/>
                <w:sz w:val="24"/>
                <w:szCs w:val="24"/>
              </w:rPr>
              <w:t xml:space="preserve">Пункт </w:t>
            </w:r>
            <w:r>
              <w:rPr>
                <w:b/>
                <w:i/>
                <w:sz w:val="24"/>
                <w:szCs w:val="24"/>
              </w:rPr>
              <w:t>відсутній</w:t>
            </w:r>
          </w:p>
        </w:tc>
        <w:tc>
          <w:tcPr>
            <w:tcW w:w="4254" w:type="dxa"/>
          </w:tcPr>
          <w:p w14:paraId="5104F6F3" w14:textId="77777777" w:rsidR="00904CCE" w:rsidRPr="00F13AE7" w:rsidRDefault="00904CCE" w:rsidP="00600DA7">
            <w:pPr>
              <w:pStyle w:val="af"/>
              <w:spacing w:before="0" w:after="0"/>
              <w:jc w:val="center"/>
              <w:rPr>
                <w:rFonts w:ascii="Times New Roman" w:hAnsi="Times New Roman" w:cs="Times New Roman"/>
                <w:b/>
                <w:sz w:val="24"/>
                <w:szCs w:val="24"/>
              </w:rPr>
            </w:pPr>
            <w:r w:rsidRPr="00F13AE7">
              <w:rPr>
                <w:rFonts w:ascii="Times New Roman" w:hAnsi="Times New Roman" w:cs="Times New Roman"/>
                <w:b/>
                <w:sz w:val="24"/>
                <w:szCs w:val="24"/>
              </w:rPr>
              <w:t>Секретаріат Енергетичного співтовариства</w:t>
            </w:r>
          </w:p>
          <w:p w14:paraId="729F2BC0" w14:textId="77777777" w:rsidR="00904CCE" w:rsidRPr="00904CCE" w:rsidRDefault="00904CCE" w:rsidP="00600DA7">
            <w:pPr>
              <w:jc w:val="both"/>
              <w:rPr>
                <w:b/>
                <w:bCs/>
                <w:color w:val="0070C0"/>
                <w:sz w:val="24"/>
                <w:szCs w:val="24"/>
              </w:rPr>
            </w:pPr>
            <w:r w:rsidRPr="00904CCE">
              <w:rPr>
                <w:b/>
                <w:bCs/>
                <w:color w:val="0070C0"/>
                <w:sz w:val="24"/>
                <w:szCs w:val="24"/>
              </w:rPr>
              <w:t xml:space="preserve">4.12. ОСП відновлює передачу електричної енергії до/з електроустановок Користувача, в межах величини дозволеної (договірної) потужності не </w:t>
            </w:r>
            <w:r w:rsidRPr="00904CCE">
              <w:rPr>
                <w:b/>
                <w:bCs/>
                <w:color w:val="0070C0"/>
                <w:sz w:val="24"/>
                <w:szCs w:val="24"/>
              </w:rPr>
              <w:lastRenderedPageBreak/>
              <w:t xml:space="preserve">гарантованої, приєднаного на умовах гнучкого приєднання, впродовж [XX] днів за заявою Користувача за умови, що Користувач надав підтвердження приведення параметрів точки передачі до умов гнучкого приєднання. ОСП може вимагати проведення випробувань автоматики гнучкого приєднання, каналів зв’язку тощо для такого підтвердження. </w:t>
            </w:r>
          </w:p>
          <w:p w14:paraId="5F5E4EB2" w14:textId="77777777" w:rsidR="00904CCE" w:rsidRPr="00904CCE" w:rsidRDefault="00904CCE" w:rsidP="00600DA7">
            <w:pPr>
              <w:jc w:val="both"/>
              <w:rPr>
                <w:b/>
                <w:bCs/>
                <w:color w:val="0070C0"/>
                <w:sz w:val="24"/>
                <w:szCs w:val="24"/>
              </w:rPr>
            </w:pPr>
          </w:p>
          <w:p w14:paraId="3FFDFCDF" w14:textId="77777777" w:rsidR="00904CCE" w:rsidRPr="00904CCE" w:rsidRDefault="00904CCE" w:rsidP="00600DA7">
            <w:pPr>
              <w:jc w:val="both"/>
              <w:rPr>
                <w:b/>
                <w:bCs/>
                <w:color w:val="0070C0"/>
                <w:sz w:val="24"/>
                <w:szCs w:val="24"/>
              </w:rPr>
            </w:pPr>
            <w:r w:rsidRPr="00904CCE">
              <w:rPr>
                <w:b/>
                <w:bCs/>
                <w:color w:val="0070C0"/>
                <w:sz w:val="24"/>
                <w:szCs w:val="24"/>
              </w:rPr>
              <w:t xml:space="preserve">Якщо припинення передачі електричної енергії триває понад 6 місяців, ОСП має право переглянути умови доступу до системи передачі за таким гнучким приєднанням, зокрема, величину дозволеної (договірної) потужності не гарантованої, на основі нового розрахунку гнучкого резерву потужності. У такому випадку ОСП надає Користувачу перелік заходів, які необхідно здійснити для забезпечення доступу до мереж на нових умовах. </w:t>
            </w:r>
          </w:p>
          <w:p w14:paraId="0DDADAAB" w14:textId="77777777" w:rsidR="00904CCE" w:rsidRPr="00904CCE" w:rsidRDefault="00904CCE" w:rsidP="00600DA7">
            <w:pPr>
              <w:jc w:val="both"/>
              <w:rPr>
                <w:b/>
                <w:bCs/>
                <w:color w:val="0070C0"/>
                <w:sz w:val="24"/>
                <w:szCs w:val="24"/>
              </w:rPr>
            </w:pPr>
          </w:p>
          <w:p w14:paraId="57B98DEA" w14:textId="20039BEE" w:rsidR="00904CCE" w:rsidRPr="00D8630A" w:rsidRDefault="00904CCE" w:rsidP="00600DA7">
            <w:pPr>
              <w:pStyle w:val="af"/>
              <w:spacing w:before="0" w:after="0"/>
              <w:rPr>
                <w:rFonts w:ascii="Times New Roman" w:hAnsi="Times New Roman" w:cs="Times New Roman"/>
                <w:b/>
                <w:sz w:val="24"/>
                <w:szCs w:val="24"/>
                <w:highlight w:val="yellow"/>
              </w:rPr>
            </w:pPr>
            <w:r w:rsidRPr="00904CCE">
              <w:rPr>
                <w:rFonts w:ascii="Times New Roman" w:eastAsia="Times New Roman" w:hAnsi="Times New Roman" w:cs="Times New Roman"/>
                <w:b/>
                <w:bCs/>
                <w:color w:val="0070C0"/>
                <w:sz w:val="24"/>
                <w:szCs w:val="24"/>
              </w:rPr>
              <w:t xml:space="preserve">Користувач самостійно інформує </w:t>
            </w:r>
            <w:proofErr w:type="spellStart"/>
            <w:r w:rsidRPr="00904CCE">
              <w:rPr>
                <w:rFonts w:ascii="Times New Roman" w:eastAsia="Times New Roman" w:hAnsi="Times New Roman" w:cs="Times New Roman"/>
                <w:b/>
                <w:bCs/>
                <w:color w:val="0070C0"/>
                <w:sz w:val="24"/>
                <w:szCs w:val="24"/>
              </w:rPr>
              <w:t>електропостачальника</w:t>
            </w:r>
            <w:proofErr w:type="spellEnd"/>
            <w:r w:rsidRPr="00904CCE">
              <w:rPr>
                <w:rFonts w:ascii="Times New Roman" w:eastAsia="Times New Roman" w:hAnsi="Times New Roman" w:cs="Times New Roman"/>
                <w:b/>
                <w:bCs/>
                <w:color w:val="0070C0"/>
                <w:sz w:val="24"/>
                <w:szCs w:val="24"/>
              </w:rPr>
              <w:t xml:space="preserve"> та інші заінтересовані сторони відповідно до договірних умов щодо відновлення передачі електричної енергії у зв'язку із усуненням Користувачем порушень</w:t>
            </w:r>
            <w:r w:rsidRPr="00904CCE">
              <w:rPr>
                <w:rFonts w:ascii="Times New Roman" w:eastAsia="Times New Roman" w:hAnsi="Times New Roman" w:cs="Times New Roman"/>
                <w:b/>
                <w:bCs/>
                <w:color w:val="0070C0"/>
              </w:rPr>
              <w:t xml:space="preserve"> </w:t>
            </w:r>
            <w:r>
              <w:rPr>
                <w:rFonts w:ascii="Times New Roman" w:eastAsia="Times New Roman" w:hAnsi="Times New Roman" w:cs="Times New Roman"/>
                <w:b/>
                <w:bCs/>
              </w:rPr>
              <w:t>умов гнучкого приєднання.</w:t>
            </w:r>
          </w:p>
        </w:tc>
        <w:tc>
          <w:tcPr>
            <w:tcW w:w="3970" w:type="dxa"/>
          </w:tcPr>
          <w:p w14:paraId="4682B5E6" w14:textId="77777777" w:rsidR="00904CCE" w:rsidRPr="00F13AE7" w:rsidRDefault="00904CCE" w:rsidP="00600DA7">
            <w:pPr>
              <w:pStyle w:val="af"/>
              <w:spacing w:before="0" w:after="0"/>
              <w:jc w:val="center"/>
              <w:rPr>
                <w:rFonts w:ascii="Times New Roman" w:hAnsi="Times New Roman" w:cs="Times New Roman"/>
                <w:b/>
                <w:sz w:val="24"/>
                <w:szCs w:val="24"/>
              </w:rPr>
            </w:pPr>
            <w:r w:rsidRPr="00F13AE7">
              <w:rPr>
                <w:rFonts w:ascii="Times New Roman" w:hAnsi="Times New Roman" w:cs="Times New Roman"/>
                <w:b/>
                <w:sz w:val="24"/>
                <w:szCs w:val="24"/>
              </w:rPr>
              <w:lastRenderedPageBreak/>
              <w:t>Секретаріат Енергетичного співтовариства</w:t>
            </w:r>
          </w:p>
          <w:p w14:paraId="67152F90" w14:textId="77777777" w:rsidR="00904CCE" w:rsidRPr="00904CCE" w:rsidRDefault="00904CCE" w:rsidP="00600DA7">
            <w:pPr>
              <w:jc w:val="both"/>
              <w:rPr>
                <w:iCs/>
                <w:sz w:val="24"/>
                <w:szCs w:val="24"/>
              </w:rPr>
            </w:pPr>
            <w:r w:rsidRPr="00904CCE">
              <w:rPr>
                <w:iCs/>
                <w:sz w:val="24"/>
                <w:szCs w:val="24"/>
              </w:rPr>
              <w:t xml:space="preserve">Пропонуємо визначити прядок відновлення гнучкого приєднання після усунення порушень. </w:t>
            </w:r>
          </w:p>
          <w:p w14:paraId="048621FA" w14:textId="77777777" w:rsidR="00904CCE" w:rsidRPr="00D8630A" w:rsidRDefault="00904CCE" w:rsidP="00600DA7">
            <w:pPr>
              <w:pStyle w:val="af"/>
              <w:spacing w:before="0" w:after="0"/>
              <w:rPr>
                <w:rFonts w:ascii="Times New Roman" w:hAnsi="Times New Roman" w:cs="Times New Roman"/>
                <w:b/>
                <w:sz w:val="24"/>
                <w:szCs w:val="24"/>
                <w:highlight w:val="yellow"/>
              </w:rPr>
            </w:pPr>
          </w:p>
        </w:tc>
        <w:tc>
          <w:tcPr>
            <w:tcW w:w="2835" w:type="dxa"/>
            <w:gridSpan w:val="2"/>
          </w:tcPr>
          <w:p w14:paraId="4D8E427E" w14:textId="77777777" w:rsidR="00F13AE7" w:rsidRDefault="00F13AE7" w:rsidP="00600DA7">
            <w:pPr>
              <w:jc w:val="center"/>
              <w:rPr>
                <w:b/>
                <w:iCs/>
                <w:sz w:val="24"/>
                <w:szCs w:val="24"/>
              </w:rPr>
            </w:pPr>
            <w:r>
              <w:rPr>
                <w:b/>
                <w:iCs/>
                <w:sz w:val="24"/>
                <w:szCs w:val="24"/>
              </w:rPr>
              <w:t>Пропонується не враховувати</w:t>
            </w:r>
          </w:p>
          <w:p w14:paraId="6599C93E" w14:textId="77777777" w:rsidR="00F13AE7" w:rsidRDefault="00F13AE7" w:rsidP="00600DA7">
            <w:pPr>
              <w:pStyle w:val="rvps2"/>
              <w:spacing w:before="0" w:beforeAutospacing="0" w:after="0" w:afterAutospacing="0"/>
              <w:jc w:val="center"/>
            </w:pPr>
            <w:r w:rsidRPr="00FE363D">
              <w:t>Пункт не виносився</w:t>
            </w:r>
            <w:r>
              <w:t>.</w:t>
            </w:r>
          </w:p>
          <w:p w14:paraId="57CA37D3" w14:textId="77777777" w:rsidR="00F13AE7" w:rsidRPr="00FE363D" w:rsidRDefault="00F13AE7" w:rsidP="00600DA7">
            <w:pPr>
              <w:pStyle w:val="rvps2"/>
              <w:spacing w:before="0" w:beforeAutospacing="0" w:after="0" w:afterAutospacing="0"/>
              <w:jc w:val="center"/>
            </w:pPr>
            <w:r>
              <w:t>Пропонується в окремих тематичних змінах розглянути</w:t>
            </w:r>
          </w:p>
          <w:p w14:paraId="28D230BD" w14:textId="77777777" w:rsidR="00904CCE" w:rsidRPr="00F13AE7" w:rsidRDefault="00904CCE" w:rsidP="00600DA7">
            <w:pPr>
              <w:jc w:val="center"/>
              <w:rPr>
                <w:bCs/>
              </w:rPr>
            </w:pPr>
          </w:p>
        </w:tc>
      </w:tr>
      <w:tr w:rsidR="00B625F3" w:rsidRPr="00893089" w14:paraId="14CC74E7" w14:textId="77777777" w:rsidTr="00991AA9">
        <w:trPr>
          <w:trHeight w:val="218"/>
        </w:trPr>
        <w:tc>
          <w:tcPr>
            <w:tcW w:w="15735" w:type="dxa"/>
            <w:gridSpan w:val="5"/>
          </w:tcPr>
          <w:p w14:paraId="5F6DDD37" w14:textId="241B5739" w:rsidR="00B625F3" w:rsidRPr="00DE5236" w:rsidRDefault="00B625F3" w:rsidP="00600DA7">
            <w:pPr>
              <w:jc w:val="center"/>
              <w:rPr>
                <w:sz w:val="24"/>
                <w:szCs w:val="24"/>
              </w:rPr>
            </w:pPr>
            <w:r w:rsidRPr="008935EA">
              <w:rPr>
                <w:b/>
                <w:bCs/>
                <w:sz w:val="24"/>
                <w:szCs w:val="24"/>
              </w:rPr>
              <w:lastRenderedPageBreak/>
              <w:t>5. Порядок укладення договорів про надання послуг з передачі електричної енергії</w:t>
            </w:r>
          </w:p>
        </w:tc>
      </w:tr>
      <w:tr w:rsidR="00DA55E7" w:rsidRPr="00893089" w14:paraId="2ED953A4" w14:textId="77777777" w:rsidTr="002B3E48">
        <w:trPr>
          <w:trHeight w:val="218"/>
        </w:trPr>
        <w:tc>
          <w:tcPr>
            <w:tcW w:w="4676" w:type="dxa"/>
          </w:tcPr>
          <w:p w14:paraId="101E6304" w14:textId="4143090B" w:rsidR="00DA55E7" w:rsidRPr="00D04637" w:rsidRDefault="00DA55E7" w:rsidP="00600DA7">
            <w:pPr>
              <w:jc w:val="center"/>
              <w:rPr>
                <w:b/>
                <w:i/>
                <w:sz w:val="24"/>
                <w:szCs w:val="24"/>
              </w:rPr>
            </w:pPr>
            <w:r w:rsidRPr="00D04637">
              <w:rPr>
                <w:b/>
                <w:i/>
                <w:sz w:val="24"/>
                <w:szCs w:val="24"/>
              </w:rPr>
              <w:t>Пункт не виносився</w:t>
            </w:r>
          </w:p>
          <w:p w14:paraId="4078F08A" w14:textId="77777777" w:rsidR="00222D94" w:rsidRPr="00222D94" w:rsidRDefault="00222D94" w:rsidP="00600DA7">
            <w:pPr>
              <w:jc w:val="both"/>
              <w:rPr>
                <w:sz w:val="24"/>
                <w:szCs w:val="24"/>
              </w:rPr>
            </w:pPr>
            <w:r w:rsidRPr="00222D94">
              <w:rPr>
                <w:sz w:val="24"/>
                <w:szCs w:val="24"/>
              </w:rPr>
              <w:t>5.1. Договір про надання послуг з передачі електричної енергії визначає організаційні, технічні та фінансові умови, на яких ОСП здійснює передачу електричної енергії електричними мережами системи передачі.</w:t>
            </w:r>
          </w:p>
          <w:p w14:paraId="7AB0A623" w14:textId="77777777" w:rsidR="00222D94" w:rsidRPr="00222D94" w:rsidRDefault="00222D94" w:rsidP="00600DA7">
            <w:pPr>
              <w:jc w:val="both"/>
              <w:rPr>
                <w:sz w:val="24"/>
                <w:szCs w:val="24"/>
              </w:rPr>
            </w:pPr>
            <w:bookmarkStart w:id="23" w:name="olveduifzk5y" w:colFirst="0" w:colLast="0"/>
            <w:bookmarkEnd w:id="23"/>
            <w:r w:rsidRPr="00222D94">
              <w:rPr>
                <w:sz w:val="24"/>
                <w:szCs w:val="24"/>
              </w:rPr>
              <w:t>Договір встановлює обов'язки та права сторін у процесі передачі електричної енергії електричними мережами ОСП від виробників та УЗЕ до систем розподілу, УЗЕ та споживачів, а також при здійсненні експорту/імпорту електричної енергії.</w:t>
            </w:r>
          </w:p>
          <w:p w14:paraId="2ABAF33C" w14:textId="77777777" w:rsidR="00DA55E7" w:rsidRPr="00D04637" w:rsidRDefault="00DA55E7" w:rsidP="00600DA7">
            <w:pPr>
              <w:jc w:val="both"/>
              <w:rPr>
                <w:b/>
                <w:i/>
                <w:sz w:val="24"/>
                <w:szCs w:val="24"/>
              </w:rPr>
            </w:pPr>
          </w:p>
        </w:tc>
        <w:tc>
          <w:tcPr>
            <w:tcW w:w="4254" w:type="dxa"/>
          </w:tcPr>
          <w:p w14:paraId="5AF54201" w14:textId="77777777" w:rsidR="00DA55E7" w:rsidRPr="0036064C" w:rsidRDefault="00DA55E7" w:rsidP="00600DA7">
            <w:pPr>
              <w:pStyle w:val="af"/>
              <w:spacing w:before="0" w:after="0"/>
              <w:jc w:val="center"/>
              <w:rPr>
                <w:rFonts w:ascii="Times New Roman" w:hAnsi="Times New Roman" w:cs="Times New Roman"/>
                <w:b/>
                <w:sz w:val="24"/>
                <w:szCs w:val="24"/>
              </w:rPr>
            </w:pPr>
            <w:r w:rsidRPr="0036064C">
              <w:rPr>
                <w:rFonts w:ascii="Times New Roman" w:hAnsi="Times New Roman" w:cs="Times New Roman"/>
                <w:b/>
                <w:sz w:val="24"/>
                <w:szCs w:val="24"/>
              </w:rPr>
              <w:t>Секретаріат Енергетичного співтовариства</w:t>
            </w:r>
          </w:p>
          <w:p w14:paraId="4C2CF3BD" w14:textId="77777777" w:rsidR="00DA55E7" w:rsidRPr="00DA55E7" w:rsidRDefault="00DA55E7" w:rsidP="00600DA7">
            <w:pPr>
              <w:jc w:val="both"/>
              <w:rPr>
                <w:sz w:val="24"/>
                <w:szCs w:val="24"/>
              </w:rPr>
            </w:pPr>
            <w:r w:rsidRPr="00DA55E7">
              <w:rPr>
                <w:sz w:val="24"/>
                <w:szCs w:val="24"/>
              </w:rPr>
              <w:t>5.1. Договір про надання послуг з передачі електричної енергії визначає організаційні, технічні та фінансові умови, на яких ОСП здійснює передачу електричної енергії електричними мережами системи передачі.</w:t>
            </w:r>
          </w:p>
          <w:p w14:paraId="738F773E" w14:textId="77777777" w:rsidR="00DA55E7" w:rsidRPr="00DA55E7" w:rsidRDefault="00DA55E7" w:rsidP="00600DA7">
            <w:pPr>
              <w:jc w:val="both"/>
              <w:rPr>
                <w:sz w:val="24"/>
                <w:szCs w:val="24"/>
              </w:rPr>
            </w:pPr>
            <w:r w:rsidRPr="00DA55E7">
              <w:rPr>
                <w:sz w:val="24"/>
                <w:szCs w:val="24"/>
              </w:rPr>
              <w:t xml:space="preserve">Договір встановлює обов'язки та права сторін у процесі передачі електричної енергії електричними мережами ОСП </w:t>
            </w:r>
            <w:r w:rsidRPr="00222D94">
              <w:rPr>
                <w:b/>
                <w:bCs/>
                <w:strike/>
                <w:color w:val="0070C0"/>
                <w:sz w:val="24"/>
                <w:szCs w:val="24"/>
              </w:rPr>
              <w:t>від виробників та УЗЕ до систем розподілу, УЗЕ та споживачів</w:t>
            </w:r>
            <w:r w:rsidRPr="00DA55E7">
              <w:rPr>
                <w:sz w:val="24"/>
                <w:szCs w:val="24"/>
              </w:rPr>
              <w:t>, а також при здійсненні експорту/імпорту електричної енергії.</w:t>
            </w:r>
          </w:p>
          <w:p w14:paraId="61121558" w14:textId="77777777" w:rsidR="00DA55E7" w:rsidRPr="00365CA7" w:rsidRDefault="00DA55E7" w:rsidP="00600DA7">
            <w:pPr>
              <w:pStyle w:val="af"/>
              <w:spacing w:before="0" w:after="0"/>
              <w:jc w:val="center"/>
              <w:rPr>
                <w:rFonts w:ascii="Times New Roman" w:hAnsi="Times New Roman" w:cs="Times New Roman"/>
                <w:b/>
                <w:sz w:val="24"/>
                <w:szCs w:val="24"/>
              </w:rPr>
            </w:pPr>
          </w:p>
        </w:tc>
        <w:tc>
          <w:tcPr>
            <w:tcW w:w="3970" w:type="dxa"/>
          </w:tcPr>
          <w:p w14:paraId="0DF20765" w14:textId="77777777" w:rsidR="00DA55E7" w:rsidRPr="0036064C" w:rsidRDefault="00DA55E7" w:rsidP="00600DA7">
            <w:pPr>
              <w:pStyle w:val="af"/>
              <w:spacing w:before="0" w:after="0"/>
              <w:jc w:val="center"/>
              <w:rPr>
                <w:rFonts w:ascii="Times New Roman" w:hAnsi="Times New Roman" w:cs="Times New Roman"/>
                <w:b/>
                <w:sz w:val="24"/>
                <w:szCs w:val="24"/>
              </w:rPr>
            </w:pPr>
            <w:r w:rsidRPr="0036064C">
              <w:rPr>
                <w:rFonts w:ascii="Times New Roman" w:hAnsi="Times New Roman" w:cs="Times New Roman"/>
                <w:b/>
                <w:sz w:val="24"/>
                <w:szCs w:val="24"/>
              </w:rPr>
              <w:t>Секретаріат Енергетичного співтовариства</w:t>
            </w:r>
          </w:p>
          <w:p w14:paraId="6FBF3075" w14:textId="77777777" w:rsidR="00DA55E7" w:rsidRPr="00DA55E7" w:rsidRDefault="00DA55E7" w:rsidP="00600DA7">
            <w:pPr>
              <w:jc w:val="both"/>
              <w:rPr>
                <w:iCs/>
                <w:sz w:val="24"/>
                <w:szCs w:val="24"/>
              </w:rPr>
            </w:pPr>
            <w:r w:rsidRPr="00DA55E7">
              <w:rPr>
                <w:iCs/>
                <w:sz w:val="24"/>
                <w:szCs w:val="24"/>
              </w:rPr>
              <w:t xml:space="preserve">Пропонуємо вилучити дане уточнення, оскільки з розвитком </w:t>
            </w:r>
            <w:proofErr w:type="spellStart"/>
            <w:r w:rsidRPr="00DA55E7">
              <w:rPr>
                <w:iCs/>
                <w:sz w:val="24"/>
                <w:szCs w:val="24"/>
              </w:rPr>
              <w:t>двонаправлених</w:t>
            </w:r>
            <w:proofErr w:type="spellEnd"/>
            <w:r w:rsidRPr="00DA55E7">
              <w:rPr>
                <w:iCs/>
                <w:sz w:val="24"/>
                <w:szCs w:val="24"/>
              </w:rPr>
              <w:t xml:space="preserve"> обмінів воно є обмежуючим.</w:t>
            </w:r>
          </w:p>
          <w:p w14:paraId="0DC9B4ED" w14:textId="77777777" w:rsidR="00DA55E7" w:rsidRPr="00365CA7" w:rsidRDefault="00DA55E7" w:rsidP="00600DA7">
            <w:pPr>
              <w:pStyle w:val="af"/>
              <w:spacing w:before="0" w:after="0"/>
              <w:jc w:val="center"/>
              <w:rPr>
                <w:rFonts w:ascii="Times New Roman" w:hAnsi="Times New Roman" w:cs="Times New Roman"/>
                <w:b/>
                <w:sz w:val="24"/>
                <w:szCs w:val="24"/>
              </w:rPr>
            </w:pPr>
          </w:p>
        </w:tc>
        <w:tc>
          <w:tcPr>
            <w:tcW w:w="2835" w:type="dxa"/>
            <w:gridSpan w:val="2"/>
          </w:tcPr>
          <w:p w14:paraId="3B40BC8D" w14:textId="77777777" w:rsidR="0036064C" w:rsidRDefault="0036064C" w:rsidP="00600DA7">
            <w:pPr>
              <w:jc w:val="center"/>
              <w:rPr>
                <w:b/>
                <w:iCs/>
                <w:sz w:val="24"/>
                <w:szCs w:val="24"/>
              </w:rPr>
            </w:pPr>
            <w:r>
              <w:rPr>
                <w:b/>
                <w:iCs/>
                <w:sz w:val="24"/>
                <w:szCs w:val="24"/>
              </w:rPr>
              <w:t>Пропонується не враховувати</w:t>
            </w:r>
          </w:p>
          <w:p w14:paraId="3D8E3FCB" w14:textId="77777777" w:rsidR="0036064C" w:rsidRDefault="0036064C" w:rsidP="00600DA7">
            <w:pPr>
              <w:pStyle w:val="rvps2"/>
              <w:spacing w:before="0" w:beforeAutospacing="0" w:after="0" w:afterAutospacing="0"/>
              <w:jc w:val="center"/>
            </w:pPr>
            <w:r w:rsidRPr="00FE363D">
              <w:t>Пункт не виносився</w:t>
            </w:r>
            <w:r>
              <w:t>.</w:t>
            </w:r>
          </w:p>
          <w:p w14:paraId="15322F08" w14:textId="77777777" w:rsidR="0036064C" w:rsidRPr="00FE363D" w:rsidRDefault="0036064C" w:rsidP="00600DA7">
            <w:pPr>
              <w:pStyle w:val="rvps2"/>
              <w:spacing w:before="0" w:beforeAutospacing="0" w:after="0" w:afterAutospacing="0"/>
              <w:jc w:val="center"/>
            </w:pPr>
            <w:r>
              <w:t>Пропонується в окремих тематичних змінах розглянути</w:t>
            </w:r>
          </w:p>
          <w:p w14:paraId="0E2EA76A" w14:textId="77777777" w:rsidR="00DA55E7" w:rsidRDefault="00DA55E7" w:rsidP="00600DA7">
            <w:pPr>
              <w:jc w:val="center"/>
              <w:rPr>
                <w:b/>
                <w:sz w:val="24"/>
                <w:szCs w:val="24"/>
              </w:rPr>
            </w:pPr>
          </w:p>
        </w:tc>
      </w:tr>
      <w:tr w:rsidR="00BC6451" w:rsidRPr="00893089" w14:paraId="5FE95390" w14:textId="77777777" w:rsidTr="002B3E48">
        <w:trPr>
          <w:trHeight w:val="218"/>
        </w:trPr>
        <w:tc>
          <w:tcPr>
            <w:tcW w:w="4676" w:type="dxa"/>
            <w:vMerge w:val="restart"/>
          </w:tcPr>
          <w:p w14:paraId="50DEE5AF" w14:textId="43BEBB3F" w:rsidR="00BC6451" w:rsidRPr="00D04637" w:rsidRDefault="00BC6451" w:rsidP="00600DA7">
            <w:pPr>
              <w:jc w:val="center"/>
              <w:rPr>
                <w:b/>
                <w:i/>
                <w:sz w:val="24"/>
                <w:szCs w:val="24"/>
              </w:rPr>
            </w:pPr>
            <w:r w:rsidRPr="00D04637">
              <w:rPr>
                <w:b/>
                <w:i/>
                <w:sz w:val="24"/>
                <w:szCs w:val="24"/>
              </w:rPr>
              <w:t>Пункт не виносився</w:t>
            </w:r>
          </w:p>
          <w:p w14:paraId="34A55066" w14:textId="77777777" w:rsidR="00BC6451" w:rsidRPr="007C353F" w:rsidRDefault="00BC6451" w:rsidP="00600DA7">
            <w:pPr>
              <w:ind w:firstLine="325"/>
              <w:jc w:val="both"/>
              <w:rPr>
                <w:sz w:val="24"/>
                <w:szCs w:val="24"/>
              </w:rPr>
            </w:pPr>
            <w:r w:rsidRPr="007C353F">
              <w:rPr>
                <w:i/>
                <w:sz w:val="24"/>
                <w:szCs w:val="24"/>
              </w:rPr>
              <w:t xml:space="preserve">5.3. </w:t>
            </w:r>
            <w:r w:rsidRPr="007C353F">
              <w:rPr>
                <w:sz w:val="24"/>
                <w:szCs w:val="24"/>
              </w:rPr>
              <w:t>Послуги з передачі електричної енергії надаються ОСП учаснику ринку електричної енергії безперервно на підставі договору про надання послуг з передачі електричної енергії, що є додатком 6 до цього Кодексу, між ним та:</w:t>
            </w:r>
          </w:p>
          <w:p w14:paraId="450A2ED9" w14:textId="77777777" w:rsidR="00BC6451" w:rsidRPr="007C353F" w:rsidRDefault="00BC6451" w:rsidP="00600DA7">
            <w:pPr>
              <w:ind w:firstLine="325"/>
              <w:jc w:val="both"/>
              <w:rPr>
                <w:sz w:val="24"/>
                <w:szCs w:val="24"/>
              </w:rPr>
            </w:pPr>
            <w:r w:rsidRPr="007C353F">
              <w:rPr>
                <w:sz w:val="24"/>
                <w:szCs w:val="24"/>
              </w:rPr>
              <w:t>ОСР;</w:t>
            </w:r>
          </w:p>
          <w:p w14:paraId="32B413D9" w14:textId="77777777" w:rsidR="00BC6451" w:rsidRPr="007C353F" w:rsidRDefault="00BC6451" w:rsidP="00600DA7">
            <w:pPr>
              <w:ind w:firstLine="325"/>
              <w:jc w:val="both"/>
              <w:rPr>
                <w:sz w:val="24"/>
                <w:szCs w:val="24"/>
              </w:rPr>
            </w:pPr>
            <w:proofErr w:type="spellStart"/>
            <w:r w:rsidRPr="007C353F">
              <w:rPr>
                <w:sz w:val="24"/>
                <w:szCs w:val="24"/>
              </w:rPr>
              <w:t>електропостачальником</w:t>
            </w:r>
            <w:proofErr w:type="spellEnd"/>
            <w:r w:rsidRPr="007C353F">
              <w:rPr>
                <w:sz w:val="24"/>
                <w:szCs w:val="24"/>
              </w:rPr>
              <w:t>;</w:t>
            </w:r>
          </w:p>
          <w:p w14:paraId="416A3D94" w14:textId="77777777" w:rsidR="00BC6451" w:rsidRPr="007C353F" w:rsidRDefault="00BC6451" w:rsidP="00600DA7">
            <w:pPr>
              <w:ind w:firstLine="325"/>
              <w:jc w:val="both"/>
              <w:rPr>
                <w:sz w:val="24"/>
                <w:szCs w:val="24"/>
              </w:rPr>
            </w:pPr>
            <w:proofErr w:type="spellStart"/>
            <w:r w:rsidRPr="007C353F">
              <w:rPr>
                <w:sz w:val="24"/>
                <w:szCs w:val="24"/>
              </w:rPr>
              <w:t>трейдером</w:t>
            </w:r>
            <w:proofErr w:type="spellEnd"/>
            <w:r w:rsidRPr="007C353F">
              <w:rPr>
                <w:sz w:val="24"/>
                <w:szCs w:val="24"/>
              </w:rPr>
              <w:t>;</w:t>
            </w:r>
          </w:p>
          <w:p w14:paraId="23C93720" w14:textId="77777777" w:rsidR="00BC6451" w:rsidRPr="007C353F" w:rsidRDefault="00BC6451" w:rsidP="00600DA7">
            <w:pPr>
              <w:ind w:firstLine="325"/>
              <w:jc w:val="both"/>
              <w:rPr>
                <w:sz w:val="24"/>
                <w:szCs w:val="24"/>
              </w:rPr>
            </w:pPr>
            <w:r w:rsidRPr="007C353F">
              <w:rPr>
                <w:sz w:val="24"/>
                <w:szCs w:val="24"/>
              </w:rPr>
              <w:t>споживачем електричної енергії, який:</w:t>
            </w:r>
          </w:p>
          <w:p w14:paraId="795490BA" w14:textId="77777777" w:rsidR="00BC6451" w:rsidRPr="007C353F" w:rsidRDefault="00BC6451" w:rsidP="00600DA7">
            <w:pPr>
              <w:ind w:firstLine="325"/>
              <w:jc w:val="both"/>
              <w:rPr>
                <w:sz w:val="24"/>
                <w:szCs w:val="24"/>
              </w:rPr>
            </w:pPr>
            <w:r w:rsidRPr="007C353F">
              <w:rPr>
                <w:sz w:val="24"/>
                <w:szCs w:val="24"/>
              </w:rPr>
              <w:t>має намір купувати електричну енергію для власного споживання за двосторонніми договорами та на організованих сегментах ринку незалежно від точки приєднання,</w:t>
            </w:r>
          </w:p>
          <w:p w14:paraId="3C412210" w14:textId="77777777" w:rsidR="00BC6451" w:rsidRPr="007C353F" w:rsidRDefault="00BC6451" w:rsidP="00600DA7">
            <w:pPr>
              <w:ind w:firstLine="325"/>
              <w:jc w:val="both"/>
              <w:rPr>
                <w:sz w:val="24"/>
                <w:szCs w:val="24"/>
              </w:rPr>
            </w:pPr>
            <w:r w:rsidRPr="007C353F">
              <w:rPr>
                <w:sz w:val="24"/>
                <w:szCs w:val="24"/>
              </w:rPr>
              <w:t xml:space="preserve">планує набути статусу активного споживача з метою продажу електричної </w:t>
            </w:r>
            <w:r w:rsidRPr="007C353F">
              <w:rPr>
                <w:sz w:val="24"/>
                <w:szCs w:val="24"/>
              </w:rPr>
              <w:lastRenderedPageBreak/>
              <w:t>енергії за «зеленим» тарифом гарантованому покупцю,</w:t>
            </w:r>
          </w:p>
          <w:p w14:paraId="29C48845" w14:textId="77777777" w:rsidR="00BC6451" w:rsidRPr="007C353F" w:rsidRDefault="00BC6451" w:rsidP="00600DA7">
            <w:pPr>
              <w:ind w:firstLine="325"/>
              <w:jc w:val="both"/>
              <w:rPr>
                <w:sz w:val="24"/>
                <w:szCs w:val="24"/>
              </w:rPr>
            </w:pPr>
            <w:r w:rsidRPr="007C353F">
              <w:rPr>
                <w:sz w:val="24"/>
                <w:szCs w:val="24"/>
              </w:rPr>
              <w:t>встановив установки зберігання енергії з метою участі у ринку допоміжних послуг, надання послуг з балансування та купівлі-продажу електроенергії, яка використовується для зберігання енергії в установках зберігання енергії, на організованих сегментах ринку самостійно або у складі агрегованих груп;</w:t>
            </w:r>
          </w:p>
          <w:p w14:paraId="73AC8B57" w14:textId="77777777" w:rsidR="00BC6451" w:rsidRPr="007C353F" w:rsidRDefault="00BC6451" w:rsidP="00600DA7">
            <w:pPr>
              <w:ind w:firstLine="325"/>
              <w:jc w:val="both"/>
              <w:rPr>
                <w:sz w:val="24"/>
                <w:szCs w:val="24"/>
              </w:rPr>
            </w:pPr>
            <w:r w:rsidRPr="007C353F">
              <w:rPr>
                <w:sz w:val="24"/>
                <w:szCs w:val="24"/>
              </w:rPr>
              <w:t>ОМСР, який має намір купувати електричну енергію для власного споживання за двосторонніми договорами та на організованих сегментах ринку незалежно від точки приєднання;</w:t>
            </w:r>
          </w:p>
          <w:p w14:paraId="3D6A855D" w14:textId="77777777" w:rsidR="00BC6451" w:rsidRPr="007C353F" w:rsidRDefault="00BC6451" w:rsidP="00600DA7">
            <w:pPr>
              <w:ind w:firstLine="325"/>
              <w:jc w:val="both"/>
              <w:rPr>
                <w:sz w:val="24"/>
                <w:szCs w:val="24"/>
              </w:rPr>
            </w:pPr>
            <w:r w:rsidRPr="007C353F">
              <w:rPr>
                <w:sz w:val="24"/>
                <w:szCs w:val="24"/>
              </w:rPr>
              <w:t>виробником електричної енергії;</w:t>
            </w:r>
          </w:p>
          <w:p w14:paraId="3A8B04E5" w14:textId="77777777" w:rsidR="00BC6451" w:rsidRPr="007C353F" w:rsidRDefault="00BC6451" w:rsidP="00600DA7">
            <w:pPr>
              <w:ind w:firstLine="325"/>
              <w:jc w:val="both"/>
              <w:rPr>
                <w:sz w:val="24"/>
                <w:szCs w:val="24"/>
              </w:rPr>
            </w:pPr>
            <w:r w:rsidRPr="007C353F">
              <w:rPr>
                <w:sz w:val="24"/>
                <w:szCs w:val="24"/>
              </w:rPr>
              <w:t>ОУЗЕ;</w:t>
            </w:r>
          </w:p>
          <w:p w14:paraId="723822E2" w14:textId="71E220A7" w:rsidR="00BC6451" w:rsidRPr="007C353F" w:rsidRDefault="00BC6451" w:rsidP="00600DA7">
            <w:pPr>
              <w:ind w:firstLine="325"/>
              <w:jc w:val="both"/>
              <w:rPr>
                <w:sz w:val="24"/>
                <w:szCs w:val="24"/>
              </w:rPr>
            </w:pPr>
            <w:r w:rsidRPr="007C353F">
              <w:rPr>
                <w:sz w:val="24"/>
                <w:szCs w:val="24"/>
              </w:rPr>
              <w:t>гарантованим покупцем.</w:t>
            </w:r>
          </w:p>
          <w:p w14:paraId="6E103569" w14:textId="77777777" w:rsidR="00BC6451" w:rsidRDefault="00BC6451" w:rsidP="00600DA7">
            <w:pPr>
              <w:ind w:firstLine="325"/>
              <w:jc w:val="both"/>
              <w:rPr>
                <w:sz w:val="24"/>
                <w:szCs w:val="24"/>
              </w:rPr>
            </w:pPr>
          </w:p>
          <w:p w14:paraId="2607E899" w14:textId="77777777" w:rsidR="00BC6451" w:rsidRDefault="00BC6451" w:rsidP="00600DA7">
            <w:pPr>
              <w:ind w:firstLine="325"/>
              <w:jc w:val="both"/>
              <w:rPr>
                <w:sz w:val="24"/>
                <w:szCs w:val="24"/>
              </w:rPr>
            </w:pPr>
          </w:p>
          <w:p w14:paraId="112EF364" w14:textId="77777777" w:rsidR="00BC6451" w:rsidRDefault="00BC6451" w:rsidP="00600DA7">
            <w:pPr>
              <w:ind w:firstLine="325"/>
              <w:jc w:val="both"/>
              <w:rPr>
                <w:sz w:val="24"/>
                <w:szCs w:val="24"/>
              </w:rPr>
            </w:pPr>
          </w:p>
          <w:p w14:paraId="07AE2986" w14:textId="77777777" w:rsidR="00BC6451" w:rsidRDefault="00BC6451" w:rsidP="00600DA7">
            <w:pPr>
              <w:ind w:firstLine="325"/>
              <w:jc w:val="both"/>
              <w:rPr>
                <w:sz w:val="24"/>
                <w:szCs w:val="24"/>
              </w:rPr>
            </w:pPr>
          </w:p>
          <w:p w14:paraId="0835979E" w14:textId="77777777" w:rsidR="00BC6451" w:rsidRDefault="00BC6451" w:rsidP="00600DA7">
            <w:pPr>
              <w:ind w:firstLine="325"/>
              <w:jc w:val="both"/>
              <w:rPr>
                <w:sz w:val="24"/>
                <w:szCs w:val="24"/>
              </w:rPr>
            </w:pPr>
          </w:p>
          <w:p w14:paraId="0B6178F6" w14:textId="77777777" w:rsidR="00BC6451" w:rsidRDefault="00BC6451" w:rsidP="00600DA7">
            <w:pPr>
              <w:ind w:firstLine="325"/>
              <w:jc w:val="both"/>
              <w:rPr>
                <w:sz w:val="24"/>
                <w:szCs w:val="24"/>
              </w:rPr>
            </w:pPr>
          </w:p>
          <w:p w14:paraId="45882E50" w14:textId="77777777" w:rsidR="00BC6451" w:rsidRDefault="00BC6451" w:rsidP="00600DA7">
            <w:pPr>
              <w:ind w:firstLine="325"/>
              <w:jc w:val="both"/>
              <w:rPr>
                <w:sz w:val="24"/>
                <w:szCs w:val="24"/>
              </w:rPr>
            </w:pPr>
          </w:p>
          <w:p w14:paraId="15D8973B" w14:textId="77777777" w:rsidR="00BC6451" w:rsidRDefault="00BC6451" w:rsidP="00600DA7">
            <w:pPr>
              <w:ind w:firstLine="325"/>
              <w:jc w:val="both"/>
              <w:rPr>
                <w:sz w:val="24"/>
                <w:szCs w:val="24"/>
              </w:rPr>
            </w:pPr>
          </w:p>
          <w:p w14:paraId="5FCE41DC" w14:textId="77777777" w:rsidR="00BC6451" w:rsidRDefault="00BC6451" w:rsidP="00600DA7">
            <w:pPr>
              <w:ind w:firstLine="325"/>
              <w:jc w:val="both"/>
              <w:rPr>
                <w:sz w:val="24"/>
                <w:szCs w:val="24"/>
              </w:rPr>
            </w:pPr>
          </w:p>
          <w:p w14:paraId="4AE78548" w14:textId="77777777" w:rsidR="00BC6451" w:rsidRDefault="00BC6451" w:rsidP="00600DA7">
            <w:pPr>
              <w:ind w:firstLine="325"/>
              <w:jc w:val="both"/>
              <w:rPr>
                <w:sz w:val="24"/>
                <w:szCs w:val="24"/>
              </w:rPr>
            </w:pPr>
          </w:p>
          <w:p w14:paraId="6BBD3A46" w14:textId="77777777" w:rsidR="00BC6451" w:rsidRDefault="00BC6451" w:rsidP="00600DA7">
            <w:pPr>
              <w:ind w:firstLine="325"/>
              <w:jc w:val="both"/>
              <w:rPr>
                <w:sz w:val="24"/>
                <w:szCs w:val="24"/>
              </w:rPr>
            </w:pPr>
          </w:p>
          <w:p w14:paraId="7E4466C1" w14:textId="77777777" w:rsidR="00BC6451" w:rsidRDefault="00BC6451" w:rsidP="00600DA7">
            <w:pPr>
              <w:ind w:firstLine="325"/>
              <w:jc w:val="both"/>
              <w:rPr>
                <w:sz w:val="24"/>
                <w:szCs w:val="24"/>
              </w:rPr>
            </w:pPr>
          </w:p>
          <w:p w14:paraId="6DCE3912" w14:textId="77777777" w:rsidR="00BC6451" w:rsidRDefault="00BC6451" w:rsidP="00600DA7">
            <w:pPr>
              <w:ind w:firstLine="325"/>
              <w:jc w:val="both"/>
              <w:rPr>
                <w:sz w:val="24"/>
                <w:szCs w:val="24"/>
              </w:rPr>
            </w:pPr>
          </w:p>
          <w:p w14:paraId="41D2DB26" w14:textId="77777777" w:rsidR="00BC6451" w:rsidRDefault="00BC6451" w:rsidP="00600DA7">
            <w:pPr>
              <w:ind w:firstLine="325"/>
              <w:jc w:val="both"/>
              <w:rPr>
                <w:sz w:val="24"/>
                <w:szCs w:val="24"/>
              </w:rPr>
            </w:pPr>
          </w:p>
          <w:p w14:paraId="6F59ADC7" w14:textId="77777777" w:rsidR="00BC6451" w:rsidRDefault="00BC6451" w:rsidP="00600DA7">
            <w:pPr>
              <w:ind w:firstLine="325"/>
              <w:jc w:val="both"/>
              <w:rPr>
                <w:sz w:val="24"/>
                <w:szCs w:val="24"/>
              </w:rPr>
            </w:pPr>
          </w:p>
          <w:p w14:paraId="06A07F7B" w14:textId="77777777" w:rsidR="00BC6451" w:rsidRDefault="00BC6451" w:rsidP="00600DA7">
            <w:pPr>
              <w:ind w:firstLine="325"/>
              <w:jc w:val="both"/>
              <w:rPr>
                <w:sz w:val="24"/>
                <w:szCs w:val="24"/>
              </w:rPr>
            </w:pPr>
          </w:p>
          <w:p w14:paraId="07D32075" w14:textId="77777777" w:rsidR="00BC6451" w:rsidRDefault="00BC6451" w:rsidP="00600DA7">
            <w:pPr>
              <w:ind w:firstLine="325"/>
              <w:jc w:val="both"/>
              <w:rPr>
                <w:sz w:val="24"/>
                <w:szCs w:val="24"/>
              </w:rPr>
            </w:pPr>
          </w:p>
          <w:p w14:paraId="55C9D88D" w14:textId="77777777" w:rsidR="00BC6451" w:rsidRDefault="00BC6451" w:rsidP="00600DA7">
            <w:pPr>
              <w:ind w:firstLine="325"/>
              <w:jc w:val="both"/>
              <w:rPr>
                <w:sz w:val="24"/>
                <w:szCs w:val="24"/>
              </w:rPr>
            </w:pPr>
          </w:p>
          <w:p w14:paraId="0CF777D2" w14:textId="77777777" w:rsidR="00BC6451" w:rsidRDefault="00BC6451" w:rsidP="00600DA7">
            <w:pPr>
              <w:ind w:firstLine="325"/>
              <w:jc w:val="both"/>
              <w:rPr>
                <w:sz w:val="24"/>
                <w:szCs w:val="24"/>
              </w:rPr>
            </w:pPr>
          </w:p>
          <w:p w14:paraId="31FEA78A" w14:textId="77777777" w:rsidR="00BC6451" w:rsidRDefault="00BC6451" w:rsidP="00600DA7">
            <w:pPr>
              <w:ind w:firstLine="325"/>
              <w:jc w:val="both"/>
              <w:rPr>
                <w:sz w:val="24"/>
                <w:szCs w:val="24"/>
              </w:rPr>
            </w:pPr>
          </w:p>
          <w:p w14:paraId="4CB75FD8" w14:textId="77777777" w:rsidR="00BC6451" w:rsidRDefault="00BC6451" w:rsidP="00600DA7">
            <w:pPr>
              <w:ind w:firstLine="325"/>
              <w:jc w:val="both"/>
              <w:rPr>
                <w:sz w:val="24"/>
                <w:szCs w:val="24"/>
              </w:rPr>
            </w:pPr>
          </w:p>
          <w:p w14:paraId="2DB385BA" w14:textId="77777777" w:rsidR="00BC6451" w:rsidRDefault="00BC6451" w:rsidP="00600DA7">
            <w:pPr>
              <w:ind w:firstLine="325"/>
              <w:jc w:val="both"/>
              <w:rPr>
                <w:sz w:val="24"/>
                <w:szCs w:val="24"/>
              </w:rPr>
            </w:pPr>
          </w:p>
          <w:p w14:paraId="2A00D5A3" w14:textId="77777777" w:rsidR="00BC6451" w:rsidRDefault="00BC6451" w:rsidP="00600DA7">
            <w:pPr>
              <w:ind w:firstLine="325"/>
              <w:jc w:val="both"/>
              <w:rPr>
                <w:sz w:val="24"/>
                <w:szCs w:val="24"/>
              </w:rPr>
            </w:pPr>
          </w:p>
          <w:p w14:paraId="02065E88" w14:textId="77777777" w:rsidR="00BC6451" w:rsidRDefault="00BC6451" w:rsidP="00600DA7">
            <w:pPr>
              <w:ind w:firstLine="325"/>
              <w:jc w:val="both"/>
              <w:rPr>
                <w:sz w:val="24"/>
                <w:szCs w:val="24"/>
              </w:rPr>
            </w:pPr>
          </w:p>
          <w:p w14:paraId="4A37D14B" w14:textId="77777777" w:rsidR="00BC6451" w:rsidRDefault="00BC6451" w:rsidP="00600DA7">
            <w:pPr>
              <w:ind w:firstLine="325"/>
              <w:jc w:val="both"/>
              <w:rPr>
                <w:sz w:val="24"/>
                <w:szCs w:val="24"/>
              </w:rPr>
            </w:pPr>
          </w:p>
          <w:p w14:paraId="731AD1FA" w14:textId="77777777" w:rsidR="00BC6451" w:rsidRDefault="00BC6451" w:rsidP="00600DA7">
            <w:pPr>
              <w:ind w:firstLine="325"/>
              <w:jc w:val="both"/>
              <w:rPr>
                <w:sz w:val="24"/>
                <w:szCs w:val="24"/>
              </w:rPr>
            </w:pPr>
          </w:p>
          <w:p w14:paraId="138241DC" w14:textId="77777777" w:rsidR="00BC6451" w:rsidRDefault="00BC6451" w:rsidP="00600DA7">
            <w:pPr>
              <w:ind w:firstLine="325"/>
              <w:jc w:val="both"/>
              <w:rPr>
                <w:sz w:val="24"/>
                <w:szCs w:val="24"/>
              </w:rPr>
            </w:pPr>
          </w:p>
          <w:p w14:paraId="3F3FC13B" w14:textId="77777777" w:rsidR="00BC6451" w:rsidRDefault="00BC6451" w:rsidP="00600DA7">
            <w:pPr>
              <w:ind w:firstLine="325"/>
              <w:jc w:val="both"/>
              <w:rPr>
                <w:sz w:val="24"/>
                <w:szCs w:val="24"/>
              </w:rPr>
            </w:pPr>
          </w:p>
          <w:p w14:paraId="64BE7A1B" w14:textId="77777777" w:rsidR="00BC6451" w:rsidRDefault="00BC6451" w:rsidP="00600DA7">
            <w:pPr>
              <w:ind w:firstLine="325"/>
              <w:jc w:val="both"/>
              <w:rPr>
                <w:sz w:val="24"/>
                <w:szCs w:val="24"/>
              </w:rPr>
            </w:pPr>
          </w:p>
          <w:p w14:paraId="6E9F2738" w14:textId="0BE4D4A5" w:rsidR="00BC6451" w:rsidRPr="007C353F" w:rsidRDefault="00BC6451" w:rsidP="00600DA7">
            <w:pPr>
              <w:ind w:firstLine="325"/>
              <w:jc w:val="both"/>
              <w:rPr>
                <w:sz w:val="24"/>
                <w:szCs w:val="24"/>
              </w:rPr>
            </w:pPr>
            <w:r w:rsidRPr="007C353F">
              <w:rPr>
                <w:sz w:val="24"/>
                <w:szCs w:val="24"/>
              </w:rPr>
              <w:t>Користувачі, зазначені у цьому пункті, не можуть здійснювати свою діяльність на ринку електричної енергії, а також експорт/імпорт електричної енергії, без укладеного договору про надання послуг з передачі електричної енергії.</w:t>
            </w:r>
          </w:p>
          <w:p w14:paraId="6AB07791" w14:textId="77777777" w:rsidR="00BC6451" w:rsidRPr="007C353F" w:rsidRDefault="00BC6451" w:rsidP="00600DA7">
            <w:pPr>
              <w:ind w:firstLine="325"/>
              <w:jc w:val="both"/>
              <w:rPr>
                <w:sz w:val="24"/>
                <w:szCs w:val="24"/>
              </w:rPr>
            </w:pPr>
            <w:r w:rsidRPr="007C353F">
              <w:rPr>
                <w:sz w:val="24"/>
                <w:szCs w:val="24"/>
              </w:rPr>
              <w:t>Між ОСП та Користувачем, який є (або планує стати) учасником ринку електричної енергії, укладається один Договір про надання послуг з передачі електричної енергії, який є додатком 6 до цього Кодексу, сукупно за всіма видами діяльності цього Користувача на ринку електричної енергії.</w:t>
            </w:r>
          </w:p>
          <w:p w14:paraId="1B1A7914" w14:textId="738110ED" w:rsidR="00BC6451" w:rsidRPr="00320C2B" w:rsidRDefault="00BC6451" w:rsidP="00600DA7">
            <w:pPr>
              <w:ind w:firstLine="325"/>
              <w:jc w:val="both"/>
              <w:rPr>
                <w:sz w:val="24"/>
                <w:szCs w:val="24"/>
              </w:rPr>
            </w:pPr>
            <w:r w:rsidRPr="007C353F">
              <w:rPr>
                <w:sz w:val="24"/>
                <w:szCs w:val="24"/>
              </w:rPr>
              <w:t xml:space="preserve">Відносини між ОСП та споживачами (у тому числі ОМСР), які купують електричну енергію в </w:t>
            </w:r>
            <w:proofErr w:type="spellStart"/>
            <w:r w:rsidRPr="007C353F">
              <w:rPr>
                <w:sz w:val="24"/>
                <w:szCs w:val="24"/>
              </w:rPr>
              <w:t>електропостачальника</w:t>
            </w:r>
            <w:proofErr w:type="spellEnd"/>
            <w:r w:rsidRPr="007C353F">
              <w:rPr>
                <w:sz w:val="24"/>
                <w:szCs w:val="24"/>
              </w:rPr>
              <w:t xml:space="preserve"> за Правилами роздрібного ринку електричної енергії та для яких оператором системи є ОСП, регулюються цим Кодексом, Правилами роздрібного ринку електричної енергії та укладеними між ними </w:t>
            </w:r>
            <w:r w:rsidRPr="007C353F">
              <w:rPr>
                <w:sz w:val="24"/>
                <w:szCs w:val="24"/>
              </w:rPr>
              <w:lastRenderedPageBreak/>
              <w:t>договорами відповідно до Правил роздрібного ринку електричної енергії.</w:t>
            </w:r>
          </w:p>
        </w:tc>
        <w:tc>
          <w:tcPr>
            <w:tcW w:w="4254" w:type="dxa"/>
          </w:tcPr>
          <w:p w14:paraId="10CE5466" w14:textId="368C693E" w:rsidR="00BC6451" w:rsidRPr="00C14A73" w:rsidRDefault="00BC6451" w:rsidP="00600DA7">
            <w:pPr>
              <w:pStyle w:val="af"/>
              <w:spacing w:before="0" w:after="0"/>
              <w:jc w:val="center"/>
              <w:rPr>
                <w:rFonts w:ascii="Times New Roman" w:hAnsi="Times New Roman" w:cs="Times New Roman"/>
                <w:b/>
                <w:sz w:val="24"/>
                <w:szCs w:val="24"/>
              </w:rPr>
            </w:pPr>
            <w:r w:rsidRPr="00365CA7">
              <w:rPr>
                <w:rFonts w:ascii="Times New Roman" w:hAnsi="Times New Roman" w:cs="Times New Roman"/>
                <w:b/>
                <w:sz w:val="24"/>
                <w:szCs w:val="24"/>
              </w:rPr>
              <w:lastRenderedPageBreak/>
              <w:t>НЕК «УКРЕНЕРГО»</w:t>
            </w:r>
          </w:p>
          <w:p w14:paraId="5A9FF84B" w14:textId="6E320A9E" w:rsidR="00BC6451" w:rsidRPr="00320C2B" w:rsidRDefault="00BC6451" w:rsidP="00600DA7">
            <w:pPr>
              <w:pStyle w:val="af"/>
              <w:spacing w:before="0" w:after="0"/>
              <w:rPr>
                <w:rFonts w:ascii="Times New Roman" w:hAnsi="Times New Roman" w:cs="Times New Roman"/>
                <w:sz w:val="24"/>
                <w:szCs w:val="24"/>
              </w:rPr>
            </w:pPr>
            <w:r w:rsidRPr="00320C2B">
              <w:rPr>
                <w:rFonts w:ascii="Times New Roman" w:hAnsi="Times New Roman" w:cs="Times New Roman"/>
                <w:sz w:val="24"/>
                <w:szCs w:val="24"/>
              </w:rPr>
              <w:t>5.3. Послуги з передачі електричної енергії надаються ОСП учаснику ринку електричної енергії безперервно на підставі договору про надання послуг з передачі електричної енергії, що є додатком 6 до цього Кодексу, між ним та:</w:t>
            </w:r>
          </w:p>
          <w:p w14:paraId="46052E09" w14:textId="77777777" w:rsidR="00BC6451" w:rsidRPr="00320C2B" w:rsidRDefault="00BC6451" w:rsidP="00600DA7">
            <w:pPr>
              <w:pStyle w:val="af"/>
              <w:spacing w:before="0" w:after="0"/>
              <w:rPr>
                <w:rFonts w:ascii="Times New Roman" w:hAnsi="Times New Roman" w:cs="Times New Roman"/>
                <w:sz w:val="24"/>
                <w:szCs w:val="24"/>
              </w:rPr>
            </w:pPr>
            <w:r w:rsidRPr="00320C2B">
              <w:rPr>
                <w:rFonts w:ascii="Times New Roman" w:hAnsi="Times New Roman" w:cs="Times New Roman"/>
                <w:sz w:val="24"/>
                <w:szCs w:val="24"/>
              </w:rPr>
              <w:t>ОСР;</w:t>
            </w:r>
          </w:p>
          <w:p w14:paraId="4FC3F279" w14:textId="77777777" w:rsidR="00BC6451" w:rsidRPr="00320C2B" w:rsidRDefault="00BC6451" w:rsidP="00600DA7">
            <w:pPr>
              <w:pStyle w:val="af"/>
              <w:spacing w:before="0" w:after="0"/>
              <w:rPr>
                <w:rFonts w:ascii="Times New Roman" w:hAnsi="Times New Roman" w:cs="Times New Roman"/>
                <w:sz w:val="24"/>
                <w:szCs w:val="24"/>
              </w:rPr>
            </w:pPr>
            <w:proofErr w:type="spellStart"/>
            <w:r w:rsidRPr="00320C2B">
              <w:rPr>
                <w:rFonts w:ascii="Times New Roman" w:hAnsi="Times New Roman" w:cs="Times New Roman"/>
                <w:sz w:val="24"/>
                <w:szCs w:val="24"/>
              </w:rPr>
              <w:t>електропостачальником</w:t>
            </w:r>
            <w:proofErr w:type="spellEnd"/>
            <w:r w:rsidRPr="00320C2B">
              <w:rPr>
                <w:rFonts w:ascii="Times New Roman" w:hAnsi="Times New Roman" w:cs="Times New Roman"/>
                <w:sz w:val="24"/>
                <w:szCs w:val="24"/>
              </w:rPr>
              <w:t>;</w:t>
            </w:r>
          </w:p>
          <w:p w14:paraId="2B39F8AE" w14:textId="77777777" w:rsidR="00BC6451" w:rsidRPr="00320C2B" w:rsidRDefault="00BC6451" w:rsidP="00600DA7">
            <w:pPr>
              <w:pStyle w:val="af"/>
              <w:spacing w:before="0" w:after="0"/>
              <w:rPr>
                <w:rFonts w:ascii="Times New Roman" w:hAnsi="Times New Roman" w:cs="Times New Roman"/>
                <w:sz w:val="24"/>
                <w:szCs w:val="24"/>
              </w:rPr>
            </w:pPr>
            <w:proofErr w:type="spellStart"/>
            <w:r w:rsidRPr="00320C2B">
              <w:rPr>
                <w:rFonts w:ascii="Times New Roman" w:hAnsi="Times New Roman" w:cs="Times New Roman"/>
                <w:sz w:val="24"/>
                <w:szCs w:val="24"/>
              </w:rPr>
              <w:t>трейдером</w:t>
            </w:r>
            <w:proofErr w:type="spellEnd"/>
            <w:r w:rsidRPr="00320C2B">
              <w:rPr>
                <w:rFonts w:ascii="Times New Roman" w:hAnsi="Times New Roman" w:cs="Times New Roman"/>
                <w:sz w:val="24"/>
                <w:szCs w:val="24"/>
              </w:rPr>
              <w:t>;</w:t>
            </w:r>
          </w:p>
          <w:p w14:paraId="6A05F430" w14:textId="77777777" w:rsidR="00BC6451" w:rsidRPr="00320C2B" w:rsidRDefault="00BC6451" w:rsidP="00600DA7">
            <w:pPr>
              <w:pStyle w:val="af"/>
              <w:spacing w:before="0" w:after="0"/>
              <w:rPr>
                <w:rFonts w:ascii="Times New Roman" w:hAnsi="Times New Roman" w:cs="Times New Roman"/>
                <w:sz w:val="24"/>
                <w:szCs w:val="24"/>
              </w:rPr>
            </w:pPr>
            <w:proofErr w:type="spellStart"/>
            <w:r w:rsidRPr="00320C2B">
              <w:rPr>
                <w:rFonts w:ascii="Times New Roman" w:hAnsi="Times New Roman" w:cs="Times New Roman"/>
                <w:sz w:val="24"/>
                <w:szCs w:val="24"/>
              </w:rPr>
              <w:t>агрегатором</w:t>
            </w:r>
            <w:proofErr w:type="spellEnd"/>
            <w:r w:rsidRPr="00320C2B">
              <w:rPr>
                <w:rFonts w:ascii="Times New Roman" w:hAnsi="Times New Roman" w:cs="Times New Roman"/>
                <w:sz w:val="24"/>
                <w:szCs w:val="24"/>
              </w:rPr>
              <w:t>;</w:t>
            </w:r>
          </w:p>
          <w:p w14:paraId="0175D27F" w14:textId="77777777" w:rsidR="00BC6451" w:rsidRPr="00320C2B" w:rsidRDefault="00BC6451" w:rsidP="00600DA7">
            <w:pPr>
              <w:pStyle w:val="af"/>
              <w:spacing w:before="0" w:after="0"/>
              <w:rPr>
                <w:rFonts w:ascii="Times New Roman" w:hAnsi="Times New Roman" w:cs="Times New Roman"/>
                <w:sz w:val="24"/>
                <w:szCs w:val="24"/>
              </w:rPr>
            </w:pPr>
            <w:r w:rsidRPr="00320C2B">
              <w:rPr>
                <w:rFonts w:ascii="Times New Roman" w:hAnsi="Times New Roman" w:cs="Times New Roman"/>
                <w:sz w:val="24"/>
                <w:szCs w:val="24"/>
              </w:rPr>
              <w:t>споживачем електричної енергії, який:</w:t>
            </w:r>
          </w:p>
          <w:p w14:paraId="2CD6DA90" w14:textId="77777777" w:rsidR="00BC6451" w:rsidRDefault="00BC6451" w:rsidP="00600DA7">
            <w:pPr>
              <w:pStyle w:val="af"/>
              <w:spacing w:before="0" w:after="0"/>
              <w:rPr>
                <w:rFonts w:ascii="Times New Roman" w:hAnsi="Times New Roman" w:cs="Times New Roman"/>
                <w:sz w:val="24"/>
                <w:szCs w:val="24"/>
              </w:rPr>
            </w:pPr>
          </w:p>
          <w:p w14:paraId="20190BAF" w14:textId="3DB03B11" w:rsidR="00BC6451" w:rsidRPr="00320C2B" w:rsidRDefault="00BC6451" w:rsidP="00600DA7">
            <w:pPr>
              <w:pStyle w:val="af"/>
              <w:spacing w:before="0" w:after="0"/>
              <w:ind w:firstLine="314"/>
              <w:rPr>
                <w:rFonts w:ascii="Times New Roman" w:hAnsi="Times New Roman" w:cs="Times New Roman"/>
                <w:sz w:val="24"/>
                <w:szCs w:val="24"/>
              </w:rPr>
            </w:pPr>
            <w:r w:rsidRPr="00320C2B">
              <w:rPr>
                <w:rFonts w:ascii="Times New Roman" w:hAnsi="Times New Roman" w:cs="Times New Roman"/>
                <w:sz w:val="24"/>
                <w:szCs w:val="24"/>
              </w:rPr>
              <w:t xml:space="preserve">має намір купувати електричну енергію для власного споживання за двосторонніми договорами та на організованих сегментах ринку </w:t>
            </w:r>
            <w:r w:rsidRPr="00320C2B">
              <w:rPr>
                <w:rFonts w:ascii="Times New Roman" w:hAnsi="Times New Roman" w:cs="Times New Roman"/>
                <w:sz w:val="24"/>
                <w:szCs w:val="24"/>
              </w:rPr>
              <w:lastRenderedPageBreak/>
              <w:t>незалежно від точки приєднання,</w:t>
            </w:r>
          </w:p>
          <w:p w14:paraId="7BE1FF3B" w14:textId="77777777" w:rsidR="00BC6451" w:rsidRPr="00320C2B" w:rsidRDefault="00BC6451" w:rsidP="00600DA7">
            <w:pPr>
              <w:pStyle w:val="af"/>
              <w:spacing w:before="0" w:after="0"/>
              <w:ind w:firstLine="314"/>
              <w:rPr>
                <w:rFonts w:ascii="Times New Roman" w:hAnsi="Times New Roman" w:cs="Times New Roman"/>
                <w:sz w:val="24"/>
                <w:szCs w:val="24"/>
              </w:rPr>
            </w:pPr>
            <w:r w:rsidRPr="00320C2B">
              <w:rPr>
                <w:rFonts w:ascii="Times New Roman" w:hAnsi="Times New Roman" w:cs="Times New Roman"/>
                <w:sz w:val="24"/>
                <w:szCs w:val="24"/>
              </w:rPr>
              <w:t>планує набути статусу активного споживача з метою продажу електричної енергії за «зеленим» тарифом гарантованому покупцю,</w:t>
            </w:r>
          </w:p>
          <w:p w14:paraId="28096ACA" w14:textId="77777777" w:rsidR="00BC6451" w:rsidRPr="00320C2B" w:rsidRDefault="00BC6451" w:rsidP="00600DA7">
            <w:pPr>
              <w:pStyle w:val="af"/>
              <w:spacing w:before="0" w:after="0"/>
              <w:ind w:firstLine="314"/>
              <w:rPr>
                <w:rFonts w:ascii="Times New Roman" w:hAnsi="Times New Roman" w:cs="Times New Roman"/>
                <w:sz w:val="24"/>
                <w:szCs w:val="24"/>
              </w:rPr>
            </w:pPr>
            <w:r w:rsidRPr="00320C2B">
              <w:rPr>
                <w:rFonts w:ascii="Times New Roman" w:hAnsi="Times New Roman" w:cs="Times New Roman"/>
                <w:sz w:val="24"/>
                <w:szCs w:val="24"/>
              </w:rPr>
              <w:t>встановив установки зберігання енергії з метою участі у ринку допоміжних послуг, надання послуг з балансування та купівлі-продажу електроенергії, яка використовується для зберігання енергії в установках зберігання енергії, на організованих сегментах ринку самостійно або у складі агрегованих груп;</w:t>
            </w:r>
          </w:p>
          <w:p w14:paraId="0C529C48" w14:textId="77777777" w:rsidR="00BC6451" w:rsidRPr="00320C2B" w:rsidRDefault="00BC6451" w:rsidP="00600DA7">
            <w:pPr>
              <w:pStyle w:val="af"/>
              <w:spacing w:before="0" w:after="0"/>
              <w:ind w:firstLine="456"/>
              <w:rPr>
                <w:rFonts w:ascii="Times New Roman" w:hAnsi="Times New Roman" w:cs="Times New Roman"/>
                <w:sz w:val="24"/>
                <w:szCs w:val="24"/>
              </w:rPr>
            </w:pPr>
            <w:r w:rsidRPr="00320C2B">
              <w:rPr>
                <w:rFonts w:ascii="Times New Roman" w:hAnsi="Times New Roman" w:cs="Times New Roman"/>
                <w:sz w:val="24"/>
                <w:szCs w:val="24"/>
              </w:rPr>
              <w:t>ОМСР, який має намір купувати електричну енергію для власного споживання за двосторонніми договорами та на організованих сегментах ринку незалежно від точки приєднання;</w:t>
            </w:r>
          </w:p>
          <w:p w14:paraId="584221EA" w14:textId="77777777" w:rsidR="00BC6451" w:rsidRPr="00320C2B" w:rsidRDefault="00BC6451" w:rsidP="00600DA7">
            <w:pPr>
              <w:pStyle w:val="af"/>
              <w:spacing w:before="0" w:after="0"/>
              <w:rPr>
                <w:rFonts w:ascii="Times New Roman" w:hAnsi="Times New Roman" w:cs="Times New Roman"/>
                <w:sz w:val="24"/>
                <w:szCs w:val="24"/>
              </w:rPr>
            </w:pPr>
            <w:r w:rsidRPr="00320C2B">
              <w:rPr>
                <w:rFonts w:ascii="Times New Roman" w:hAnsi="Times New Roman" w:cs="Times New Roman"/>
                <w:sz w:val="24"/>
                <w:szCs w:val="24"/>
              </w:rPr>
              <w:t>виробником електричної енергії;</w:t>
            </w:r>
          </w:p>
          <w:p w14:paraId="7C1BEAD7" w14:textId="77777777" w:rsidR="00BC6451" w:rsidRPr="00320C2B" w:rsidRDefault="00BC6451" w:rsidP="00600DA7">
            <w:pPr>
              <w:pStyle w:val="af"/>
              <w:spacing w:before="0" w:after="0"/>
              <w:rPr>
                <w:rFonts w:ascii="Times New Roman" w:hAnsi="Times New Roman" w:cs="Times New Roman"/>
                <w:sz w:val="24"/>
                <w:szCs w:val="24"/>
              </w:rPr>
            </w:pPr>
            <w:r w:rsidRPr="00320C2B">
              <w:rPr>
                <w:rFonts w:ascii="Times New Roman" w:hAnsi="Times New Roman" w:cs="Times New Roman"/>
                <w:sz w:val="24"/>
                <w:szCs w:val="24"/>
              </w:rPr>
              <w:t>ОУЗЕ;</w:t>
            </w:r>
          </w:p>
          <w:p w14:paraId="560D3C54" w14:textId="77777777" w:rsidR="00BC6451" w:rsidRPr="00320C2B" w:rsidRDefault="00BC6451" w:rsidP="00600DA7">
            <w:pPr>
              <w:pStyle w:val="af"/>
              <w:spacing w:before="0" w:after="0"/>
              <w:rPr>
                <w:rFonts w:ascii="Times New Roman" w:hAnsi="Times New Roman" w:cs="Times New Roman"/>
                <w:sz w:val="24"/>
                <w:szCs w:val="24"/>
              </w:rPr>
            </w:pPr>
            <w:r w:rsidRPr="00320C2B">
              <w:rPr>
                <w:rFonts w:ascii="Times New Roman" w:hAnsi="Times New Roman" w:cs="Times New Roman"/>
                <w:sz w:val="24"/>
                <w:szCs w:val="24"/>
              </w:rPr>
              <w:t>гарантованим покупцем.</w:t>
            </w:r>
          </w:p>
          <w:p w14:paraId="54D05707" w14:textId="77777777" w:rsidR="00BC6451" w:rsidRPr="00320C2B" w:rsidRDefault="00BC6451" w:rsidP="00600DA7">
            <w:pPr>
              <w:pStyle w:val="af"/>
              <w:spacing w:before="0" w:after="0"/>
              <w:rPr>
                <w:rFonts w:ascii="Times New Roman" w:hAnsi="Times New Roman" w:cs="Times New Roman"/>
                <w:sz w:val="24"/>
                <w:szCs w:val="24"/>
              </w:rPr>
            </w:pPr>
          </w:p>
          <w:p w14:paraId="57A792B0" w14:textId="77777777" w:rsidR="00BC6451" w:rsidRPr="00320C2B" w:rsidRDefault="00BC6451" w:rsidP="00600DA7">
            <w:pPr>
              <w:pStyle w:val="af"/>
              <w:spacing w:before="0" w:after="0"/>
              <w:rPr>
                <w:rFonts w:ascii="Times New Roman" w:hAnsi="Times New Roman" w:cs="Times New Roman"/>
                <w:sz w:val="24"/>
                <w:szCs w:val="24"/>
              </w:rPr>
            </w:pPr>
          </w:p>
          <w:p w14:paraId="52B36066" w14:textId="77777777" w:rsidR="00BC6451" w:rsidRPr="00320C2B" w:rsidRDefault="00BC6451" w:rsidP="00600DA7">
            <w:pPr>
              <w:pStyle w:val="af"/>
              <w:spacing w:before="0" w:after="0"/>
              <w:rPr>
                <w:rFonts w:ascii="Times New Roman" w:hAnsi="Times New Roman" w:cs="Times New Roman"/>
                <w:sz w:val="24"/>
                <w:szCs w:val="24"/>
              </w:rPr>
            </w:pPr>
          </w:p>
          <w:p w14:paraId="46860990" w14:textId="77777777" w:rsidR="00BC6451" w:rsidRPr="00320C2B" w:rsidRDefault="00BC6451" w:rsidP="00600DA7">
            <w:pPr>
              <w:pStyle w:val="af"/>
              <w:spacing w:before="0" w:after="0"/>
              <w:rPr>
                <w:rFonts w:ascii="Times New Roman" w:hAnsi="Times New Roman" w:cs="Times New Roman"/>
                <w:sz w:val="24"/>
                <w:szCs w:val="24"/>
              </w:rPr>
            </w:pPr>
          </w:p>
          <w:p w14:paraId="1F29B15B" w14:textId="77777777" w:rsidR="00BC6451" w:rsidRPr="00320C2B" w:rsidRDefault="00BC6451" w:rsidP="00600DA7">
            <w:pPr>
              <w:pStyle w:val="af"/>
              <w:spacing w:before="0" w:after="0"/>
              <w:rPr>
                <w:rFonts w:ascii="Times New Roman" w:hAnsi="Times New Roman" w:cs="Times New Roman"/>
                <w:sz w:val="24"/>
                <w:szCs w:val="24"/>
              </w:rPr>
            </w:pPr>
          </w:p>
          <w:p w14:paraId="1D85B3F2" w14:textId="77777777" w:rsidR="00BC6451" w:rsidRPr="00320C2B" w:rsidRDefault="00BC6451" w:rsidP="00600DA7">
            <w:pPr>
              <w:pStyle w:val="af"/>
              <w:spacing w:before="0" w:after="0"/>
              <w:rPr>
                <w:rFonts w:ascii="Times New Roman" w:hAnsi="Times New Roman" w:cs="Times New Roman"/>
                <w:sz w:val="24"/>
                <w:szCs w:val="24"/>
              </w:rPr>
            </w:pPr>
          </w:p>
          <w:p w14:paraId="2D55141F" w14:textId="77777777" w:rsidR="00BC6451" w:rsidRPr="00320C2B" w:rsidRDefault="00BC6451" w:rsidP="00600DA7">
            <w:pPr>
              <w:pStyle w:val="af"/>
              <w:spacing w:before="0" w:after="0"/>
              <w:rPr>
                <w:rFonts w:ascii="Times New Roman" w:hAnsi="Times New Roman" w:cs="Times New Roman"/>
                <w:sz w:val="24"/>
                <w:szCs w:val="24"/>
              </w:rPr>
            </w:pPr>
          </w:p>
          <w:p w14:paraId="33F1AE7F" w14:textId="77777777" w:rsidR="00BC6451" w:rsidRPr="00320C2B" w:rsidRDefault="00BC6451" w:rsidP="00600DA7">
            <w:pPr>
              <w:pStyle w:val="af"/>
              <w:spacing w:before="0" w:after="0"/>
              <w:rPr>
                <w:rFonts w:ascii="Times New Roman" w:hAnsi="Times New Roman" w:cs="Times New Roman"/>
                <w:sz w:val="24"/>
                <w:szCs w:val="24"/>
              </w:rPr>
            </w:pPr>
          </w:p>
          <w:p w14:paraId="59C011AE" w14:textId="77777777" w:rsidR="00BC6451" w:rsidRPr="00320C2B" w:rsidRDefault="00BC6451" w:rsidP="00600DA7">
            <w:pPr>
              <w:pStyle w:val="af"/>
              <w:spacing w:before="0" w:after="0"/>
              <w:rPr>
                <w:rFonts w:ascii="Times New Roman" w:hAnsi="Times New Roman" w:cs="Times New Roman"/>
                <w:sz w:val="24"/>
                <w:szCs w:val="24"/>
              </w:rPr>
            </w:pPr>
          </w:p>
          <w:p w14:paraId="38732E5B" w14:textId="77777777" w:rsidR="00BC6451" w:rsidRPr="00320C2B" w:rsidRDefault="00BC6451" w:rsidP="00600DA7">
            <w:pPr>
              <w:pStyle w:val="af"/>
              <w:spacing w:before="0" w:after="0"/>
              <w:rPr>
                <w:rFonts w:ascii="Times New Roman" w:hAnsi="Times New Roman" w:cs="Times New Roman"/>
                <w:sz w:val="24"/>
                <w:szCs w:val="24"/>
              </w:rPr>
            </w:pPr>
          </w:p>
          <w:p w14:paraId="35C63359" w14:textId="77777777" w:rsidR="00BC6451" w:rsidRPr="00320C2B" w:rsidRDefault="00BC6451" w:rsidP="00600DA7">
            <w:pPr>
              <w:pStyle w:val="af"/>
              <w:spacing w:before="0" w:after="0"/>
              <w:rPr>
                <w:rFonts w:ascii="Times New Roman" w:hAnsi="Times New Roman" w:cs="Times New Roman"/>
                <w:sz w:val="24"/>
                <w:szCs w:val="24"/>
              </w:rPr>
            </w:pPr>
          </w:p>
          <w:p w14:paraId="081C5CED" w14:textId="77777777" w:rsidR="00BC6451" w:rsidRDefault="00BC6451" w:rsidP="00600DA7">
            <w:pPr>
              <w:pStyle w:val="af"/>
              <w:spacing w:before="0" w:after="0"/>
              <w:rPr>
                <w:rFonts w:ascii="Times New Roman" w:hAnsi="Times New Roman" w:cs="Times New Roman"/>
                <w:sz w:val="24"/>
                <w:szCs w:val="24"/>
              </w:rPr>
            </w:pPr>
          </w:p>
          <w:p w14:paraId="582B2FEE" w14:textId="37FDC657" w:rsidR="00BC6451" w:rsidRDefault="00BC6451" w:rsidP="00600DA7">
            <w:pPr>
              <w:pStyle w:val="af"/>
              <w:spacing w:before="0" w:after="0"/>
              <w:rPr>
                <w:rFonts w:ascii="Times New Roman" w:hAnsi="Times New Roman" w:cs="Times New Roman"/>
                <w:sz w:val="24"/>
                <w:szCs w:val="24"/>
              </w:rPr>
            </w:pPr>
          </w:p>
          <w:p w14:paraId="1DAEDA23" w14:textId="77777777" w:rsidR="00BC6451" w:rsidRDefault="00BC6451" w:rsidP="00600DA7">
            <w:pPr>
              <w:pStyle w:val="af"/>
              <w:spacing w:before="0" w:after="0"/>
              <w:rPr>
                <w:rFonts w:ascii="Times New Roman" w:hAnsi="Times New Roman" w:cs="Times New Roman"/>
                <w:sz w:val="24"/>
                <w:szCs w:val="24"/>
              </w:rPr>
            </w:pPr>
          </w:p>
          <w:p w14:paraId="0FACB274" w14:textId="0BDAAA69" w:rsidR="00BC6451" w:rsidRPr="003E72FE" w:rsidRDefault="00BC6451" w:rsidP="00600DA7">
            <w:pPr>
              <w:pStyle w:val="af"/>
              <w:spacing w:before="0" w:after="0"/>
              <w:ind w:firstLine="320"/>
              <w:rPr>
                <w:rFonts w:ascii="Times New Roman" w:hAnsi="Times New Roman" w:cs="Times New Roman"/>
                <w:b/>
                <w:color w:val="0070C0"/>
                <w:sz w:val="24"/>
                <w:szCs w:val="24"/>
              </w:rPr>
            </w:pPr>
            <w:r w:rsidRPr="003E72FE">
              <w:rPr>
                <w:rFonts w:ascii="Times New Roman" w:hAnsi="Times New Roman" w:cs="Times New Roman"/>
                <w:b/>
                <w:color w:val="0070C0"/>
                <w:sz w:val="24"/>
                <w:szCs w:val="24"/>
              </w:rPr>
              <w:t>У разі об’єднання Користувачем на одній площадці вимірювання УЗЕ та електроустановок виробництва за відсутності ліцензій із зберігання енергії та виробництва електричної енергії, договір про надання послуг з передачі електричної енергії з таким Користувачем укладається як з виробником електричної енергії.</w:t>
            </w:r>
          </w:p>
          <w:p w14:paraId="6F46CCCD" w14:textId="77777777" w:rsidR="00BC6451" w:rsidRPr="00320C2B" w:rsidRDefault="00BC6451" w:rsidP="00600DA7">
            <w:pPr>
              <w:pStyle w:val="af"/>
              <w:spacing w:before="0" w:after="0"/>
              <w:ind w:firstLine="314"/>
              <w:rPr>
                <w:rFonts w:ascii="Times New Roman" w:hAnsi="Times New Roman" w:cs="Times New Roman"/>
                <w:sz w:val="24"/>
                <w:szCs w:val="24"/>
              </w:rPr>
            </w:pPr>
            <w:r w:rsidRPr="00320C2B">
              <w:rPr>
                <w:rFonts w:ascii="Times New Roman" w:hAnsi="Times New Roman" w:cs="Times New Roman"/>
                <w:sz w:val="24"/>
                <w:szCs w:val="24"/>
              </w:rPr>
              <w:t>Користувачі, зазначені у цьому пункті, не можуть здійснювати свою діяльність на ринку електричної енергії, а також експорт/імпорт електричної енергії, без укладеного договору про надання послуг з передачі електричної енергії.</w:t>
            </w:r>
          </w:p>
          <w:p w14:paraId="0A2BCB50" w14:textId="77777777" w:rsidR="00BC6451" w:rsidRPr="00320C2B" w:rsidRDefault="00BC6451" w:rsidP="00600DA7">
            <w:pPr>
              <w:pStyle w:val="af"/>
              <w:spacing w:before="0" w:after="0"/>
              <w:ind w:firstLine="314"/>
              <w:rPr>
                <w:rFonts w:ascii="Times New Roman" w:hAnsi="Times New Roman" w:cs="Times New Roman"/>
                <w:sz w:val="24"/>
                <w:szCs w:val="24"/>
              </w:rPr>
            </w:pPr>
            <w:r w:rsidRPr="00320C2B">
              <w:rPr>
                <w:rFonts w:ascii="Times New Roman" w:hAnsi="Times New Roman" w:cs="Times New Roman"/>
                <w:sz w:val="24"/>
                <w:szCs w:val="24"/>
              </w:rPr>
              <w:t>Між ОСП та Користувачем, який є (або планує стати) учасником ринку електричної енергії, укладається один Договір про надання послуг з передачі електричної енергії, який є додатком 6 до цього Кодексу, сукупно за всіма видами діяльності цього Користувача на ринку електричної енергії.</w:t>
            </w:r>
          </w:p>
          <w:p w14:paraId="61A3B407" w14:textId="4D2372D6" w:rsidR="00BC6451" w:rsidRPr="00401369" w:rsidRDefault="00BC6451" w:rsidP="00600DA7">
            <w:pPr>
              <w:pStyle w:val="af"/>
              <w:spacing w:before="0" w:after="0"/>
              <w:ind w:firstLine="314"/>
              <w:rPr>
                <w:rFonts w:ascii="Times New Roman" w:hAnsi="Times New Roman" w:cs="Times New Roman"/>
                <w:b/>
                <w:sz w:val="24"/>
                <w:szCs w:val="24"/>
              </w:rPr>
            </w:pPr>
            <w:r w:rsidRPr="00320C2B">
              <w:rPr>
                <w:rFonts w:ascii="Times New Roman" w:hAnsi="Times New Roman" w:cs="Times New Roman"/>
                <w:sz w:val="24"/>
                <w:szCs w:val="24"/>
              </w:rPr>
              <w:t xml:space="preserve">Відносини між ОСП та споживачами (у тому числі ОМСР), які купують електричну енергію в </w:t>
            </w:r>
            <w:proofErr w:type="spellStart"/>
            <w:r w:rsidRPr="00320C2B">
              <w:rPr>
                <w:rFonts w:ascii="Times New Roman" w:hAnsi="Times New Roman" w:cs="Times New Roman"/>
                <w:sz w:val="24"/>
                <w:szCs w:val="24"/>
              </w:rPr>
              <w:t>електропостачальника</w:t>
            </w:r>
            <w:proofErr w:type="spellEnd"/>
            <w:r w:rsidRPr="00320C2B">
              <w:rPr>
                <w:rFonts w:ascii="Times New Roman" w:hAnsi="Times New Roman" w:cs="Times New Roman"/>
                <w:sz w:val="24"/>
                <w:szCs w:val="24"/>
              </w:rPr>
              <w:t xml:space="preserve"> за Правилами роздрібного ринку електричної енергії та для яких оператором системи є ОСП, регулюються цим Кодексом, Правилами роздрібного ринку електричної енергії та укладеними між </w:t>
            </w:r>
            <w:r w:rsidRPr="00320C2B">
              <w:rPr>
                <w:rFonts w:ascii="Times New Roman" w:hAnsi="Times New Roman" w:cs="Times New Roman"/>
                <w:sz w:val="24"/>
                <w:szCs w:val="24"/>
              </w:rPr>
              <w:lastRenderedPageBreak/>
              <w:t>ними договорами відповідно до Правил роздрібного ринку електричної енергії.</w:t>
            </w:r>
          </w:p>
        </w:tc>
        <w:tc>
          <w:tcPr>
            <w:tcW w:w="3970" w:type="dxa"/>
          </w:tcPr>
          <w:p w14:paraId="6DAD9079" w14:textId="77777777" w:rsidR="00BC6451" w:rsidRPr="00365CA7" w:rsidRDefault="00BC6451" w:rsidP="00600DA7">
            <w:pPr>
              <w:pStyle w:val="af"/>
              <w:spacing w:before="0" w:after="0"/>
              <w:jc w:val="center"/>
              <w:rPr>
                <w:rFonts w:ascii="Times New Roman" w:hAnsi="Times New Roman" w:cs="Times New Roman"/>
                <w:b/>
                <w:sz w:val="24"/>
                <w:szCs w:val="24"/>
              </w:rPr>
            </w:pPr>
            <w:r w:rsidRPr="00365CA7">
              <w:rPr>
                <w:rFonts w:ascii="Times New Roman" w:hAnsi="Times New Roman" w:cs="Times New Roman"/>
                <w:b/>
                <w:sz w:val="24"/>
                <w:szCs w:val="24"/>
              </w:rPr>
              <w:lastRenderedPageBreak/>
              <w:t>НЕК «УКРЕНЕРГО»</w:t>
            </w:r>
          </w:p>
          <w:p w14:paraId="49430515" w14:textId="77777777" w:rsidR="00BC6451" w:rsidRPr="00C14A73" w:rsidRDefault="00BC6451" w:rsidP="00600DA7">
            <w:pPr>
              <w:ind w:firstLine="325"/>
              <w:jc w:val="both"/>
              <w:rPr>
                <w:i/>
                <w:iCs/>
                <w:sz w:val="24"/>
                <w:szCs w:val="24"/>
              </w:rPr>
            </w:pPr>
            <w:r w:rsidRPr="00C14A73">
              <w:rPr>
                <w:i/>
                <w:iCs/>
                <w:sz w:val="24"/>
                <w:szCs w:val="24"/>
              </w:rPr>
              <w:t>Пропозиції надано листом від 09.04.2026 № 01/23885.</w:t>
            </w:r>
          </w:p>
          <w:p w14:paraId="2B26DEA2" w14:textId="77777777" w:rsidR="00BC6451" w:rsidRPr="00C14A73" w:rsidRDefault="00BC6451" w:rsidP="00600DA7">
            <w:pPr>
              <w:ind w:firstLine="325"/>
              <w:jc w:val="both"/>
              <w:rPr>
                <w:sz w:val="24"/>
                <w:szCs w:val="24"/>
              </w:rPr>
            </w:pPr>
            <w:r w:rsidRPr="00C14A73">
              <w:rPr>
                <w:sz w:val="24"/>
                <w:szCs w:val="24"/>
              </w:rPr>
              <w:t xml:space="preserve">Законом України «Про ринок електричної енергії» (далі – Закон) та ліцензійними умовами провадження господарської діяльності з агрегації на ринку електричної енергії, затвердженими постановою НКРЕКП від 18.10.2023 № 1909, не передбачено, але й не заборонено здійснювати експорт та імпорт електричної енергії </w:t>
            </w:r>
            <w:proofErr w:type="spellStart"/>
            <w:r w:rsidRPr="00C14A73">
              <w:rPr>
                <w:sz w:val="24"/>
                <w:szCs w:val="24"/>
              </w:rPr>
              <w:t>агрегаторам</w:t>
            </w:r>
            <w:proofErr w:type="spellEnd"/>
            <w:r w:rsidRPr="00C14A73">
              <w:rPr>
                <w:sz w:val="24"/>
                <w:szCs w:val="24"/>
              </w:rPr>
              <w:t xml:space="preserve">. Відповідно до пункту 5.7. глави 5 розділу ХІ Кодексу системи передачі, затвердженого постановою НКРЕКП від 14.03.2018 № 309, передбачено нарахування </w:t>
            </w:r>
            <w:r w:rsidRPr="00C14A73">
              <w:rPr>
                <w:sz w:val="24"/>
                <w:szCs w:val="24"/>
              </w:rPr>
              <w:lastRenderedPageBreak/>
              <w:t>обсягів послуг з передачі електричної енергії щодо обсягів експорту/імпорту електричної енергії до/з країн периметру.</w:t>
            </w:r>
          </w:p>
          <w:p w14:paraId="0D37A4D4" w14:textId="77777777" w:rsidR="00BC6451" w:rsidRPr="00C14A73" w:rsidRDefault="00BC6451" w:rsidP="00600DA7">
            <w:pPr>
              <w:ind w:firstLine="325"/>
              <w:jc w:val="both"/>
              <w:rPr>
                <w:sz w:val="24"/>
                <w:szCs w:val="24"/>
              </w:rPr>
            </w:pPr>
            <w:r w:rsidRPr="00C14A73">
              <w:rPr>
                <w:sz w:val="24"/>
                <w:szCs w:val="24"/>
              </w:rPr>
              <w:t xml:space="preserve">Відповідно до ч. 10 ст. 302 Закону, оплату послуг передачі та розподілу електроенергії для електроустановок, що </w:t>
            </w:r>
            <w:proofErr w:type="spellStart"/>
            <w:r w:rsidRPr="00C14A73">
              <w:rPr>
                <w:sz w:val="24"/>
                <w:szCs w:val="24"/>
              </w:rPr>
              <w:t>агрегуються</w:t>
            </w:r>
            <w:proofErr w:type="spellEnd"/>
            <w:r w:rsidRPr="00C14A73">
              <w:rPr>
                <w:sz w:val="24"/>
                <w:szCs w:val="24"/>
              </w:rPr>
              <w:t>, здійснюють власники цих електроустановок або їх постачальники електроенергії.</w:t>
            </w:r>
          </w:p>
          <w:p w14:paraId="2ABB006E" w14:textId="77777777" w:rsidR="00BC6451" w:rsidRPr="00C14A73" w:rsidRDefault="00BC6451" w:rsidP="00600DA7">
            <w:pPr>
              <w:ind w:firstLine="325"/>
              <w:jc w:val="both"/>
              <w:rPr>
                <w:sz w:val="24"/>
                <w:szCs w:val="24"/>
              </w:rPr>
            </w:pPr>
            <w:r w:rsidRPr="00C14A73">
              <w:rPr>
                <w:sz w:val="24"/>
                <w:szCs w:val="24"/>
              </w:rPr>
              <w:t xml:space="preserve">Крім того, пунктом 1.3 глави 1 розділу XI КСП визначено, що доступ до системи передачі надається Користувачу лише на підставі укладеного договору про надання послуг з передачі електричної енергії. Відповідно до частини 10 статті 302 Закону, оплату послуг передачі та розподілу електроенергії для електроустановок, що </w:t>
            </w:r>
            <w:proofErr w:type="spellStart"/>
            <w:r w:rsidRPr="00C14A73">
              <w:rPr>
                <w:sz w:val="24"/>
                <w:szCs w:val="24"/>
              </w:rPr>
              <w:t>агрегуються</w:t>
            </w:r>
            <w:proofErr w:type="spellEnd"/>
            <w:r w:rsidRPr="00C14A73">
              <w:rPr>
                <w:sz w:val="24"/>
                <w:szCs w:val="24"/>
              </w:rPr>
              <w:t xml:space="preserve">, здійснюють власники цих електроустановок або їх постачальники електроенергії. Разом з тим, пунктом 5.3 глави 5 розділу ХІ КСП, не передбачено укладення договору про надання послуг з передачі електричної енергії для </w:t>
            </w:r>
            <w:proofErr w:type="spellStart"/>
            <w:r w:rsidRPr="00C14A73">
              <w:rPr>
                <w:sz w:val="24"/>
                <w:szCs w:val="24"/>
              </w:rPr>
              <w:t>агрегатора</w:t>
            </w:r>
            <w:proofErr w:type="spellEnd"/>
            <w:r w:rsidRPr="00C14A73">
              <w:rPr>
                <w:sz w:val="24"/>
                <w:szCs w:val="24"/>
              </w:rPr>
              <w:t>.</w:t>
            </w:r>
          </w:p>
          <w:p w14:paraId="630C4444" w14:textId="77777777" w:rsidR="00BC6451" w:rsidRPr="00C14A73" w:rsidRDefault="00BC6451" w:rsidP="00600DA7">
            <w:pPr>
              <w:ind w:firstLine="325"/>
              <w:jc w:val="both"/>
              <w:rPr>
                <w:sz w:val="24"/>
                <w:szCs w:val="24"/>
              </w:rPr>
            </w:pPr>
            <w:r w:rsidRPr="00C14A73">
              <w:rPr>
                <w:sz w:val="24"/>
                <w:szCs w:val="24"/>
              </w:rPr>
              <w:t xml:space="preserve">Отже, у випадку укладення договору про участь у розподілі пропускної спроможності з суб’єктом господарювання, який має лише ліцензію на право </w:t>
            </w:r>
            <w:r w:rsidRPr="00C14A73">
              <w:rPr>
                <w:sz w:val="24"/>
                <w:szCs w:val="24"/>
              </w:rPr>
              <w:lastRenderedPageBreak/>
              <w:t>провадження господарської діяльності з агрегації на ринку електричної енергії, за відсутності укладеного в нього договору про надання послуг з передачі електричної енергії, НЕК «Укренерго» позбавлений можливості здійснювати нарахування послуг з передачі електричної енергії в обсягах експорту/імпорту електричної енергії до/з країн периметру.</w:t>
            </w:r>
          </w:p>
          <w:p w14:paraId="68A3C968" w14:textId="77777777" w:rsidR="00BC6451" w:rsidRPr="00C14A73" w:rsidRDefault="00BC6451" w:rsidP="00600DA7">
            <w:pPr>
              <w:ind w:firstLine="325"/>
              <w:jc w:val="both"/>
              <w:rPr>
                <w:sz w:val="24"/>
                <w:szCs w:val="24"/>
              </w:rPr>
            </w:pPr>
            <w:r w:rsidRPr="00C14A73">
              <w:rPr>
                <w:sz w:val="24"/>
                <w:szCs w:val="24"/>
              </w:rPr>
              <w:t>Редакція враховує вимоги пункту 3.2 протоколу відкритого обговорення проєкту рішення НКРЕКП, що має ознаки регуляторного акта, постанови НКРЕКП «Про затвердження Змін до Правил ринку» від 26.02.2026 № 28-п.</w:t>
            </w:r>
          </w:p>
          <w:p w14:paraId="603E607C" w14:textId="6E72796A" w:rsidR="00BC6451" w:rsidRPr="00401369" w:rsidRDefault="00BC6451" w:rsidP="00600DA7">
            <w:pPr>
              <w:pStyle w:val="af"/>
              <w:spacing w:before="0" w:after="0"/>
              <w:rPr>
                <w:rFonts w:ascii="Times New Roman" w:hAnsi="Times New Roman" w:cs="Times New Roman"/>
                <w:b/>
                <w:sz w:val="24"/>
                <w:szCs w:val="24"/>
              </w:rPr>
            </w:pPr>
            <w:r w:rsidRPr="00C14A73">
              <w:rPr>
                <w:rFonts w:ascii="Times New Roman" w:hAnsi="Times New Roman" w:cs="Times New Roman"/>
                <w:i/>
                <w:iCs/>
                <w:sz w:val="24"/>
                <w:szCs w:val="24"/>
              </w:rPr>
              <w:t xml:space="preserve">Законом України від 10.02.2026 № 4777-ІХ та змінами в ліцензійні умови з виробництва електричної енергії та зберігання енергії передбачено можливість встановлення на одній площадці вимірювання як </w:t>
            </w:r>
            <w:proofErr w:type="spellStart"/>
            <w:r w:rsidRPr="00C14A73">
              <w:rPr>
                <w:rFonts w:ascii="Times New Roman" w:hAnsi="Times New Roman" w:cs="Times New Roman"/>
                <w:i/>
                <w:iCs/>
                <w:sz w:val="24"/>
                <w:szCs w:val="24"/>
              </w:rPr>
              <w:t>електрогенеруючого</w:t>
            </w:r>
            <w:proofErr w:type="spellEnd"/>
            <w:r w:rsidRPr="00C14A73">
              <w:rPr>
                <w:rFonts w:ascii="Times New Roman" w:hAnsi="Times New Roman" w:cs="Times New Roman"/>
                <w:i/>
                <w:iCs/>
                <w:sz w:val="24"/>
                <w:szCs w:val="24"/>
              </w:rPr>
              <w:t xml:space="preserve"> обладнання  до 5 МВТ так і УЗЕ загальною потужність до 5 МВт без отримання відповідних ліцензій. Таким чином, неможливістю визначення виду діяльності такого користувача для розрахунку обсягу послуг з передачі та диспетчерського управління, який </w:t>
            </w:r>
            <w:r w:rsidRPr="00C14A73">
              <w:rPr>
                <w:rFonts w:ascii="Times New Roman" w:hAnsi="Times New Roman" w:cs="Times New Roman"/>
                <w:i/>
                <w:iCs/>
                <w:sz w:val="24"/>
                <w:szCs w:val="24"/>
              </w:rPr>
              <w:lastRenderedPageBreak/>
              <w:t xml:space="preserve">згідно Закону різний для Виробника з УЗЕ </w:t>
            </w:r>
            <w:r w:rsidRPr="00D04637">
              <w:rPr>
                <w:rFonts w:ascii="Times New Roman" w:hAnsi="Times New Roman" w:cs="Times New Roman"/>
                <w:i/>
                <w:iCs/>
                <w:sz w:val="24"/>
                <w:szCs w:val="24"/>
              </w:rPr>
              <w:t>та для ОУЗЕ з електроустановками виробництва. Для врегулювання цієї проблематики пропонуємо передбачити норму, що чітко встановлює вид діяльності  для категорії користувачів без ліцензії, при укладенні договору.</w:t>
            </w:r>
          </w:p>
        </w:tc>
        <w:tc>
          <w:tcPr>
            <w:tcW w:w="2835" w:type="dxa"/>
            <w:gridSpan w:val="2"/>
          </w:tcPr>
          <w:p w14:paraId="50E829D3" w14:textId="77777777" w:rsidR="0036064C" w:rsidRDefault="0036064C" w:rsidP="00600DA7">
            <w:pPr>
              <w:jc w:val="center"/>
              <w:rPr>
                <w:b/>
                <w:iCs/>
                <w:sz w:val="24"/>
                <w:szCs w:val="24"/>
              </w:rPr>
            </w:pPr>
            <w:r>
              <w:rPr>
                <w:b/>
                <w:iCs/>
                <w:sz w:val="24"/>
                <w:szCs w:val="24"/>
              </w:rPr>
              <w:lastRenderedPageBreak/>
              <w:t>Пропонується не враховувати</w:t>
            </w:r>
          </w:p>
          <w:p w14:paraId="75996C2D" w14:textId="77777777" w:rsidR="0036064C" w:rsidRDefault="0036064C" w:rsidP="00600DA7">
            <w:pPr>
              <w:pStyle w:val="rvps2"/>
              <w:spacing w:before="0" w:beforeAutospacing="0" w:after="0" w:afterAutospacing="0"/>
              <w:jc w:val="center"/>
            </w:pPr>
            <w:r w:rsidRPr="00FE363D">
              <w:t>Пункт не виносився</w:t>
            </w:r>
            <w:r>
              <w:t>.</w:t>
            </w:r>
          </w:p>
          <w:p w14:paraId="19D7E31A" w14:textId="0A300D87" w:rsidR="0036064C" w:rsidRPr="00FE363D" w:rsidRDefault="0036064C" w:rsidP="00600DA7">
            <w:pPr>
              <w:pStyle w:val="rvps2"/>
              <w:spacing w:before="0" w:beforeAutospacing="0" w:after="0" w:afterAutospacing="0"/>
              <w:jc w:val="center"/>
            </w:pPr>
            <w:r>
              <w:t>Пропонується в окремих тематичних змінах розглянути.</w:t>
            </w:r>
          </w:p>
          <w:p w14:paraId="54085D1F" w14:textId="425F0BD1" w:rsidR="00BC6451" w:rsidRPr="00DE5236" w:rsidRDefault="00BC6451" w:rsidP="00600DA7">
            <w:pPr>
              <w:jc w:val="center"/>
              <w:rPr>
                <w:sz w:val="24"/>
                <w:szCs w:val="24"/>
              </w:rPr>
            </w:pPr>
            <w:r>
              <w:rPr>
                <w:sz w:val="24"/>
                <w:szCs w:val="24"/>
              </w:rPr>
              <w:t xml:space="preserve">Не зрозуміла позиція, чому саме як з виробником, а не УЗЕ. А якщо першочергово приєднувався ОУЗЕ? І об’єднання площадок передбачено тільки в окремих випадках обмежених </w:t>
            </w:r>
          </w:p>
        </w:tc>
      </w:tr>
      <w:tr w:rsidR="00BC6451" w:rsidRPr="00893089" w14:paraId="1C9B6785" w14:textId="77777777" w:rsidTr="002B3E48">
        <w:trPr>
          <w:trHeight w:val="218"/>
        </w:trPr>
        <w:tc>
          <w:tcPr>
            <w:tcW w:w="4676" w:type="dxa"/>
            <w:vMerge/>
          </w:tcPr>
          <w:p w14:paraId="70185825" w14:textId="77777777" w:rsidR="00BC6451" w:rsidRPr="00D04637" w:rsidRDefault="00BC6451" w:rsidP="00600DA7">
            <w:pPr>
              <w:jc w:val="both"/>
              <w:rPr>
                <w:b/>
                <w:i/>
                <w:sz w:val="24"/>
                <w:szCs w:val="24"/>
              </w:rPr>
            </w:pPr>
          </w:p>
        </w:tc>
        <w:tc>
          <w:tcPr>
            <w:tcW w:w="4254" w:type="dxa"/>
          </w:tcPr>
          <w:p w14:paraId="76240991" w14:textId="77777777" w:rsidR="00BC6451" w:rsidRPr="0036064C" w:rsidRDefault="00BC6451" w:rsidP="00600DA7">
            <w:pPr>
              <w:pStyle w:val="af"/>
              <w:spacing w:before="0" w:after="0"/>
              <w:jc w:val="center"/>
              <w:rPr>
                <w:rFonts w:ascii="Times New Roman" w:hAnsi="Times New Roman" w:cs="Times New Roman"/>
                <w:b/>
                <w:sz w:val="24"/>
                <w:szCs w:val="24"/>
              </w:rPr>
            </w:pPr>
            <w:r w:rsidRPr="0036064C">
              <w:rPr>
                <w:rFonts w:ascii="Times New Roman" w:hAnsi="Times New Roman" w:cs="Times New Roman"/>
                <w:b/>
                <w:sz w:val="24"/>
                <w:szCs w:val="24"/>
              </w:rPr>
              <w:t>Секретаріат Енергетичного співтовариства</w:t>
            </w:r>
          </w:p>
          <w:p w14:paraId="640680FB" w14:textId="77777777" w:rsidR="00BC6451" w:rsidRPr="00BC6451" w:rsidRDefault="00BC6451" w:rsidP="00600DA7">
            <w:pPr>
              <w:jc w:val="both"/>
              <w:rPr>
                <w:sz w:val="24"/>
                <w:szCs w:val="24"/>
              </w:rPr>
            </w:pPr>
            <w:r w:rsidRPr="00BC6451">
              <w:rPr>
                <w:sz w:val="24"/>
                <w:szCs w:val="24"/>
              </w:rPr>
              <w:t>«5.3. Послуги з передачі електричної енергії надаються ОСП учаснику ринку електричної енергії:</w:t>
            </w:r>
          </w:p>
          <w:p w14:paraId="688F17B0" w14:textId="77777777" w:rsidR="00BC6451" w:rsidRPr="00BC6451" w:rsidRDefault="00BC6451" w:rsidP="00600DA7">
            <w:pPr>
              <w:jc w:val="both"/>
              <w:rPr>
                <w:sz w:val="24"/>
                <w:szCs w:val="24"/>
              </w:rPr>
            </w:pPr>
          </w:p>
          <w:p w14:paraId="548CBA77" w14:textId="77777777" w:rsidR="00BC6451" w:rsidRPr="00BC6451" w:rsidRDefault="00BC6451" w:rsidP="00600DA7">
            <w:pPr>
              <w:jc w:val="both"/>
              <w:rPr>
                <w:b/>
                <w:bCs/>
                <w:color w:val="0070C0"/>
                <w:sz w:val="24"/>
                <w:szCs w:val="24"/>
              </w:rPr>
            </w:pPr>
            <w:r w:rsidRPr="00BC6451">
              <w:rPr>
                <w:b/>
                <w:bCs/>
                <w:color w:val="0070C0"/>
                <w:sz w:val="24"/>
                <w:szCs w:val="24"/>
              </w:rPr>
              <w:t xml:space="preserve">безперервно в межах дозволеної потужності гарантованої у відповідному напрямку (відбору/відпуску) </w:t>
            </w:r>
          </w:p>
          <w:p w14:paraId="35DA46EA" w14:textId="77777777" w:rsidR="00BC6451" w:rsidRPr="00BC6451" w:rsidRDefault="00BC6451" w:rsidP="00600DA7">
            <w:pPr>
              <w:jc w:val="both"/>
              <w:rPr>
                <w:b/>
                <w:bCs/>
                <w:color w:val="0070C0"/>
                <w:sz w:val="24"/>
                <w:szCs w:val="24"/>
              </w:rPr>
            </w:pPr>
          </w:p>
          <w:p w14:paraId="11DF5720" w14:textId="77777777" w:rsidR="00BC6451" w:rsidRPr="00BC6451" w:rsidRDefault="00BC6451" w:rsidP="00600DA7">
            <w:pPr>
              <w:jc w:val="both"/>
              <w:rPr>
                <w:b/>
                <w:bCs/>
                <w:color w:val="0070C0"/>
                <w:sz w:val="24"/>
                <w:szCs w:val="24"/>
              </w:rPr>
            </w:pPr>
            <w:r w:rsidRPr="00BC6451">
              <w:rPr>
                <w:b/>
                <w:bCs/>
                <w:color w:val="0070C0"/>
                <w:sz w:val="24"/>
                <w:szCs w:val="24"/>
              </w:rPr>
              <w:t xml:space="preserve">з перервами в межах дозволеної потужності не гарантованої у відповідному напрямку (відбору/відпуску) </w:t>
            </w:r>
          </w:p>
          <w:p w14:paraId="401E317B" w14:textId="77777777" w:rsidR="00BC6451" w:rsidRPr="00BC6451" w:rsidRDefault="00BC6451" w:rsidP="00600DA7">
            <w:pPr>
              <w:jc w:val="both"/>
              <w:rPr>
                <w:color w:val="0070C0"/>
                <w:sz w:val="24"/>
                <w:szCs w:val="24"/>
              </w:rPr>
            </w:pPr>
          </w:p>
          <w:p w14:paraId="615D00C4" w14:textId="77777777" w:rsidR="00BC6451" w:rsidRPr="00BC6451" w:rsidRDefault="00BC6451" w:rsidP="00600DA7">
            <w:pPr>
              <w:jc w:val="both"/>
              <w:rPr>
                <w:sz w:val="24"/>
                <w:szCs w:val="24"/>
              </w:rPr>
            </w:pPr>
            <w:r w:rsidRPr="00BC6451">
              <w:rPr>
                <w:sz w:val="24"/>
                <w:szCs w:val="24"/>
              </w:rPr>
              <w:t xml:space="preserve">Послуги з передачі електричної енергії надаються ОСП учаснику ринку електричної енергії </w:t>
            </w:r>
            <w:r w:rsidRPr="00BC6451">
              <w:rPr>
                <w:strike/>
                <w:sz w:val="24"/>
                <w:szCs w:val="24"/>
              </w:rPr>
              <w:t xml:space="preserve">безперервно </w:t>
            </w:r>
            <w:r w:rsidRPr="00BC6451">
              <w:rPr>
                <w:sz w:val="24"/>
                <w:szCs w:val="24"/>
              </w:rPr>
              <w:t>на підставі договору про надання послуг з передачі електричної енергії, що є </w:t>
            </w:r>
            <w:hyperlink r:id="rId10" w:anchor="n3532">
              <w:r w:rsidRPr="00BC6451">
                <w:rPr>
                  <w:color w:val="0000FF"/>
                  <w:sz w:val="24"/>
                  <w:szCs w:val="24"/>
                  <w:u w:val="single"/>
                </w:rPr>
                <w:t>додатком 6</w:t>
              </w:r>
            </w:hyperlink>
            <w:r w:rsidRPr="00BC6451">
              <w:rPr>
                <w:sz w:val="24"/>
                <w:szCs w:val="24"/>
              </w:rPr>
              <w:t> до цього Кодексу, між ним та:»</w:t>
            </w:r>
          </w:p>
          <w:p w14:paraId="46B4737A" w14:textId="77777777" w:rsidR="00BC6451" w:rsidRDefault="00BC6451" w:rsidP="00600DA7">
            <w:pPr>
              <w:pStyle w:val="af"/>
              <w:spacing w:before="0" w:after="0"/>
              <w:rPr>
                <w:rFonts w:ascii="Times New Roman" w:eastAsia="Times New Roman" w:hAnsi="Times New Roman" w:cs="Times New Roman"/>
                <w:sz w:val="24"/>
                <w:szCs w:val="24"/>
              </w:rPr>
            </w:pPr>
            <w:r w:rsidRPr="00BC6451">
              <w:rPr>
                <w:rFonts w:ascii="Times New Roman" w:eastAsia="Times New Roman" w:hAnsi="Times New Roman" w:cs="Times New Roman"/>
                <w:sz w:val="24"/>
                <w:szCs w:val="24"/>
              </w:rPr>
              <w:t>...</w:t>
            </w:r>
          </w:p>
          <w:p w14:paraId="5B8BDEEE" w14:textId="77777777"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sz w:val="24"/>
                <w:szCs w:val="24"/>
              </w:rPr>
              <w:t xml:space="preserve">Між ОСП та Користувачем, який є (або планує стати) учасником ринку електричної енергії, укладається один </w:t>
            </w:r>
            <w:r w:rsidRPr="003F089D">
              <w:rPr>
                <w:rFonts w:ascii="Times New Roman" w:hAnsi="Times New Roman" w:cs="Times New Roman"/>
                <w:sz w:val="24"/>
                <w:szCs w:val="24"/>
              </w:rPr>
              <w:lastRenderedPageBreak/>
              <w:t>Договір про надання послуг з передачі електричної енергії, який є додатком 6 до цього Кодексу, сукупно за всіма видами діяльності цього Користувача на ринку електричної енергії, та визначає умови послуг з передачі, які надаються безперервно</w:t>
            </w:r>
            <w:r w:rsidRPr="003F089D">
              <w:rPr>
                <w:rFonts w:ascii="Times New Roman" w:hAnsi="Times New Roman" w:cs="Times New Roman"/>
                <w:b/>
                <w:sz w:val="24"/>
                <w:szCs w:val="24"/>
              </w:rPr>
              <w:t xml:space="preserve"> </w:t>
            </w:r>
            <w:r w:rsidRPr="003F089D">
              <w:rPr>
                <w:rFonts w:ascii="Times New Roman" w:hAnsi="Times New Roman" w:cs="Times New Roman"/>
                <w:b/>
                <w:color w:val="0070C0"/>
                <w:sz w:val="24"/>
                <w:szCs w:val="24"/>
              </w:rPr>
              <w:t xml:space="preserve">в межах дозволеної потужності гарантованої у відповідному напрямку (відбору/відпуску). </w:t>
            </w:r>
          </w:p>
          <w:p w14:paraId="1FF44175" w14:textId="77777777" w:rsidR="003F089D" w:rsidRPr="003F089D" w:rsidRDefault="003F089D" w:rsidP="00600DA7">
            <w:pPr>
              <w:pStyle w:val="af"/>
              <w:spacing w:before="0" w:after="0"/>
              <w:rPr>
                <w:rFonts w:ascii="Times New Roman" w:hAnsi="Times New Roman" w:cs="Times New Roman"/>
                <w:b/>
                <w:color w:val="0070C0"/>
                <w:sz w:val="24"/>
                <w:szCs w:val="24"/>
              </w:rPr>
            </w:pPr>
          </w:p>
          <w:p w14:paraId="787FD5AE" w14:textId="77777777"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У випадку гнучкого приєднання, між ОСП та Користувачем, який є (або планує стати) учасником ринку електричної енергії, до Договору про надання послуг з передачі електричної енергії, який є додатком 6 до цього Кодексу, укладається додаткова угода, яка визначає умови надання послуг з передачі з перервами в межах дозволеної потужності не гарантованої у відповідному напрямку (відбору/відпуску). Умови надання послуг з передачі електроенергії з перервами повинні відповідати параметрам та умовам гнучкого приєднання, визначеним та узгодженим у договорі про приєднання з відповідним Користувачем.</w:t>
            </w:r>
          </w:p>
          <w:p w14:paraId="5B356C8B" w14:textId="77777777" w:rsidR="003F089D" w:rsidRPr="003F089D" w:rsidRDefault="003F089D" w:rsidP="00600DA7">
            <w:pPr>
              <w:pStyle w:val="af"/>
              <w:spacing w:before="0" w:after="0"/>
              <w:rPr>
                <w:rFonts w:ascii="Times New Roman" w:hAnsi="Times New Roman" w:cs="Times New Roman"/>
                <w:b/>
                <w:color w:val="0070C0"/>
                <w:sz w:val="24"/>
                <w:szCs w:val="24"/>
              </w:rPr>
            </w:pPr>
          </w:p>
          <w:p w14:paraId="1BF98753" w14:textId="11733610"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Додаткова угода щодо гнучкого приєднання має визначати:</w:t>
            </w:r>
          </w:p>
          <w:p w14:paraId="4EC94029" w14:textId="0BEDB0A9"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-дозволену потужність не </w:t>
            </w:r>
            <w:r w:rsidRPr="003F089D">
              <w:rPr>
                <w:rFonts w:ascii="Times New Roman" w:hAnsi="Times New Roman" w:cs="Times New Roman"/>
                <w:b/>
                <w:color w:val="0070C0"/>
                <w:sz w:val="24"/>
                <w:szCs w:val="24"/>
              </w:rPr>
              <w:lastRenderedPageBreak/>
              <w:t>гарантовану у відповідному напрямку (відбору/відпуску) користувача;</w:t>
            </w:r>
          </w:p>
          <w:p w14:paraId="19AF49E7" w14:textId="389EFF00"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-детальні умови, за яких ОСП обмежуватиме або припинятиме  використання дозволеної потужності не гарантованої, зокрема параметри роботи </w:t>
            </w:r>
            <w:proofErr w:type="spellStart"/>
            <w:r w:rsidRPr="003F089D">
              <w:rPr>
                <w:rFonts w:ascii="Times New Roman" w:hAnsi="Times New Roman" w:cs="Times New Roman"/>
                <w:b/>
                <w:color w:val="0070C0"/>
                <w:sz w:val="24"/>
                <w:szCs w:val="24"/>
              </w:rPr>
              <w:t>енерговузла</w:t>
            </w:r>
            <w:proofErr w:type="spellEnd"/>
            <w:r w:rsidRPr="003F089D">
              <w:rPr>
                <w:rFonts w:ascii="Times New Roman" w:hAnsi="Times New Roman" w:cs="Times New Roman"/>
                <w:b/>
                <w:color w:val="0070C0"/>
                <w:sz w:val="24"/>
                <w:szCs w:val="24"/>
              </w:rPr>
              <w:t>, перевищення яких ініціює відключення/обмеження величини відпуску та/або відбору електричної енергії  електроустановки Користувача в межах величини дозволеної (договірної) потужності не гарантованої, та їх значення;</w:t>
            </w:r>
          </w:p>
          <w:p w14:paraId="74B2D0B2" w14:textId="46A97CA7"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-Права та </w:t>
            </w:r>
            <w:proofErr w:type="spellStart"/>
            <w:r w:rsidRPr="003F089D">
              <w:rPr>
                <w:rFonts w:ascii="Times New Roman" w:hAnsi="Times New Roman" w:cs="Times New Roman"/>
                <w:b/>
                <w:color w:val="0070C0"/>
                <w:sz w:val="24"/>
                <w:szCs w:val="24"/>
              </w:rPr>
              <w:t>обовязки</w:t>
            </w:r>
            <w:proofErr w:type="spellEnd"/>
            <w:r w:rsidRPr="003F089D">
              <w:rPr>
                <w:rFonts w:ascii="Times New Roman" w:hAnsi="Times New Roman" w:cs="Times New Roman"/>
                <w:b/>
                <w:color w:val="0070C0"/>
                <w:sz w:val="24"/>
                <w:szCs w:val="24"/>
              </w:rPr>
              <w:t xml:space="preserve"> ОСП та Користувача щодо забезпечення роботи гнучкого приєднання, у тому числі (але не виключно), щодо видачі та виконання команд, обміну інформацією, роботи та технічного обслуговування автоматики гнучкого приєднання та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 </w:t>
            </w:r>
          </w:p>
          <w:p w14:paraId="0AFD3C32" w14:textId="6F1FE623"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-Термін дії додаткової угоди, який для тимчасового гнучкого </w:t>
            </w:r>
            <w:r w:rsidRPr="003F089D">
              <w:rPr>
                <w:rFonts w:ascii="Times New Roman" w:hAnsi="Times New Roman" w:cs="Times New Roman"/>
                <w:b/>
                <w:color w:val="0070C0"/>
                <w:sz w:val="24"/>
                <w:szCs w:val="24"/>
              </w:rPr>
              <w:lastRenderedPageBreak/>
              <w:t xml:space="preserve">приєднання не може перевищувати тривалість тимчасового гнучкого приєднання, визначеного згідно пункту 1.7 глави 1 розділу IІІ цього Кодексу, а для постійного гнучкого приєднання має відповідати терміну договору про надання послуг з передачі електричної енергії. </w:t>
            </w:r>
          </w:p>
          <w:p w14:paraId="2FFB03A3" w14:textId="35CCB3E4"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-право Користувача приєднаного на умовах постійного гнучкого приєднання перейти тимчасове </w:t>
            </w:r>
            <w:proofErr w:type="spellStart"/>
            <w:r w:rsidRPr="003F089D">
              <w:rPr>
                <w:rFonts w:ascii="Times New Roman" w:hAnsi="Times New Roman" w:cs="Times New Roman"/>
                <w:b/>
                <w:color w:val="0070C0"/>
                <w:sz w:val="24"/>
                <w:szCs w:val="24"/>
              </w:rPr>
              <w:t>гнучне</w:t>
            </w:r>
            <w:proofErr w:type="spellEnd"/>
            <w:r w:rsidRPr="003F089D">
              <w:rPr>
                <w:rFonts w:ascii="Times New Roman" w:hAnsi="Times New Roman" w:cs="Times New Roman"/>
                <w:b/>
                <w:color w:val="0070C0"/>
                <w:sz w:val="24"/>
                <w:szCs w:val="24"/>
              </w:rPr>
              <w:t xml:space="preserve"> приєднання та навпаки;</w:t>
            </w:r>
          </w:p>
          <w:p w14:paraId="4BC743E7" w14:textId="091E1051"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-право Користувача приєднаного на умовах гнучкого приєднання розірвати додаткову угоду.  </w:t>
            </w:r>
          </w:p>
          <w:p w14:paraId="3684DDE5" w14:textId="77777777" w:rsidR="003F089D" w:rsidRPr="003F089D" w:rsidRDefault="003F089D" w:rsidP="00600DA7">
            <w:pPr>
              <w:pStyle w:val="af"/>
              <w:spacing w:before="0" w:after="0"/>
              <w:rPr>
                <w:rFonts w:ascii="Times New Roman" w:hAnsi="Times New Roman" w:cs="Times New Roman"/>
                <w:b/>
                <w:color w:val="0070C0"/>
                <w:sz w:val="24"/>
                <w:szCs w:val="24"/>
              </w:rPr>
            </w:pPr>
          </w:p>
          <w:p w14:paraId="22416007" w14:textId="77777777"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Користувач приєднаний на умовах гнучкого приєднання має право розірвати відповідну додаткову угоду:</w:t>
            </w:r>
          </w:p>
          <w:p w14:paraId="410DAB1C" w14:textId="6164A8C6"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-за умови виконання технічних заходів, необхідних для отримання всієї величини замовленої до приєднання потужності (гарантованої) у рамках надання послуги з приєднання, в результаті яких йому буде забезпечена дозволена потужність гарантована у відповідному напрямку, та безперервне надання послуг з передачі згідно відповідного договору;</w:t>
            </w:r>
          </w:p>
          <w:p w14:paraId="446A1E59" w14:textId="6DAB9A5B" w:rsidR="003F089D" w:rsidRPr="003F089D"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-у будь який час, без виконання технічних заходів, необхідних для отримання величини замовленої до </w:t>
            </w:r>
            <w:r w:rsidRPr="003F089D">
              <w:rPr>
                <w:rFonts w:ascii="Times New Roman" w:hAnsi="Times New Roman" w:cs="Times New Roman"/>
                <w:b/>
                <w:color w:val="0070C0"/>
                <w:sz w:val="24"/>
                <w:szCs w:val="24"/>
              </w:rPr>
              <w:lastRenderedPageBreak/>
              <w:t xml:space="preserve">приєднання потужності (гарантованої) у рамках надання послуги з приєднання, з обмеженням величини відпуску та/або відбору електричної енергії в межах величини дозволеної (договірної) потужності гарантованої (за наявності) або з відключенням електроустановок від системи передачі, якщо дозволена (договірна) потужність гарантована відповідного напрямку дорівнює нулю. </w:t>
            </w:r>
          </w:p>
          <w:p w14:paraId="361B199E" w14:textId="77777777" w:rsidR="003F089D" w:rsidRPr="003F089D" w:rsidRDefault="003F089D" w:rsidP="00600DA7">
            <w:pPr>
              <w:pStyle w:val="af"/>
              <w:spacing w:before="0" w:after="0"/>
              <w:rPr>
                <w:rFonts w:ascii="Times New Roman" w:hAnsi="Times New Roman" w:cs="Times New Roman"/>
                <w:b/>
                <w:color w:val="0070C0"/>
                <w:sz w:val="24"/>
                <w:szCs w:val="24"/>
              </w:rPr>
            </w:pPr>
          </w:p>
          <w:p w14:paraId="07F27865" w14:textId="74D72075" w:rsidR="003F089D" w:rsidRPr="002B3E48" w:rsidRDefault="003F089D" w:rsidP="00600DA7">
            <w:pPr>
              <w:pStyle w:val="af"/>
              <w:spacing w:before="0" w:after="0"/>
              <w:rPr>
                <w:rFonts w:ascii="Times New Roman" w:hAnsi="Times New Roman" w:cs="Times New Roman"/>
                <w:b/>
                <w:color w:val="0070C0"/>
                <w:sz w:val="24"/>
                <w:szCs w:val="24"/>
              </w:rPr>
            </w:pPr>
            <w:r w:rsidRPr="003F089D">
              <w:rPr>
                <w:rFonts w:ascii="Times New Roman" w:hAnsi="Times New Roman" w:cs="Times New Roman"/>
                <w:b/>
                <w:color w:val="0070C0"/>
                <w:sz w:val="24"/>
                <w:szCs w:val="24"/>
              </w:rPr>
              <w:t xml:space="preserve">Додаткова угода щодо гнучкого приєднання до Договору про надання послуг з передачі електричної енергії формується ОСП з урахуванням вимог цього Кодексу. За взаємною згодою сторін,  Додаткова угода щодо гнучкого приєднання може містити спеціальні технічні та операційні умови, обумовлені необхідністю реалізації індивідуального звернення  Замовника щодо застосування гнучкого приєднання. Такі умови не можуть суперечити чинному законодавству, містити норми, що допускають </w:t>
            </w:r>
            <w:proofErr w:type="spellStart"/>
            <w:r w:rsidRPr="003F089D">
              <w:rPr>
                <w:rFonts w:ascii="Times New Roman" w:hAnsi="Times New Roman" w:cs="Times New Roman"/>
                <w:b/>
                <w:color w:val="0070C0"/>
                <w:sz w:val="24"/>
                <w:szCs w:val="24"/>
              </w:rPr>
              <w:t>дискримінаю</w:t>
            </w:r>
            <w:proofErr w:type="spellEnd"/>
            <w:r w:rsidRPr="003F089D">
              <w:rPr>
                <w:rFonts w:ascii="Times New Roman" w:hAnsi="Times New Roman" w:cs="Times New Roman"/>
                <w:b/>
                <w:color w:val="0070C0"/>
                <w:sz w:val="24"/>
                <w:szCs w:val="24"/>
              </w:rPr>
              <w:t xml:space="preserve"> по відношенню до інших заявників.   </w:t>
            </w:r>
          </w:p>
          <w:p w14:paraId="70FA8451" w14:textId="7C0173C9" w:rsidR="003F089D" w:rsidRPr="00BC6451" w:rsidRDefault="003F089D" w:rsidP="00600DA7">
            <w:pPr>
              <w:pStyle w:val="af"/>
              <w:spacing w:before="0" w:after="0"/>
              <w:rPr>
                <w:rFonts w:ascii="Times New Roman" w:hAnsi="Times New Roman" w:cs="Times New Roman"/>
                <w:b/>
                <w:sz w:val="24"/>
                <w:szCs w:val="24"/>
              </w:rPr>
            </w:pPr>
            <w:r w:rsidRPr="003F089D">
              <w:rPr>
                <w:rFonts w:ascii="Times New Roman" w:hAnsi="Times New Roman" w:cs="Times New Roman"/>
                <w:b/>
                <w:color w:val="0070C0"/>
                <w:sz w:val="24"/>
                <w:szCs w:val="24"/>
              </w:rPr>
              <w:t xml:space="preserve">Після підписання Додаткової угоди щодо гнучкого приєднання, ОСП у паспорті точки передачі відповідного Користувача, що є додатком до договору про надання послуг з </w:t>
            </w:r>
            <w:r w:rsidRPr="003F089D">
              <w:rPr>
                <w:rFonts w:ascii="Times New Roman" w:hAnsi="Times New Roman" w:cs="Times New Roman"/>
                <w:b/>
                <w:color w:val="0070C0"/>
                <w:sz w:val="24"/>
                <w:szCs w:val="24"/>
              </w:rPr>
              <w:lastRenderedPageBreak/>
              <w:t>передачі електричної енергії,  зазначає величини дозволеної (договірної) потужності відповідного напрямку гарантованої та не гарантованої на постійній або тимчасовій основі (до виконання відповідних технічних заходів).</w:t>
            </w:r>
          </w:p>
        </w:tc>
        <w:tc>
          <w:tcPr>
            <w:tcW w:w="3970" w:type="dxa"/>
          </w:tcPr>
          <w:p w14:paraId="5F8FF8D5" w14:textId="41BCF37F" w:rsidR="00BC6451" w:rsidRPr="0036064C" w:rsidRDefault="00BC6451" w:rsidP="00600DA7">
            <w:pPr>
              <w:pStyle w:val="af"/>
              <w:spacing w:before="0" w:after="0"/>
              <w:jc w:val="center"/>
              <w:rPr>
                <w:rFonts w:ascii="Times New Roman" w:hAnsi="Times New Roman" w:cs="Times New Roman"/>
                <w:b/>
                <w:sz w:val="24"/>
                <w:szCs w:val="24"/>
              </w:rPr>
            </w:pPr>
            <w:r w:rsidRPr="0036064C">
              <w:rPr>
                <w:rFonts w:ascii="Times New Roman" w:hAnsi="Times New Roman" w:cs="Times New Roman"/>
                <w:b/>
                <w:sz w:val="24"/>
                <w:szCs w:val="24"/>
              </w:rPr>
              <w:lastRenderedPageBreak/>
              <w:t>Секретаріат Енергетичного співтовариства</w:t>
            </w:r>
          </w:p>
          <w:p w14:paraId="1B4DAC3A" w14:textId="77777777" w:rsidR="00BC6451" w:rsidRPr="00BC6451" w:rsidRDefault="00BC6451" w:rsidP="00600DA7">
            <w:pPr>
              <w:jc w:val="both"/>
              <w:rPr>
                <w:iCs/>
                <w:sz w:val="24"/>
                <w:szCs w:val="24"/>
              </w:rPr>
            </w:pPr>
            <w:r w:rsidRPr="00BC6451">
              <w:rPr>
                <w:iCs/>
                <w:sz w:val="24"/>
                <w:szCs w:val="24"/>
              </w:rPr>
              <w:t>Пропонуємо відобразити норми статті 21 Закону про ринок електричної енергії, які визначають, що при гнучкому приєднанні обмеження в доступі до електричних мереж застосовується на постійній або тимчасовій основі відповідно до укладених договорів.</w:t>
            </w:r>
          </w:p>
          <w:p w14:paraId="7D35E713" w14:textId="77777777" w:rsidR="00BC6451" w:rsidRDefault="00BC6451" w:rsidP="00600DA7">
            <w:pPr>
              <w:pStyle w:val="af"/>
              <w:spacing w:before="0" w:after="0"/>
              <w:rPr>
                <w:rFonts w:ascii="Times New Roman" w:hAnsi="Times New Roman" w:cs="Times New Roman"/>
                <w:b/>
                <w:sz w:val="24"/>
                <w:szCs w:val="24"/>
              </w:rPr>
            </w:pPr>
          </w:p>
          <w:p w14:paraId="3DEBD14C" w14:textId="77777777" w:rsidR="003F089D" w:rsidRDefault="003F089D" w:rsidP="00600DA7">
            <w:pPr>
              <w:pStyle w:val="af"/>
              <w:spacing w:before="0" w:after="0"/>
              <w:rPr>
                <w:rFonts w:ascii="Times New Roman" w:hAnsi="Times New Roman" w:cs="Times New Roman"/>
                <w:b/>
                <w:sz w:val="24"/>
                <w:szCs w:val="24"/>
              </w:rPr>
            </w:pPr>
          </w:p>
          <w:p w14:paraId="322C326D" w14:textId="77777777" w:rsidR="003F089D" w:rsidRDefault="003F089D" w:rsidP="00600DA7">
            <w:pPr>
              <w:pStyle w:val="af"/>
              <w:spacing w:before="0" w:after="0"/>
              <w:rPr>
                <w:rFonts w:ascii="Times New Roman" w:hAnsi="Times New Roman" w:cs="Times New Roman"/>
                <w:b/>
                <w:sz w:val="24"/>
                <w:szCs w:val="24"/>
              </w:rPr>
            </w:pPr>
          </w:p>
          <w:p w14:paraId="1A32B32F" w14:textId="77777777" w:rsidR="003F089D" w:rsidRDefault="003F089D" w:rsidP="00600DA7">
            <w:pPr>
              <w:pStyle w:val="af"/>
              <w:spacing w:before="0" w:after="0"/>
              <w:rPr>
                <w:rFonts w:ascii="Times New Roman" w:hAnsi="Times New Roman" w:cs="Times New Roman"/>
                <w:b/>
                <w:sz w:val="24"/>
                <w:szCs w:val="24"/>
              </w:rPr>
            </w:pPr>
          </w:p>
          <w:p w14:paraId="70BEB29E" w14:textId="77777777" w:rsidR="003F089D" w:rsidRDefault="003F089D" w:rsidP="00600DA7">
            <w:pPr>
              <w:pStyle w:val="af"/>
              <w:spacing w:before="0" w:after="0"/>
              <w:rPr>
                <w:rFonts w:ascii="Times New Roman" w:hAnsi="Times New Roman" w:cs="Times New Roman"/>
                <w:b/>
                <w:sz w:val="24"/>
                <w:szCs w:val="24"/>
              </w:rPr>
            </w:pPr>
          </w:p>
          <w:p w14:paraId="06A19CC3" w14:textId="77777777" w:rsidR="003F089D" w:rsidRDefault="003F089D" w:rsidP="00600DA7">
            <w:pPr>
              <w:pStyle w:val="af"/>
              <w:spacing w:before="0" w:after="0"/>
              <w:rPr>
                <w:rFonts w:ascii="Times New Roman" w:hAnsi="Times New Roman" w:cs="Times New Roman"/>
                <w:b/>
                <w:sz w:val="24"/>
                <w:szCs w:val="24"/>
              </w:rPr>
            </w:pPr>
          </w:p>
          <w:p w14:paraId="1B8ACBAD" w14:textId="77777777" w:rsidR="003F089D" w:rsidRDefault="003F089D" w:rsidP="00600DA7">
            <w:pPr>
              <w:pStyle w:val="af"/>
              <w:spacing w:before="0" w:after="0"/>
              <w:rPr>
                <w:rFonts w:ascii="Times New Roman" w:hAnsi="Times New Roman" w:cs="Times New Roman"/>
                <w:b/>
                <w:sz w:val="24"/>
                <w:szCs w:val="24"/>
              </w:rPr>
            </w:pPr>
          </w:p>
          <w:p w14:paraId="455CFAEA" w14:textId="77777777" w:rsidR="003F089D" w:rsidRDefault="003F089D" w:rsidP="00600DA7">
            <w:pPr>
              <w:pStyle w:val="af"/>
              <w:spacing w:before="0" w:after="0"/>
              <w:rPr>
                <w:rFonts w:ascii="Times New Roman" w:hAnsi="Times New Roman" w:cs="Times New Roman"/>
                <w:b/>
                <w:sz w:val="24"/>
                <w:szCs w:val="24"/>
              </w:rPr>
            </w:pPr>
          </w:p>
          <w:p w14:paraId="38EC421E" w14:textId="77777777" w:rsidR="003F089D" w:rsidRDefault="003F089D" w:rsidP="00600DA7">
            <w:pPr>
              <w:pStyle w:val="af"/>
              <w:spacing w:before="0" w:after="0"/>
              <w:rPr>
                <w:rFonts w:ascii="Times New Roman" w:hAnsi="Times New Roman" w:cs="Times New Roman"/>
                <w:b/>
                <w:sz w:val="24"/>
                <w:szCs w:val="24"/>
              </w:rPr>
            </w:pPr>
          </w:p>
          <w:p w14:paraId="5DD46472" w14:textId="77777777" w:rsidR="003F089D" w:rsidRDefault="003F089D" w:rsidP="00600DA7">
            <w:pPr>
              <w:pStyle w:val="af"/>
              <w:spacing w:before="0" w:after="0"/>
              <w:rPr>
                <w:rFonts w:ascii="Times New Roman" w:hAnsi="Times New Roman" w:cs="Times New Roman"/>
                <w:b/>
                <w:sz w:val="24"/>
                <w:szCs w:val="24"/>
              </w:rPr>
            </w:pPr>
          </w:p>
          <w:p w14:paraId="7E14EE9D" w14:textId="1BAD134D" w:rsidR="003F089D" w:rsidRDefault="003F089D" w:rsidP="00600DA7">
            <w:pPr>
              <w:pStyle w:val="af"/>
              <w:spacing w:before="0" w:after="0"/>
              <w:rPr>
                <w:rFonts w:ascii="Times New Roman" w:hAnsi="Times New Roman" w:cs="Times New Roman"/>
                <w:b/>
                <w:sz w:val="24"/>
                <w:szCs w:val="24"/>
              </w:rPr>
            </w:pPr>
          </w:p>
          <w:p w14:paraId="59CA293E" w14:textId="3B9D192C" w:rsidR="00A560F0" w:rsidRDefault="00A560F0" w:rsidP="00600DA7">
            <w:pPr>
              <w:pStyle w:val="af"/>
              <w:spacing w:before="0" w:after="0"/>
              <w:rPr>
                <w:rFonts w:ascii="Times New Roman" w:hAnsi="Times New Roman" w:cs="Times New Roman"/>
                <w:b/>
                <w:sz w:val="24"/>
                <w:szCs w:val="24"/>
              </w:rPr>
            </w:pPr>
          </w:p>
          <w:p w14:paraId="14DB8B2C" w14:textId="4576D6D3" w:rsidR="00A560F0" w:rsidRDefault="00A560F0" w:rsidP="00600DA7">
            <w:pPr>
              <w:pStyle w:val="af"/>
              <w:spacing w:before="0" w:after="0"/>
              <w:rPr>
                <w:rFonts w:ascii="Times New Roman" w:hAnsi="Times New Roman" w:cs="Times New Roman"/>
                <w:b/>
                <w:sz w:val="24"/>
                <w:szCs w:val="24"/>
              </w:rPr>
            </w:pPr>
          </w:p>
          <w:p w14:paraId="7B1C2D32" w14:textId="02FEE17C" w:rsidR="00A560F0" w:rsidRDefault="00A560F0" w:rsidP="00600DA7">
            <w:pPr>
              <w:pStyle w:val="af"/>
              <w:spacing w:before="0" w:after="0"/>
              <w:rPr>
                <w:rFonts w:ascii="Times New Roman" w:hAnsi="Times New Roman" w:cs="Times New Roman"/>
                <w:b/>
                <w:sz w:val="24"/>
                <w:szCs w:val="24"/>
              </w:rPr>
            </w:pPr>
          </w:p>
          <w:p w14:paraId="071D1184" w14:textId="77777777" w:rsidR="00A560F0" w:rsidRDefault="00A560F0" w:rsidP="00600DA7">
            <w:pPr>
              <w:pStyle w:val="af"/>
              <w:spacing w:before="0" w:after="0"/>
              <w:rPr>
                <w:rFonts w:ascii="Times New Roman" w:hAnsi="Times New Roman" w:cs="Times New Roman"/>
                <w:b/>
                <w:sz w:val="24"/>
                <w:szCs w:val="24"/>
              </w:rPr>
            </w:pPr>
          </w:p>
          <w:p w14:paraId="7606C5EE" w14:textId="20DE0FC2" w:rsidR="003F089D" w:rsidRPr="00A560F0" w:rsidRDefault="003F089D" w:rsidP="00600DA7">
            <w:pPr>
              <w:numPr>
                <w:ilvl w:val="0"/>
                <w:numId w:val="8"/>
              </w:numPr>
              <w:pBdr>
                <w:top w:val="nil"/>
                <w:left w:val="nil"/>
                <w:bottom w:val="nil"/>
                <w:right w:val="nil"/>
                <w:between w:val="nil"/>
              </w:pBdr>
              <w:ind w:left="0" w:firstLine="0"/>
              <w:jc w:val="both"/>
              <w:rPr>
                <w:iCs/>
                <w:color w:val="000000"/>
                <w:sz w:val="24"/>
                <w:szCs w:val="24"/>
              </w:rPr>
            </w:pPr>
            <w:r w:rsidRPr="00A560F0">
              <w:rPr>
                <w:iCs/>
                <w:color w:val="000000"/>
                <w:sz w:val="24"/>
                <w:szCs w:val="24"/>
              </w:rPr>
              <w:t xml:space="preserve">На початковому етапі ми пропонуємо дозволити ОСП </w:t>
            </w:r>
            <w:r w:rsidRPr="00A560F0">
              <w:rPr>
                <w:iCs/>
                <w:color w:val="000000"/>
                <w:sz w:val="24"/>
                <w:szCs w:val="24"/>
              </w:rPr>
              <w:lastRenderedPageBreak/>
              <w:t xml:space="preserve">формувати додаткову угоду для гнучкого приєднання з урахуванням вимог Кодексу. За результатами практичного досвіду рекомендується визначити окремі типові умови договорів на передачу для гнучких приєднань. </w:t>
            </w:r>
          </w:p>
          <w:p w14:paraId="7CE43D89" w14:textId="77777777" w:rsidR="003F089D" w:rsidRPr="003F089D" w:rsidRDefault="003F089D" w:rsidP="00600DA7">
            <w:pPr>
              <w:numPr>
                <w:ilvl w:val="0"/>
                <w:numId w:val="8"/>
              </w:numPr>
              <w:pBdr>
                <w:top w:val="nil"/>
                <w:left w:val="nil"/>
                <w:bottom w:val="nil"/>
                <w:right w:val="nil"/>
                <w:between w:val="nil"/>
              </w:pBdr>
              <w:ind w:left="0" w:firstLine="0"/>
              <w:jc w:val="both"/>
              <w:rPr>
                <w:iCs/>
                <w:color w:val="000000"/>
                <w:sz w:val="24"/>
                <w:szCs w:val="24"/>
              </w:rPr>
            </w:pPr>
            <w:r w:rsidRPr="003F089D">
              <w:rPr>
                <w:iCs/>
                <w:color w:val="000000"/>
                <w:sz w:val="24"/>
                <w:szCs w:val="24"/>
              </w:rPr>
              <w:t>Однак, ключові параметри та умови гнучкого приєднання мають бути визначені та узгоджені в угоді про приєднання на самому початку, до будівництва та введення в експлуатацію приєднання. В іншому випадку користувачі системи не зможуть оцінити доцільність гнучкого приєднання. Таким чином, додаткова угода до договору про передачу має базуватися на умовах, узгоджених в угоді про приєднання.</w:t>
            </w:r>
          </w:p>
          <w:p w14:paraId="55B30173" w14:textId="7BB2524A" w:rsidR="003F089D" w:rsidRPr="00365CA7" w:rsidRDefault="003F089D" w:rsidP="00600DA7">
            <w:pPr>
              <w:pStyle w:val="af"/>
              <w:spacing w:before="0" w:after="0"/>
              <w:rPr>
                <w:rFonts w:ascii="Times New Roman" w:hAnsi="Times New Roman" w:cs="Times New Roman"/>
                <w:b/>
                <w:sz w:val="24"/>
                <w:szCs w:val="24"/>
              </w:rPr>
            </w:pPr>
          </w:p>
        </w:tc>
        <w:tc>
          <w:tcPr>
            <w:tcW w:w="2835" w:type="dxa"/>
            <w:gridSpan w:val="2"/>
          </w:tcPr>
          <w:p w14:paraId="4F4B7384" w14:textId="3F5239BA" w:rsidR="00BC6451" w:rsidRDefault="0036064C" w:rsidP="00600DA7">
            <w:pPr>
              <w:jc w:val="center"/>
              <w:rPr>
                <w:b/>
                <w:sz w:val="24"/>
                <w:szCs w:val="24"/>
              </w:rPr>
            </w:pPr>
            <w:r>
              <w:rPr>
                <w:b/>
                <w:sz w:val="24"/>
                <w:szCs w:val="24"/>
              </w:rPr>
              <w:lastRenderedPageBreak/>
              <w:t>Враховано в договорі про надання послуг з розподілу (додатку виробника)</w:t>
            </w:r>
          </w:p>
        </w:tc>
      </w:tr>
      <w:tr w:rsidR="00B625F3" w:rsidRPr="00893089" w14:paraId="560894D0" w14:textId="77777777" w:rsidTr="002B3E48">
        <w:trPr>
          <w:trHeight w:val="218"/>
        </w:trPr>
        <w:tc>
          <w:tcPr>
            <w:tcW w:w="4676" w:type="dxa"/>
            <w:vMerge w:val="restart"/>
          </w:tcPr>
          <w:p w14:paraId="4962841E" w14:textId="77777777" w:rsidR="00B625F3" w:rsidRPr="00B80024" w:rsidRDefault="00B625F3" w:rsidP="00600DA7">
            <w:pPr>
              <w:ind w:firstLine="325"/>
              <w:jc w:val="both"/>
              <w:rPr>
                <w:sz w:val="24"/>
                <w:szCs w:val="24"/>
              </w:rPr>
            </w:pPr>
            <w:r w:rsidRPr="003E72FE">
              <w:rPr>
                <w:b/>
                <w:color w:val="7030A0"/>
                <w:sz w:val="24"/>
                <w:szCs w:val="24"/>
              </w:rPr>
              <w:lastRenderedPageBreak/>
              <w:t>5.7.</w:t>
            </w:r>
            <w:r w:rsidRPr="002422D5">
              <w:rPr>
                <w:color w:val="7030A0"/>
                <w:sz w:val="24"/>
                <w:szCs w:val="24"/>
              </w:rPr>
              <w:t xml:space="preserve"> </w:t>
            </w:r>
            <w:r w:rsidRPr="00B80024">
              <w:rPr>
                <w:sz w:val="24"/>
                <w:szCs w:val="24"/>
              </w:rPr>
              <w:t>Обсяг послуг з передачі електричної енергії визначається:</w:t>
            </w:r>
          </w:p>
          <w:p w14:paraId="63734325" w14:textId="77777777" w:rsidR="00B625F3" w:rsidRPr="00B80024" w:rsidRDefault="00B625F3" w:rsidP="00600DA7">
            <w:pPr>
              <w:ind w:firstLine="325"/>
              <w:jc w:val="both"/>
              <w:rPr>
                <w:sz w:val="24"/>
                <w:szCs w:val="24"/>
              </w:rPr>
            </w:pPr>
            <w:r w:rsidRPr="00B80024">
              <w:rPr>
                <w:sz w:val="24"/>
                <w:szCs w:val="24"/>
              </w:rPr>
              <w:t>1) у період до приєднання ОСП до ІТС механізму:</w:t>
            </w:r>
          </w:p>
          <w:p w14:paraId="57E3D0E2" w14:textId="77777777" w:rsidR="00B625F3" w:rsidRPr="003E72FE" w:rsidRDefault="00B625F3" w:rsidP="00600DA7">
            <w:pPr>
              <w:ind w:firstLine="325"/>
              <w:jc w:val="both"/>
              <w:rPr>
                <w:b/>
                <w:color w:val="7030A0"/>
                <w:sz w:val="24"/>
                <w:szCs w:val="24"/>
              </w:rPr>
            </w:pPr>
            <w:r w:rsidRPr="003E72FE">
              <w:rPr>
                <w:b/>
                <w:color w:val="7030A0"/>
                <w:sz w:val="24"/>
                <w:szCs w:val="24"/>
              </w:rPr>
              <w:t>…</w:t>
            </w:r>
          </w:p>
          <w:p w14:paraId="59D16443" w14:textId="77777777" w:rsidR="00B625F3" w:rsidRPr="003E72FE" w:rsidRDefault="00B625F3" w:rsidP="00600DA7">
            <w:pPr>
              <w:shd w:val="clear" w:color="auto" w:fill="FFFFFF"/>
              <w:ind w:firstLine="450"/>
              <w:jc w:val="both"/>
              <w:rPr>
                <w:b/>
                <w:color w:val="7030A0"/>
                <w:sz w:val="24"/>
                <w:szCs w:val="24"/>
              </w:rPr>
            </w:pPr>
            <w:r w:rsidRPr="003E72FE">
              <w:rPr>
                <w:b/>
                <w:color w:val="7030A0"/>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w:t>
            </w:r>
            <w:r w:rsidRPr="003E72FE">
              <w:rPr>
                <w:b/>
                <w:strike/>
                <w:color w:val="7030A0"/>
                <w:sz w:val="24"/>
                <w:szCs w:val="24"/>
              </w:rPr>
              <w:t>та які встановили</w:t>
            </w:r>
            <w:r w:rsidRPr="003E72FE">
              <w:rPr>
                <w:b/>
                <w:color w:val="7030A0"/>
                <w:sz w:val="24"/>
                <w:szCs w:val="24"/>
              </w:rPr>
              <w:t xml:space="preserve">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3E72FE">
              <w:rPr>
                <w:b/>
                <w:color w:val="7030A0"/>
                <w:sz w:val="24"/>
                <w:szCs w:val="24"/>
              </w:rPr>
              <w:t>заживлені</w:t>
            </w:r>
            <w:proofErr w:type="spellEnd"/>
            <w:r w:rsidRPr="003E72FE">
              <w:rPr>
                <w:b/>
                <w:color w:val="7030A0"/>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w:t>
            </w:r>
            <w:r w:rsidRPr="003E72FE">
              <w:rPr>
                <w:b/>
                <w:color w:val="7030A0"/>
                <w:sz w:val="24"/>
                <w:szCs w:val="24"/>
              </w:rPr>
              <w:lastRenderedPageBreak/>
              <w:t>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51004956" w14:textId="77777777" w:rsidR="00B625F3" w:rsidRPr="003E72FE" w:rsidRDefault="00B625F3" w:rsidP="00600DA7">
            <w:pPr>
              <w:ind w:firstLine="325"/>
              <w:jc w:val="both"/>
              <w:rPr>
                <w:b/>
                <w:color w:val="7030A0"/>
                <w:sz w:val="24"/>
                <w:szCs w:val="24"/>
              </w:rPr>
            </w:pPr>
            <w:r w:rsidRPr="00B80024">
              <w:rPr>
                <w:sz w:val="24"/>
                <w:szCs w:val="24"/>
              </w:rPr>
              <w:t xml:space="preserve">для ОУЗЕ – на підставі даних щодо обсягів, що дорівнюють абсолютній величині різниці між місячним відбором електричної енергії </w:t>
            </w:r>
            <w:r w:rsidRPr="003E72FE">
              <w:rPr>
                <w:b/>
                <w:color w:val="7030A0"/>
                <w:sz w:val="24"/>
                <w:szCs w:val="24"/>
              </w:rPr>
              <w:t>УЗЕ з мереж оператора системи та місячним відпуском в мережі оператора системи електричної енергії, раніше відібраної з мережі УЗЕ.</w:t>
            </w:r>
          </w:p>
          <w:p w14:paraId="130A50C5" w14:textId="77777777" w:rsidR="00B625F3" w:rsidRPr="00B80024" w:rsidRDefault="00B625F3" w:rsidP="00600DA7">
            <w:pPr>
              <w:ind w:firstLine="325"/>
              <w:jc w:val="both"/>
              <w:rPr>
                <w:sz w:val="24"/>
                <w:szCs w:val="24"/>
              </w:rPr>
            </w:pPr>
            <w:r w:rsidRPr="00B80024">
              <w:rPr>
                <w:sz w:val="24"/>
                <w:szCs w:val="24"/>
              </w:rPr>
              <w:t>2) у період після приєднання ОСП до ІТС механізму:</w:t>
            </w:r>
          </w:p>
          <w:p w14:paraId="0DC957F5" w14:textId="77777777" w:rsidR="00B625F3" w:rsidRPr="003E72FE" w:rsidRDefault="00B625F3" w:rsidP="00600DA7">
            <w:pPr>
              <w:shd w:val="clear" w:color="auto" w:fill="FFFFFF"/>
              <w:ind w:firstLine="450"/>
              <w:jc w:val="both"/>
              <w:rPr>
                <w:b/>
                <w:color w:val="7030A0"/>
                <w:sz w:val="24"/>
                <w:szCs w:val="24"/>
              </w:rPr>
            </w:pPr>
            <w:r w:rsidRPr="003E72FE">
              <w:rPr>
                <w:b/>
                <w:color w:val="7030A0"/>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w:t>
            </w:r>
            <w:r w:rsidRPr="003E72FE">
              <w:rPr>
                <w:b/>
                <w:strike/>
                <w:color w:val="7030A0"/>
                <w:sz w:val="24"/>
                <w:szCs w:val="24"/>
              </w:rPr>
              <w:t>та які встановили</w:t>
            </w:r>
            <w:r w:rsidRPr="003E72FE">
              <w:rPr>
                <w:b/>
                <w:color w:val="7030A0"/>
                <w:sz w:val="24"/>
                <w:szCs w:val="24"/>
              </w:rPr>
              <w:t xml:space="preserve">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3E72FE">
              <w:rPr>
                <w:b/>
                <w:color w:val="7030A0"/>
                <w:sz w:val="24"/>
                <w:szCs w:val="24"/>
              </w:rPr>
              <w:t>заживлені</w:t>
            </w:r>
            <w:proofErr w:type="spellEnd"/>
            <w:r w:rsidRPr="003E72FE">
              <w:rPr>
                <w:b/>
                <w:color w:val="7030A0"/>
                <w:sz w:val="24"/>
                <w:szCs w:val="24"/>
              </w:rPr>
              <w:t xml:space="preserve"> від мереж ОСР/ОСП, а також власних потреб електричних станцій у випадку </w:t>
            </w:r>
            <w:r w:rsidRPr="003E72FE">
              <w:rPr>
                <w:b/>
                <w:color w:val="7030A0"/>
                <w:sz w:val="24"/>
                <w:szCs w:val="24"/>
              </w:rPr>
              <w:lastRenderedPageBreak/>
              <w:t>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63478D26" w14:textId="32BD55C1" w:rsidR="00B625F3" w:rsidRPr="002422D5" w:rsidRDefault="00B625F3" w:rsidP="00600DA7">
            <w:pPr>
              <w:ind w:firstLine="325"/>
              <w:jc w:val="both"/>
              <w:rPr>
                <w:sz w:val="24"/>
                <w:szCs w:val="24"/>
              </w:rPr>
            </w:pPr>
            <w:r w:rsidRPr="00B80024">
              <w:rPr>
                <w:sz w:val="24"/>
                <w:szCs w:val="24"/>
              </w:rPr>
              <w:t>для ОУЗЕ - на підставі даних щодо обсягів, що дорівнюють абсолютній величині різниці між місячним відбором</w:t>
            </w:r>
            <w:r w:rsidRPr="002422D5">
              <w:rPr>
                <w:color w:val="7030A0"/>
                <w:sz w:val="24"/>
                <w:szCs w:val="24"/>
              </w:rPr>
              <w:t xml:space="preserve"> </w:t>
            </w:r>
            <w:r w:rsidRPr="003E72FE">
              <w:rPr>
                <w:b/>
                <w:color w:val="7030A0"/>
                <w:sz w:val="24"/>
                <w:szCs w:val="24"/>
              </w:rPr>
              <w:t>електричної енергії УЗЕ з мереж оператора системи та місячним відпуском в мережі оператора системи електричної енергії, раніше відібраної з мережі УЗЕ, і у разі здійснення експорту/імпорту електричної енергії, обсягів експорту/імпорту електричної енергії до/з країн периметру;</w:t>
            </w:r>
          </w:p>
        </w:tc>
        <w:tc>
          <w:tcPr>
            <w:tcW w:w="4254" w:type="dxa"/>
          </w:tcPr>
          <w:p w14:paraId="01112A51" w14:textId="19712159" w:rsidR="00B625F3" w:rsidRDefault="00B625F3"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6E15F128" w14:textId="77777777" w:rsidR="00B625F3" w:rsidRPr="00041FE0" w:rsidRDefault="00B625F3" w:rsidP="00600DA7">
            <w:pPr>
              <w:ind w:firstLine="325"/>
              <w:jc w:val="both"/>
              <w:rPr>
                <w:sz w:val="24"/>
                <w:szCs w:val="24"/>
              </w:rPr>
            </w:pPr>
            <w:r w:rsidRPr="00041FE0">
              <w:rPr>
                <w:sz w:val="24"/>
                <w:szCs w:val="24"/>
              </w:rPr>
              <w:t>5.7. Обсяг послуг з передачі електричної енергії визначається:</w:t>
            </w:r>
          </w:p>
          <w:p w14:paraId="5AD16CC9" w14:textId="77777777" w:rsidR="00B625F3" w:rsidRPr="00041FE0" w:rsidRDefault="00B625F3" w:rsidP="00600DA7">
            <w:pPr>
              <w:ind w:firstLine="325"/>
              <w:jc w:val="both"/>
              <w:rPr>
                <w:sz w:val="24"/>
                <w:szCs w:val="24"/>
              </w:rPr>
            </w:pPr>
            <w:r w:rsidRPr="00041FE0">
              <w:rPr>
                <w:sz w:val="24"/>
                <w:szCs w:val="24"/>
              </w:rPr>
              <w:t>1) у період до приєднання ОСП до ІТС механізму:</w:t>
            </w:r>
          </w:p>
          <w:p w14:paraId="2F475288" w14:textId="77777777" w:rsidR="00B625F3" w:rsidRPr="00041FE0" w:rsidRDefault="00B625F3" w:rsidP="00600DA7">
            <w:pPr>
              <w:ind w:firstLine="325"/>
              <w:jc w:val="both"/>
              <w:rPr>
                <w:sz w:val="24"/>
                <w:szCs w:val="24"/>
              </w:rPr>
            </w:pPr>
            <w:r w:rsidRPr="00041FE0">
              <w:rPr>
                <w:sz w:val="24"/>
                <w:szCs w:val="24"/>
              </w:rPr>
              <w:t>…</w:t>
            </w:r>
          </w:p>
          <w:p w14:paraId="57D3464F" w14:textId="77777777" w:rsidR="00B625F3" w:rsidRPr="003E72FE" w:rsidRDefault="00B625F3" w:rsidP="00600DA7">
            <w:pPr>
              <w:ind w:firstLine="325"/>
              <w:jc w:val="both"/>
              <w:rPr>
                <w:b/>
                <w:color w:val="0070C0"/>
                <w:sz w:val="24"/>
                <w:szCs w:val="24"/>
              </w:rPr>
            </w:pPr>
            <w:r w:rsidRPr="003E72FE">
              <w:rPr>
                <w:b/>
                <w:color w:val="0070C0"/>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об'єктів електроенергетики або черг будівництва (пускового комплексу) таких виробників, що входять до балансуючої групи гарантованого покупця), за наявності окремого комерційного обліку електричної енергії, перетікання якої здійснюється до/з УЗЕ відповідно до вимог Кодексу комерційного обліку електричної енергії: за точкою комерційного обліку відповідної УЗЕ обсяг послуг з передачі розраховується на обсяг абсолютної величини різниці між місячним відбором електричної енергії УЗЕ з </w:t>
            </w:r>
            <w:r w:rsidRPr="003E72FE">
              <w:rPr>
                <w:b/>
                <w:color w:val="0070C0"/>
                <w:sz w:val="24"/>
                <w:szCs w:val="24"/>
              </w:rPr>
              <w:lastRenderedPageBreak/>
              <w:t>мереж оператора системи та місячним відпуском в мережі оператора системи електричної енергії, раніше відібраної з мережі УЗЕ. Обсяги відбору електричної енергії, враховані за точкою комерційного обліку УЗЕ, не включаються до обсягів відбору на власні потреби електричних станцій, що визначаються згідно з абзацом восьмим цього підпункту;</w:t>
            </w:r>
          </w:p>
          <w:p w14:paraId="4A08206E" w14:textId="77777777" w:rsidR="00B625F3" w:rsidRPr="00041FE0" w:rsidRDefault="00B625F3" w:rsidP="00600DA7">
            <w:pPr>
              <w:ind w:firstLine="325"/>
              <w:jc w:val="both"/>
              <w:rPr>
                <w:sz w:val="24"/>
                <w:szCs w:val="24"/>
              </w:rPr>
            </w:pPr>
            <w:r w:rsidRPr="00041FE0">
              <w:rPr>
                <w:sz w:val="24"/>
                <w:szCs w:val="24"/>
              </w:rPr>
              <w:t>2) у період після приєднання ОСП до ІТС механізму:</w:t>
            </w:r>
          </w:p>
          <w:p w14:paraId="2418FFB1" w14:textId="4F1F2EE5" w:rsidR="00B625F3" w:rsidRPr="003E72FE" w:rsidRDefault="00B625F3" w:rsidP="00600DA7">
            <w:pPr>
              <w:pStyle w:val="af"/>
              <w:spacing w:before="0" w:after="0"/>
              <w:ind w:firstLine="451"/>
              <w:rPr>
                <w:b/>
                <w:color w:val="0070C0"/>
              </w:rPr>
            </w:pPr>
            <w:r w:rsidRPr="003E72FE">
              <w:rPr>
                <w:rFonts w:ascii="Times New Roman" w:hAnsi="Times New Roman" w:cs="Times New Roman"/>
                <w:b/>
                <w:color w:val="0070C0"/>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об'єктів електроенергетики або черг будівництва (пускового комплексу) таких виробників, що входять до балансуючої групи гарантованого покупця), за наявності окремого комерційного обліку електричної енергії, перетікання якої здійснюється до/з УЗЕ відповідно до вимог Кодексу комерційного обліку електричної енергії: за точкою комерційного обліку відповідної УЗЕ обсяг послуг з передачі розраховується на обсяг абсолютної величини різниці між місячним відбором електричної енергії УЗЕ з мереж оператора системи та </w:t>
            </w:r>
            <w:r w:rsidRPr="003E72FE">
              <w:rPr>
                <w:rFonts w:ascii="Times New Roman" w:hAnsi="Times New Roman" w:cs="Times New Roman"/>
                <w:b/>
                <w:color w:val="0070C0"/>
                <w:sz w:val="24"/>
                <w:szCs w:val="24"/>
              </w:rPr>
              <w:lastRenderedPageBreak/>
              <w:t>місячним відпуском в мережі оператора системи електричної енергії, раніше відібраної з мережі УЗЕ. Обсяги відбору електричної енергії, враховані за точкою комерційного обліку УЗЕ, не включаються до обсягів відбору на власні потреби електричних станцій, що визначаються згідно з абзацом восьмим цього підпункту</w:t>
            </w:r>
          </w:p>
          <w:p w14:paraId="35D4C7D9" w14:textId="77777777" w:rsidR="00B625F3" w:rsidRPr="00D217A3" w:rsidRDefault="00B625F3" w:rsidP="00600DA7">
            <w:pPr>
              <w:ind w:firstLine="325"/>
              <w:jc w:val="both"/>
              <w:rPr>
                <w:sz w:val="24"/>
                <w:szCs w:val="24"/>
              </w:rPr>
            </w:pPr>
            <w:r w:rsidRPr="00D217A3">
              <w:rPr>
                <w:sz w:val="24"/>
                <w:szCs w:val="24"/>
              </w:rPr>
              <w:t>для ОУЗЕ - на підставі даних щодо обсягів, що дорівнюють абсолютній величині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 і у разі здійснення експорту/імпорту електричної енергії, обсягів експорту/імпорту електричної енергії до/з країн периметру;</w:t>
            </w:r>
          </w:p>
          <w:p w14:paraId="4AFEDA13" w14:textId="3F039331" w:rsidR="00B625F3" w:rsidRPr="00A605A2" w:rsidRDefault="00B625F3" w:rsidP="00600DA7">
            <w:pPr>
              <w:pStyle w:val="af"/>
              <w:spacing w:before="0" w:after="0"/>
              <w:rPr>
                <w:rFonts w:ascii="Times New Roman" w:hAnsi="Times New Roman" w:cs="Times New Roman"/>
                <w:sz w:val="24"/>
                <w:szCs w:val="24"/>
              </w:rPr>
            </w:pPr>
            <w:r w:rsidRPr="00041FE0">
              <w:rPr>
                <w:rFonts w:ascii="Times New Roman" w:hAnsi="Times New Roman" w:cs="Times New Roman"/>
                <w:sz w:val="24"/>
                <w:szCs w:val="24"/>
              </w:rPr>
              <w:t>…</w:t>
            </w:r>
          </w:p>
        </w:tc>
        <w:tc>
          <w:tcPr>
            <w:tcW w:w="3970" w:type="dxa"/>
          </w:tcPr>
          <w:p w14:paraId="7BD9C310" w14:textId="77777777" w:rsidR="00B625F3" w:rsidRDefault="00B625F3"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923E14E" w14:textId="57ADD15D" w:rsidR="00B625F3" w:rsidRDefault="00B625F3" w:rsidP="00600DA7">
            <w:pPr>
              <w:pStyle w:val="TableParagraph"/>
              <w:tabs>
                <w:tab w:val="left" w:pos="3119"/>
                <w:tab w:val="left" w:pos="3261"/>
                <w:tab w:val="left" w:pos="6946"/>
              </w:tabs>
              <w:ind w:left="0" w:firstLine="425"/>
              <w:jc w:val="center"/>
              <w:rPr>
                <w:b/>
                <w:sz w:val="24"/>
                <w:szCs w:val="24"/>
                <w:lang w:val="uk-UA"/>
              </w:rPr>
            </w:pPr>
            <w:r>
              <w:rPr>
                <w:b/>
                <w:sz w:val="24"/>
                <w:szCs w:val="24"/>
                <w:lang w:val="uk-UA"/>
              </w:rPr>
              <w:t>Редакційна пропозиція</w:t>
            </w:r>
          </w:p>
          <w:p w14:paraId="5C030857" w14:textId="77777777" w:rsidR="00B625F3" w:rsidRDefault="00B625F3" w:rsidP="00600DA7">
            <w:pPr>
              <w:ind w:firstLine="325"/>
              <w:jc w:val="both"/>
              <w:rPr>
                <w:sz w:val="24"/>
                <w:szCs w:val="24"/>
              </w:rPr>
            </w:pPr>
            <w:r w:rsidRPr="003E3209">
              <w:rPr>
                <w:sz w:val="24"/>
                <w:szCs w:val="24"/>
              </w:rPr>
              <w:t xml:space="preserve">Закон зобов'язує застосовувати </w:t>
            </w:r>
            <w:proofErr w:type="spellStart"/>
            <w:r>
              <w:rPr>
                <w:sz w:val="24"/>
                <w:szCs w:val="24"/>
              </w:rPr>
              <w:t>сальдування</w:t>
            </w:r>
            <w:proofErr w:type="spellEnd"/>
            <w:r w:rsidRPr="003E3209">
              <w:rPr>
                <w:sz w:val="24"/>
                <w:szCs w:val="24"/>
              </w:rPr>
              <w:t xml:space="preserve"> (|відбір − відпуск|) за точкою УЗЕ до всіх виробників, що відбирають УЗЕ, окрім об'єктів у БГ ГП. Проєкт КСП через виключення (ЗТ </w:t>
            </w:r>
            <w:r w:rsidRPr="003E3209">
              <w:rPr>
                <w:b/>
                <w:bCs/>
                <w:sz w:val="24"/>
                <w:szCs w:val="24"/>
              </w:rPr>
              <w:t>або</w:t>
            </w:r>
            <w:r w:rsidRPr="003E3209">
              <w:rPr>
                <w:sz w:val="24"/>
                <w:szCs w:val="24"/>
              </w:rPr>
              <w:t xml:space="preserve"> БГ ГП) виводить з </w:t>
            </w:r>
            <w:proofErr w:type="spellStart"/>
            <w:r>
              <w:rPr>
                <w:sz w:val="24"/>
                <w:szCs w:val="24"/>
              </w:rPr>
              <w:t>сальдування</w:t>
            </w:r>
            <w:proofErr w:type="spellEnd"/>
            <w:r w:rsidRPr="003E3209">
              <w:rPr>
                <w:sz w:val="24"/>
                <w:szCs w:val="24"/>
              </w:rPr>
              <w:t xml:space="preserve"> всіх ЗТ-виробників, у тому числі </w:t>
            </w:r>
            <w:r w:rsidRPr="003E3209">
              <w:rPr>
                <w:b/>
                <w:bCs/>
                <w:sz w:val="24"/>
                <w:szCs w:val="24"/>
              </w:rPr>
              <w:t>ЗТ поза БГ ГП (на ринковій премії)</w:t>
            </w:r>
            <w:r w:rsidRPr="003E3209">
              <w:rPr>
                <w:sz w:val="24"/>
                <w:szCs w:val="24"/>
              </w:rPr>
              <w:t xml:space="preserve">, Це пряма невідповідність </w:t>
            </w:r>
            <w:proofErr w:type="spellStart"/>
            <w:r w:rsidRPr="003E3209">
              <w:rPr>
                <w:sz w:val="24"/>
                <w:szCs w:val="24"/>
              </w:rPr>
              <w:t>абз</w:t>
            </w:r>
            <w:proofErr w:type="spellEnd"/>
            <w:r w:rsidRPr="003E3209">
              <w:rPr>
                <w:sz w:val="24"/>
                <w:szCs w:val="24"/>
              </w:rPr>
              <w:t>. 6 ч. 8 ст. 71</w:t>
            </w:r>
            <w:r>
              <w:rPr>
                <w:sz w:val="24"/>
                <w:szCs w:val="24"/>
              </w:rPr>
              <w:t xml:space="preserve"> Закону</w:t>
            </w:r>
          </w:p>
          <w:p w14:paraId="7B63D69B" w14:textId="77777777" w:rsidR="00B625F3" w:rsidRDefault="00B625F3" w:rsidP="00600DA7">
            <w:pPr>
              <w:ind w:firstLine="325"/>
              <w:jc w:val="both"/>
              <w:rPr>
                <w:sz w:val="24"/>
                <w:szCs w:val="24"/>
              </w:rPr>
            </w:pPr>
          </w:p>
          <w:p w14:paraId="2E00DAA1" w14:textId="77777777" w:rsidR="00B625F3" w:rsidRPr="00DE5236" w:rsidRDefault="00B625F3" w:rsidP="00600DA7">
            <w:pPr>
              <w:pStyle w:val="TableParagraph"/>
              <w:tabs>
                <w:tab w:val="left" w:pos="3119"/>
                <w:tab w:val="left" w:pos="3261"/>
                <w:tab w:val="left" w:pos="6946"/>
              </w:tabs>
              <w:ind w:left="0" w:firstLine="425"/>
              <w:jc w:val="both"/>
              <w:rPr>
                <w:b/>
                <w:sz w:val="24"/>
                <w:szCs w:val="24"/>
              </w:rPr>
            </w:pPr>
          </w:p>
        </w:tc>
        <w:tc>
          <w:tcPr>
            <w:tcW w:w="2835" w:type="dxa"/>
            <w:gridSpan w:val="2"/>
          </w:tcPr>
          <w:p w14:paraId="6917F497" w14:textId="77777777" w:rsidR="0036064C" w:rsidRPr="00A5679C" w:rsidRDefault="0036064C" w:rsidP="00600DA7">
            <w:pPr>
              <w:jc w:val="center"/>
              <w:rPr>
                <w:b/>
                <w:sz w:val="24"/>
                <w:szCs w:val="24"/>
              </w:rPr>
            </w:pPr>
            <w:r w:rsidRPr="00A5679C">
              <w:rPr>
                <w:b/>
                <w:sz w:val="24"/>
                <w:szCs w:val="24"/>
              </w:rPr>
              <w:t xml:space="preserve">Пропонується не враховувати. </w:t>
            </w:r>
          </w:p>
          <w:p w14:paraId="570F2BCE" w14:textId="77777777" w:rsidR="0036064C" w:rsidRPr="00A5679C" w:rsidRDefault="0036064C" w:rsidP="00600DA7">
            <w:pPr>
              <w:jc w:val="center"/>
              <w:rPr>
                <w:b/>
                <w:sz w:val="24"/>
                <w:szCs w:val="24"/>
              </w:rPr>
            </w:pPr>
            <w:r w:rsidRPr="00A5679C">
              <w:rPr>
                <w:b/>
                <w:sz w:val="24"/>
                <w:szCs w:val="24"/>
              </w:rPr>
              <w:t xml:space="preserve">Визначено порядок з урахування Закону України «Про ринок електричної енергії» </w:t>
            </w:r>
          </w:p>
          <w:p w14:paraId="71D01027" w14:textId="0BFFA2DF" w:rsidR="00B625F3" w:rsidRPr="00DE5236" w:rsidRDefault="00B625F3" w:rsidP="00600DA7">
            <w:pPr>
              <w:jc w:val="center"/>
              <w:rPr>
                <w:sz w:val="24"/>
                <w:szCs w:val="24"/>
              </w:rPr>
            </w:pPr>
          </w:p>
        </w:tc>
      </w:tr>
      <w:tr w:rsidR="00B625F3" w:rsidRPr="00893089" w14:paraId="59DC145A" w14:textId="77777777" w:rsidTr="002B3E48">
        <w:trPr>
          <w:trHeight w:val="218"/>
        </w:trPr>
        <w:tc>
          <w:tcPr>
            <w:tcW w:w="4676" w:type="dxa"/>
            <w:vMerge/>
          </w:tcPr>
          <w:p w14:paraId="1CD5F6D0" w14:textId="77777777" w:rsidR="00B625F3" w:rsidRPr="002422D5" w:rsidRDefault="00B625F3" w:rsidP="00600DA7">
            <w:pPr>
              <w:ind w:firstLine="325"/>
              <w:jc w:val="both"/>
              <w:rPr>
                <w:color w:val="7030A0"/>
                <w:sz w:val="24"/>
                <w:szCs w:val="24"/>
              </w:rPr>
            </w:pPr>
          </w:p>
        </w:tc>
        <w:tc>
          <w:tcPr>
            <w:tcW w:w="4254" w:type="dxa"/>
          </w:tcPr>
          <w:p w14:paraId="51CCB613" w14:textId="58E29173" w:rsidR="00B625F3" w:rsidRPr="00314443" w:rsidRDefault="00B625F3" w:rsidP="00600DA7">
            <w:pPr>
              <w:jc w:val="center"/>
              <w:rPr>
                <w:b/>
                <w:bCs/>
                <w:sz w:val="24"/>
                <w:szCs w:val="24"/>
              </w:rPr>
            </w:pPr>
            <w:r w:rsidRPr="00314443">
              <w:rPr>
                <w:b/>
                <w:bCs/>
                <w:sz w:val="24"/>
                <w:szCs w:val="24"/>
              </w:rPr>
              <w:t>НЕК «УКРЕНЕРГО»</w:t>
            </w:r>
          </w:p>
          <w:p w14:paraId="0B81DF5E" w14:textId="3898F013" w:rsidR="00B625F3" w:rsidRPr="003E72FE" w:rsidRDefault="00B625F3" w:rsidP="00600DA7">
            <w:pPr>
              <w:jc w:val="both"/>
              <w:rPr>
                <w:b/>
                <w:bCs/>
                <w:sz w:val="24"/>
                <w:szCs w:val="24"/>
              </w:rPr>
            </w:pPr>
            <w:r w:rsidRPr="003E72FE">
              <w:rPr>
                <w:b/>
                <w:bCs/>
                <w:sz w:val="24"/>
                <w:szCs w:val="24"/>
              </w:rPr>
              <w:t>Частково враховано в редакції:</w:t>
            </w:r>
          </w:p>
          <w:p w14:paraId="3571DE01" w14:textId="7DBE6050" w:rsidR="00B625F3" w:rsidRPr="00314443" w:rsidRDefault="00B625F3" w:rsidP="00600DA7">
            <w:pPr>
              <w:jc w:val="both"/>
              <w:rPr>
                <w:rFonts w:eastAsia="Calibri"/>
                <w:sz w:val="24"/>
                <w:szCs w:val="24"/>
              </w:rPr>
            </w:pPr>
            <w:r w:rsidRPr="00314443">
              <w:rPr>
                <w:rFonts w:eastAsia="Calibri"/>
                <w:sz w:val="24"/>
                <w:szCs w:val="24"/>
              </w:rPr>
              <w:t>5.7. Обсяг послуг з передачі електричної енергії визначається:</w:t>
            </w:r>
          </w:p>
          <w:p w14:paraId="6C5EA3CD" w14:textId="77777777" w:rsidR="00B625F3" w:rsidRPr="003E72FE" w:rsidRDefault="00B625F3" w:rsidP="00600DA7">
            <w:pPr>
              <w:ind w:firstLine="424"/>
              <w:jc w:val="both"/>
              <w:rPr>
                <w:rFonts w:eastAsia="Calibri"/>
                <w:b/>
                <w:color w:val="0070C0"/>
                <w:sz w:val="24"/>
                <w:szCs w:val="24"/>
              </w:rPr>
            </w:pPr>
            <w:r w:rsidRPr="003E72FE">
              <w:rPr>
                <w:rFonts w:eastAsia="Calibri"/>
                <w:b/>
                <w:color w:val="0070C0"/>
                <w:sz w:val="24"/>
                <w:szCs w:val="24"/>
              </w:rPr>
              <w:t xml:space="preserve">Виключити запропоновані </w:t>
            </w:r>
            <w:proofErr w:type="spellStart"/>
            <w:r w:rsidRPr="003E72FE">
              <w:rPr>
                <w:rFonts w:eastAsia="Calibri"/>
                <w:b/>
                <w:color w:val="0070C0"/>
                <w:sz w:val="24"/>
                <w:szCs w:val="24"/>
              </w:rPr>
              <w:t>проєктом</w:t>
            </w:r>
            <w:proofErr w:type="spellEnd"/>
            <w:r w:rsidRPr="003E72FE">
              <w:rPr>
                <w:rFonts w:eastAsia="Calibri"/>
                <w:b/>
                <w:color w:val="0070C0"/>
                <w:sz w:val="24"/>
                <w:szCs w:val="24"/>
              </w:rPr>
              <w:t xml:space="preserve"> постанови НКРЕКП зміни до підпункту 1 пункту 5.7 цієї глави: </w:t>
            </w:r>
          </w:p>
          <w:p w14:paraId="05BEEEB4" w14:textId="77777777" w:rsidR="00B625F3" w:rsidRPr="003E72FE" w:rsidRDefault="00B625F3" w:rsidP="00600DA7">
            <w:pPr>
              <w:jc w:val="both"/>
              <w:rPr>
                <w:rFonts w:eastAsia="Calibri"/>
                <w:b/>
                <w:strike/>
                <w:color w:val="0070C0"/>
                <w:sz w:val="24"/>
                <w:szCs w:val="24"/>
              </w:rPr>
            </w:pPr>
            <w:r w:rsidRPr="003E72FE">
              <w:rPr>
                <w:rFonts w:eastAsia="Calibri"/>
                <w:b/>
                <w:strike/>
                <w:color w:val="0070C0"/>
                <w:sz w:val="24"/>
                <w:szCs w:val="24"/>
              </w:rPr>
              <w:t>після абзацу восьмого доповнити новим абзацом дев’ятим такого змісту:</w:t>
            </w:r>
            <w:r w:rsidRPr="003E72FE">
              <w:rPr>
                <w:rFonts w:eastAsia="Calibri"/>
                <w:b/>
                <w:color w:val="0070C0"/>
                <w:sz w:val="24"/>
                <w:szCs w:val="24"/>
              </w:rPr>
              <w:t xml:space="preserve"> </w:t>
            </w:r>
            <w:r w:rsidRPr="003E72FE">
              <w:rPr>
                <w:rFonts w:eastAsia="Calibri"/>
                <w:b/>
                <w:strike/>
                <w:color w:val="0070C0"/>
                <w:sz w:val="24"/>
                <w:szCs w:val="24"/>
              </w:rPr>
              <w:t xml:space="preserve"> для виробників електричної енергії, що встановили у власних електричних мережах УЗЕ та здійснюють відбір електричної </w:t>
            </w:r>
            <w:r w:rsidRPr="003E72FE">
              <w:rPr>
                <w:rFonts w:eastAsia="Calibri"/>
                <w:b/>
                <w:strike/>
                <w:color w:val="0070C0"/>
                <w:sz w:val="24"/>
                <w:szCs w:val="24"/>
              </w:rPr>
              <w:lastRenderedPageBreak/>
              <w:t xml:space="preserve">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 - на підставі даних щодо обсягів відбору електричної енергії площадками комерційного обліку для 14 забезпечення власних потреб електричних станцій, що </w:t>
            </w:r>
            <w:proofErr w:type="spellStart"/>
            <w:r w:rsidRPr="003E72FE">
              <w:rPr>
                <w:rFonts w:eastAsia="Calibri"/>
                <w:b/>
                <w:strike/>
                <w:color w:val="0070C0"/>
                <w:sz w:val="24"/>
                <w:szCs w:val="24"/>
              </w:rPr>
              <w:t>заживлені</w:t>
            </w:r>
            <w:proofErr w:type="spellEnd"/>
            <w:r w:rsidRPr="003E72FE">
              <w:rPr>
                <w:rFonts w:eastAsia="Calibri"/>
                <w:b/>
                <w:strike/>
                <w:color w:val="0070C0"/>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08D8335B" w14:textId="77777777" w:rsidR="00B625F3" w:rsidRPr="003E72FE" w:rsidRDefault="00B625F3" w:rsidP="00600DA7">
            <w:pPr>
              <w:jc w:val="both"/>
              <w:rPr>
                <w:rFonts w:eastAsia="Calibri"/>
                <w:b/>
                <w:strike/>
                <w:color w:val="0070C0"/>
                <w:sz w:val="24"/>
                <w:szCs w:val="24"/>
              </w:rPr>
            </w:pPr>
            <w:r w:rsidRPr="003E72FE">
              <w:rPr>
                <w:rFonts w:eastAsia="Calibri"/>
                <w:b/>
                <w:strike/>
                <w:color w:val="0070C0"/>
                <w:sz w:val="24"/>
                <w:szCs w:val="24"/>
              </w:rPr>
              <w:t xml:space="preserve">У зв’язку з цим абзаци дев’ятий та десятий вважати відповідно абзацами десятим та одинадцятим; в абзаці десятому слова та абревіатуру «та місячним відпуском електричної </w:t>
            </w:r>
            <w:r w:rsidRPr="003E72FE">
              <w:rPr>
                <w:rFonts w:eastAsia="Calibri"/>
                <w:b/>
                <w:strike/>
                <w:color w:val="0070C0"/>
                <w:sz w:val="24"/>
                <w:szCs w:val="24"/>
              </w:rPr>
              <w:lastRenderedPageBreak/>
              <w:t>енергії УЗЕ» замінити словами, абревіатурами та знаком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6936D3DE" w14:textId="77777777" w:rsidR="00B625F3" w:rsidRPr="00314443" w:rsidRDefault="00B625F3" w:rsidP="00600DA7">
            <w:pPr>
              <w:jc w:val="both"/>
              <w:rPr>
                <w:rFonts w:eastAsia="Calibri"/>
                <w:sz w:val="24"/>
                <w:szCs w:val="24"/>
              </w:rPr>
            </w:pPr>
            <w:r w:rsidRPr="00314443">
              <w:rPr>
                <w:rFonts w:eastAsia="Calibri"/>
                <w:sz w:val="24"/>
                <w:szCs w:val="24"/>
              </w:rPr>
              <w:t>2) у період після приєднання ОСП до ІТС механізму:</w:t>
            </w:r>
          </w:p>
          <w:p w14:paraId="776AD31F" w14:textId="77777777" w:rsidR="00B625F3" w:rsidRPr="00314443" w:rsidRDefault="00B625F3" w:rsidP="00600DA7">
            <w:pPr>
              <w:jc w:val="both"/>
              <w:rPr>
                <w:rFonts w:eastAsia="Calibri"/>
                <w:sz w:val="24"/>
                <w:szCs w:val="24"/>
              </w:rPr>
            </w:pPr>
            <w:r w:rsidRPr="00314443">
              <w:rPr>
                <w:rFonts w:eastAsia="Calibri"/>
                <w:sz w:val="24"/>
                <w:szCs w:val="24"/>
              </w:rPr>
              <w:t>для ОСР - на підставі даних щодо обсягів технологічних витрат електричної енергії на її розподіл територією здійснення ліцензованої діяльності, як електричними мережами ОСР, так і електричними мережами інших власників;</w:t>
            </w:r>
          </w:p>
          <w:p w14:paraId="5832468B" w14:textId="77777777" w:rsidR="00B625F3" w:rsidRPr="00314443" w:rsidRDefault="00B625F3" w:rsidP="00600DA7">
            <w:pPr>
              <w:jc w:val="both"/>
              <w:rPr>
                <w:rFonts w:eastAsia="Calibri"/>
                <w:sz w:val="24"/>
                <w:szCs w:val="24"/>
              </w:rPr>
            </w:pPr>
            <w:r w:rsidRPr="00314443">
              <w:rPr>
                <w:rFonts w:eastAsia="Calibri"/>
                <w:sz w:val="24"/>
                <w:szCs w:val="24"/>
              </w:rPr>
              <w:t xml:space="preserve">для </w:t>
            </w:r>
            <w:proofErr w:type="spellStart"/>
            <w:r w:rsidRPr="00314443">
              <w:rPr>
                <w:rFonts w:eastAsia="Calibri"/>
                <w:sz w:val="24"/>
                <w:szCs w:val="24"/>
              </w:rPr>
              <w:t>електропостачальників</w:t>
            </w:r>
            <w:proofErr w:type="spellEnd"/>
            <w:r w:rsidRPr="00314443">
              <w:rPr>
                <w:rFonts w:eastAsia="Calibri"/>
                <w:sz w:val="24"/>
                <w:szCs w:val="24"/>
              </w:rPr>
              <w:t xml:space="preserve"> (крім випадків здійснення постачання активним споживачам, що встановили УЗЕ) - на підставі даних щодо обсягів експорту/імпорту електричної енергії до/з країн периметру та обсягів відбору електричної енергії об’єктами/площадками комерційного обліку споживачів (у тому числі ОМСР), крім обсягів відбору електричної енергії об’єктами/площадками комерційного обліку споживачів, оператором системи яких є ОСП;</w:t>
            </w:r>
          </w:p>
          <w:p w14:paraId="1BC92D1F" w14:textId="77777777" w:rsidR="00B625F3" w:rsidRPr="00314443" w:rsidRDefault="00B625F3" w:rsidP="00600DA7">
            <w:pPr>
              <w:jc w:val="both"/>
              <w:rPr>
                <w:rFonts w:eastAsia="Calibri"/>
                <w:sz w:val="24"/>
                <w:szCs w:val="24"/>
              </w:rPr>
            </w:pPr>
            <w:r w:rsidRPr="00314443">
              <w:rPr>
                <w:rFonts w:eastAsia="Calibri"/>
                <w:sz w:val="24"/>
                <w:szCs w:val="24"/>
              </w:rPr>
              <w:t xml:space="preserve">для </w:t>
            </w:r>
            <w:proofErr w:type="spellStart"/>
            <w:r w:rsidRPr="00314443">
              <w:rPr>
                <w:rFonts w:eastAsia="Calibri"/>
                <w:sz w:val="24"/>
                <w:szCs w:val="24"/>
              </w:rPr>
              <w:t>електропостачальників</w:t>
            </w:r>
            <w:proofErr w:type="spellEnd"/>
            <w:r w:rsidRPr="00314443">
              <w:rPr>
                <w:rFonts w:eastAsia="Calibri"/>
                <w:sz w:val="24"/>
                <w:szCs w:val="24"/>
              </w:rPr>
              <w:t xml:space="preserve">, що здійснюють постачання електричної енергії активним споживачам, що встановили УЗЕ - на підставі обсягу спожитої з мережі електричної енергії </w:t>
            </w:r>
            <w:r w:rsidRPr="00314443">
              <w:rPr>
                <w:rFonts w:eastAsia="Calibri"/>
                <w:sz w:val="24"/>
                <w:szCs w:val="24"/>
              </w:rPr>
              <w:lastRenderedPageBreak/>
              <w:t>електроустановками, призначеними для споживання та виробництва 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w:t>
            </w:r>
          </w:p>
          <w:p w14:paraId="0FD4C3F3" w14:textId="77777777" w:rsidR="00B625F3" w:rsidRPr="00314443" w:rsidRDefault="00B625F3" w:rsidP="00600DA7">
            <w:pPr>
              <w:jc w:val="both"/>
              <w:rPr>
                <w:rFonts w:eastAsia="Calibri"/>
                <w:sz w:val="24"/>
                <w:szCs w:val="24"/>
              </w:rPr>
            </w:pPr>
            <w:r w:rsidRPr="00314443">
              <w:rPr>
                <w:rFonts w:eastAsia="Calibri"/>
                <w:sz w:val="24"/>
                <w:szCs w:val="24"/>
              </w:rPr>
              <w:t>для споживачів електричної енергії (крім активних споживачів, які встановили установку зберігання енергії) або ОМСР, які купують електричну енергію для власного споживання за двосторонніми договорами та на організованих сегментах ринку, незалежно від точки приєднання - на підставі даних щодо обсягів відбору електричної енергії об’єктами/площадками комерційного обліку цих споживачів (з урахуванням втрат електричної енергії в мережах споживача або ОМСР);</w:t>
            </w:r>
          </w:p>
          <w:p w14:paraId="706DF1E7" w14:textId="77777777" w:rsidR="00B625F3" w:rsidRPr="00314443" w:rsidRDefault="00B625F3" w:rsidP="00600DA7">
            <w:pPr>
              <w:jc w:val="both"/>
              <w:rPr>
                <w:rFonts w:eastAsia="Calibri"/>
                <w:sz w:val="24"/>
                <w:szCs w:val="24"/>
              </w:rPr>
            </w:pPr>
            <w:r w:rsidRPr="00314443">
              <w:rPr>
                <w:rFonts w:eastAsia="Calibri"/>
                <w:sz w:val="24"/>
                <w:szCs w:val="24"/>
              </w:rPr>
              <w:t>для активних споживачів, які встановили УЗЕ - на підставі обсягу спожитої з мережі електричної енергії електроустановками, призначеними для споживання та виробництва електричної енергії, та окремо на обсяг абсолютної величини різниці між місячним відбором та місячним відпуском електричної енергії УЗЕ;</w:t>
            </w:r>
          </w:p>
          <w:p w14:paraId="44E626B3" w14:textId="77777777" w:rsidR="00B625F3" w:rsidRPr="00314443" w:rsidRDefault="00B625F3" w:rsidP="00600DA7">
            <w:pPr>
              <w:pStyle w:val="a9"/>
              <w:ind w:left="0"/>
              <w:contextualSpacing w:val="0"/>
              <w:jc w:val="both"/>
              <w:rPr>
                <w:sz w:val="24"/>
                <w:szCs w:val="24"/>
              </w:rPr>
            </w:pPr>
            <w:r w:rsidRPr="00314443">
              <w:rPr>
                <w:sz w:val="24"/>
                <w:szCs w:val="24"/>
              </w:rPr>
              <w:t xml:space="preserve">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w:t>
            </w:r>
            <w:r w:rsidRPr="00314443">
              <w:rPr>
                <w:sz w:val="24"/>
                <w:szCs w:val="24"/>
              </w:rPr>
              <w:lastRenderedPageBreak/>
              <w:t xml:space="preserve">(пускового комплексу) таких виробників, що входять до балансуючої групи гарантованого покупця) - на підставі даних щодо обсягів експорту/імпорту електричної енергії до/з країн периметру та обсягів відбору електричної енергії площадками комерційного обліку для забезпечення власних потреб електричних станцій, що </w:t>
            </w:r>
            <w:proofErr w:type="spellStart"/>
            <w:r w:rsidRPr="00314443">
              <w:rPr>
                <w:sz w:val="24"/>
                <w:szCs w:val="24"/>
              </w:rPr>
              <w:t>заживлені</w:t>
            </w:r>
            <w:proofErr w:type="spellEnd"/>
            <w:r w:rsidRPr="00314443">
              <w:rPr>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w:t>
            </w:r>
          </w:p>
          <w:p w14:paraId="4C677D90" w14:textId="77777777" w:rsidR="00B625F3" w:rsidRPr="00314443" w:rsidRDefault="00B625F3" w:rsidP="00600DA7">
            <w:pPr>
              <w:jc w:val="both"/>
              <w:rPr>
                <w:rFonts w:eastAsia="Calibri"/>
                <w:bCs/>
                <w:sz w:val="24"/>
                <w:szCs w:val="24"/>
              </w:rPr>
            </w:pPr>
            <w:r w:rsidRPr="00314443">
              <w:rPr>
                <w:rFonts w:eastAsia="Calibri"/>
                <w:bCs/>
                <w:sz w:val="24"/>
                <w:szCs w:val="24"/>
              </w:rPr>
              <w:t xml:space="preserve">для </w:t>
            </w:r>
            <w:r w:rsidRPr="003E72FE">
              <w:rPr>
                <w:rFonts w:eastAsia="Calibri"/>
                <w:b/>
                <w:color w:val="0070C0"/>
                <w:sz w:val="24"/>
                <w:szCs w:val="24"/>
              </w:rPr>
              <w:t>всіх</w:t>
            </w:r>
            <w:r w:rsidRPr="00B80024">
              <w:rPr>
                <w:rFonts w:eastAsia="Calibri"/>
                <w:bCs/>
                <w:sz w:val="24"/>
                <w:szCs w:val="24"/>
              </w:rPr>
              <w:t xml:space="preserve"> </w:t>
            </w:r>
            <w:r w:rsidRPr="00314443">
              <w:rPr>
                <w:rFonts w:eastAsia="Calibri"/>
                <w:bCs/>
                <w:sz w:val="24"/>
                <w:szCs w:val="24"/>
              </w:rPr>
              <w:t>виробників електричної енергії</w:t>
            </w:r>
            <w:r w:rsidRPr="003E72FE">
              <w:rPr>
                <w:rFonts w:eastAsia="Calibri"/>
                <w:b/>
                <w:bCs/>
                <w:sz w:val="24"/>
                <w:szCs w:val="24"/>
              </w:rPr>
              <w:t xml:space="preserve">, </w:t>
            </w:r>
            <w:r w:rsidRPr="003E72FE">
              <w:rPr>
                <w:rFonts w:eastAsia="Calibri"/>
                <w:b/>
                <w:bCs/>
                <w:color w:val="0070C0"/>
                <w:sz w:val="24"/>
                <w:szCs w:val="24"/>
              </w:rPr>
              <w:t xml:space="preserve">які використовують УЗЕ в місці провадження ліцензованої діяльності з виробництва електричної енергії, а також у яких відсутні ліцензії із зберігання енергії </w:t>
            </w:r>
            <w:r w:rsidRPr="0036064C">
              <w:rPr>
                <w:rFonts w:eastAsia="Calibri"/>
                <w:b/>
                <w:bCs/>
                <w:color w:val="0070C0"/>
                <w:sz w:val="24"/>
                <w:szCs w:val="24"/>
                <w:highlight w:val="lightGray"/>
              </w:rPr>
              <w:t>та виробництва електричної енергії</w:t>
            </w:r>
            <w:r w:rsidRPr="003E72FE">
              <w:rPr>
                <w:rFonts w:eastAsia="Calibri"/>
                <w:b/>
                <w:color w:val="0070C0"/>
                <w:sz w:val="24"/>
                <w:szCs w:val="24"/>
              </w:rPr>
              <w:t xml:space="preserve"> </w:t>
            </w:r>
            <w:r w:rsidRPr="003E72FE">
              <w:rPr>
                <w:rFonts w:eastAsia="Calibri"/>
                <w:b/>
                <w:strike/>
                <w:color w:val="0070C0"/>
                <w:sz w:val="24"/>
                <w:szCs w:val="24"/>
              </w:rPr>
              <w:t>що встановили у власних електричних мережах УЗЕ та здійснюють відбір електричної енергії УЗЕ з мереж оператора системи</w:t>
            </w:r>
            <w:r w:rsidRPr="00B80024">
              <w:rPr>
                <w:rFonts w:eastAsia="Calibri"/>
                <w:b/>
                <w:strike/>
                <w:color w:val="0070C0"/>
                <w:sz w:val="24"/>
                <w:szCs w:val="24"/>
              </w:rPr>
              <w:t xml:space="preserve"> </w:t>
            </w:r>
            <w:r w:rsidRPr="00314443">
              <w:rPr>
                <w:rFonts w:eastAsia="Calibri"/>
                <w:bCs/>
                <w:sz w:val="24"/>
                <w:szCs w:val="24"/>
              </w:rPr>
              <w:t>(за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w:t>
            </w:r>
            <w:r w:rsidRPr="00B80024">
              <w:rPr>
                <w:rFonts w:eastAsia="Calibri"/>
                <w:bCs/>
                <w:sz w:val="24"/>
                <w:szCs w:val="24"/>
              </w:rPr>
              <w:t>)</w:t>
            </w:r>
            <w:r w:rsidRPr="00B80024">
              <w:rPr>
                <w:rFonts w:eastAsia="Calibri"/>
                <w:bCs/>
                <w:color w:val="0070C0"/>
                <w:sz w:val="24"/>
                <w:szCs w:val="24"/>
              </w:rPr>
              <w:t xml:space="preserve"> </w:t>
            </w:r>
            <w:r w:rsidRPr="003E72FE">
              <w:rPr>
                <w:rFonts w:eastAsia="Calibri"/>
                <w:b/>
                <w:strike/>
                <w:color w:val="0070C0"/>
                <w:sz w:val="24"/>
                <w:szCs w:val="24"/>
              </w:rPr>
              <w:t>та які встановили</w:t>
            </w:r>
            <w:r w:rsidRPr="003E72FE">
              <w:rPr>
                <w:rFonts w:eastAsia="Calibri"/>
                <w:b/>
                <w:bCs/>
                <w:color w:val="0070C0"/>
                <w:sz w:val="24"/>
                <w:szCs w:val="24"/>
              </w:rPr>
              <w:t xml:space="preserve"> - сума обсягу за площадкою комерційного </w:t>
            </w:r>
            <w:r w:rsidRPr="003E72FE">
              <w:rPr>
                <w:rFonts w:eastAsia="Calibri"/>
                <w:b/>
                <w:bCs/>
                <w:color w:val="0070C0"/>
                <w:sz w:val="24"/>
                <w:szCs w:val="24"/>
              </w:rPr>
              <w:lastRenderedPageBreak/>
              <w:t>обліку, що складається з</w:t>
            </w:r>
            <w:r w:rsidRPr="003E72FE">
              <w:rPr>
                <w:rFonts w:eastAsia="Calibri"/>
                <w:b/>
                <w:color w:val="0070C0"/>
                <w:sz w:val="24"/>
                <w:szCs w:val="24"/>
              </w:rPr>
              <w:t xml:space="preserve"> </w:t>
            </w:r>
            <w:r w:rsidRPr="003E72FE">
              <w:rPr>
                <w:rFonts w:eastAsia="Calibri"/>
                <w:b/>
                <w:bCs/>
                <w:color w:val="0070C0"/>
                <w:sz w:val="24"/>
                <w:szCs w:val="24"/>
              </w:rPr>
              <w:t>обсягу відбору</w:t>
            </w:r>
            <w:r w:rsidRPr="003E72FE">
              <w:rPr>
                <w:rFonts w:eastAsia="Calibri"/>
                <w:b/>
                <w:color w:val="0070C0"/>
                <w:sz w:val="24"/>
                <w:szCs w:val="24"/>
              </w:rPr>
              <w:t xml:space="preserve"> </w:t>
            </w:r>
            <w:r w:rsidRPr="003E72FE">
              <w:rPr>
                <w:rFonts w:eastAsia="Calibri"/>
                <w:b/>
                <w:bCs/>
                <w:color w:val="0070C0"/>
                <w:sz w:val="24"/>
                <w:szCs w:val="24"/>
              </w:rPr>
              <w:t>сформованого</w:t>
            </w:r>
            <w:r w:rsidRPr="00B80024">
              <w:rPr>
                <w:rFonts w:eastAsia="Calibri"/>
                <w:color w:val="0070C0"/>
                <w:sz w:val="24"/>
                <w:szCs w:val="24"/>
              </w:rPr>
              <w:t xml:space="preserve"> </w:t>
            </w:r>
            <w:r w:rsidRPr="00B80024">
              <w:rPr>
                <w:rFonts w:eastAsia="Calibri"/>
                <w:bCs/>
                <w:sz w:val="24"/>
                <w:szCs w:val="24"/>
              </w:rPr>
              <w:t xml:space="preserve">на підставі даних щодо </w:t>
            </w:r>
            <w:r w:rsidRPr="00B80024">
              <w:rPr>
                <w:rFonts w:eastAsia="Calibri"/>
                <w:sz w:val="24"/>
                <w:szCs w:val="24"/>
              </w:rPr>
              <w:t xml:space="preserve"> </w:t>
            </w:r>
            <w:r w:rsidRPr="003E72FE">
              <w:rPr>
                <w:rFonts w:eastAsia="Calibri"/>
                <w:b/>
                <w:bCs/>
                <w:color w:val="0070C0"/>
                <w:sz w:val="24"/>
                <w:szCs w:val="24"/>
              </w:rPr>
              <w:t>обсягів експорту/імпорту електричної енергії до/з країн периметру та</w:t>
            </w:r>
            <w:r w:rsidRPr="00B80024">
              <w:rPr>
                <w:rFonts w:eastAsia="Calibri"/>
                <w:b/>
                <w:bCs/>
                <w:color w:val="0070C0"/>
                <w:sz w:val="24"/>
                <w:szCs w:val="24"/>
              </w:rPr>
              <w:t xml:space="preserve"> </w:t>
            </w:r>
            <w:r w:rsidRPr="00314443">
              <w:rPr>
                <w:rFonts w:eastAsia="Calibri"/>
                <w:bCs/>
                <w:sz w:val="24"/>
                <w:szCs w:val="24"/>
              </w:rPr>
              <w:t xml:space="preserve">обсягів відбору електричної енергії </w:t>
            </w:r>
            <w:r w:rsidRPr="003E72FE">
              <w:rPr>
                <w:rFonts w:eastAsia="Calibri"/>
                <w:b/>
                <w:strike/>
                <w:color w:val="0070C0"/>
                <w:sz w:val="24"/>
                <w:szCs w:val="24"/>
              </w:rPr>
              <w:t>площадками комерційного обліку</w:t>
            </w:r>
            <w:r w:rsidRPr="003E72FE">
              <w:rPr>
                <w:rFonts w:eastAsia="Calibri"/>
                <w:b/>
                <w:bCs/>
                <w:color w:val="0070C0"/>
                <w:sz w:val="24"/>
                <w:szCs w:val="24"/>
              </w:rPr>
              <w:t xml:space="preserve"> </w:t>
            </w:r>
            <w:r w:rsidRPr="00314443">
              <w:rPr>
                <w:rFonts w:eastAsia="Calibri"/>
                <w:bCs/>
                <w:sz w:val="24"/>
                <w:szCs w:val="24"/>
              </w:rPr>
              <w:t xml:space="preserve">для забезпечення власних потреб електричних станцій, що </w:t>
            </w:r>
            <w:proofErr w:type="spellStart"/>
            <w:r w:rsidRPr="00314443">
              <w:rPr>
                <w:rFonts w:eastAsia="Calibri"/>
                <w:bCs/>
                <w:sz w:val="24"/>
                <w:szCs w:val="24"/>
              </w:rPr>
              <w:t>заживлені</w:t>
            </w:r>
            <w:proofErr w:type="spellEnd"/>
            <w:r w:rsidRPr="00314443">
              <w:rPr>
                <w:rFonts w:eastAsia="Calibri"/>
                <w:bCs/>
                <w:sz w:val="24"/>
                <w:szCs w:val="24"/>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w:t>
            </w:r>
            <w:r w:rsidRPr="003E72FE">
              <w:rPr>
                <w:rFonts w:eastAsia="Calibri"/>
                <w:b/>
                <w:bCs/>
                <w:strike/>
                <w:color w:val="0070C0"/>
                <w:sz w:val="24"/>
                <w:szCs w:val="24"/>
              </w:rPr>
              <w:t xml:space="preserve">При цьому, </w:t>
            </w:r>
            <w:r w:rsidRPr="003E72FE">
              <w:rPr>
                <w:rFonts w:eastAsia="Calibri"/>
                <w:b/>
                <w:bCs/>
                <w:color w:val="0070C0"/>
                <w:sz w:val="24"/>
                <w:szCs w:val="24"/>
              </w:rPr>
              <w:t xml:space="preserve"> та</w:t>
            </w:r>
            <w:r w:rsidRPr="003E72FE">
              <w:rPr>
                <w:rFonts w:eastAsia="Calibri"/>
                <w:b/>
                <w:color w:val="0070C0"/>
                <w:sz w:val="24"/>
                <w:szCs w:val="24"/>
              </w:rPr>
              <w:t xml:space="preserve"> </w:t>
            </w:r>
            <w:r w:rsidRPr="003E72FE">
              <w:rPr>
                <w:rFonts w:eastAsia="Calibri"/>
                <w:b/>
                <w:bCs/>
                <w:color w:val="0070C0"/>
                <w:sz w:val="24"/>
                <w:szCs w:val="24"/>
              </w:rPr>
              <w:t xml:space="preserve">обсягу що дорівнює абсолютній величині різниці між місячним відбором електричної енергії </w:t>
            </w:r>
            <w:r w:rsidRPr="003E72FE">
              <w:rPr>
                <w:rFonts w:eastAsia="Calibri"/>
                <w:b/>
                <w:bCs/>
                <w:sz w:val="24"/>
                <w:szCs w:val="24"/>
              </w:rPr>
              <w:t xml:space="preserve"> </w:t>
            </w:r>
            <w:r w:rsidRPr="00314443">
              <w:rPr>
                <w:rFonts w:eastAsia="Calibri"/>
                <w:bCs/>
                <w:sz w:val="24"/>
                <w:szCs w:val="24"/>
              </w:rPr>
              <w:t xml:space="preserve">за точкою комерційного обліку відповідної </w:t>
            </w:r>
            <w:r w:rsidRPr="00314443">
              <w:rPr>
                <w:rFonts w:eastAsia="Calibri"/>
                <w:sz w:val="24"/>
                <w:szCs w:val="24"/>
              </w:rPr>
              <w:t>УЗЕ</w:t>
            </w:r>
            <w:r w:rsidRPr="00314443">
              <w:rPr>
                <w:rFonts w:eastAsia="Calibri"/>
                <w:b/>
                <w:bCs/>
                <w:sz w:val="24"/>
                <w:szCs w:val="24"/>
              </w:rPr>
              <w:t xml:space="preserve"> </w:t>
            </w:r>
            <w:r w:rsidRPr="00314443">
              <w:rPr>
                <w:rFonts w:eastAsia="Calibri"/>
                <w:bCs/>
                <w:sz w:val="24"/>
                <w:szCs w:val="24"/>
              </w:rPr>
              <w:t xml:space="preserve"> </w:t>
            </w:r>
            <w:proofErr w:type="spellStart"/>
            <w:r w:rsidRPr="003E72FE">
              <w:rPr>
                <w:rFonts w:eastAsia="Calibri"/>
                <w:b/>
                <w:bCs/>
                <w:strike/>
                <w:color w:val="0070C0"/>
                <w:sz w:val="24"/>
                <w:szCs w:val="24"/>
              </w:rPr>
              <w:t>УЗЕ</w:t>
            </w:r>
            <w:proofErr w:type="spellEnd"/>
            <w:r w:rsidRPr="003E72FE">
              <w:rPr>
                <w:rFonts w:eastAsia="Calibri"/>
                <w:b/>
                <w:bCs/>
                <w:strike/>
                <w:color w:val="0070C0"/>
                <w:sz w:val="24"/>
                <w:szCs w:val="24"/>
              </w:rPr>
              <w:t xml:space="preserve">, обсяг послуг з розподілу/передачі розраховується на обсяг </w:t>
            </w:r>
            <w:r w:rsidRPr="003E72FE">
              <w:rPr>
                <w:rFonts w:eastAsia="Calibri"/>
                <w:b/>
                <w:bCs/>
                <w:color w:val="0070C0"/>
                <w:sz w:val="24"/>
                <w:szCs w:val="24"/>
              </w:rPr>
              <w:t xml:space="preserve"> </w:t>
            </w:r>
            <w:r w:rsidRPr="003E72FE">
              <w:rPr>
                <w:rFonts w:eastAsia="Calibri"/>
                <w:b/>
                <w:bCs/>
                <w:strike/>
                <w:color w:val="0070C0"/>
                <w:sz w:val="24"/>
                <w:szCs w:val="24"/>
              </w:rPr>
              <w:t xml:space="preserve">абсолютної величини різниці між місячним відбором електричної енергії УЗЕ </w:t>
            </w:r>
            <w:r w:rsidRPr="003E72FE">
              <w:rPr>
                <w:rFonts w:eastAsia="Calibri"/>
                <w:b/>
                <w:color w:val="0070C0"/>
                <w:sz w:val="24"/>
                <w:szCs w:val="24"/>
              </w:rPr>
              <w:t>з мереж</w:t>
            </w:r>
            <w:r w:rsidRPr="003E72FE">
              <w:rPr>
                <w:rFonts w:eastAsia="Calibri"/>
                <w:b/>
                <w:bCs/>
                <w:color w:val="0070C0"/>
                <w:sz w:val="24"/>
                <w:szCs w:val="24"/>
              </w:rPr>
              <w:t xml:space="preserve"> </w:t>
            </w:r>
            <w:r w:rsidRPr="003E72FE">
              <w:rPr>
                <w:rFonts w:eastAsia="Calibri"/>
                <w:b/>
                <w:bCs/>
                <w:strike/>
                <w:color w:val="0070C0"/>
                <w:sz w:val="24"/>
                <w:szCs w:val="24"/>
              </w:rPr>
              <w:t>оператора системи</w:t>
            </w:r>
            <w:r w:rsidRPr="003E72FE">
              <w:rPr>
                <w:rFonts w:eastAsia="Calibri"/>
                <w:b/>
                <w:bCs/>
                <w:color w:val="0070C0"/>
                <w:sz w:val="24"/>
                <w:szCs w:val="24"/>
              </w:rPr>
              <w:t xml:space="preserve"> ОСР/ОСП </w:t>
            </w:r>
            <w:r w:rsidRPr="00314443">
              <w:rPr>
                <w:rFonts w:eastAsia="Calibri"/>
                <w:sz w:val="24"/>
                <w:szCs w:val="24"/>
              </w:rPr>
              <w:t>та місячним відпуском в мережі  ОСР/ОСП електричної енергії, раніше відібраної з мережі УЗЕ</w:t>
            </w:r>
            <w:r w:rsidRPr="00314443">
              <w:rPr>
                <w:rFonts w:eastAsia="Calibri"/>
                <w:bCs/>
                <w:sz w:val="24"/>
                <w:szCs w:val="24"/>
              </w:rPr>
              <w:t>.</w:t>
            </w:r>
          </w:p>
          <w:p w14:paraId="3948E3AA" w14:textId="77777777" w:rsidR="00B625F3" w:rsidRPr="003E72FE" w:rsidRDefault="00B625F3" w:rsidP="00600DA7">
            <w:pPr>
              <w:ind w:firstLine="424"/>
              <w:jc w:val="both"/>
              <w:rPr>
                <w:rFonts w:eastAsia="Calibri"/>
                <w:b/>
                <w:bCs/>
                <w:color w:val="0070C0"/>
                <w:sz w:val="24"/>
                <w:szCs w:val="24"/>
              </w:rPr>
            </w:pPr>
            <w:r w:rsidRPr="003E72FE">
              <w:rPr>
                <w:rFonts w:eastAsia="Calibri"/>
                <w:b/>
                <w:bCs/>
                <w:color w:val="0070C0"/>
                <w:sz w:val="24"/>
                <w:szCs w:val="24"/>
              </w:rPr>
              <w:t xml:space="preserve">Обсяг абсолютної величини різниці між місячним відбором електричної енергії УЗЕ з мереж ОСР/ОСП та місячним відпуском в мережі ОСР/ОСП електричної енергії, раніше відібраної з мережі ОСР/ОСП, визначається як добуток складової  відношення обсягу </w:t>
            </w:r>
            <w:r w:rsidRPr="003E72FE">
              <w:rPr>
                <w:rFonts w:eastAsia="Calibri"/>
                <w:b/>
                <w:bCs/>
                <w:color w:val="0070C0"/>
                <w:sz w:val="24"/>
                <w:szCs w:val="24"/>
              </w:rPr>
              <w:lastRenderedPageBreak/>
              <w:t>відбору УЗЕ електричної енергії з мережі ОСР/ОСП до обсягу електричної енергії, що надійшла в УЗЕ та складової абсолютної величини різниці між  обсягом електричної енергії, що надійшла в  УЗЕ та обсягу електричної енергії, що вийшла з  УЗЕ згідно даних обліку відповідної  ТКО УЗЕ;</w:t>
            </w:r>
          </w:p>
          <w:p w14:paraId="3C52CF3E" w14:textId="77777777" w:rsidR="00B625F3" w:rsidRPr="00314443" w:rsidRDefault="00B625F3" w:rsidP="00600DA7">
            <w:pPr>
              <w:jc w:val="both"/>
              <w:rPr>
                <w:rFonts w:eastAsia="Calibri"/>
                <w:sz w:val="24"/>
                <w:szCs w:val="24"/>
              </w:rPr>
            </w:pPr>
            <w:r w:rsidRPr="00314443">
              <w:rPr>
                <w:rFonts w:eastAsia="Calibri"/>
                <w:sz w:val="24"/>
                <w:szCs w:val="24"/>
              </w:rPr>
              <w:t>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на підставі даних щодо обсягів експорту/імпорту електричної енергії до/з країн периметру та щодо позитивного значення обсягу різниці між місячним відбором та місячним відпуском електричної енергії площадками комерційного обліку генеруючих одиниць таких виробників;</w:t>
            </w:r>
          </w:p>
          <w:p w14:paraId="4FE5593C" w14:textId="77777777" w:rsidR="00B625F3" w:rsidRPr="00314443" w:rsidRDefault="00B625F3" w:rsidP="00600DA7">
            <w:pPr>
              <w:jc w:val="both"/>
              <w:rPr>
                <w:rFonts w:eastAsia="Calibri"/>
                <w:sz w:val="24"/>
                <w:szCs w:val="24"/>
              </w:rPr>
            </w:pPr>
            <w:r w:rsidRPr="00314443">
              <w:rPr>
                <w:rFonts w:eastAsia="Calibri"/>
                <w:sz w:val="24"/>
                <w:szCs w:val="24"/>
              </w:rPr>
              <w:t xml:space="preserve">для </w:t>
            </w:r>
            <w:proofErr w:type="spellStart"/>
            <w:r w:rsidRPr="00314443">
              <w:rPr>
                <w:rFonts w:eastAsia="Calibri"/>
                <w:sz w:val="24"/>
                <w:szCs w:val="24"/>
              </w:rPr>
              <w:t>трейдерів</w:t>
            </w:r>
            <w:proofErr w:type="spellEnd"/>
            <w:r w:rsidRPr="00314443">
              <w:rPr>
                <w:rFonts w:eastAsia="Calibri"/>
                <w:sz w:val="24"/>
                <w:szCs w:val="24"/>
              </w:rPr>
              <w:t xml:space="preserve"> - на підставі даних щодо обсягів експорту/імпорту електричної енергії до/з країн периметру;</w:t>
            </w:r>
          </w:p>
          <w:p w14:paraId="2C9D393A" w14:textId="77777777" w:rsidR="00B625F3" w:rsidRPr="00894E79" w:rsidRDefault="00B625F3" w:rsidP="00600DA7">
            <w:pPr>
              <w:jc w:val="both"/>
              <w:rPr>
                <w:rFonts w:eastAsia="Calibri"/>
                <w:b/>
                <w:bCs/>
                <w:color w:val="0070C0"/>
                <w:sz w:val="24"/>
                <w:szCs w:val="24"/>
              </w:rPr>
            </w:pPr>
            <w:r w:rsidRPr="00894E79">
              <w:rPr>
                <w:rFonts w:eastAsia="Calibri"/>
                <w:b/>
                <w:bCs/>
                <w:color w:val="0070C0"/>
                <w:sz w:val="24"/>
                <w:szCs w:val="24"/>
              </w:rPr>
              <w:t xml:space="preserve">для </w:t>
            </w:r>
            <w:proofErr w:type="spellStart"/>
            <w:r w:rsidRPr="00894E79">
              <w:rPr>
                <w:rFonts w:eastAsia="Calibri"/>
                <w:b/>
                <w:bCs/>
                <w:color w:val="0070C0"/>
                <w:sz w:val="24"/>
                <w:szCs w:val="24"/>
              </w:rPr>
              <w:t>агрегатора</w:t>
            </w:r>
            <w:proofErr w:type="spellEnd"/>
            <w:r w:rsidRPr="00894E79">
              <w:rPr>
                <w:rFonts w:eastAsia="Calibri"/>
                <w:b/>
                <w:bCs/>
                <w:color w:val="0070C0"/>
                <w:sz w:val="24"/>
                <w:szCs w:val="24"/>
              </w:rPr>
              <w:t xml:space="preserve"> - на підставі даних щодо обсягів експорту/імпорту електричної енергії до/з країн периметру;</w:t>
            </w:r>
          </w:p>
          <w:p w14:paraId="3A08631C" w14:textId="77777777" w:rsidR="00B625F3" w:rsidRPr="00314443" w:rsidRDefault="00B625F3" w:rsidP="00600DA7">
            <w:pPr>
              <w:jc w:val="both"/>
              <w:rPr>
                <w:rFonts w:eastAsia="Calibri"/>
                <w:sz w:val="24"/>
                <w:szCs w:val="24"/>
              </w:rPr>
            </w:pPr>
            <w:r w:rsidRPr="00314443">
              <w:rPr>
                <w:rFonts w:eastAsia="Calibri"/>
                <w:sz w:val="24"/>
                <w:szCs w:val="24"/>
              </w:rPr>
              <w:t xml:space="preserve">для ОУЗЕ, </w:t>
            </w:r>
            <w:r w:rsidRPr="00E60D8A">
              <w:rPr>
                <w:rFonts w:eastAsia="Calibri"/>
                <w:b/>
                <w:bCs/>
                <w:color w:val="0070C0"/>
                <w:sz w:val="24"/>
                <w:szCs w:val="24"/>
              </w:rPr>
              <w:t xml:space="preserve">в </w:t>
            </w:r>
            <w:proofErr w:type="spellStart"/>
            <w:r w:rsidRPr="00E60D8A">
              <w:rPr>
                <w:rFonts w:eastAsia="Calibri"/>
                <w:b/>
                <w:bCs/>
                <w:color w:val="0070C0"/>
                <w:sz w:val="24"/>
                <w:szCs w:val="24"/>
              </w:rPr>
              <w:t>т.ч</w:t>
            </w:r>
            <w:proofErr w:type="spellEnd"/>
            <w:r w:rsidRPr="00E60D8A">
              <w:rPr>
                <w:rFonts w:eastAsia="Calibri"/>
                <w:b/>
                <w:bCs/>
                <w:color w:val="0070C0"/>
                <w:sz w:val="24"/>
                <w:szCs w:val="24"/>
              </w:rPr>
              <w:t xml:space="preserve"> ОУЗЕ, які використовують електроустановки призначені для виробництва електричної енергії в місці провадження ліцензованої </w:t>
            </w:r>
            <w:r w:rsidRPr="00E60D8A">
              <w:rPr>
                <w:rFonts w:eastAsia="Calibri"/>
                <w:b/>
                <w:bCs/>
                <w:color w:val="0070C0"/>
                <w:sz w:val="24"/>
                <w:szCs w:val="24"/>
              </w:rPr>
              <w:lastRenderedPageBreak/>
              <w:t>діяльності із зберігання електричної енергії</w:t>
            </w:r>
            <w:r w:rsidRPr="009768E4">
              <w:rPr>
                <w:rFonts w:eastAsia="Calibri"/>
                <w:color w:val="00B0F0"/>
                <w:sz w:val="24"/>
                <w:szCs w:val="24"/>
              </w:rPr>
              <w:t xml:space="preserve"> </w:t>
            </w:r>
            <w:r w:rsidRPr="00314443">
              <w:rPr>
                <w:rFonts w:eastAsia="Calibri"/>
                <w:sz w:val="24"/>
                <w:szCs w:val="24"/>
              </w:rPr>
              <w:t xml:space="preserve">- на підставі даних щодо обсягів, що дорівнюють абсолютній величині різниці між місячним відбором та місячним відпуском електричної енергії </w:t>
            </w:r>
            <w:r w:rsidRPr="00E60D8A">
              <w:rPr>
                <w:rFonts w:eastAsia="Calibri"/>
                <w:b/>
                <w:bCs/>
                <w:color w:val="0070C0"/>
                <w:sz w:val="24"/>
                <w:szCs w:val="24"/>
              </w:rPr>
              <w:t>за площадкою комерційного обліку</w:t>
            </w:r>
            <w:r w:rsidRPr="00E60D8A">
              <w:rPr>
                <w:rFonts w:eastAsia="Calibri"/>
                <w:b/>
                <w:color w:val="0070C0"/>
                <w:sz w:val="24"/>
                <w:szCs w:val="24"/>
              </w:rPr>
              <w:t xml:space="preserve"> </w:t>
            </w:r>
            <w:r w:rsidRPr="00E60D8A">
              <w:rPr>
                <w:rFonts w:eastAsia="Calibri"/>
                <w:b/>
                <w:strike/>
                <w:color w:val="0070C0"/>
                <w:sz w:val="24"/>
                <w:szCs w:val="24"/>
              </w:rPr>
              <w:t>УЗЕ</w:t>
            </w:r>
            <w:r w:rsidRPr="00E60D8A">
              <w:rPr>
                <w:rFonts w:eastAsia="Calibri"/>
                <w:b/>
                <w:color w:val="0070C0"/>
                <w:sz w:val="24"/>
                <w:szCs w:val="24"/>
              </w:rPr>
              <w:t>,</w:t>
            </w:r>
            <w:r w:rsidRPr="00E60D8A">
              <w:rPr>
                <w:rFonts w:eastAsia="Calibri"/>
                <w:color w:val="0070C0"/>
                <w:sz w:val="24"/>
                <w:szCs w:val="24"/>
              </w:rPr>
              <w:t xml:space="preserve"> </w:t>
            </w:r>
            <w:r w:rsidRPr="00314443">
              <w:rPr>
                <w:rFonts w:eastAsia="Calibri"/>
                <w:sz w:val="24"/>
                <w:szCs w:val="24"/>
              </w:rPr>
              <w:t>і у разі здійснення експорту/імпорту електричної енергії, обсягів експорту/імпорту електричної енергії до/з країн периметру;</w:t>
            </w:r>
          </w:p>
          <w:p w14:paraId="6ECF06D4" w14:textId="77777777" w:rsidR="00B625F3" w:rsidRPr="00314443" w:rsidRDefault="00B625F3" w:rsidP="00600DA7">
            <w:pPr>
              <w:jc w:val="both"/>
              <w:rPr>
                <w:rFonts w:eastAsia="Calibri"/>
                <w:sz w:val="24"/>
                <w:szCs w:val="24"/>
              </w:rPr>
            </w:pPr>
            <w:r w:rsidRPr="00314443">
              <w:rPr>
                <w:rFonts w:eastAsia="Calibri"/>
                <w:sz w:val="24"/>
                <w:szCs w:val="24"/>
              </w:rPr>
              <w:t>для гарантованого покупця - на підставі даних щодо обсягів експорту електричної енергії до країн периметру.</w:t>
            </w:r>
          </w:p>
          <w:p w14:paraId="576A5191" w14:textId="1745F52B" w:rsidR="00B625F3" w:rsidRPr="00401369" w:rsidRDefault="00B625F3" w:rsidP="00600DA7">
            <w:pPr>
              <w:pStyle w:val="af"/>
              <w:spacing w:before="0" w:after="0"/>
              <w:ind w:firstLine="456"/>
              <w:rPr>
                <w:rFonts w:ascii="Times New Roman" w:hAnsi="Times New Roman" w:cs="Times New Roman"/>
                <w:b/>
                <w:sz w:val="24"/>
                <w:szCs w:val="24"/>
              </w:rPr>
            </w:pPr>
            <w:r w:rsidRPr="00314443">
              <w:rPr>
                <w:rFonts w:ascii="Times New Roman" w:hAnsi="Times New Roman" w:cs="Times New Roman"/>
                <w:sz w:val="24"/>
                <w:szCs w:val="24"/>
              </w:rPr>
              <w:t>З цією метою використовуються дані комерційного обліку щодо відпуску та/або відбору сформовані Адміністратором комерційного обліку за площадками (точками) комерційного обліку, яким присвоєні ЕІС-коди та  відповідно до Кодексу комерційного обліку та/або графіки імпорту та експорту електричної енергії за зовнішньоекономічними контрактами (договорами) на кожному міждержавному перетині з країнами периметру в інтервалі розрахункового періоду, затвердженого </w:t>
            </w:r>
            <w:hyperlink r:id="rId11" w:anchor="n3149" w:tgtFrame="_blank" w:history="1">
              <w:r w:rsidRPr="00314443">
                <w:rPr>
                  <w:rFonts w:ascii="Times New Roman" w:hAnsi="Times New Roman" w:cs="Times New Roman"/>
                  <w:sz w:val="24"/>
                  <w:szCs w:val="24"/>
                  <w:u w:val="single"/>
                </w:rPr>
                <w:t>Правилами ринку</w:t>
              </w:r>
            </w:hyperlink>
            <w:r w:rsidRPr="00314443">
              <w:rPr>
                <w:rFonts w:ascii="Times New Roman" w:hAnsi="Times New Roman" w:cs="Times New Roman"/>
                <w:sz w:val="24"/>
                <w:szCs w:val="24"/>
              </w:rPr>
              <w:t>, у розрізі кожного календарного дня.</w:t>
            </w:r>
          </w:p>
        </w:tc>
        <w:tc>
          <w:tcPr>
            <w:tcW w:w="3970" w:type="dxa"/>
          </w:tcPr>
          <w:p w14:paraId="179682F9" w14:textId="0DD37EE2" w:rsidR="00B625F3" w:rsidRPr="009768E4" w:rsidRDefault="00B625F3" w:rsidP="00600DA7">
            <w:pPr>
              <w:jc w:val="center"/>
              <w:rPr>
                <w:b/>
                <w:bCs/>
                <w:sz w:val="24"/>
                <w:szCs w:val="24"/>
              </w:rPr>
            </w:pPr>
            <w:r w:rsidRPr="00314443">
              <w:rPr>
                <w:b/>
                <w:bCs/>
                <w:sz w:val="24"/>
                <w:szCs w:val="24"/>
              </w:rPr>
              <w:lastRenderedPageBreak/>
              <w:t>НЕК «УКРЕНЕРГО»</w:t>
            </w:r>
          </w:p>
          <w:p w14:paraId="4AD4EF1E" w14:textId="3C22A165" w:rsidR="00B625F3" w:rsidRPr="009768E4" w:rsidRDefault="00B625F3" w:rsidP="00600DA7">
            <w:pPr>
              <w:jc w:val="both"/>
              <w:rPr>
                <w:rFonts w:eastAsia="Calibri"/>
                <w:iCs/>
                <w:sz w:val="24"/>
                <w:szCs w:val="24"/>
              </w:rPr>
            </w:pPr>
            <w:r w:rsidRPr="009768E4">
              <w:rPr>
                <w:rFonts w:eastAsia="Calibri"/>
                <w:iCs/>
                <w:sz w:val="24"/>
                <w:szCs w:val="24"/>
              </w:rPr>
              <w:t xml:space="preserve">Підпункт 1 пункту 5.7 це розрахунок послуг в період до укладення договору ІТС (до 01.07.2024). </w:t>
            </w:r>
            <w:r w:rsidRPr="00286466">
              <w:rPr>
                <w:rFonts w:eastAsia="Calibri"/>
                <w:iCs/>
                <w:sz w:val="24"/>
                <w:szCs w:val="24"/>
              </w:rPr>
              <w:t>Зміни мають бути внесені до підпункту 2 пункту 5.7 цієї глави, що поширюється на періоди розрахунку після 01.07.2024.</w:t>
            </w:r>
          </w:p>
          <w:p w14:paraId="65E61F69" w14:textId="77777777" w:rsidR="00B625F3" w:rsidRPr="009768E4" w:rsidRDefault="00B625F3" w:rsidP="00600DA7">
            <w:pPr>
              <w:jc w:val="both"/>
              <w:rPr>
                <w:rFonts w:eastAsia="Calibri"/>
                <w:iCs/>
                <w:sz w:val="24"/>
                <w:szCs w:val="24"/>
              </w:rPr>
            </w:pPr>
          </w:p>
          <w:p w14:paraId="484FE8A5" w14:textId="77777777" w:rsidR="00B625F3" w:rsidRPr="009768E4" w:rsidRDefault="00B625F3" w:rsidP="00600DA7">
            <w:pPr>
              <w:jc w:val="both"/>
              <w:rPr>
                <w:rFonts w:eastAsia="Calibri"/>
                <w:iCs/>
                <w:sz w:val="24"/>
                <w:szCs w:val="24"/>
              </w:rPr>
            </w:pPr>
          </w:p>
          <w:p w14:paraId="3C9CD231" w14:textId="77777777" w:rsidR="00B625F3" w:rsidRPr="009768E4" w:rsidRDefault="00B625F3" w:rsidP="00600DA7">
            <w:pPr>
              <w:jc w:val="both"/>
              <w:rPr>
                <w:rFonts w:eastAsia="Calibri"/>
                <w:iCs/>
                <w:sz w:val="24"/>
                <w:szCs w:val="24"/>
              </w:rPr>
            </w:pPr>
          </w:p>
          <w:p w14:paraId="673869E1" w14:textId="77777777" w:rsidR="00B625F3" w:rsidRPr="009768E4" w:rsidRDefault="00B625F3" w:rsidP="00600DA7">
            <w:pPr>
              <w:jc w:val="both"/>
              <w:rPr>
                <w:rFonts w:eastAsia="Calibri"/>
                <w:iCs/>
                <w:sz w:val="24"/>
                <w:szCs w:val="24"/>
              </w:rPr>
            </w:pPr>
          </w:p>
          <w:p w14:paraId="7A42D2E6" w14:textId="77777777" w:rsidR="00B625F3" w:rsidRPr="009768E4" w:rsidRDefault="00B625F3" w:rsidP="00600DA7">
            <w:pPr>
              <w:jc w:val="both"/>
              <w:rPr>
                <w:rFonts w:eastAsia="Calibri"/>
                <w:iCs/>
                <w:sz w:val="24"/>
                <w:szCs w:val="24"/>
              </w:rPr>
            </w:pPr>
          </w:p>
          <w:p w14:paraId="70A1AC8D" w14:textId="77777777" w:rsidR="00B625F3" w:rsidRPr="009768E4" w:rsidRDefault="00B625F3" w:rsidP="00600DA7">
            <w:pPr>
              <w:jc w:val="both"/>
              <w:rPr>
                <w:rFonts w:eastAsia="Calibri"/>
                <w:iCs/>
                <w:sz w:val="24"/>
                <w:szCs w:val="24"/>
              </w:rPr>
            </w:pPr>
          </w:p>
          <w:p w14:paraId="056585C0" w14:textId="77777777" w:rsidR="00B625F3" w:rsidRPr="009768E4" w:rsidRDefault="00B625F3" w:rsidP="00600DA7">
            <w:pPr>
              <w:jc w:val="both"/>
              <w:rPr>
                <w:rFonts w:eastAsia="Calibri"/>
                <w:iCs/>
                <w:sz w:val="24"/>
                <w:szCs w:val="24"/>
              </w:rPr>
            </w:pPr>
          </w:p>
          <w:p w14:paraId="22C8D937" w14:textId="77777777" w:rsidR="00B625F3" w:rsidRPr="009768E4" w:rsidRDefault="00B625F3" w:rsidP="00600DA7">
            <w:pPr>
              <w:jc w:val="both"/>
              <w:rPr>
                <w:rFonts w:eastAsia="Calibri"/>
                <w:iCs/>
                <w:sz w:val="24"/>
                <w:szCs w:val="24"/>
              </w:rPr>
            </w:pPr>
          </w:p>
          <w:p w14:paraId="0E41CAE1" w14:textId="77777777" w:rsidR="00B625F3" w:rsidRPr="009768E4" w:rsidRDefault="00B625F3" w:rsidP="00600DA7">
            <w:pPr>
              <w:jc w:val="both"/>
              <w:rPr>
                <w:rFonts w:eastAsia="Calibri"/>
                <w:iCs/>
                <w:sz w:val="24"/>
                <w:szCs w:val="24"/>
              </w:rPr>
            </w:pPr>
          </w:p>
          <w:p w14:paraId="0D10E08D" w14:textId="77777777" w:rsidR="00B625F3" w:rsidRPr="009768E4" w:rsidRDefault="00B625F3" w:rsidP="00600DA7">
            <w:pPr>
              <w:jc w:val="both"/>
              <w:rPr>
                <w:rFonts w:eastAsia="Calibri"/>
                <w:iCs/>
                <w:sz w:val="24"/>
                <w:szCs w:val="24"/>
              </w:rPr>
            </w:pPr>
          </w:p>
          <w:p w14:paraId="5B832749" w14:textId="77777777" w:rsidR="00B625F3" w:rsidRPr="009768E4" w:rsidRDefault="00B625F3" w:rsidP="00600DA7">
            <w:pPr>
              <w:jc w:val="both"/>
              <w:rPr>
                <w:rFonts w:eastAsia="Calibri"/>
                <w:iCs/>
                <w:sz w:val="24"/>
                <w:szCs w:val="24"/>
              </w:rPr>
            </w:pPr>
          </w:p>
          <w:p w14:paraId="5186FFD9" w14:textId="77777777" w:rsidR="00B625F3" w:rsidRPr="009768E4" w:rsidRDefault="00B625F3" w:rsidP="00600DA7">
            <w:pPr>
              <w:jc w:val="both"/>
              <w:rPr>
                <w:rFonts w:eastAsia="Calibri"/>
                <w:iCs/>
                <w:sz w:val="24"/>
                <w:szCs w:val="24"/>
              </w:rPr>
            </w:pPr>
          </w:p>
          <w:p w14:paraId="431209FD" w14:textId="77777777" w:rsidR="00B625F3" w:rsidRPr="009768E4" w:rsidRDefault="00B625F3" w:rsidP="00600DA7">
            <w:pPr>
              <w:jc w:val="both"/>
              <w:rPr>
                <w:rFonts w:eastAsia="Calibri"/>
                <w:iCs/>
                <w:sz w:val="24"/>
                <w:szCs w:val="24"/>
              </w:rPr>
            </w:pPr>
          </w:p>
          <w:p w14:paraId="261606CE" w14:textId="77777777" w:rsidR="00B625F3" w:rsidRPr="009768E4" w:rsidRDefault="00B625F3" w:rsidP="00600DA7">
            <w:pPr>
              <w:jc w:val="both"/>
              <w:rPr>
                <w:rFonts w:eastAsia="Calibri"/>
                <w:iCs/>
                <w:sz w:val="24"/>
                <w:szCs w:val="24"/>
              </w:rPr>
            </w:pPr>
          </w:p>
          <w:p w14:paraId="360FC2C9" w14:textId="77777777" w:rsidR="00B625F3" w:rsidRPr="009768E4" w:rsidRDefault="00B625F3" w:rsidP="00600DA7">
            <w:pPr>
              <w:jc w:val="both"/>
              <w:rPr>
                <w:rFonts w:eastAsia="Calibri"/>
                <w:iCs/>
                <w:sz w:val="24"/>
                <w:szCs w:val="24"/>
              </w:rPr>
            </w:pPr>
          </w:p>
          <w:p w14:paraId="15B06A78" w14:textId="77777777" w:rsidR="00B625F3" w:rsidRPr="009768E4" w:rsidRDefault="00B625F3" w:rsidP="00600DA7">
            <w:pPr>
              <w:jc w:val="both"/>
              <w:rPr>
                <w:rFonts w:eastAsia="Calibri"/>
                <w:iCs/>
                <w:sz w:val="24"/>
                <w:szCs w:val="24"/>
              </w:rPr>
            </w:pPr>
          </w:p>
          <w:p w14:paraId="2BF14214" w14:textId="77777777" w:rsidR="00B625F3" w:rsidRPr="009768E4" w:rsidRDefault="00B625F3" w:rsidP="00600DA7">
            <w:pPr>
              <w:jc w:val="both"/>
              <w:rPr>
                <w:rFonts w:eastAsia="Calibri"/>
                <w:iCs/>
                <w:sz w:val="24"/>
                <w:szCs w:val="24"/>
              </w:rPr>
            </w:pPr>
          </w:p>
          <w:p w14:paraId="6180D3DA" w14:textId="77777777" w:rsidR="00B625F3" w:rsidRPr="009768E4" w:rsidRDefault="00B625F3" w:rsidP="00600DA7">
            <w:pPr>
              <w:jc w:val="both"/>
              <w:rPr>
                <w:rFonts w:eastAsia="Calibri"/>
                <w:iCs/>
                <w:sz w:val="24"/>
                <w:szCs w:val="24"/>
              </w:rPr>
            </w:pPr>
          </w:p>
          <w:p w14:paraId="264C4330" w14:textId="77777777" w:rsidR="00B625F3" w:rsidRPr="009768E4" w:rsidRDefault="00B625F3" w:rsidP="00600DA7">
            <w:pPr>
              <w:jc w:val="both"/>
              <w:rPr>
                <w:rFonts w:eastAsia="Calibri"/>
                <w:iCs/>
                <w:sz w:val="24"/>
                <w:szCs w:val="24"/>
              </w:rPr>
            </w:pPr>
          </w:p>
          <w:p w14:paraId="56BA5EFB" w14:textId="77777777" w:rsidR="00B625F3" w:rsidRPr="009768E4" w:rsidRDefault="00B625F3" w:rsidP="00600DA7">
            <w:pPr>
              <w:jc w:val="both"/>
              <w:rPr>
                <w:rFonts w:eastAsia="Calibri"/>
                <w:iCs/>
                <w:sz w:val="24"/>
                <w:szCs w:val="24"/>
              </w:rPr>
            </w:pPr>
          </w:p>
          <w:p w14:paraId="46DA9528" w14:textId="77777777" w:rsidR="00B625F3" w:rsidRPr="009768E4" w:rsidRDefault="00B625F3" w:rsidP="00600DA7">
            <w:pPr>
              <w:jc w:val="both"/>
              <w:rPr>
                <w:rFonts w:eastAsia="Calibri"/>
                <w:iCs/>
                <w:sz w:val="24"/>
                <w:szCs w:val="24"/>
              </w:rPr>
            </w:pPr>
          </w:p>
          <w:p w14:paraId="4A98EE6E" w14:textId="77777777" w:rsidR="00B625F3" w:rsidRPr="009768E4" w:rsidRDefault="00B625F3" w:rsidP="00600DA7">
            <w:pPr>
              <w:jc w:val="both"/>
              <w:rPr>
                <w:rFonts w:eastAsia="Calibri"/>
                <w:iCs/>
                <w:sz w:val="24"/>
                <w:szCs w:val="24"/>
              </w:rPr>
            </w:pPr>
          </w:p>
          <w:p w14:paraId="67FFD610" w14:textId="77777777" w:rsidR="00B625F3" w:rsidRPr="009768E4" w:rsidRDefault="00B625F3" w:rsidP="00600DA7">
            <w:pPr>
              <w:jc w:val="both"/>
              <w:rPr>
                <w:rFonts w:eastAsia="Calibri"/>
                <w:iCs/>
                <w:sz w:val="24"/>
                <w:szCs w:val="24"/>
              </w:rPr>
            </w:pPr>
          </w:p>
          <w:p w14:paraId="5CC4176D" w14:textId="77777777" w:rsidR="00B625F3" w:rsidRPr="009768E4" w:rsidRDefault="00B625F3" w:rsidP="00600DA7">
            <w:pPr>
              <w:jc w:val="both"/>
              <w:rPr>
                <w:rFonts w:eastAsia="Calibri"/>
                <w:iCs/>
                <w:sz w:val="24"/>
                <w:szCs w:val="24"/>
              </w:rPr>
            </w:pPr>
          </w:p>
          <w:p w14:paraId="69C394D9" w14:textId="77777777" w:rsidR="00B625F3" w:rsidRPr="009768E4" w:rsidRDefault="00B625F3" w:rsidP="00600DA7">
            <w:pPr>
              <w:jc w:val="both"/>
              <w:rPr>
                <w:rFonts w:eastAsia="Calibri"/>
                <w:iCs/>
                <w:sz w:val="24"/>
                <w:szCs w:val="24"/>
              </w:rPr>
            </w:pPr>
          </w:p>
          <w:p w14:paraId="0F324A63" w14:textId="77777777" w:rsidR="00B625F3" w:rsidRPr="009768E4" w:rsidRDefault="00B625F3" w:rsidP="00600DA7">
            <w:pPr>
              <w:jc w:val="both"/>
              <w:rPr>
                <w:rFonts w:eastAsia="Calibri"/>
                <w:iCs/>
                <w:sz w:val="24"/>
                <w:szCs w:val="24"/>
              </w:rPr>
            </w:pPr>
          </w:p>
          <w:p w14:paraId="175C6D9E" w14:textId="77777777" w:rsidR="00B625F3" w:rsidRPr="009768E4" w:rsidRDefault="00B625F3" w:rsidP="00600DA7">
            <w:pPr>
              <w:jc w:val="both"/>
              <w:rPr>
                <w:rFonts w:eastAsia="Calibri"/>
                <w:iCs/>
                <w:sz w:val="24"/>
                <w:szCs w:val="24"/>
              </w:rPr>
            </w:pPr>
          </w:p>
          <w:p w14:paraId="4FE5FBF9" w14:textId="77777777" w:rsidR="00B625F3" w:rsidRPr="009768E4" w:rsidRDefault="00B625F3" w:rsidP="00600DA7">
            <w:pPr>
              <w:jc w:val="both"/>
              <w:rPr>
                <w:rFonts w:eastAsia="Calibri"/>
                <w:iCs/>
                <w:sz w:val="24"/>
                <w:szCs w:val="24"/>
              </w:rPr>
            </w:pPr>
          </w:p>
          <w:p w14:paraId="4500546D" w14:textId="77777777" w:rsidR="00B625F3" w:rsidRPr="009768E4" w:rsidRDefault="00B625F3" w:rsidP="00600DA7">
            <w:pPr>
              <w:jc w:val="both"/>
              <w:rPr>
                <w:rFonts w:eastAsia="Calibri"/>
                <w:iCs/>
                <w:sz w:val="24"/>
                <w:szCs w:val="24"/>
              </w:rPr>
            </w:pPr>
          </w:p>
          <w:p w14:paraId="38B3B2B0" w14:textId="77777777" w:rsidR="00B625F3" w:rsidRPr="009768E4" w:rsidRDefault="00B625F3" w:rsidP="00600DA7">
            <w:pPr>
              <w:jc w:val="both"/>
              <w:rPr>
                <w:rFonts w:eastAsia="Calibri"/>
                <w:iCs/>
                <w:sz w:val="24"/>
                <w:szCs w:val="24"/>
              </w:rPr>
            </w:pPr>
          </w:p>
          <w:p w14:paraId="60DAE2A7" w14:textId="77777777" w:rsidR="00B625F3" w:rsidRPr="009768E4" w:rsidRDefault="00B625F3" w:rsidP="00600DA7">
            <w:pPr>
              <w:jc w:val="both"/>
              <w:rPr>
                <w:rFonts w:eastAsia="Calibri"/>
                <w:iCs/>
                <w:sz w:val="24"/>
                <w:szCs w:val="24"/>
              </w:rPr>
            </w:pPr>
          </w:p>
          <w:p w14:paraId="4835FCE8" w14:textId="77777777" w:rsidR="00B625F3" w:rsidRPr="009768E4" w:rsidRDefault="00B625F3" w:rsidP="00600DA7">
            <w:pPr>
              <w:jc w:val="both"/>
              <w:rPr>
                <w:rFonts w:eastAsia="Calibri"/>
                <w:iCs/>
                <w:sz w:val="24"/>
                <w:szCs w:val="24"/>
              </w:rPr>
            </w:pPr>
          </w:p>
          <w:p w14:paraId="5A341AC2" w14:textId="77777777" w:rsidR="00B625F3" w:rsidRPr="009768E4" w:rsidRDefault="00B625F3" w:rsidP="00600DA7">
            <w:pPr>
              <w:jc w:val="both"/>
              <w:rPr>
                <w:rFonts w:eastAsia="Calibri"/>
                <w:iCs/>
                <w:sz w:val="24"/>
                <w:szCs w:val="24"/>
              </w:rPr>
            </w:pPr>
          </w:p>
          <w:p w14:paraId="1BF37373" w14:textId="77777777" w:rsidR="00B625F3" w:rsidRPr="009768E4" w:rsidRDefault="00B625F3" w:rsidP="00600DA7">
            <w:pPr>
              <w:jc w:val="both"/>
              <w:rPr>
                <w:rFonts w:eastAsia="Calibri"/>
                <w:iCs/>
                <w:sz w:val="24"/>
                <w:szCs w:val="24"/>
              </w:rPr>
            </w:pPr>
          </w:p>
          <w:p w14:paraId="65A0B6A0" w14:textId="77777777" w:rsidR="00B625F3" w:rsidRPr="009768E4" w:rsidRDefault="00B625F3" w:rsidP="00600DA7">
            <w:pPr>
              <w:jc w:val="both"/>
              <w:rPr>
                <w:rFonts w:eastAsia="Calibri"/>
                <w:iCs/>
                <w:sz w:val="24"/>
                <w:szCs w:val="24"/>
              </w:rPr>
            </w:pPr>
          </w:p>
          <w:p w14:paraId="618B0CA3" w14:textId="77777777" w:rsidR="00B625F3" w:rsidRPr="009768E4" w:rsidRDefault="00B625F3" w:rsidP="00600DA7">
            <w:pPr>
              <w:jc w:val="both"/>
              <w:rPr>
                <w:rFonts w:eastAsia="Calibri"/>
                <w:iCs/>
                <w:sz w:val="24"/>
                <w:szCs w:val="24"/>
              </w:rPr>
            </w:pPr>
          </w:p>
          <w:p w14:paraId="2E70B45D" w14:textId="77777777" w:rsidR="00B625F3" w:rsidRPr="009768E4" w:rsidRDefault="00B625F3" w:rsidP="00600DA7">
            <w:pPr>
              <w:jc w:val="both"/>
              <w:rPr>
                <w:rFonts w:eastAsia="Calibri"/>
                <w:iCs/>
                <w:sz w:val="24"/>
                <w:szCs w:val="24"/>
              </w:rPr>
            </w:pPr>
          </w:p>
          <w:p w14:paraId="34C423E2" w14:textId="77777777" w:rsidR="00B625F3" w:rsidRPr="009768E4" w:rsidRDefault="00B625F3" w:rsidP="00600DA7">
            <w:pPr>
              <w:jc w:val="both"/>
              <w:rPr>
                <w:rFonts w:eastAsia="Calibri"/>
                <w:iCs/>
                <w:sz w:val="24"/>
                <w:szCs w:val="24"/>
              </w:rPr>
            </w:pPr>
          </w:p>
          <w:p w14:paraId="63A1759B" w14:textId="77777777" w:rsidR="00B625F3" w:rsidRPr="009768E4" w:rsidRDefault="00B625F3" w:rsidP="00600DA7">
            <w:pPr>
              <w:jc w:val="both"/>
              <w:rPr>
                <w:rFonts w:eastAsia="Calibri"/>
                <w:iCs/>
                <w:sz w:val="24"/>
                <w:szCs w:val="24"/>
              </w:rPr>
            </w:pPr>
          </w:p>
          <w:p w14:paraId="4429B9B6" w14:textId="77777777" w:rsidR="00B625F3" w:rsidRPr="009768E4" w:rsidRDefault="00B625F3" w:rsidP="00600DA7">
            <w:pPr>
              <w:jc w:val="both"/>
              <w:rPr>
                <w:rFonts w:eastAsia="Calibri"/>
                <w:iCs/>
                <w:sz w:val="24"/>
                <w:szCs w:val="24"/>
              </w:rPr>
            </w:pPr>
          </w:p>
          <w:p w14:paraId="0FC6655E" w14:textId="77777777" w:rsidR="00B625F3" w:rsidRPr="009768E4" w:rsidRDefault="00B625F3" w:rsidP="00600DA7">
            <w:pPr>
              <w:jc w:val="both"/>
              <w:rPr>
                <w:rFonts w:eastAsia="Calibri"/>
                <w:iCs/>
                <w:sz w:val="24"/>
                <w:szCs w:val="24"/>
              </w:rPr>
            </w:pPr>
          </w:p>
          <w:p w14:paraId="492B905A" w14:textId="77777777" w:rsidR="00B625F3" w:rsidRPr="009768E4" w:rsidRDefault="00B625F3" w:rsidP="00600DA7">
            <w:pPr>
              <w:jc w:val="both"/>
              <w:rPr>
                <w:rFonts w:eastAsia="Calibri"/>
                <w:iCs/>
                <w:sz w:val="24"/>
                <w:szCs w:val="24"/>
              </w:rPr>
            </w:pPr>
          </w:p>
          <w:p w14:paraId="274DB84B" w14:textId="77777777" w:rsidR="00B625F3" w:rsidRPr="009768E4" w:rsidRDefault="00B625F3" w:rsidP="00600DA7">
            <w:pPr>
              <w:jc w:val="both"/>
              <w:rPr>
                <w:rFonts w:eastAsia="Calibri"/>
                <w:iCs/>
                <w:sz w:val="24"/>
                <w:szCs w:val="24"/>
              </w:rPr>
            </w:pPr>
          </w:p>
          <w:p w14:paraId="6BA3E8CA" w14:textId="77777777" w:rsidR="00B625F3" w:rsidRPr="009768E4" w:rsidRDefault="00B625F3" w:rsidP="00600DA7">
            <w:pPr>
              <w:jc w:val="both"/>
              <w:rPr>
                <w:rFonts w:eastAsia="Calibri"/>
                <w:iCs/>
                <w:sz w:val="24"/>
                <w:szCs w:val="24"/>
              </w:rPr>
            </w:pPr>
          </w:p>
          <w:p w14:paraId="0A267B88" w14:textId="77777777" w:rsidR="00B625F3" w:rsidRPr="009768E4" w:rsidRDefault="00B625F3" w:rsidP="00600DA7">
            <w:pPr>
              <w:jc w:val="both"/>
              <w:rPr>
                <w:rFonts w:eastAsia="Calibri"/>
                <w:iCs/>
                <w:sz w:val="24"/>
                <w:szCs w:val="24"/>
              </w:rPr>
            </w:pPr>
          </w:p>
          <w:p w14:paraId="015DC47C" w14:textId="77777777" w:rsidR="00B625F3" w:rsidRPr="009768E4" w:rsidRDefault="00B625F3" w:rsidP="00600DA7">
            <w:pPr>
              <w:jc w:val="both"/>
              <w:rPr>
                <w:rFonts w:eastAsia="Calibri"/>
                <w:iCs/>
                <w:sz w:val="24"/>
                <w:szCs w:val="24"/>
              </w:rPr>
            </w:pPr>
          </w:p>
          <w:p w14:paraId="054785BE" w14:textId="77777777" w:rsidR="00B625F3" w:rsidRPr="009768E4" w:rsidRDefault="00B625F3" w:rsidP="00600DA7">
            <w:pPr>
              <w:jc w:val="both"/>
              <w:rPr>
                <w:rFonts w:eastAsia="Calibri"/>
                <w:iCs/>
                <w:sz w:val="24"/>
                <w:szCs w:val="24"/>
              </w:rPr>
            </w:pPr>
          </w:p>
          <w:p w14:paraId="23E28273" w14:textId="77777777" w:rsidR="00B625F3" w:rsidRPr="009768E4" w:rsidRDefault="00B625F3" w:rsidP="00600DA7">
            <w:pPr>
              <w:jc w:val="both"/>
              <w:rPr>
                <w:rFonts w:eastAsia="Calibri"/>
                <w:iCs/>
                <w:sz w:val="24"/>
                <w:szCs w:val="24"/>
              </w:rPr>
            </w:pPr>
          </w:p>
          <w:p w14:paraId="43B32C22" w14:textId="77777777" w:rsidR="00B625F3" w:rsidRPr="009768E4" w:rsidRDefault="00B625F3" w:rsidP="00600DA7">
            <w:pPr>
              <w:jc w:val="both"/>
              <w:rPr>
                <w:rFonts w:eastAsia="Calibri"/>
                <w:iCs/>
                <w:sz w:val="24"/>
                <w:szCs w:val="24"/>
              </w:rPr>
            </w:pPr>
          </w:p>
          <w:p w14:paraId="4BB0F14D" w14:textId="77777777" w:rsidR="00B625F3" w:rsidRPr="009768E4" w:rsidRDefault="00B625F3" w:rsidP="00600DA7">
            <w:pPr>
              <w:jc w:val="both"/>
              <w:rPr>
                <w:rFonts w:eastAsia="Calibri"/>
                <w:iCs/>
                <w:sz w:val="24"/>
                <w:szCs w:val="24"/>
              </w:rPr>
            </w:pPr>
          </w:p>
          <w:p w14:paraId="5E25EA24" w14:textId="77777777" w:rsidR="00B625F3" w:rsidRPr="009768E4" w:rsidRDefault="00B625F3" w:rsidP="00600DA7">
            <w:pPr>
              <w:jc w:val="both"/>
              <w:rPr>
                <w:rFonts w:eastAsia="Calibri"/>
                <w:iCs/>
                <w:sz w:val="24"/>
                <w:szCs w:val="24"/>
              </w:rPr>
            </w:pPr>
          </w:p>
          <w:p w14:paraId="6F9458BE" w14:textId="77777777" w:rsidR="00B625F3" w:rsidRPr="009768E4" w:rsidRDefault="00B625F3" w:rsidP="00600DA7">
            <w:pPr>
              <w:jc w:val="both"/>
              <w:rPr>
                <w:rFonts w:eastAsia="Calibri"/>
                <w:iCs/>
                <w:sz w:val="24"/>
                <w:szCs w:val="24"/>
              </w:rPr>
            </w:pPr>
          </w:p>
          <w:p w14:paraId="291D5FEB" w14:textId="77777777" w:rsidR="00B625F3" w:rsidRPr="009768E4" w:rsidRDefault="00B625F3" w:rsidP="00600DA7">
            <w:pPr>
              <w:jc w:val="both"/>
              <w:rPr>
                <w:rFonts w:eastAsia="Calibri"/>
                <w:iCs/>
                <w:sz w:val="24"/>
                <w:szCs w:val="24"/>
              </w:rPr>
            </w:pPr>
          </w:p>
          <w:p w14:paraId="66F58D9D" w14:textId="77777777" w:rsidR="00B625F3" w:rsidRPr="009768E4" w:rsidRDefault="00B625F3" w:rsidP="00600DA7">
            <w:pPr>
              <w:jc w:val="both"/>
              <w:rPr>
                <w:rFonts w:eastAsia="Calibri"/>
                <w:iCs/>
                <w:sz w:val="24"/>
                <w:szCs w:val="24"/>
              </w:rPr>
            </w:pPr>
          </w:p>
          <w:p w14:paraId="7546B8AB" w14:textId="77777777" w:rsidR="00B625F3" w:rsidRPr="009768E4" w:rsidRDefault="00B625F3" w:rsidP="00600DA7">
            <w:pPr>
              <w:jc w:val="both"/>
              <w:rPr>
                <w:rFonts w:eastAsia="Calibri"/>
                <w:iCs/>
                <w:sz w:val="24"/>
                <w:szCs w:val="24"/>
              </w:rPr>
            </w:pPr>
          </w:p>
          <w:p w14:paraId="352762E5" w14:textId="77777777" w:rsidR="00B625F3" w:rsidRPr="009768E4" w:rsidRDefault="00B625F3" w:rsidP="00600DA7">
            <w:pPr>
              <w:jc w:val="both"/>
              <w:rPr>
                <w:rFonts w:eastAsia="Calibri"/>
                <w:iCs/>
                <w:sz w:val="24"/>
                <w:szCs w:val="24"/>
              </w:rPr>
            </w:pPr>
          </w:p>
          <w:p w14:paraId="4309BEE3" w14:textId="77777777" w:rsidR="00B625F3" w:rsidRPr="009768E4" w:rsidRDefault="00B625F3" w:rsidP="00600DA7">
            <w:pPr>
              <w:jc w:val="both"/>
              <w:rPr>
                <w:rFonts w:eastAsia="Calibri"/>
                <w:iCs/>
                <w:sz w:val="24"/>
                <w:szCs w:val="24"/>
              </w:rPr>
            </w:pPr>
          </w:p>
          <w:p w14:paraId="67ECE02E" w14:textId="77777777" w:rsidR="00B625F3" w:rsidRPr="009768E4" w:rsidRDefault="00B625F3" w:rsidP="00600DA7">
            <w:pPr>
              <w:jc w:val="both"/>
              <w:rPr>
                <w:rFonts w:eastAsia="Calibri"/>
                <w:iCs/>
                <w:sz w:val="24"/>
                <w:szCs w:val="24"/>
              </w:rPr>
            </w:pPr>
          </w:p>
          <w:p w14:paraId="05613D20" w14:textId="77777777" w:rsidR="00B625F3" w:rsidRPr="009768E4" w:rsidRDefault="00B625F3" w:rsidP="00600DA7">
            <w:pPr>
              <w:jc w:val="both"/>
              <w:rPr>
                <w:rFonts w:eastAsia="Calibri"/>
                <w:iCs/>
                <w:sz w:val="24"/>
                <w:szCs w:val="24"/>
              </w:rPr>
            </w:pPr>
          </w:p>
          <w:p w14:paraId="7E72A420" w14:textId="77777777" w:rsidR="00B625F3" w:rsidRPr="009768E4" w:rsidRDefault="00B625F3" w:rsidP="00600DA7">
            <w:pPr>
              <w:jc w:val="both"/>
              <w:rPr>
                <w:rFonts w:eastAsia="Calibri"/>
                <w:iCs/>
                <w:sz w:val="24"/>
                <w:szCs w:val="24"/>
              </w:rPr>
            </w:pPr>
          </w:p>
          <w:p w14:paraId="0F0F65FA" w14:textId="77777777" w:rsidR="00B625F3" w:rsidRPr="009768E4" w:rsidRDefault="00B625F3" w:rsidP="00600DA7">
            <w:pPr>
              <w:jc w:val="both"/>
              <w:rPr>
                <w:rFonts w:eastAsia="Calibri"/>
                <w:iCs/>
                <w:sz w:val="24"/>
                <w:szCs w:val="24"/>
              </w:rPr>
            </w:pPr>
          </w:p>
          <w:p w14:paraId="5CC7CF28" w14:textId="77777777" w:rsidR="00B625F3" w:rsidRPr="009768E4" w:rsidRDefault="00B625F3" w:rsidP="00600DA7">
            <w:pPr>
              <w:jc w:val="both"/>
              <w:rPr>
                <w:rFonts w:eastAsia="Calibri"/>
                <w:iCs/>
                <w:sz w:val="24"/>
                <w:szCs w:val="24"/>
              </w:rPr>
            </w:pPr>
          </w:p>
          <w:p w14:paraId="7863193B" w14:textId="77777777" w:rsidR="00B625F3" w:rsidRPr="009768E4" w:rsidRDefault="00B625F3" w:rsidP="00600DA7">
            <w:pPr>
              <w:jc w:val="both"/>
              <w:rPr>
                <w:rFonts w:eastAsia="Calibri"/>
                <w:iCs/>
                <w:sz w:val="24"/>
                <w:szCs w:val="24"/>
              </w:rPr>
            </w:pPr>
          </w:p>
          <w:p w14:paraId="0CCBD543" w14:textId="77777777" w:rsidR="00B625F3" w:rsidRPr="009768E4" w:rsidRDefault="00B625F3" w:rsidP="00600DA7">
            <w:pPr>
              <w:jc w:val="both"/>
              <w:rPr>
                <w:rFonts w:eastAsia="Calibri"/>
                <w:iCs/>
                <w:sz w:val="24"/>
                <w:szCs w:val="24"/>
              </w:rPr>
            </w:pPr>
          </w:p>
          <w:p w14:paraId="02C12351" w14:textId="77777777" w:rsidR="00B625F3" w:rsidRPr="009768E4" w:rsidRDefault="00B625F3" w:rsidP="00600DA7">
            <w:pPr>
              <w:jc w:val="both"/>
              <w:rPr>
                <w:rFonts w:eastAsia="Calibri"/>
                <w:iCs/>
                <w:sz w:val="24"/>
                <w:szCs w:val="24"/>
              </w:rPr>
            </w:pPr>
          </w:p>
          <w:p w14:paraId="467481D7" w14:textId="77777777" w:rsidR="00B625F3" w:rsidRPr="009768E4" w:rsidRDefault="00B625F3" w:rsidP="00600DA7">
            <w:pPr>
              <w:jc w:val="both"/>
              <w:rPr>
                <w:rFonts w:eastAsia="Calibri"/>
                <w:iCs/>
                <w:sz w:val="24"/>
                <w:szCs w:val="24"/>
              </w:rPr>
            </w:pPr>
          </w:p>
          <w:p w14:paraId="7EA5DD69" w14:textId="77777777" w:rsidR="00B625F3" w:rsidRPr="009768E4" w:rsidRDefault="00B625F3" w:rsidP="00600DA7">
            <w:pPr>
              <w:jc w:val="both"/>
              <w:rPr>
                <w:rFonts w:eastAsia="Calibri"/>
                <w:iCs/>
                <w:sz w:val="24"/>
                <w:szCs w:val="24"/>
              </w:rPr>
            </w:pPr>
          </w:p>
          <w:p w14:paraId="3C2C00DA" w14:textId="77777777" w:rsidR="00B625F3" w:rsidRPr="009768E4" w:rsidRDefault="00B625F3" w:rsidP="00600DA7">
            <w:pPr>
              <w:jc w:val="both"/>
              <w:rPr>
                <w:rFonts w:eastAsia="Calibri"/>
                <w:iCs/>
                <w:sz w:val="24"/>
                <w:szCs w:val="24"/>
              </w:rPr>
            </w:pPr>
          </w:p>
          <w:p w14:paraId="7F2980D6" w14:textId="77777777" w:rsidR="00B625F3" w:rsidRPr="009768E4" w:rsidRDefault="00B625F3" w:rsidP="00600DA7">
            <w:pPr>
              <w:jc w:val="both"/>
              <w:rPr>
                <w:rFonts w:eastAsia="Calibri"/>
                <w:iCs/>
                <w:sz w:val="24"/>
                <w:szCs w:val="24"/>
              </w:rPr>
            </w:pPr>
          </w:p>
          <w:p w14:paraId="7640832E" w14:textId="77777777" w:rsidR="00B625F3" w:rsidRPr="009768E4" w:rsidRDefault="00B625F3" w:rsidP="00600DA7">
            <w:pPr>
              <w:jc w:val="both"/>
              <w:rPr>
                <w:rFonts w:eastAsia="Calibri"/>
                <w:iCs/>
                <w:sz w:val="24"/>
                <w:szCs w:val="24"/>
              </w:rPr>
            </w:pPr>
          </w:p>
          <w:p w14:paraId="23F57C37" w14:textId="77777777" w:rsidR="00B625F3" w:rsidRPr="009768E4" w:rsidRDefault="00B625F3" w:rsidP="00600DA7">
            <w:pPr>
              <w:jc w:val="both"/>
              <w:rPr>
                <w:rFonts w:eastAsia="Calibri"/>
                <w:iCs/>
                <w:sz w:val="24"/>
                <w:szCs w:val="24"/>
              </w:rPr>
            </w:pPr>
          </w:p>
          <w:p w14:paraId="1BAB113D" w14:textId="77777777" w:rsidR="00B625F3" w:rsidRPr="009768E4" w:rsidRDefault="00B625F3" w:rsidP="00600DA7">
            <w:pPr>
              <w:jc w:val="both"/>
              <w:rPr>
                <w:rFonts w:eastAsia="Calibri"/>
                <w:iCs/>
                <w:sz w:val="24"/>
                <w:szCs w:val="24"/>
              </w:rPr>
            </w:pPr>
            <w:r w:rsidRPr="009768E4">
              <w:rPr>
                <w:rFonts w:eastAsia="Calibri"/>
                <w:iCs/>
                <w:sz w:val="24"/>
                <w:szCs w:val="24"/>
              </w:rPr>
              <w:t xml:space="preserve">Законом України від 10.02.2026 № 4777-ІХ та змінами в ліцензійні умови з виробництва електричної енергії та зберігання енергії </w:t>
            </w:r>
            <w:r w:rsidRPr="009768E4">
              <w:rPr>
                <w:rFonts w:eastAsia="Calibri"/>
                <w:iCs/>
                <w:sz w:val="24"/>
                <w:szCs w:val="24"/>
              </w:rPr>
              <w:lastRenderedPageBreak/>
              <w:t xml:space="preserve">передбачено можливість встановлення на одній площадці вимірювання як </w:t>
            </w:r>
            <w:proofErr w:type="spellStart"/>
            <w:r w:rsidRPr="009768E4">
              <w:rPr>
                <w:rFonts w:eastAsia="Calibri"/>
                <w:iCs/>
                <w:sz w:val="24"/>
                <w:szCs w:val="24"/>
              </w:rPr>
              <w:t>електрогенеруючого</w:t>
            </w:r>
            <w:proofErr w:type="spellEnd"/>
            <w:r w:rsidRPr="009768E4">
              <w:rPr>
                <w:rFonts w:eastAsia="Calibri"/>
                <w:iCs/>
                <w:sz w:val="24"/>
                <w:szCs w:val="24"/>
              </w:rPr>
              <w:t xml:space="preserve"> обладнання  до 5 МВТ так і УЗЕ загальною потужність до 5 МВт без отримання відповідних ліцензій. Таким чином, неможливістю визначення виду діяльності такого користувача для розрахунку обсягу послуг з передачі та диспетчерського управління, який згідно Закону різний для Виробника з УЗЕ та для ОУЗЕ з електроустановками виробництва. Для врегулювання цієї проблематики пропонуємо передбачити норму, що чітко відрізняє який саме алгоритм застосовуватиметься для категорії користувачів без ліцензії. </w:t>
            </w:r>
          </w:p>
          <w:p w14:paraId="0CC1210A" w14:textId="77777777" w:rsidR="00B625F3" w:rsidRPr="009768E4" w:rsidRDefault="00B625F3" w:rsidP="00600DA7">
            <w:pPr>
              <w:jc w:val="both"/>
              <w:rPr>
                <w:rFonts w:eastAsia="Calibri"/>
                <w:iCs/>
                <w:sz w:val="24"/>
                <w:szCs w:val="24"/>
              </w:rPr>
            </w:pPr>
          </w:p>
          <w:p w14:paraId="681D21DF" w14:textId="77777777" w:rsidR="00B625F3" w:rsidRPr="009768E4" w:rsidRDefault="00B625F3" w:rsidP="00600DA7">
            <w:pPr>
              <w:jc w:val="both"/>
              <w:rPr>
                <w:rFonts w:eastAsia="Calibri"/>
                <w:iCs/>
                <w:sz w:val="24"/>
                <w:szCs w:val="24"/>
              </w:rPr>
            </w:pPr>
          </w:p>
          <w:p w14:paraId="40A94C6A" w14:textId="77777777" w:rsidR="00B625F3" w:rsidRPr="009768E4" w:rsidRDefault="00B625F3" w:rsidP="00600DA7">
            <w:pPr>
              <w:jc w:val="both"/>
              <w:rPr>
                <w:rFonts w:eastAsia="Calibri"/>
                <w:iCs/>
                <w:sz w:val="24"/>
                <w:szCs w:val="24"/>
              </w:rPr>
            </w:pPr>
          </w:p>
          <w:p w14:paraId="39E567A2" w14:textId="77777777" w:rsidR="00B625F3" w:rsidRPr="009768E4" w:rsidRDefault="00B625F3" w:rsidP="00600DA7">
            <w:pPr>
              <w:jc w:val="both"/>
              <w:rPr>
                <w:rFonts w:eastAsia="Calibri"/>
                <w:iCs/>
                <w:sz w:val="24"/>
                <w:szCs w:val="24"/>
              </w:rPr>
            </w:pPr>
          </w:p>
          <w:p w14:paraId="30C5859F" w14:textId="77777777" w:rsidR="00B625F3" w:rsidRPr="009768E4" w:rsidRDefault="00B625F3" w:rsidP="00600DA7">
            <w:pPr>
              <w:jc w:val="both"/>
              <w:rPr>
                <w:rFonts w:eastAsia="Calibri"/>
                <w:iCs/>
                <w:sz w:val="24"/>
                <w:szCs w:val="24"/>
              </w:rPr>
            </w:pPr>
          </w:p>
          <w:p w14:paraId="24A40173" w14:textId="77777777" w:rsidR="00B625F3" w:rsidRPr="009768E4" w:rsidRDefault="00B625F3" w:rsidP="00600DA7">
            <w:pPr>
              <w:jc w:val="both"/>
              <w:rPr>
                <w:rFonts w:eastAsia="Calibri"/>
                <w:iCs/>
                <w:sz w:val="24"/>
                <w:szCs w:val="24"/>
              </w:rPr>
            </w:pPr>
          </w:p>
          <w:p w14:paraId="42D866B4" w14:textId="77777777" w:rsidR="00B625F3" w:rsidRPr="009768E4" w:rsidRDefault="00B625F3" w:rsidP="00600DA7">
            <w:pPr>
              <w:jc w:val="both"/>
              <w:rPr>
                <w:rFonts w:eastAsia="Calibri"/>
                <w:iCs/>
                <w:sz w:val="24"/>
                <w:szCs w:val="24"/>
              </w:rPr>
            </w:pPr>
          </w:p>
          <w:p w14:paraId="02E8DDA3" w14:textId="77777777" w:rsidR="00B625F3" w:rsidRPr="009768E4" w:rsidRDefault="00B625F3" w:rsidP="00600DA7">
            <w:pPr>
              <w:jc w:val="both"/>
              <w:rPr>
                <w:rFonts w:eastAsia="Calibri"/>
                <w:iCs/>
                <w:sz w:val="24"/>
                <w:szCs w:val="24"/>
              </w:rPr>
            </w:pPr>
          </w:p>
          <w:p w14:paraId="3A8B6C50" w14:textId="77777777" w:rsidR="00B625F3" w:rsidRPr="009768E4" w:rsidRDefault="00B625F3" w:rsidP="00600DA7">
            <w:pPr>
              <w:jc w:val="both"/>
              <w:rPr>
                <w:rFonts w:eastAsia="Calibri"/>
                <w:iCs/>
                <w:sz w:val="24"/>
                <w:szCs w:val="24"/>
              </w:rPr>
            </w:pPr>
          </w:p>
          <w:p w14:paraId="11C71874" w14:textId="77777777" w:rsidR="00B625F3" w:rsidRPr="009768E4" w:rsidRDefault="00B625F3" w:rsidP="00600DA7">
            <w:pPr>
              <w:jc w:val="both"/>
              <w:rPr>
                <w:rFonts w:eastAsia="Calibri"/>
                <w:iCs/>
                <w:sz w:val="24"/>
                <w:szCs w:val="24"/>
              </w:rPr>
            </w:pPr>
          </w:p>
          <w:p w14:paraId="1E01C706" w14:textId="77777777" w:rsidR="00B625F3" w:rsidRPr="009768E4" w:rsidRDefault="00B625F3" w:rsidP="00600DA7">
            <w:pPr>
              <w:jc w:val="both"/>
              <w:rPr>
                <w:rFonts w:eastAsia="Calibri"/>
                <w:iCs/>
                <w:sz w:val="24"/>
                <w:szCs w:val="24"/>
              </w:rPr>
            </w:pPr>
          </w:p>
          <w:p w14:paraId="453D0373" w14:textId="77777777" w:rsidR="00B625F3" w:rsidRPr="009768E4" w:rsidRDefault="00B625F3" w:rsidP="00600DA7">
            <w:pPr>
              <w:jc w:val="both"/>
              <w:rPr>
                <w:rFonts w:eastAsia="Calibri"/>
                <w:iCs/>
                <w:sz w:val="24"/>
                <w:szCs w:val="24"/>
              </w:rPr>
            </w:pPr>
            <w:r w:rsidRPr="009768E4">
              <w:rPr>
                <w:rFonts w:eastAsia="Calibri"/>
                <w:iCs/>
                <w:sz w:val="24"/>
                <w:szCs w:val="24"/>
              </w:rPr>
              <w:t xml:space="preserve">Правка формулює розуміння яким чином даний розрахунок буде реалізований. В додатку до листа наводимо приклад розрахунку </w:t>
            </w:r>
            <w:r w:rsidRPr="009768E4">
              <w:rPr>
                <w:rFonts w:eastAsia="Calibri"/>
                <w:iCs/>
                <w:sz w:val="24"/>
                <w:szCs w:val="24"/>
              </w:rPr>
              <w:lastRenderedPageBreak/>
              <w:t>послуг з врахуванням набору даних комерційного обліку наявних для розрахунку.</w:t>
            </w:r>
          </w:p>
          <w:p w14:paraId="50BA3D8D" w14:textId="77777777" w:rsidR="00B625F3" w:rsidRPr="009768E4" w:rsidRDefault="00B625F3" w:rsidP="00600DA7">
            <w:pPr>
              <w:jc w:val="both"/>
              <w:rPr>
                <w:rFonts w:eastAsia="Calibri"/>
                <w:iCs/>
                <w:sz w:val="24"/>
                <w:szCs w:val="24"/>
              </w:rPr>
            </w:pPr>
            <w:r w:rsidRPr="009768E4">
              <w:rPr>
                <w:rFonts w:eastAsia="Calibri"/>
                <w:iCs/>
                <w:sz w:val="24"/>
                <w:szCs w:val="24"/>
              </w:rPr>
              <w:t>Реалізація такого розрахунку вимагає від ОСП забезпечення розробок алгоритмів в розрахункових системах, та системах збору і обробки даних.</w:t>
            </w:r>
          </w:p>
          <w:p w14:paraId="13D81DD8" w14:textId="77777777" w:rsidR="00B625F3" w:rsidRPr="009768E4" w:rsidRDefault="00B625F3" w:rsidP="00600DA7">
            <w:pPr>
              <w:jc w:val="both"/>
              <w:rPr>
                <w:rFonts w:eastAsia="Calibri"/>
                <w:iCs/>
                <w:sz w:val="24"/>
                <w:szCs w:val="24"/>
              </w:rPr>
            </w:pPr>
          </w:p>
          <w:p w14:paraId="64FDB637" w14:textId="77777777" w:rsidR="00B625F3" w:rsidRPr="009768E4" w:rsidRDefault="00B625F3" w:rsidP="00600DA7">
            <w:pPr>
              <w:jc w:val="both"/>
              <w:rPr>
                <w:rFonts w:eastAsia="Calibri"/>
                <w:sz w:val="24"/>
                <w:szCs w:val="24"/>
              </w:rPr>
            </w:pPr>
          </w:p>
          <w:p w14:paraId="74445882" w14:textId="77777777" w:rsidR="00B625F3" w:rsidRPr="009768E4" w:rsidRDefault="00B625F3" w:rsidP="00600DA7">
            <w:pPr>
              <w:jc w:val="both"/>
              <w:rPr>
                <w:rFonts w:eastAsia="Calibri"/>
                <w:sz w:val="24"/>
                <w:szCs w:val="24"/>
              </w:rPr>
            </w:pPr>
          </w:p>
          <w:p w14:paraId="7D046F14" w14:textId="77777777" w:rsidR="00B625F3" w:rsidRPr="009768E4" w:rsidRDefault="00B625F3" w:rsidP="00600DA7">
            <w:pPr>
              <w:jc w:val="both"/>
              <w:rPr>
                <w:rFonts w:eastAsia="Calibri"/>
                <w:sz w:val="24"/>
                <w:szCs w:val="24"/>
              </w:rPr>
            </w:pPr>
          </w:p>
          <w:p w14:paraId="2E265C36" w14:textId="77777777" w:rsidR="00B625F3" w:rsidRPr="009768E4" w:rsidRDefault="00B625F3" w:rsidP="00600DA7">
            <w:pPr>
              <w:jc w:val="both"/>
              <w:rPr>
                <w:rFonts w:eastAsia="Calibri"/>
                <w:sz w:val="24"/>
                <w:szCs w:val="24"/>
              </w:rPr>
            </w:pPr>
          </w:p>
          <w:p w14:paraId="10AC4688" w14:textId="77777777" w:rsidR="00B625F3" w:rsidRPr="009768E4" w:rsidRDefault="00B625F3" w:rsidP="00600DA7">
            <w:pPr>
              <w:jc w:val="both"/>
              <w:rPr>
                <w:sz w:val="24"/>
                <w:szCs w:val="24"/>
              </w:rPr>
            </w:pPr>
          </w:p>
          <w:p w14:paraId="3C1A8AC0" w14:textId="77777777" w:rsidR="00B625F3" w:rsidRPr="009768E4" w:rsidRDefault="00B625F3" w:rsidP="00600DA7">
            <w:pPr>
              <w:jc w:val="both"/>
              <w:rPr>
                <w:sz w:val="24"/>
                <w:szCs w:val="24"/>
              </w:rPr>
            </w:pPr>
          </w:p>
          <w:p w14:paraId="6149BC31" w14:textId="77777777" w:rsidR="00B625F3" w:rsidRPr="009768E4" w:rsidRDefault="00B625F3" w:rsidP="00600DA7">
            <w:pPr>
              <w:jc w:val="both"/>
              <w:rPr>
                <w:sz w:val="24"/>
                <w:szCs w:val="24"/>
              </w:rPr>
            </w:pPr>
          </w:p>
          <w:p w14:paraId="64C598D6" w14:textId="77777777" w:rsidR="00B625F3" w:rsidRPr="009768E4" w:rsidRDefault="00B625F3" w:rsidP="00600DA7">
            <w:pPr>
              <w:jc w:val="both"/>
              <w:rPr>
                <w:sz w:val="24"/>
                <w:szCs w:val="24"/>
              </w:rPr>
            </w:pPr>
          </w:p>
          <w:p w14:paraId="0B853F4F" w14:textId="77777777" w:rsidR="00B625F3" w:rsidRPr="009768E4" w:rsidRDefault="00B625F3" w:rsidP="00600DA7">
            <w:pPr>
              <w:jc w:val="both"/>
              <w:rPr>
                <w:bCs/>
                <w:sz w:val="24"/>
                <w:szCs w:val="24"/>
              </w:rPr>
            </w:pPr>
            <w:r w:rsidRPr="009768E4">
              <w:rPr>
                <w:bCs/>
                <w:sz w:val="24"/>
                <w:szCs w:val="24"/>
              </w:rPr>
              <w:t xml:space="preserve">Законом України «Про ринок електричної енергії» (далі – Закон) та ліцензійними умовами провадження господарської діяльності з агрегації на ринку електричної енергії, затвердженими постановою НКРЕКП від 18.10.2023 № 1909, не передбачено, але й не заборонено здійснювати експорт та імпорт електричної енергії </w:t>
            </w:r>
            <w:proofErr w:type="spellStart"/>
            <w:r w:rsidRPr="009768E4">
              <w:rPr>
                <w:bCs/>
                <w:sz w:val="24"/>
                <w:szCs w:val="24"/>
              </w:rPr>
              <w:t>агрегаторам</w:t>
            </w:r>
            <w:proofErr w:type="spellEnd"/>
            <w:r w:rsidRPr="009768E4">
              <w:rPr>
                <w:bCs/>
                <w:sz w:val="24"/>
                <w:szCs w:val="24"/>
              </w:rPr>
              <w:t xml:space="preserve">. Відповідно до пункту 5.7. глави 5 розділу ХІ Кодексу системи передачі, затвердженого постановою НКРЕКП від 14.03.2018 № 309, передбачено нарахування обсягів послуг з передачі електричної енергії щодо обсягів </w:t>
            </w:r>
            <w:r w:rsidRPr="009768E4">
              <w:rPr>
                <w:bCs/>
                <w:sz w:val="24"/>
                <w:szCs w:val="24"/>
              </w:rPr>
              <w:lastRenderedPageBreak/>
              <w:t>експорту/імпорту електричної енергії до/з країн периметру.</w:t>
            </w:r>
          </w:p>
          <w:p w14:paraId="11DA6CF4" w14:textId="77777777" w:rsidR="00B625F3" w:rsidRPr="009768E4" w:rsidRDefault="00B625F3" w:rsidP="00600DA7">
            <w:pPr>
              <w:jc w:val="both"/>
              <w:rPr>
                <w:bCs/>
                <w:sz w:val="24"/>
                <w:szCs w:val="24"/>
              </w:rPr>
            </w:pPr>
            <w:r w:rsidRPr="009768E4">
              <w:rPr>
                <w:bCs/>
                <w:sz w:val="24"/>
                <w:szCs w:val="24"/>
              </w:rPr>
              <w:t>Відповідно до ч. 10 ст. 30</w:t>
            </w:r>
            <w:r w:rsidRPr="009768E4">
              <w:rPr>
                <w:bCs/>
                <w:iCs/>
                <w:sz w:val="24"/>
                <w:szCs w:val="24"/>
                <w:vertAlign w:val="superscript"/>
              </w:rPr>
              <w:t>2</w:t>
            </w:r>
            <w:r w:rsidRPr="009768E4">
              <w:rPr>
                <w:bCs/>
                <w:sz w:val="24"/>
                <w:szCs w:val="24"/>
              </w:rPr>
              <w:t xml:space="preserve"> Закону, оплату послуг передачі та розподілу електроенергії для електроустановок, що </w:t>
            </w:r>
            <w:proofErr w:type="spellStart"/>
            <w:r w:rsidRPr="009768E4">
              <w:rPr>
                <w:bCs/>
                <w:sz w:val="24"/>
                <w:szCs w:val="24"/>
              </w:rPr>
              <w:t>агрегуються</w:t>
            </w:r>
            <w:proofErr w:type="spellEnd"/>
            <w:r w:rsidRPr="009768E4">
              <w:rPr>
                <w:bCs/>
                <w:sz w:val="24"/>
                <w:szCs w:val="24"/>
              </w:rPr>
              <w:t>, здійснюють власники цих електроустановок або їх постачальники електроенергії.</w:t>
            </w:r>
          </w:p>
          <w:p w14:paraId="03928969" w14:textId="77777777" w:rsidR="00B625F3" w:rsidRPr="009768E4" w:rsidRDefault="00B625F3" w:rsidP="00600DA7">
            <w:pPr>
              <w:jc w:val="both"/>
              <w:rPr>
                <w:bCs/>
                <w:sz w:val="24"/>
                <w:szCs w:val="24"/>
              </w:rPr>
            </w:pPr>
            <w:r w:rsidRPr="009768E4">
              <w:rPr>
                <w:bCs/>
                <w:sz w:val="24"/>
                <w:szCs w:val="24"/>
              </w:rPr>
              <w:t>Крім того, пунктом 1.3 глави 1 розділу XI КСП визначено, що доступ до системи передачі надається Користувачу лише на підставі укладеного договору про надання послуг з передачі електричної енергії. Відповідно до частини 10 статті 30</w:t>
            </w:r>
            <w:r w:rsidRPr="009768E4">
              <w:rPr>
                <w:bCs/>
                <w:iCs/>
                <w:sz w:val="24"/>
                <w:szCs w:val="24"/>
                <w:vertAlign w:val="superscript"/>
              </w:rPr>
              <w:t>2</w:t>
            </w:r>
            <w:r w:rsidRPr="009768E4">
              <w:rPr>
                <w:bCs/>
                <w:sz w:val="24"/>
                <w:szCs w:val="24"/>
              </w:rPr>
              <w:t xml:space="preserve"> Закону, оплату послуг передачі та розподілу електроенергії для електроустановок, що </w:t>
            </w:r>
            <w:proofErr w:type="spellStart"/>
            <w:r w:rsidRPr="009768E4">
              <w:rPr>
                <w:bCs/>
                <w:sz w:val="24"/>
                <w:szCs w:val="24"/>
              </w:rPr>
              <w:t>агрегуються</w:t>
            </w:r>
            <w:proofErr w:type="spellEnd"/>
            <w:r w:rsidRPr="009768E4">
              <w:rPr>
                <w:bCs/>
                <w:sz w:val="24"/>
                <w:szCs w:val="24"/>
              </w:rPr>
              <w:t xml:space="preserve">, здійснюють власники цих електроустановок або їх постачальники електроенергії. Разом з тим, пунктом 5.3 глави 5 розділу ХІ КСП, не передбачено укладення договору про надання послуг з передачі електричної енергії для </w:t>
            </w:r>
            <w:proofErr w:type="spellStart"/>
            <w:r w:rsidRPr="009768E4">
              <w:rPr>
                <w:bCs/>
                <w:sz w:val="24"/>
                <w:szCs w:val="24"/>
              </w:rPr>
              <w:t>агрегатора</w:t>
            </w:r>
            <w:proofErr w:type="spellEnd"/>
            <w:r w:rsidRPr="009768E4">
              <w:rPr>
                <w:bCs/>
                <w:sz w:val="24"/>
                <w:szCs w:val="24"/>
              </w:rPr>
              <w:t>.</w:t>
            </w:r>
          </w:p>
          <w:p w14:paraId="27AE4089" w14:textId="77777777" w:rsidR="00B625F3" w:rsidRPr="009768E4" w:rsidRDefault="00B625F3" w:rsidP="00600DA7">
            <w:pPr>
              <w:jc w:val="both"/>
              <w:rPr>
                <w:bCs/>
                <w:sz w:val="24"/>
                <w:szCs w:val="24"/>
              </w:rPr>
            </w:pPr>
            <w:r w:rsidRPr="009768E4">
              <w:rPr>
                <w:bCs/>
                <w:sz w:val="24"/>
                <w:szCs w:val="24"/>
              </w:rPr>
              <w:t xml:space="preserve">Отже, у випадку укладення договору про участь у розподілі пропускної спроможності з суб’єктом господарювання, який має лише ліцензію на право провадження господарської діяльності з агрегації на ринку електричної енергії, за </w:t>
            </w:r>
            <w:r w:rsidRPr="009768E4">
              <w:rPr>
                <w:bCs/>
                <w:sz w:val="24"/>
                <w:szCs w:val="24"/>
              </w:rPr>
              <w:lastRenderedPageBreak/>
              <w:t>відсутності укладеного в нього договору про надання послуг з передачі електричної енергії, НЕК «Укренерго» позбавлений можливості здійснювати нарахування послуг з передачі електричної енергії в обсягах експорту/імпорту електричної енергії до/з країн периметру.</w:t>
            </w:r>
          </w:p>
          <w:p w14:paraId="62EE94DE" w14:textId="77777777" w:rsidR="00B625F3" w:rsidRPr="009768E4" w:rsidRDefault="00B625F3" w:rsidP="00600DA7">
            <w:pPr>
              <w:ind w:firstLine="33"/>
              <w:jc w:val="both"/>
              <w:rPr>
                <w:bCs/>
                <w:sz w:val="24"/>
                <w:szCs w:val="24"/>
              </w:rPr>
            </w:pPr>
            <w:r w:rsidRPr="009768E4">
              <w:rPr>
                <w:bCs/>
                <w:sz w:val="24"/>
                <w:szCs w:val="24"/>
              </w:rPr>
              <w:t>Редакція враховує вимоги пункту 3.2 протоколу відкритого обговорення проєкту рішення НКРЕКП, що має ознаки регуляторного акта, постанови НКРЕКП «Про затвердження Змін до Правил ринку» від 26.02.2026 № 28-п.</w:t>
            </w:r>
          </w:p>
          <w:p w14:paraId="75D20553" w14:textId="77777777" w:rsidR="00B625F3" w:rsidRPr="009768E4" w:rsidRDefault="00B625F3" w:rsidP="00600DA7">
            <w:pPr>
              <w:jc w:val="both"/>
              <w:rPr>
                <w:rFonts w:eastAsia="Calibri"/>
                <w:iCs/>
                <w:sz w:val="24"/>
                <w:szCs w:val="24"/>
              </w:rPr>
            </w:pPr>
            <w:r w:rsidRPr="009768E4">
              <w:rPr>
                <w:rFonts w:eastAsia="Calibri"/>
                <w:sz w:val="24"/>
                <w:szCs w:val="24"/>
              </w:rPr>
              <w:t xml:space="preserve">«для виробників електричної енергії, </w:t>
            </w:r>
            <w:r w:rsidRPr="009768E4">
              <w:rPr>
                <w:rFonts w:eastAsia="Calibri"/>
                <w:b/>
                <w:bCs/>
                <w:sz w:val="24"/>
                <w:szCs w:val="24"/>
              </w:rPr>
              <w:t xml:space="preserve">в </w:t>
            </w:r>
            <w:proofErr w:type="spellStart"/>
            <w:r w:rsidRPr="009768E4">
              <w:rPr>
                <w:rFonts w:eastAsia="Calibri"/>
                <w:b/>
                <w:bCs/>
                <w:sz w:val="24"/>
                <w:szCs w:val="24"/>
              </w:rPr>
              <w:t>т.ч</w:t>
            </w:r>
            <w:proofErr w:type="spellEnd"/>
            <w:r w:rsidRPr="009768E4">
              <w:rPr>
                <w:rFonts w:eastAsia="Calibri"/>
                <w:b/>
                <w:bCs/>
                <w:sz w:val="24"/>
                <w:szCs w:val="24"/>
              </w:rPr>
              <w:t xml:space="preserve">. виробники електричної енергії» та </w:t>
            </w:r>
            <w:r w:rsidRPr="009768E4">
              <w:rPr>
                <w:rFonts w:eastAsia="Calibri"/>
                <w:sz w:val="24"/>
                <w:szCs w:val="24"/>
              </w:rPr>
              <w:t xml:space="preserve"> «для ОУЗЕ, </w:t>
            </w:r>
            <w:r w:rsidRPr="009768E4">
              <w:rPr>
                <w:rFonts w:eastAsia="Calibri"/>
                <w:b/>
                <w:bCs/>
                <w:sz w:val="24"/>
                <w:szCs w:val="24"/>
              </w:rPr>
              <w:t xml:space="preserve">в </w:t>
            </w:r>
            <w:proofErr w:type="spellStart"/>
            <w:r w:rsidRPr="009768E4">
              <w:rPr>
                <w:rFonts w:eastAsia="Calibri"/>
                <w:b/>
                <w:bCs/>
                <w:sz w:val="24"/>
                <w:szCs w:val="24"/>
              </w:rPr>
              <w:t>т.ч</w:t>
            </w:r>
            <w:proofErr w:type="spellEnd"/>
            <w:r w:rsidRPr="009768E4">
              <w:rPr>
                <w:rFonts w:eastAsia="Calibri"/>
                <w:b/>
                <w:bCs/>
                <w:sz w:val="24"/>
                <w:szCs w:val="24"/>
              </w:rPr>
              <w:t xml:space="preserve"> ОУЗЕ» – </w:t>
            </w:r>
            <w:r w:rsidRPr="009768E4">
              <w:rPr>
                <w:rFonts w:eastAsia="Calibri"/>
                <w:iCs/>
                <w:sz w:val="24"/>
                <w:szCs w:val="24"/>
              </w:rPr>
              <w:t>правки націлені на уточнення яке покриває необхідність розрахунку експорту/імпорту для виробників та ОУЗЕ до 5МВт (без ліцензії)</w:t>
            </w:r>
          </w:p>
          <w:p w14:paraId="24C816DF" w14:textId="15234AF3" w:rsidR="00B625F3" w:rsidRPr="00401369" w:rsidRDefault="00B625F3" w:rsidP="00600DA7">
            <w:pPr>
              <w:pStyle w:val="af"/>
              <w:spacing w:before="0" w:after="0"/>
              <w:rPr>
                <w:rFonts w:ascii="Times New Roman" w:hAnsi="Times New Roman" w:cs="Times New Roman"/>
                <w:b/>
                <w:sz w:val="24"/>
                <w:szCs w:val="24"/>
              </w:rPr>
            </w:pPr>
            <w:r w:rsidRPr="009768E4">
              <w:rPr>
                <w:rFonts w:ascii="Times New Roman" w:hAnsi="Times New Roman" w:cs="Times New Roman"/>
                <w:b/>
                <w:bCs/>
                <w:sz w:val="24"/>
                <w:szCs w:val="24"/>
              </w:rPr>
              <w:t>Зміни до порядку розрахунку послуг, передбачених цим пунктом набувають чинності з 01.11.2026 року.</w:t>
            </w:r>
          </w:p>
        </w:tc>
        <w:tc>
          <w:tcPr>
            <w:tcW w:w="2835" w:type="dxa"/>
            <w:gridSpan w:val="2"/>
          </w:tcPr>
          <w:p w14:paraId="0FC0D3CE" w14:textId="77777777" w:rsidR="00B625F3" w:rsidRDefault="00B625F3" w:rsidP="00600DA7">
            <w:pPr>
              <w:jc w:val="center"/>
              <w:rPr>
                <w:b/>
                <w:sz w:val="24"/>
                <w:szCs w:val="24"/>
              </w:rPr>
            </w:pPr>
          </w:p>
          <w:p w14:paraId="1ACAEC75" w14:textId="77777777" w:rsidR="00B625F3" w:rsidRDefault="00B625F3" w:rsidP="00600DA7">
            <w:pPr>
              <w:jc w:val="center"/>
              <w:rPr>
                <w:b/>
                <w:sz w:val="24"/>
                <w:szCs w:val="24"/>
              </w:rPr>
            </w:pPr>
          </w:p>
          <w:p w14:paraId="6344FE66" w14:textId="77777777" w:rsidR="00B625F3" w:rsidRDefault="00B625F3" w:rsidP="00600DA7">
            <w:pPr>
              <w:jc w:val="center"/>
              <w:rPr>
                <w:b/>
                <w:sz w:val="24"/>
                <w:szCs w:val="24"/>
              </w:rPr>
            </w:pPr>
          </w:p>
          <w:p w14:paraId="094F2F61" w14:textId="77777777" w:rsidR="00B625F3" w:rsidRDefault="00B625F3" w:rsidP="00600DA7">
            <w:pPr>
              <w:jc w:val="center"/>
              <w:rPr>
                <w:b/>
                <w:sz w:val="24"/>
                <w:szCs w:val="24"/>
              </w:rPr>
            </w:pPr>
          </w:p>
          <w:p w14:paraId="52614D58" w14:textId="77777777" w:rsidR="00B625F3" w:rsidRDefault="00B625F3" w:rsidP="00600DA7">
            <w:pPr>
              <w:jc w:val="center"/>
              <w:rPr>
                <w:b/>
                <w:sz w:val="24"/>
                <w:szCs w:val="24"/>
              </w:rPr>
            </w:pPr>
          </w:p>
          <w:p w14:paraId="4A8B75F9" w14:textId="77777777" w:rsidR="00B625F3" w:rsidRDefault="00B625F3" w:rsidP="00600DA7">
            <w:pPr>
              <w:jc w:val="center"/>
              <w:rPr>
                <w:b/>
                <w:sz w:val="24"/>
                <w:szCs w:val="24"/>
              </w:rPr>
            </w:pPr>
          </w:p>
          <w:p w14:paraId="3467EB90" w14:textId="77777777" w:rsidR="00B625F3" w:rsidRDefault="00B625F3" w:rsidP="00600DA7">
            <w:pPr>
              <w:jc w:val="center"/>
              <w:rPr>
                <w:b/>
                <w:sz w:val="24"/>
                <w:szCs w:val="24"/>
              </w:rPr>
            </w:pPr>
          </w:p>
          <w:p w14:paraId="421C8F96" w14:textId="77777777" w:rsidR="00B625F3" w:rsidRDefault="00B625F3" w:rsidP="00600DA7">
            <w:pPr>
              <w:jc w:val="center"/>
              <w:rPr>
                <w:b/>
                <w:sz w:val="24"/>
                <w:szCs w:val="24"/>
              </w:rPr>
            </w:pPr>
            <w:r>
              <w:rPr>
                <w:b/>
                <w:sz w:val="24"/>
                <w:szCs w:val="24"/>
              </w:rPr>
              <w:t>Пропонується врахувати</w:t>
            </w:r>
          </w:p>
          <w:p w14:paraId="654C4F34" w14:textId="77777777" w:rsidR="00B625F3" w:rsidRDefault="00B625F3" w:rsidP="00600DA7">
            <w:pPr>
              <w:jc w:val="center"/>
              <w:rPr>
                <w:sz w:val="24"/>
                <w:szCs w:val="24"/>
              </w:rPr>
            </w:pPr>
          </w:p>
          <w:p w14:paraId="5482187B" w14:textId="77777777" w:rsidR="00B625F3" w:rsidRDefault="00B625F3" w:rsidP="00600DA7">
            <w:pPr>
              <w:jc w:val="center"/>
              <w:rPr>
                <w:sz w:val="24"/>
                <w:szCs w:val="24"/>
              </w:rPr>
            </w:pPr>
          </w:p>
          <w:p w14:paraId="69B45336" w14:textId="77777777" w:rsidR="00B625F3" w:rsidRDefault="00B625F3" w:rsidP="00600DA7">
            <w:pPr>
              <w:jc w:val="center"/>
              <w:rPr>
                <w:sz w:val="24"/>
                <w:szCs w:val="24"/>
              </w:rPr>
            </w:pPr>
          </w:p>
          <w:p w14:paraId="1AE04C3B" w14:textId="77777777" w:rsidR="00B625F3" w:rsidRDefault="00B625F3" w:rsidP="00600DA7">
            <w:pPr>
              <w:jc w:val="center"/>
              <w:rPr>
                <w:sz w:val="24"/>
                <w:szCs w:val="24"/>
              </w:rPr>
            </w:pPr>
          </w:p>
          <w:p w14:paraId="0AFB8737" w14:textId="77777777" w:rsidR="00B625F3" w:rsidRDefault="00B625F3" w:rsidP="00600DA7">
            <w:pPr>
              <w:jc w:val="center"/>
              <w:rPr>
                <w:sz w:val="24"/>
                <w:szCs w:val="24"/>
              </w:rPr>
            </w:pPr>
          </w:p>
          <w:p w14:paraId="1B038B05" w14:textId="77777777" w:rsidR="00B625F3" w:rsidRDefault="00B625F3" w:rsidP="00600DA7">
            <w:pPr>
              <w:jc w:val="center"/>
              <w:rPr>
                <w:sz w:val="24"/>
                <w:szCs w:val="24"/>
              </w:rPr>
            </w:pPr>
          </w:p>
          <w:p w14:paraId="78EC5C77" w14:textId="77777777" w:rsidR="00B625F3" w:rsidRDefault="00B625F3" w:rsidP="00600DA7">
            <w:pPr>
              <w:jc w:val="center"/>
              <w:rPr>
                <w:sz w:val="24"/>
                <w:szCs w:val="24"/>
              </w:rPr>
            </w:pPr>
          </w:p>
          <w:p w14:paraId="1AC03B7E" w14:textId="77777777" w:rsidR="00B625F3" w:rsidRDefault="00B625F3" w:rsidP="00600DA7">
            <w:pPr>
              <w:jc w:val="center"/>
              <w:rPr>
                <w:sz w:val="24"/>
                <w:szCs w:val="24"/>
              </w:rPr>
            </w:pPr>
          </w:p>
          <w:p w14:paraId="197DE227" w14:textId="77777777" w:rsidR="00B625F3" w:rsidRDefault="00B625F3" w:rsidP="00600DA7">
            <w:pPr>
              <w:jc w:val="center"/>
              <w:rPr>
                <w:sz w:val="24"/>
                <w:szCs w:val="24"/>
              </w:rPr>
            </w:pPr>
          </w:p>
          <w:p w14:paraId="47872AD3" w14:textId="77777777" w:rsidR="00B625F3" w:rsidRDefault="00B625F3" w:rsidP="00600DA7">
            <w:pPr>
              <w:jc w:val="center"/>
              <w:rPr>
                <w:sz w:val="24"/>
                <w:szCs w:val="24"/>
              </w:rPr>
            </w:pPr>
          </w:p>
          <w:p w14:paraId="5B19FDE3" w14:textId="77777777" w:rsidR="00B625F3" w:rsidRDefault="00B625F3" w:rsidP="00600DA7">
            <w:pPr>
              <w:jc w:val="center"/>
              <w:rPr>
                <w:sz w:val="24"/>
                <w:szCs w:val="24"/>
              </w:rPr>
            </w:pPr>
          </w:p>
          <w:p w14:paraId="6BF019BC" w14:textId="77777777" w:rsidR="00B625F3" w:rsidRDefault="00B625F3" w:rsidP="00600DA7">
            <w:pPr>
              <w:jc w:val="center"/>
              <w:rPr>
                <w:sz w:val="24"/>
                <w:szCs w:val="24"/>
              </w:rPr>
            </w:pPr>
          </w:p>
          <w:p w14:paraId="3E7BBE7C" w14:textId="77777777" w:rsidR="00B625F3" w:rsidRDefault="00B625F3" w:rsidP="00600DA7">
            <w:pPr>
              <w:jc w:val="center"/>
              <w:rPr>
                <w:sz w:val="24"/>
                <w:szCs w:val="24"/>
              </w:rPr>
            </w:pPr>
          </w:p>
          <w:p w14:paraId="4E3364ED" w14:textId="77777777" w:rsidR="00B625F3" w:rsidRDefault="00B625F3" w:rsidP="00600DA7">
            <w:pPr>
              <w:jc w:val="center"/>
              <w:rPr>
                <w:sz w:val="24"/>
                <w:szCs w:val="24"/>
              </w:rPr>
            </w:pPr>
          </w:p>
          <w:p w14:paraId="1EE03D4A" w14:textId="77777777" w:rsidR="00B625F3" w:rsidRDefault="00B625F3" w:rsidP="00600DA7">
            <w:pPr>
              <w:jc w:val="center"/>
              <w:rPr>
                <w:sz w:val="24"/>
                <w:szCs w:val="24"/>
              </w:rPr>
            </w:pPr>
          </w:p>
          <w:p w14:paraId="4C26BBD0" w14:textId="77777777" w:rsidR="00B625F3" w:rsidRDefault="00B625F3" w:rsidP="00600DA7">
            <w:pPr>
              <w:jc w:val="center"/>
              <w:rPr>
                <w:sz w:val="24"/>
                <w:szCs w:val="24"/>
              </w:rPr>
            </w:pPr>
          </w:p>
          <w:p w14:paraId="6B69986A" w14:textId="77777777" w:rsidR="00B625F3" w:rsidRDefault="00B625F3" w:rsidP="00600DA7">
            <w:pPr>
              <w:jc w:val="center"/>
              <w:rPr>
                <w:sz w:val="24"/>
                <w:szCs w:val="24"/>
              </w:rPr>
            </w:pPr>
          </w:p>
          <w:p w14:paraId="6E392D8E" w14:textId="77777777" w:rsidR="00B625F3" w:rsidRDefault="00B625F3" w:rsidP="00600DA7">
            <w:pPr>
              <w:jc w:val="center"/>
              <w:rPr>
                <w:sz w:val="24"/>
                <w:szCs w:val="24"/>
              </w:rPr>
            </w:pPr>
          </w:p>
          <w:p w14:paraId="603AE33B" w14:textId="77777777" w:rsidR="00B625F3" w:rsidRDefault="00B625F3" w:rsidP="00600DA7">
            <w:pPr>
              <w:jc w:val="center"/>
              <w:rPr>
                <w:sz w:val="24"/>
                <w:szCs w:val="24"/>
              </w:rPr>
            </w:pPr>
          </w:p>
          <w:p w14:paraId="1108E079" w14:textId="77777777" w:rsidR="00B625F3" w:rsidRDefault="00B625F3" w:rsidP="00600DA7">
            <w:pPr>
              <w:jc w:val="center"/>
              <w:rPr>
                <w:sz w:val="24"/>
                <w:szCs w:val="24"/>
              </w:rPr>
            </w:pPr>
          </w:p>
          <w:p w14:paraId="175D8874" w14:textId="77777777" w:rsidR="00B625F3" w:rsidRDefault="00B625F3" w:rsidP="00600DA7">
            <w:pPr>
              <w:jc w:val="center"/>
              <w:rPr>
                <w:sz w:val="24"/>
                <w:szCs w:val="24"/>
              </w:rPr>
            </w:pPr>
          </w:p>
          <w:p w14:paraId="4D4C6270" w14:textId="77777777" w:rsidR="00B625F3" w:rsidRDefault="00B625F3" w:rsidP="00600DA7">
            <w:pPr>
              <w:jc w:val="center"/>
              <w:rPr>
                <w:sz w:val="24"/>
                <w:szCs w:val="24"/>
              </w:rPr>
            </w:pPr>
          </w:p>
          <w:p w14:paraId="0CB72A91" w14:textId="77777777" w:rsidR="00B625F3" w:rsidRDefault="00B625F3" w:rsidP="00600DA7">
            <w:pPr>
              <w:jc w:val="center"/>
              <w:rPr>
                <w:sz w:val="24"/>
                <w:szCs w:val="24"/>
              </w:rPr>
            </w:pPr>
          </w:p>
          <w:p w14:paraId="1DA6A642" w14:textId="77777777" w:rsidR="00B625F3" w:rsidRDefault="00B625F3" w:rsidP="00600DA7">
            <w:pPr>
              <w:jc w:val="center"/>
              <w:rPr>
                <w:sz w:val="24"/>
                <w:szCs w:val="24"/>
              </w:rPr>
            </w:pPr>
          </w:p>
          <w:p w14:paraId="78DE10E5" w14:textId="77777777" w:rsidR="00B625F3" w:rsidRDefault="00B625F3" w:rsidP="00600DA7">
            <w:pPr>
              <w:jc w:val="center"/>
              <w:rPr>
                <w:sz w:val="24"/>
                <w:szCs w:val="24"/>
              </w:rPr>
            </w:pPr>
          </w:p>
          <w:p w14:paraId="464C962B" w14:textId="77777777" w:rsidR="00B625F3" w:rsidRDefault="00B625F3" w:rsidP="00600DA7">
            <w:pPr>
              <w:jc w:val="center"/>
              <w:rPr>
                <w:sz w:val="24"/>
                <w:szCs w:val="24"/>
              </w:rPr>
            </w:pPr>
          </w:p>
          <w:p w14:paraId="734B1ABF" w14:textId="77777777" w:rsidR="00B625F3" w:rsidRDefault="00B625F3" w:rsidP="00600DA7">
            <w:pPr>
              <w:jc w:val="center"/>
              <w:rPr>
                <w:sz w:val="24"/>
                <w:szCs w:val="24"/>
              </w:rPr>
            </w:pPr>
          </w:p>
          <w:p w14:paraId="02C110A8" w14:textId="77777777" w:rsidR="00B625F3" w:rsidRDefault="00B625F3" w:rsidP="00600DA7">
            <w:pPr>
              <w:jc w:val="center"/>
              <w:rPr>
                <w:sz w:val="24"/>
                <w:szCs w:val="24"/>
              </w:rPr>
            </w:pPr>
          </w:p>
          <w:p w14:paraId="3C203F07" w14:textId="77777777" w:rsidR="00B625F3" w:rsidRDefault="00B625F3" w:rsidP="00600DA7">
            <w:pPr>
              <w:jc w:val="center"/>
              <w:rPr>
                <w:sz w:val="24"/>
                <w:szCs w:val="24"/>
              </w:rPr>
            </w:pPr>
          </w:p>
          <w:p w14:paraId="02D31547" w14:textId="77777777" w:rsidR="00B625F3" w:rsidRDefault="00B625F3" w:rsidP="00600DA7">
            <w:pPr>
              <w:jc w:val="center"/>
              <w:rPr>
                <w:sz w:val="24"/>
                <w:szCs w:val="24"/>
              </w:rPr>
            </w:pPr>
          </w:p>
          <w:p w14:paraId="254D62FF" w14:textId="77777777" w:rsidR="00B625F3" w:rsidRDefault="00B625F3" w:rsidP="00600DA7">
            <w:pPr>
              <w:jc w:val="center"/>
              <w:rPr>
                <w:sz w:val="24"/>
                <w:szCs w:val="24"/>
              </w:rPr>
            </w:pPr>
          </w:p>
          <w:p w14:paraId="197B63C1" w14:textId="77777777" w:rsidR="00B625F3" w:rsidRDefault="00B625F3" w:rsidP="00600DA7">
            <w:pPr>
              <w:jc w:val="center"/>
              <w:rPr>
                <w:sz w:val="24"/>
                <w:szCs w:val="24"/>
              </w:rPr>
            </w:pPr>
          </w:p>
          <w:p w14:paraId="205213D2" w14:textId="77777777" w:rsidR="00B625F3" w:rsidRDefault="00B625F3" w:rsidP="00600DA7">
            <w:pPr>
              <w:jc w:val="center"/>
              <w:rPr>
                <w:sz w:val="24"/>
                <w:szCs w:val="24"/>
              </w:rPr>
            </w:pPr>
          </w:p>
          <w:p w14:paraId="2EDEB191" w14:textId="77777777" w:rsidR="00B625F3" w:rsidRDefault="00B625F3" w:rsidP="00600DA7">
            <w:pPr>
              <w:jc w:val="center"/>
              <w:rPr>
                <w:sz w:val="24"/>
                <w:szCs w:val="24"/>
              </w:rPr>
            </w:pPr>
          </w:p>
          <w:p w14:paraId="58E44807" w14:textId="77777777" w:rsidR="00B625F3" w:rsidRDefault="00B625F3" w:rsidP="00600DA7">
            <w:pPr>
              <w:jc w:val="center"/>
              <w:rPr>
                <w:sz w:val="24"/>
                <w:szCs w:val="24"/>
              </w:rPr>
            </w:pPr>
          </w:p>
          <w:p w14:paraId="0BD315BA" w14:textId="77777777" w:rsidR="00B625F3" w:rsidRDefault="00B625F3" w:rsidP="00600DA7">
            <w:pPr>
              <w:jc w:val="center"/>
              <w:rPr>
                <w:sz w:val="24"/>
                <w:szCs w:val="24"/>
              </w:rPr>
            </w:pPr>
          </w:p>
          <w:p w14:paraId="471FD5F3" w14:textId="77777777" w:rsidR="00B625F3" w:rsidRDefault="00B625F3" w:rsidP="00600DA7">
            <w:pPr>
              <w:jc w:val="center"/>
              <w:rPr>
                <w:sz w:val="24"/>
                <w:szCs w:val="24"/>
              </w:rPr>
            </w:pPr>
          </w:p>
          <w:p w14:paraId="0C9C609D" w14:textId="77777777" w:rsidR="00B625F3" w:rsidRDefault="00B625F3" w:rsidP="00600DA7">
            <w:pPr>
              <w:jc w:val="center"/>
              <w:rPr>
                <w:sz w:val="24"/>
                <w:szCs w:val="24"/>
              </w:rPr>
            </w:pPr>
          </w:p>
          <w:p w14:paraId="5039B485" w14:textId="77777777" w:rsidR="00B625F3" w:rsidRDefault="00B625F3" w:rsidP="00600DA7">
            <w:pPr>
              <w:jc w:val="center"/>
              <w:rPr>
                <w:sz w:val="24"/>
                <w:szCs w:val="24"/>
              </w:rPr>
            </w:pPr>
          </w:p>
          <w:p w14:paraId="3AAF203C" w14:textId="77777777" w:rsidR="00B625F3" w:rsidRDefault="00B625F3" w:rsidP="00600DA7">
            <w:pPr>
              <w:jc w:val="center"/>
              <w:rPr>
                <w:sz w:val="24"/>
                <w:szCs w:val="24"/>
              </w:rPr>
            </w:pPr>
          </w:p>
          <w:p w14:paraId="6B0ADD52" w14:textId="77777777" w:rsidR="00B625F3" w:rsidRDefault="00B625F3" w:rsidP="00600DA7">
            <w:pPr>
              <w:jc w:val="center"/>
              <w:rPr>
                <w:sz w:val="24"/>
                <w:szCs w:val="24"/>
              </w:rPr>
            </w:pPr>
          </w:p>
          <w:p w14:paraId="2496124D" w14:textId="77777777" w:rsidR="00B625F3" w:rsidRDefault="00B625F3" w:rsidP="00600DA7">
            <w:pPr>
              <w:jc w:val="center"/>
              <w:rPr>
                <w:sz w:val="24"/>
                <w:szCs w:val="24"/>
              </w:rPr>
            </w:pPr>
          </w:p>
          <w:p w14:paraId="04A73870" w14:textId="77777777" w:rsidR="00B625F3" w:rsidRDefault="00B625F3" w:rsidP="00600DA7">
            <w:pPr>
              <w:jc w:val="center"/>
              <w:rPr>
                <w:sz w:val="24"/>
                <w:szCs w:val="24"/>
              </w:rPr>
            </w:pPr>
          </w:p>
          <w:p w14:paraId="37C30D37" w14:textId="77777777" w:rsidR="00B625F3" w:rsidRDefault="00B625F3" w:rsidP="00600DA7">
            <w:pPr>
              <w:jc w:val="center"/>
              <w:rPr>
                <w:sz w:val="24"/>
                <w:szCs w:val="24"/>
              </w:rPr>
            </w:pPr>
          </w:p>
          <w:p w14:paraId="101A6D29" w14:textId="77777777" w:rsidR="00B625F3" w:rsidRDefault="00B625F3" w:rsidP="00600DA7">
            <w:pPr>
              <w:jc w:val="center"/>
              <w:rPr>
                <w:sz w:val="24"/>
                <w:szCs w:val="24"/>
              </w:rPr>
            </w:pPr>
          </w:p>
          <w:p w14:paraId="394463C7" w14:textId="77777777" w:rsidR="00B625F3" w:rsidRDefault="00B625F3" w:rsidP="00600DA7">
            <w:pPr>
              <w:jc w:val="center"/>
              <w:rPr>
                <w:sz w:val="24"/>
                <w:szCs w:val="24"/>
              </w:rPr>
            </w:pPr>
          </w:p>
          <w:p w14:paraId="1D455F29" w14:textId="77777777" w:rsidR="00B625F3" w:rsidRDefault="00B625F3" w:rsidP="00600DA7">
            <w:pPr>
              <w:jc w:val="center"/>
              <w:rPr>
                <w:sz w:val="24"/>
                <w:szCs w:val="24"/>
              </w:rPr>
            </w:pPr>
          </w:p>
          <w:p w14:paraId="50B7FC05" w14:textId="77777777" w:rsidR="00B625F3" w:rsidRDefault="00B625F3" w:rsidP="00600DA7">
            <w:pPr>
              <w:jc w:val="center"/>
              <w:rPr>
                <w:sz w:val="24"/>
                <w:szCs w:val="24"/>
              </w:rPr>
            </w:pPr>
          </w:p>
          <w:p w14:paraId="2D6D0E48" w14:textId="77777777" w:rsidR="00B625F3" w:rsidRDefault="00B625F3" w:rsidP="00600DA7">
            <w:pPr>
              <w:jc w:val="center"/>
              <w:rPr>
                <w:sz w:val="24"/>
                <w:szCs w:val="24"/>
              </w:rPr>
            </w:pPr>
          </w:p>
          <w:p w14:paraId="13D4AA1D" w14:textId="77777777" w:rsidR="00B625F3" w:rsidRDefault="00B625F3" w:rsidP="00600DA7">
            <w:pPr>
              <w:jc w:val="center"/>
              <w:rPr>
                <w:sz w:val="24"/>
                <w:szCs w:val="24"/>
              </w:rPr>
            </w:pPr>
          </w:p>
          <w:p w14:paraId="65171181" w14:textId="77777777" w:rsidR="00B625F3" w:rsidRDefault="00B625F3" w:rsidP="00600DA7">
            <w:pPr>
              <w:jc w:val="center"/>
              <w:rPr>
                <w:sz w:val="24"/>
                <w:szCs w:val="24"/>
              </w:rPr>
            </w:pPr>
          </w:p>
          <w:p w14:paraId="567A8A57" w14:textId="77777777" w:rsidR="00B625F3" w:rsidRDefault="00B625F3" w:rsidP="00600DA7">
            <w:pPr>
              <w:jc w:val="center"/>
              <w:rPr>
                <w:sz w:val="24"/>
                <w:szCs w:val="24"/>
              </w:rPr>
            </w:pPr>
          </w:p>
          <w:p w14:paraId="215240F0" w14:textId="77777777" w:rsidR="00B625F3" w:rsidRDefault="00B625F3" w:rsidP="00600DA7">
            <w:pPr>
              <w:jc w:val="center"/>
              <w:rPr>
                <w:sz w:val="24"/>
                <w:szCs w:val="24"/>
              </w:rPr>
            </w:pPr>
          </w:p>
          <w:p w14:paraId="5C427B1F" w14:textId="77777777" w:rsidR="00B625F3" w:rsidRDefault="00B625F3" w:rsidP="00600DA7">
            <w:pPr>
              <w:jc w:val="center"/>
              <w:rPr>
                <w:sz w:val="24"/>
                <w:szCs w:val="24"/>
              </w:rPr>
            </w:pPr>
          </w:p>
          <w:p w14:paraId="54725FAB" w14:textId="77777777" w:rsidR="00B625F3" w:rsidRDefault="00B625F3" w:rsidP="00600DA7">
            <w:pPr>
              <w:jc w:val="center"/>
              <w:rPr>
                <w:sz w:val="24"/>
                <w:szCs w:val="24"/>
              </w:rPr>
            </w:pPr>
          </w:p>
          <w:p w14:paraId="4C08C6F0" w14:textId="77777777" w:rsidR="00B625F3" w:rsidRDefault="00B625F3" w:rsidP="00600DA7">
            <w:pPr>
              <w:jc w:val="center"/>
              <w:rPr>
                <w:sz w:val="24"/>
                <w:szCs w:val="24"/>
              </w:rPr>
            </w:pPr>
          </w:p>
          <w:p w14:paraId="212389C1" w14:textId="77777777" w:rsidR="00B625F3" w:rsidRDefault="00B625F3" w:rsidP="00600DA7">
            <w:pPr>
              <w:jc w:val="center"/>
              <w:rPr>
                <w:sz w:val="24"/>
                <w:szCs w:val="24"/>
              </w:rPr>
            </w:pPr>
          </w:p>
          <w:p w14:paraId="1F5AC15B" w14:textId="77777777" w:rsidR="00B625F3" w:rsidRDefault="00B625F3" w:rsidP="00600DA7">
            <w:pPr>
              <w:jc w:val="center"/>
              <w:rPr>
                <w:sz w:val="24"/>
                <w:szCs w:val="24"/>
              </w:rPr>
            </w:pPr>
          </w:p>
          <w:p w14:paraId="7E347266" w14:textId="77777777" w:rsidR="00B625F3" w:rsidRDefault="00B625F3" w:rsidP="00600DA7">
            <w:pPr>
              <w:jc w:val="center"/>
              <w:rPr>
                <w:sz w:val="24"/>
                <w:szCs w:val="24"/>
              </w:rPr>
            </w:pPr>
          </w:p>
          <w:p w14:paraId="031ACD48" w14:textId="77777777" w:rsidR="00B625F3" w:rsidRDefault="00B625F3" w:rsidP="00600DA7">
            <w:pPr>
              <w:jc w:val="center"/>
              <w:rPr>
                <w:sz w:val="24"/>
                <w:szCs w:val="24"/>
              </w:rPr>
            </w:pPr>
          </w:p>
          <w:p w14:paraId="1B299BD5" w14:textId="77777777" w:rsidR="00B625F3" w:rsidRDefault="00B625F3" w:rsidP="00600DA7">
            <w:pPr>
              <w:jc w:val="center"/>
              <w:rPr>
                <w:sz w:val="24"/>
                <w:szCs w:val="24"/>
              </w:rPr>
            </w:pPr>
          </w:p>
          <w:p w14:paraId="49E53CBF" w14:textId="77777777" w:rsidR="00B625F3" w:rsidRDefault="00B625F3" w:rsidP="00600DA7">
            <w:pPr>
              <w:jc w:val="center"/>
              <w:rPr>
                <w:sz w:val="24"/>
                <w:szCs w:val="24"/>
              </w:rPr>
            </w:pPr>
          </w:p>
          <w:p w14:paraId="29CBB811" w14:textId="77777777" w:rsidR="00B625F3" w:rsidRDefault="00B625F3" w:rsidP="00600DA7">
            <w:pPr>
              <w:jc w:val="center"/>
              <w:rPr>
                <w:sz w:val="24"/>
                <w:szCs w:val="24"/>
              </w:rPr>
            </w:pPr>
          </w:p>
          <w:p w14:paraId="3894F120" w14:textId="77777777" w:rsidR="00B625F3" w:rsidRDefault="00B625F3" w:rsidP="00600DA7">
            <w:pPr>
              <w:jc w:val="center"/>
              <w:rPr>
                <w:sz w:val="24"/>
                <w:szCs w:val="24"/>
              </w:rPr>
            </w:pPr>
          </w:p>
          <w:p w14:paraId="40D291AE" w14:textId="77777777" w:rsidR="00B625F3" w:rsidRDefault="00B625F3" w:rsidP="00600DA7">
            <w:pPr>
              <w:jc w:val="center"/>
              <w:rPr>
                <w:sz w:val="24"/>
                <w:szCs w:val="24"/>
              </w:rPr>
            </w:pPr>
          </w:p>
          <w:p w14:paraId="46A54EB5" w14:textId="77777777" w:rsidR="00B625F3" w:rsidRDefault="00B625F3" w:rsidP="00600DA7">
            <w:pPr>
              <w:jc w:val="center"/>
              <w:rPr>
                <w:sz w:val="24"/>
                <w:szCs w:val="24"/>
              </w:rPr>
            </w:pPr>
          </w:p>
          <w:p w14:paraId="1D0D7FBD" w14:textId="77777777" w:rsidR="00B625F3" w:rsidRDefault="00B625F3" w:rsidP="00600DA7">
            <w:pPr>
              <w:jc w:val="center"/>
              <w:rPr>
                <w:sz w:val="24"/>
                <w:szCs w:val="24"/>
              </w:rPr>
            </w:pPr>
          </w:p>
          <w:p w14:paraId="1697FCA2" w14:textId="77777777" w:rsidR="00B625F3" w:rsidRDefault="00B625F3" w:rsidP="00600DA7">
            <w:pPr>
              <w:jc w:val="center"/>
              <w:rPr>
                <w:sz w:val="24"/>
                <w:szCs w:val="24"/>
              </w:rPr>
            </w:pPr>
          </w:p>
          <w:p w14:paraId="6B0AD5ED" w14:textId="77777777" w:rsidR="00B625F3" w:rsidRDefault="00B625F3" w:rsidP="00600DA7">
            <w:pPr>
              <w:jc w:val="center"/>
              <w:rPr>
                <w:sz w:val="24"/>
                <w:szCs w:val="24"/>
              </w:rPr>
            </w:pPr>
          </w:p>
          <w:p w14:paraId="23C51BB9" w14:textId="77777777" w:rsidR="00B625F3" w:rsidRDefault="00B625F3" w:rsidP="00600DA7">
            <w:pPr>
              <w:jc w:val="center"/>
              <w:rPr>
                <w:sz w:val="24"/>
                <w:szCs w:val="24"/>
              </w:rPr>
            </w:pPr>
          </w:p>
          <w:p w14:paraId="3C2FF079" w14:textId="77777777" w:rsidR="00B625F3" w:rsidRDefault="00B625F3" w:rsidP="00600DA7">
            <w:pPr>
              <w:jc w:val="center"/>
              <w:rPr>
                <w:sz w:val="24"/>
                <w:szCs w:val="24"/>
              </w:rPr>
            </w:pPr>
          </w:p>
          <w:p w14:paraId="462E4F83" w14:textId="77777777" w:rsidR="00B625F3" w:rsidRDefault="00B625F3" w:rsidP="00600DA7">
            <w:pPr>
              <w:jc w:val="center"/>
              <w:rPr>
                <w:sz w:val="24"/>
                <w:szCs w:val="24"/>
              </w:rPr>
            </w:pPr>
          </w:p>
          <w:p w14:paraId="03C124CD" w14:textId="77777777" w:rsidR="00B625F3" w:rsidRDefault="00B625F3" w:rsidP="00600DA7">
            <w:pPr>
              <w:jc w:val="center"/>
              <w:rPr>
                <w:sz w:val="24"/>
                <w:szCs w:val="24"/>
              </w:rPr>
            </w:pPr>
          </w:p>
          <w:p w14:paraId="51D321CB" w14:textId="77777777" w:rsidR="00B625F3" w:rsidRDefault="00B625F3" w:rsidP="00600DA7">
            <w:pPr>
              <w:jc w:val="center"/>
              <w:rPr>
                <w:sz w:val="24"/>
                <w:szCs w:val="24"/>
              </w:rPr>
            </w:pPr>
          </w:p>
          <w:p w14:paraId="2540AEE3" w14:textId="77777777" w:rsidR="00B625F3" w:rsidRDefault="00B625F3" w:rsidP="00600DA7">
            <w:pPr>
              <w:jc w:val="center"/>
              <w:rPr>
                <w:sz w:val="24"/>
                <w:szCs w:val="24"/>
              </w:rPr>
            </w:pPr>
          </w:p>
          <w:p w14:paraId="40521D07" w14:textId="77777777" w:rsidR="00B625F3" w:rsidRDefault="00B625F3" w:rsidP="00600DA7">
            <w:pPr>
              <w:jc w:val="center"/>
              <w:rPr>
                <w:sz w:val="24"/>
                <w:szCs w:val="24"/>
              </w:rPr>
            </w:pPr>
          </w:p>
          <w:p w14:paraId="42CECD08" w14:textId="77777777" w:rsidR="00B625F3" w:rsidRDefault="00B625F3" w:rsidP="00600DA7">
            <w:pPr>
              <w:jc w:val="center"/>
              <w:rPr>
                <w:sz w:val="24"/>
                <w:szCs w:val="24"/>
              </w:rPr>
            </w:pPr>
          </w:p>
          <w:p w14:paraId="199B83DF" w14:textId="77777777" w:rsidR="00B625F3" w:rsidRDefault="00B625F3" w:rsidP="00600DA7">
            <w:pPr>
              <w:jc w:val="center"/>
              <w:rPr>
                <w:sz w:val="24"/>
                <w:szCs w:val="24"/>
              </w:rPr>
            </w:pPr>
          </w:p>
          <w:p w14:paraId="7DF9AD7D" w14:textId="77777777" w:rsidR="00B625F3" w:rsidRDefault="00B625F3" w:rsidP="00600DA7">
            <w:pPr>
              <w:jc w:val="center"/>
              <w:rPr>
                <w:sz w:val="24"/>
                <w:szCs w:val="24"/>
              </w:rPr>
            </w:pPr>
          </w:p>
          <w:p w14:paraId="7BBC21F4" w14:textId="77777777" w:rsidR="00B625F3" w:rsidRDefault="00B625F3" w:rsidP="00600DA7">
            <w:pPr>
              <w:jc w:val="center"/>
              <w:rPr>
                <w:sz w:val="24"/>
                <w:szCs w:val="24"/>
              </w:rPr>
            </w:pPr>
          </w:p>
          <w:p w14:paraId="7E938C63" w14:textId="77777777" w:rsidR="00B625F3" w:rsidRDefault="00B625F3" w:rsidP="00600DA7">
            <w:pPr>
              <w:jc w:val="center"/>
              <w:rPr>
                <w:sz w:val="24"/>
                <w:szCs w:val="24"/>
              </w:rPr>
            </w:pPr>
          </w:p>
          <w:p w14:paraId="5C67D380" w14:textId="77777777" w:rsidR="00B625F3" w:rsidRDefault="00B625F3" w:rsidP="00600DA7">
            <w:pPr>
              <w:jc w:val="center"/>
              <w:rPr>
                <w:sz w:val="24"/>
                <w:szCs w:val="24"/>
              </w:rPr>
            </w:pPr>
          </w:p>
          <w:p w14:paraId="5C2C40C1" w14:textId="77777777" w:rsidR="00B625F3" w:rsidRDefault="00B625F3" w:rsidP="00600DA7">
            <w:pPr>
              <w:jc w:val="center"/>
              <w:rPr>
                <w:sz w:val="24"/>
                <w:szCs w:val="24"/>
              </w:rPr>
            </w:pPr>
          </w:p>
          <w:p w14:paraId="779CE7AC" w14:textId="77777777" w:rsidR="00B625F3" w:rsidRDefault="00B625F3" w:rsidP="00600DA7">
            <w:pPr>
              <w:jc w:val="center"/>
              <w:rPr>
                <w:sz w:val="24"/>
                <w:szCs w:val="24"/>
              </w:rPr>
            </w:pPr>
          </w:p>
          <w:p w14:paraId="4F752BB0" w14:textId="77777777" w:rsidR="00B625F3" w:rsidRDefault="00B625F3" w:rsidP="00600DA7">
            <w:pPr>
              <w:jc w:val="center"/>
              <w:rPr>
                <w:sz w:val="24"/>
                <w:szCs w:val="24"/>
              </w:rPr>
            </w:pPr>
          </w:p>
          <w:p w14:paraId="46CB975E" w14:textId="77777777" w:rsidR="00B625F3" w:rsidRDefault="00B625F3" w:rsidP="00600DA7">
            <w:pPr>
              <w:jc w:val="center"/>
              <w:rPr>
                <w:sz w:val="24"/>
                <w:szCs w:val="24"/>
              </w:rPr>
            </w:pPr>
          </w:p>
          <w:p w14:paraId="7E6B98DE" w14:textId="77777777" w:rsidR="00B625F3" w:rsidRDefault="00B625F3" w:rsidP="00600DA7">
            <w:pPr>
              <w:jc w:val="center"/>
              <w:rPr>
                <w:sz w:val="24"/>
                <w:szCs w:val="24"/>
              </w:rPr>
            </w:pPr>
          </w:p>
          <w:p w14:paraId="70C9BFE8" w14:textId="77777777" w:rsidR="00B625F3" w:rsidRDefault="00B625F3" w:rsidP="00600DA7">
            <w:pPr>
              <w:jc w:val="center"/>
              <w:rPr>
                <w:sz w:val="24"/>
                <w:szCs w:val="24"/>
              </w:rPr>
            </w:pPr>
          </w:p>
          <w:p w14:paraId="1055674B" w14:textId="77777777" w:rsidR="00B625F3" w:rsidRDefault="00B625F3" w:rsidP="00600DA7">
            <w:pPr>
              <w:jc w:val="center"/>
              <w:rPr>
                <w:sz w:val="24"/>
                <w:szCs w:val="24"/>
              </w:rPr>
            </w:pPr>
          </w:p>
          <w:p w14:paraId="38D8C249" w14:textId="77777777" w:rsidR="00B625F3" w:rsidRDefault="00B625F3" w:rsidP="00600DA7">
            <w:pPr>
              <w:jc w:val="center"/>
              <w:rPr>
                <w:sz w:val="24"/>
                <w:szCs w:val="24"/>
              </w:rPr>
            </w:pPr>
          </w:p>
          <w:p w14:paraId="61FA3108" w14:textId="77777777" w:rsidR="00B625F3" w:rsidRDefault="00B625F3" w:rsidP="00600DA7">
            <w:pPr>
              <w:jc w:val="center"/>
              <w:rPr>
                <w:sz w:val="24"/>
                <w:szCs w:val="24"/>
              </w:rPr>
            </w:pPr>
          </w:p>
          <w:p w14:paraId="3B1E9E3A" w14:textId="77777777" w:rsidR="00B625F3" w:rsidRDefault="00B625F3" w:rsidP="00600DA7">
            <w:pPr>
              <w:jc w:val="center"/>
              <w:rPr>
                <w:sz w:val="24"/>
                <w:szCs w:val="24"/>
              </w:rPr>
            </w:pPr>
          </w:p>
          <w:p w14:paraId="0B9F32C9" w14:textId="77777777" w:rsidR="00B625F3" w:rsidRDefault="00B625F3" w:rsidP="00600DA7">
            <w:pPr>
              <w:jc w:val="center"/>
              <w:rPr>
                <w:sz w:val="24"/>
                <w:szCs w:val="24"/>
              </w:rPr>
            </w:pPr>
          </w:p>
          <w:p w14:paraId="4CD34E03" w14:textId="77777777" w:rsidR="00B625F3" w:rsidRDefault="00B625F3" w:rsidP="00600DA7">
            <w:pPr>
              <w:jc w:val="center"/>
              <w:rPr>
                <w:sz w:val="24"/>
                <w:szCs w:val="24"/>
              </w:rPr>
            </w:pPr>
          </w:p>
          <w:p w14:paraId="6E18C721" w14:textId="77777777" w:rsidR="00B625F3" w:rsidRDefault="00B625F3" w:rsidP="00600DA7">
            <w:pPr>
              <w:jc w:val="center"/>
              <w:rPr>
                <w:sz w:val="24"/>
                <w:szCs w:val="24"/>
              </w:rPr>
            </w:pPr>
          </w:p>
          <w:p w14:paraId="4D2CB1D8" w14:textId="77777777" w:rsidR="00B625F3" w:rsidRDefault="00B625F3" w:rsidP="00600DA7">
            <w:pPr>
              <w:jc w:val="center"/>
              <w:rPr>
                <w:sz w:val="24"/>
                <w:szCs w:val="24"/>
              </w:rPr>
            </w:pPr>
          </w:p>
          <w:p w14:paraId="578E4E61" w14:textId="77777777" w:rsidR="00B625F3" w:rsidRDefault="00B625F3" w:rsidP="00600DA7">
            <w:pPr>
              <w:jc w:val="center"/>
              <w:rPr>
                <w:sz w:val="24"/>
                <w:szCs w:val="24"/>
              </w:rPr>
            </w:pPr>
          </w:p>
          <w:p w14:paraId="04342F62" w14:textId="77777777" w:rsidR="00B625F3" w:rsidRDefault="00B625F3" w:rsidP="00600DA7">
            <w:pPr>
              <w:jc w:val="center"/>
              <w:rPr>
                <w:sz w:val="24"/>
                <w:szCs w:val="24"/>
              </w:rPr>
            </w:pPr>
          </w:p>
          <w:p w14:paraId="68669A30" w14:textId="77777777" w:rsidR="00B625F3" w:rsidRDefault="00B625F3" w:rsidP="00600DA7">
            <w:pPr>
              <w:jc w:val="center"/>
              <w:rPr>
                <w:sz w:val="24"/>
                <w:szCs w:val="24"/>
              </w:rPr>
            </w:pPr>
          </w:p>
          <w:p w14:paraId="0B2DE85B" w14:textId="77777777" w:rsidR="00B625F3" w:rsidRDefault="00B625F3" w:rsidP="00600DA7">
            <w:pPr>
              <w:jc w:val="center"/>
              <w:rPr>
                <w:sz w:val="24"/>
                <w:szCs w:val="24"/>
              </w:rPr>
            </w:pPr>
          </w:p>
          <w:p w14:paraId="1D9938AA" w14:textId="77777777" w:rsidR="00B625F3" w:rsidRDefault="00B625F3" w:rsidP="00600DA7">
            <w:pPr>
              <w:jc w:val="center"/>
              <w:rPr>
                <w:sz w:val="24"/>
                <w:szCs w:val="24"/>
              </w:rPr>
            </w:pPr>
          </w:p>
          <w:p w14:paraId="45EB249B" w14:textId="77777777" w:rsidR="00B625F3" w:rsidRDefault="00B625F3" w:rsidP="00600DA7">
            <w:pPr>
              <w:jc w:val="center"/>
              <w:rPr>
                <w:sz w:val="24"/>
                <w:szCs w:val="24"/>
              </w:rPr>
            </w:pPr>
          </w:p>
          <w:p w14:paraId="2FCBAF49" w14:textId="77777777" w:rsidR="00B625F3" w:rsidRDefault="00B625F3" w:rsidP="00600DA7">
            <w:pPr>
              <w:jc w:val="center"/>
              <w:rPr>
                <w:sz w:val="24"/>
                <w:szCs w:val="24"/>
              </w:rPr>
            </w:pPr>
          </w:p>
          <w:p w14:paraId="7062008B" w14:textId="77777777" w:rsidR="00B625F3" w:rsidRDefault="00B625F3" w:rsidP="00600DA7">
            <w:pPr>
              <w:jc w:val="center"/>
              <w:rPr>
                <w:sz w:val="24"/>
                <w:szCs w:val="24"/>
              </w:rPr>
            </w:pPr>
          </w:p>
          <w:p w14:paraId="10AE01DE" w14:textId="77777777" w:rsidR="00B625F3" w:rsidRDefault="00B625F3" w:rsidP="00600DA7">
            <w:pPr>
              <w:jc w:val="center"/>
              <w:rPr>
                <w:sz w:val="24"/>
                <w:szCs w:val="24"/>
              </w:rPr>
            </w:pPr>
          </w:p>
          <w:p w14:paraId="1C01BD86" w14:textId="77777777" w:rsidR="00B625F3" w:rsidRDefault="00B625F3" w:rsidP="00600DA7">
            <w:pPr>
              <w:jc w:val="center"/>
              <w:rPr>
                <w:sz w:val="24"/>
                <w:szCs w:val="24"/>
              </w:rPr>
            </w:pPr>
          </w:p>
          <w:p w14:paraId="1E8BC672" w14:textId="77777777" w:rsidR="00B625F3" w:rsidRDefault="00B625F3" w:rsidP="00600DA7">
            <w:pPr>
              <w:jc w:val="center"/>
              <w:rPr>
                <w:sz w:val="24"/>
                <w:szCs w:val="24"/>
              </w:rPr>
            </w:pPr>
          </w:p>
          <w:p w14:paraId="4815D511" w14:textId="77777777" w:rsidR="00B625F3" w:rsidRDefault="00B625F3" w:rsidP="00600DA7">
            <w:pPr>
              <w:jc w:val="center"/>
              <w:rPr>
                <w:sz w:val="24"/>
                <w:szCs w:val="24"/>
              </w:rPr>
            </w:pPr>
          </w:p>
          <w:p w14:paraId="5DEC1691" w14:textId="77777777" w:rsidR="00B625F3" w:rsidRDefault="00B625F3" w:rsidP="00600DA7">
            <w:pPr>
              <w:jc w:val="center"/>
              <w:rPr>
                <w:sz w:val="24"/>
                <w:szCs w:val="24"/>
              </w:rPr>
            </w:pPr>
          </w:p>
          <w:p w14:paraId="11BBB028" w14:textId="77777777" w:rsidR="00B625F3" w:rsidRDefault="00B625F3" w:rsidP="00600DA7">
            <w:pPr>
              <w:jc w:val="center"/>
              <w:rPr>
                <w:sz w:val="24"/>
                <w:szCs w:val="24"/>
              </w:rPr>
            </w:pPr>
          </w:p>
          <w:p w14:paraId="05E9E8E2" w14:textId="77777777" w:rsidR="00B625F3" w:rsidRDefault="00B625F3" w:rsidP="00600DA7">
            <w:pPr>
              <w:jc w:val="center"/>
              <w:rPr>
                <w:sz w:val="24"/>
                <w:szCs w:val="24"/>
              </w:rPr>
            </w:pPr>
          </w:p>
          <w:p w14:paraId="52128DF8" w14:textId="77777777" w:rsidR="00B625F3" w:rsidRDefault="00B625F3" w:rsidP="00600DA7">
            <w:pPr>
              <w:jc w:val="center"/>
              <w:rPr>
                <w:sz w:val="24"/>
                <w:szCs w:val="24"/>
              </w:rPr>
            </w:pPr>
          </w:p>
          <w:p w14:paraId="4203C5A1" w14:textId="77777777" w:rsidR="00B625F3" w:rsidRDefault="00B625F3" w:rsidP="00600DA7">
            <w:pPr>
              <w:jc w:val="center"/>
              <w:rPr>
                <w:sz w:val="24"/>
                <w:szCs w:val="24"/>
              </w:rPr>
            </w:pPr>
          </w:p>
          <w:p w14:paraId="0D4A2459" w14:textId="77777777" w:rsidR="00B625F3" w:rsidRDefault="00B625F3" w:rsidP="00600DA7">
            <w:pPr>
              <w:jc w:val="center"/>
              <w:rPr>
                <w:sz w:val="24"/>
                <w:szCs w:val="24"/>
              </w:rPr>
            </w:pPr>
          </w:p>
          <w:p w14:paraId="569978B3" w14:textId="77777777" w:rsidR="00B625F3" w:rsidRDefault="00B625F3" w:rsidP="00600DA7">
            <w:pPr>
              <w:jc w:val="center"/>
              <w:rPr>
                <w:sz w:val="24"/>
                <w:szCs w:val="24"/>
              </w:rPr>
            </w:pPr>
          </w:p>
          <w:p w14:paraId="33C32174" w14:textId="77777777" w:rsidR="00B625F3" w:rsidRDefault="00B625F3" w:rsidP="00600DA7">
            <w:pPr>
              <w:jc w:val="center"/>
              <w:rPr>
                <w:sz w:val="24"/>
                <w:szCs w:val="24"/>
              </w:rPr>
            </w:pPr>
          </w:p>
          <w:p w14:paraId="44C10403" w14:textId="77777777" w:rsidR="00B625F3" w:rsidRDefault="00B625F3" w:rsidP="00600DA7">
            <w:pPr>
              <w:jc w:val="center"/>
              <w:rPr>
                <w:sz w:val="24"/>
                <w:szCs w:val="24"/>
              </w:rPr>
            </w:pPr>
          </w:p>
          <w:p w14:paraId="5DA554F6" w14:textId="77777777" w:rsidR="00B625F3" w:rsidRDefault="00B625F3" w:rsidP="00600DA7">
            <w:pPr>
              <w:jc w:val="center"/>
              <w:rPr>
                <w:sz w:val="24"/>
                <w:szCs w:val="24"/>
              </w:rPr>
            </w:pPr>
          </w:p>
          <w:p w14:paraId="22A7C952" w14:textId="77777777" w:rsidR="00B625F3" w:rsidRDefault="00B625F3" w:rsidP="00600DA7">
            <w:pPr>
              <w:jc w:val="center"/>
              <w:rPr>
                <w:sz w:val="24"/>
                <w:szCs w:val="24"/>
              </w:rPr>
            </w:pPr>
          </w:p>
          <w:p w14:paraId="36562B4E" w14:textId="77777777" w:rsidR="00B625F3" w:rsidRDefault="00B625F3" w:rsidP="00600DA7">
            <w:pPr>
              <w:jc w:val="center"/>
              <w:rPr>
                <w:sz w:val="24"/>
                <w:szCs w:val="24"/>
              </w:rPr>
            </w:pPr>
          </w:p>
          <w:p w14:paraId="72C6C1B1" w14:textId="77777777" w:rsidR="00B625F3" w:rsidRDefault="00B625F3" w:rsidP="00600DA7">
            <w:pPr>
              <w:jc w:val="center"/>
              <w:rPr>
                <w:sz w:val="24"/>
                <w:szCs w:val="24"/>
              </w:rPr>
            </w:pPr>
          </w:p>
          <w:p w14:paraId="2D217DAF" w14:textId="77777777" w:rsidR="00B625F3" w:rsidRDefault="00B625F3" w:rsidP="00600DA7">
            <w:pPr>
              <w:jc w:val="center"/>
              <w:rPr>
                <w:sz w:val="24"/>
                <w:szCs w:val="24"/>
              </w:rPr>
            </w:pPr>
          </w:p>
          <w:p w14:paraId="2F9DECBA" w14:textId="77777777" w:rsidR="00B625F3" w:rsidRDefault="00B625F3" w:rsidP="00600DA7">
            <w:pPr>
              <w:jc w:val="center"/>
              <w:rPr>
                <w:sz w:val="24"/>
                <w:szCs w:val="24"/>
              </w:rPr>
            </w:pPr>
          </w:p>
          <w:p w14:paraId="0F33F5E0" w14:textId="5F8D9D6C" w:rsidR="00B625F3" w:rsidRDefault="00B625F3" w:rsidP="00600DA7">
            <w:pPr>
              <w:jc w:val="center"/>
              <w:rPr>
                <w:sz w:val="24"/>
                <w:szCs w:val="24"/>
              </w:rPr>
            </w:pPr>
          </w:p>
          <w:p w14:paraId="56DD2C72" w14:textId="7DFF070C" w:rsidR="00B625F3" w:rsidRDefault="00B625F3" w:rsidP="00600DA7">
            <w:pPr>
              <w:jc w:val="center"/>
              <w:rPr>
                <w:sz w:val="24"/>
                <w:szCs w:val="24"/>
              </w:rPr>
            </w:pPr>
          </w:p>
          <w:p w14:paraId="3BBE5E4E" w14:textId="16448111" w:rsidR="00B625F3" w:rsidRPr="0036064C" w:rsidRDefault="0036064C" w:rsidP="00600DA7">
            <w:pPr>
              <w:jc w:val="center"/>
              <w:rPr>
                <w:b/>
                <w:sz w:val="24"/>
                <w:szCs w:val="24"/>
              </w:rPr>
            </w:pPr>
            <w:r w:rsidRPr="0036064C">
              <w:rPr>
                <w:b/>
                <w:sz w:val="24"/>
                <w:szCs w:val="24"/>
              </w:rPr>
              <w:t>Потребує обговорення</w:t>
            </w:r>
          </w:p>
          <w:p w14:paraId="2E20B6F8" w14:textId="38180D8E" w:rsidR="00B625F3" w:rsidRDefault="00B625F3" w:rsidP="00600DA7">
            <w:pPr>
              <w:jc w:val="center"/>
              <w:rPr>
                <w:sz w:val="24"/>
                <w:szCs w:val="24"/>
              </w:rPr>
            </w:pPr>
          </w:p>
          <w:p w14:paraId="0DCCC2AD" w14:textId="03552245" w:rsidR="00B625F3" w:rsidRDefault="00B625F3" w:rsidP="00600DA7">
            <w:pPr>
              <w:jc w:val="center"/>
              <w:rPr>
                <w:sz w:val="24"/>
                <w:szCs w:val="24"/>
              </w:rPr>
            </w:pPr>
          </w:p>
          <w:p w14:paraId="7410661D" w14:textId="77777777" w:rsidR="00B625F3" w:rsidRDefault="00B625F3" w:rsidP="00600DA7">
            <w:pPr>
              <w:jc w:val="center"/>
              <w:rPr>
                <w:sz w:val="24"/>
                <w:szCs w:val="24"/>
              </w:rPr>
            </w:pPr>
          </w:p>
          <w:p w14:paraId="7238F16A" w14:textId="77777777" w:rsidR="00B625F3" w:rsidRDefault="00B625F3" w:rsidP="00600DA7">
            <w:pPr>
              <w:jc w:val="center"/>
              <w:rPr>
                <w:sz w:val="24"/>
                <w:szCs w:val="24"/>
              </w:rPr>
            </w:pPr>
          </w:p>
          <w:p w14:paraId="421FD58B" w14:textId="793ACB13" w:rsidR="00B625F3" w:rsidRPr="004D0CFE" w:rsidRDefault="00B625F3" w:rsidP="00600DA7">
            <w:pPr>
              <w:jc w:val="center"/>
              <w:rPr>
                <w:b/>
                <w:sz w:val="24"/>
                <w:szCs w:val="24"/>
              </w:rPr>
            </w:pPr>
            <w:r w:rsidRPr="0036064C">
              <w:rPr>
                <w:b/>
                <w:sz w:val="24"/>
                <w:szCs w:val="24"/>
                <w:highlight w:val="lightGray"/>
              </w:rPr>
              <w:t>Потребує обговорення</w:t>
            </w:r>
          </w:p>
          <w:p w14:paraId="2B2231C5" w14:textId="0D9256FD" w:rsidR="00B625F3" w:rsidRPr="00DE5236" w:rsidRDefault="00B625F3" w:rsidP="00600DA7">
            <w:pPr>
              <w:jc w:val="center"/>
              <w:rPr>
                <w:sz w:val="24"/>
                <w:szCs w:val="24"/>
              </w:rPr>
            </w:pPr>
          </w:p>
        </w:tc>
      </w:tr>
      <w:tr w:rsidR="00B625F3" w:rsidRPr="00893089" w14:paraId="57D3344B" w14:textId="77777777" w:rsidTr="002B3E48">
        <w:trPr>
          <w:trHeight w:val="218"/>
        </w:trPr>
        <w:tc>
          <w:tcPr>
            <w:tcW w:w="4676" w:type="dxa"/>
            <w:vMerge/>
          </w:tcPr>
          <w:p w14:paraId="4987BD1F" w14:textId="77777777" w:rsidR="00B625F3" w:rsidRPr="002422D5" w:rsidRDefault="00B625F3" w:rsidP="00600DA7">
            <w:pPr>
              <w:ind w:firstLine="325"/>
              <w:jc w:val="both"/>
              <w:rPr>
                <w:color w:val="7030A0"/>
                <w:sz w:val="24"/>
                <w:szCs w:val="24"/>
              </w:rPr>
            </w:pPr>
          </w:p>
        </w:tc>
        <w:tc>
          <w:tcPr>
            <w:tcW w:w="4254" w:type="dxa"/>
          </w:tcPr>
          <w:p w14:paraId="1978ECBF" w14:textId="77777777" w:rsidR="00B625F3" w:rsidRPr="00B44834" w:rsidRDefault="00B625F3" w:rsidP="00600DA7">
            <w:pPr>
              <w:pStyle w:val="TableParagraph"/>
              <w:ind w:left="0"/>
              <w:jc w:val="center"/>
              <w:rPr>
                <w:b/>
                <w:sz w:val="24"/>
                <w:szCs w:val="24"/>
                <w:lang w:val="uk-UA"/>
              </w:rPr>
            </w:pPr>
            <w:r w:rsidRPr="00B44834">
              <w:rPr>
                <w:b/>
                <w:sz w:val="24"/>
                <w:szCs w:val="24"/>
                <w:lang w:val="uk-UA"/>
              </w:rPr>
              <w:t>НЕК «УКРЕНЕРГО» - АКО</w:t>
            </w:r>
          </w:p>
          <w:p w14:paraId="28B86CBE" w14:textId="49DF6029" w:rsidR="00B625F3" w:rsidRPr="00B44834" w:rsidRDefault="00B625F3" w:rsidP="00600DA7">
            <w:pPr>
              <w:pStyle w:val="TableParagraph"/>
              <w:ind w:left="0"/>
              <w:jc w:val="both"/>
              <w:rPr>
                <w:b/>
                <w:sz w:val="24"/>
                <w:szCs w:val="24"/>
                <w:lang w:val="uk-UA"/>
              </w:rPr>
            </w:pPr>
            <w:r w:rsidRPr="00B44834">
              <w:rPr>
                <w:sz w:val="24"/>
                <w:szCs w:val="24"/>
                <w:lang w:val="uk-UA"/>
              </w:rPr>
              <w:t>5.7.</w:t>
            </w:r>
            <w:r w:rsidRPr="00B44834">
              <w:rPr>
                <w:spacing w:val="-4"/>
                <w:sz w:val="24"/>
                <w:szCs w:val="24"/>
                <w:lang w:val="uk-UA"/>
              </w:rPr>
              <w:t xml:space="preserve"> </w:t>
            </w:r>
            <w:r w:rsidRPr="00B44834">
              <w:rPr>
                <w:sz w:val="24"/>
                <w:szCs w:val="24"/>
                <w:lang w:val="uk-UA"/>
              </w:rPr>
              <w:t>Обсяг</w:t>
            </w:r>
            <w:r w:rsidRPr="00B44834">
              <w:rPr>
                <w:spacing w:val="-2"/>
                <w:sz w:val="24"/>
                <w:szCs w:val="24"/>
                <w:lang w:val="uk-UA"/>
              </w:rPr>
              <w:t xml:space="preserve"> </w:t>
            </w:r>
            <w:r w:rsidRPr="00B44834">
              <w:rPr>
                <w:sz w:val="24"/>
                <w:szCs w:val="24"/>
                <w:lang w:val="uk-UA"/>
              </w:rPr>
              <w:t>послуг</w:t>
            </w:r>
            <w:r w:rsidRPr="00B44834">
              <w:rPr>
                <w:spacing w:val="-2"/>
                <w:sz w:val="24"/>
                <w:szCs w:val="24"/>
                <w:lang w:val="uk-UA"/>
              </w:rPr>
              <w:t xml:space="preserve"> </w:t>
            </w:r>
            <w:r w:rsidRPr="00B44834">
              <w:rPr>
                <w:sz w:val="24"/>
                <w:szCs w:val="24"/>
                <w:lang w:val="uk-UA"/>
              </w:rPr>
              <w:t>з</w:t>
            </w:r>
            <w:r w:rsidRPr="00B44834">
              <w:rPr>
                <w:spacing w:val="-2"/>
                <w:sz w:val="24"/>
                <w:szCs w:val="24"/>
                <w:lang w:val="uk-UA"/>
              </w:rPr>
              <w:t xml:space="preserve"> </w:t>
            </w:r>
            <w:r w:rsidRPr="00B44834">
              <w:rPr>
                <w:sz w:val="24"/>
                <w:szCs w:val="24"/>
                <w:lang w:val="uk-UA"/>
              </w:rPr>
              <w:t>передачі</w:t>
            </w:r>
            <w:r w:rsidRPr="00B44834">
              <w:rPr>
                <w:spacing w:val="-2"/>
                <w:sz w:val="24"/>
                <w:szCs w:val="24"/>
                <w:lang w:val="uk-UA"/>
              </w:rPr>
              <w:t xml:space="preserve"> </w:t>
            </w:r>
            <w:r w:rsidRPr="00B44834">
              <w:rPr>
                <w:sz w:val="24"/>
                <w:szCs w:val="24"/>
                <w:lang w:val="uk-UA"/>
              </w:rPr>
              <w:t>електричної</w:t>
            </w:r>
            <w:r w:rsidRPr="00B44834">
              <w:rPr>
                <w:spacing w:val="-1"/>
                <w:sz w:val="24"/>
                <w:szCs w:val="24"/>
                <w:lang w:val="uk-UA"/>
              </w:rPr>
              <w:t xml:space="preserve"> </w:t>
            </w:r>
            <w:r w:rsidRPr="00B44834">
              <w:rPr>
                <w:sz w:val="24"/>
                <w:szCs w:val="24"/>
                <w:lang w:val="uk-UA"/>
              </w:rPr>
              <w:t>енергії</w:t>
            </w:r>
            <w:r w:rsidRPr="00B44834">
              <w:rPr>
                <w:spacing w:val="-1"/>
                <w:sz w:val="24"/>
                <w:szCs w:val="24"/>
                <w:lang w:val="uk-UA"/>
              </w:rPr>
              <w:t xml:space="preserve"> </w:t>
            </w:r>
            <w:r w:rsidRPr="00B44834">
              <w:rPr>
                <w:spacing w:val="-2"/>
                <w:sz w:val="24"/>
                <w:szCs w:val="24"/>
                <w:lang w:val="uk-UA"/>
              </w:rPr>
              <w:t>визначається</w:t>
            </w:r>
            <w:r w:rsidRPr="00B44834">
              <w:rPr>
                <w:b/>
                <w:spacing w:val="-2"/>
                <w:sz w:val="24"/>
                <w:szCs w:val="24"/>
                <w:lang w:val="uk-UA"/>
              </w:rPr>
              <w:t>:</w:t>
            </w:r>
          </w:p>
          <w:p w14:paraId="46308D24" w14:textId="77777777" w:rsidR="00B625F3" w:rsidRPr="00B44834" w:rsidRDefault="00B625F3" w:rsidP="00600DA7">
            <w:pPr>
              <w:pStyle w:val="TableParagraph"/>
              <w:numPr>
                <w:ilvl w:val="0"/>
                <w:numId w:val="4"/>
              </w:numPr>
              <w:tabs>
                <w:tab w:val="left" w:pos="466"/>
              </w:tabs>
              <w:ind w:left="0" w:firstLine="0"/>
              <w:jc w:val="both"/>
              <w:rPr>
                <w:sz w:val="24"/>
                <w:szCs w:val="24"/>
                <w:lang w:val="uk-UA"/>
              </w:rPr>
            </w:pPr>
            <w:r w:rsidRPr="00B44834">
              <w:rPr>
                <w:sz w:val="24"/>
                <w:szCs w:val="24"/>
                <w:lang w:val="uk-UA"/>
              </w:rPr>
              <w:t>у</w:t>
            </w:r>
            <w:r w:rsidRPr="00B44834">
              <w:rPr>
                <w:spacing w:val="-3"/>
                <w:sz w:val="24"/>
                <w:szCs w:val="24"/>
                <w:lang w:val="uk-UA"/>
              </w:rPr>
              <w:t xml:space="preserve"> </w:t>
            </w:r>
            <w:r w:rsidRPr="00B44834">
              <w:rPr>
                <w:sz w:val="24"/>
                <w:szCs w:val="24"/>
                <w:lang w:val="uk-UA"/>
              </w:rPr>
              <w:t>період до</w:t>
            </w:r>
            <w:r w:rsidRPr="00B44834">
              <w:rPr>
                <w:spacing w:val="-1"/>
                <w:sz w:val="24"/>
                <w:szCs w:val="24"/>
                <w:lang w:val="uk-UA"/>
              </w:rPr>
              <w:t xml:space="preserve"> </w:t>
            </w:r>
            <w:r w:rsidRPr="00B44834">
              <w:rPr>
                <w:sz w:val="24"/>
                <w:szCs w:val="24"/>
                <w:lang w:val="uk-UA"/>
              </w:rPr>
              <w:t>приєднання ОСП</w:t>
            </w:r>
            <w:r w:rsidRPr="00B44834">
              <w:rPr>
                <w:spacing w:val="-2"/>
                <w:sz w:val="24"/>
                <w:szCs w:val="24"/>
                <w:lang w:val="uk-UA"/>
              </w:rPr>
              <w:t xml:space="preserve"> </w:t>
            </w:r>
            <w:r w:rsidRPr="00B44834">
              <w:rPr>
                <w:sz w:val="24"/>
                <w:szCs w:val="24"/>
                <w:lang w:val="uk-UA"/>
              </w:rPr>
              <w:t xml:space="preserve">до </w:t>
            </w:r>
            <w:r w:rsidRPr="00B44834">
              <w:rPr>
                <w:sz w:val="24"/>
                <w:szCs w:val="24"/>
                <w:lang w:val="uk-UA"/>
              </w:rPr>
              <w:lastRenderedPageBreak/>
              <w:t xml:space="preserve">ІТС </w:t>
            </w:r>
            <w:r w:rsidRPr="00B44834">
              <w:rPr>
                <w:spacing w:val="-2"/>
                <w:sz w:val="24"/>
                <w:szCs w:val="24"/>
                <w:lang w:val="uk-UA"/>
              </w:rPr>
              <w:t>механізму:</w:t>
            </w:r>
          </w:p>
          <w:p w14:paraId="4AFD5DE8" w14:textId="77777777" w:rsidR="00B625F3" w:rsidRPr="00346C13" w:rsidRDefault="00B625F3" w:rsidP="00600DA7">
            <w:pPr>
              <w:pStyle w:val="TableParagraph"/>
              <w:ind w:left="0" w:firstLine="425"/>
              <w:jc w:val="both"/>
              <w:rPr>
                <w:b/>
                <w:color w:val="0070C0"/>
                <w:sz w:val="24"/>
                <w:szCs w:val="24"/>
                <w:lang w:val="uk-UA"/>
              </w:rPr>
            </w:pPr>
            <w:r w:rsidRPr="00346C13">
              <w:rPr>
                <w:b/>
                <w:color w:val="0070C0"/>
                <w:sz w:val="24"/>
                <w:szCs w:val="24"/>
                <w:lang w:val="uk-UA"/>
              </w:rPr>
              <w:t>Для площадок комерційного обліку, зокрема в складі яких встановлені установки зберігання електричної енергії учасників ринку, оплата послуг з передачі електроенергії по якими передбачена договором з передачі, - на</w:t>
            </w:r>
            <w:r w:rsidRPr="00346C13">
              <w:rPr>
                <w:b/>
                <w:color w:val="0070C0"/>
                <w:spacing w:val="40"/>
                <w:sz w:val="24"/>
                <w:szCs w:val="24"/>
                <w:lang w:val="uk-UA"/>
              </w:rPr>
              <w:t xml:space="preserve"> </w:t>
            </w:r>
            <w:r w:rsidRPr="00346C13">
              <w:rPr>
                <w:b/>
                <w:color w:val="0070C0"/>
                <w:sz w:val="24"/>
                <w:szCs w:val="24"/>
                <w:lang w:val="uk-UA"/>
              </w:rPr>
              <w:t>підставі даних обсягів відпуску/відбору електричної енергії електроустановками такої площадки, сформовані за розрахунковий період, визначений Правилами ринку, та розраховується окремо на обсяг спожитої з мережі електричної енергії електроустановками, призначеними</w:t>
            </w:r>
            <w:r w:rsidRPr="00346C13">
              <w:rPr>
                <w:b/>
                <w:color w:val="0070C0"/>
                <w:spacing w:val="40"/>
                <w:sz w:val="24"/>
                <w:szCs w:val="24"/>
                <w:lang w:val="uk-UA"/>
              </w:rPr>
              <w:t xml:space="preserve"> </w:t>
            </w:r>
            <w:r w:rsidRPr="00346C13">
              <w:rPr>
                <w:b/>
                <w:color w:val="0070C0"/>
                <w:sz w:val="24"/>
                <w:szCs w:val="24"/>
                <w:lang w:val="uk-UA"/>
              </w:rPr>
              <w:t xml:space="preserve">для споживання та виробництва електричної енергії, та окремо на обсяг абсолютної величини різниці між місячним відбором та місячним відпуском електричної енергії раніше відібраної з мережі </w:t>
            </w:r>
            <w:r w:rsidRPr="00346C13">
              <w:rPr>
                <w:b/>
                <w:color w:val="0070C0"/>
                <w:spacing w:val="-4"/>
                <w:sz w:val="24"/>
                <w:szCs w:val="24"/>
                <w:lang w:val="uk-UA"/>
              </w:rPr>
              <w:t>УЗЕ.</w:t>
            </w:r>
          </w:p>
          <w:p w14:paraId="75087940" w14:textId="77777777" w:rsidR="00B625F3" w:rsidRPr="00346C13" w:rsidRDefault="00B625F3" w:rsidP="00600DA7">
            <w:pPr>
              <w:pStyle w:val="TableParagraph"/>
              <w:ind w:left="0" w:firstLine="428"/>
              <w:jc w:val="both"/>
              <w:rPr>
                <w:b/>
                <w:color w:val="0070C0"/>
                <w:sz w:val="24"/>
                <w:szCs w:val="24"/>
                <w:lang w:val="uk-UA"/>
              </w:rPr>
            </w:pPr>
            <w:r w:rsidRPr="00346C13">
              <w:rPr>
                <w:b/>
                <w:color w:val="0070C0"/>
                <w:sz w:val="24"/>
                <w:szCs w:val="24"/>
                <w:lang w:val="uk-UA"/>
              </w:rPr>
              <w:t xml:space="preserve">Для областей обліку об’єктів електроенергетики учасників ринку - як різниця між прийомом та </w:t>
            </w:r>
            <w:proofErr w:type="spellStart"/>
            <w:r w:rsidRPr="00346C13">
              <w:rPr>
                <w:b/>
                <w:color w:val="0070C0"/>
                <w:sz w:val="24"/>
                <w:szCs w:val="24"/>
                <w:lang w:val="uk-UA"/>
              </w:rPr>
              <w:t>віддачею</w:t>
            </w:r>
            <w:proofErr w:type="spellEnd"/>
            <w:r w:rsidRPr="00346C13">
              <w:rPr>
                <w:b/>
                <w:color w:val="0070C0"/>
                <w:sz w:val="24"/>
                <w:szCs w:val="24"/>
                <w:lang w:val="uk-UA"/>
              </w:rPr>
              <w:t xml:space="preserve"> електричної енергії по точкам обміну з суміжними областями обліку та різниця між відпуском</w:t>
            </w:r>
            <w:r w:rsidRPr="00346C13">
              <w:rPr>
                <w:b/>
                <w:color w:val="0070C0"/>
                <w:spacing w:val="-3"/>
                <w:sz w:val="24"/>
                <w:szCs w:val="24"/>
                <w:lang w:val="uk-UA"/>
              </w:rPr>
              <w:t xml:space="preserve"> </w:t>
            </w:r>
            <w:r w:rsidRPr="00346C13">
              <w:rPr>
                <w:b/>
                <w:color w:val="0070C0"/>
                <w:sz w:val="24"/>
                <w:szCs w:val="24"/>
                <w:lang w:val="uk-UA"/>
              </w:rPr>
              <w:t>та</w:t>
            </w:r>
            <w:r w:rsidRPr="00346C13">
              <w:rPr>
                <w:b/>
                <w:color w:val="0070C0"/>
                <w:spacing w:val="-3"/>
                <w:sz w:val="24"/>
                <w:szCs w:val="24"/>
                <w:lang w:val="uk-UA"/>
              </w:rPr>
              <w:t xml:space="preserve"> </w:t>
            </w:r>
            <w:r w:rsidRPr="00346C13">
              <w:rPr>
                <w:b/>
                <w:color w:val="0070C0"/>
                <w:sz w:val="24"/>
                <w:szCs w:val="24"/>
                <w:lang w:val="uk-UA"/>
              </w:rPr>
              <w:t>відбором</w:t>
            </w:r>
            <w:r w:rsidRPr="00346C13">
              <w:rPr>
                <w:b/>
                <w:color w:val="0070C0"/>
                <w:spacing w:val="-3"/>
                <w:sz w:val="24"/>
                <w:szCs w:val="24"/>
                <w:lang w:val="uk-UA"/>
              </w:rPr>
              <w:t xml:space="preserve"> </w:t>
            </w:r>
            <w:r w:rsidRPr="00346C13">
              <w:rPr>
                <w:b/>
                <w:color w:val="0070C0"/>
                <w:sz w:val="24"/>
                <w:szCs w:val="24"/>
                <w:lang w:val="uk-UA"/>
              </w:rPr>
              <w:t>електричної</w:t>
            </w:r>
            <w:r w:rsidRPr="00346C13">
              <w:rPr>
                <w:b/>
                <w:color w:val="0070C0"/>
                <w:spacing w:val="-3"/>
                <w:sz w:val="24"/>
                <w:szCs w:val="24"/>
                <w:lang w:val="uk-UA"/>
              </w:rPr>
              <w:t xml:space="preserve"> </w:t>
            </w:r>
            <w:r w:rsidRPr="00346C13">
              <w:rPr>
                <w:b/>
                <w:color w:val="0070C0"/>
                <w:sz w:val="24"/>
                <w:szCs w:val="24"/>
                <w:lang w:val="uk-UA"/>
              </w:rPr>
              <w:t>енергії</w:t>
            </w:r>
            <w:r w:rsidRPr="00346C13">
              <w:rPr>
                <w:b/>
                <w:color w:val="0070C0"/>
                <w:spacing w:val="-3"/>
                <w:sz w:val="24"/>
                <w:szCs w:val="24"/>
                <w:lang w:val="uk-UA"/>
              </w:rPr>
              <w:t xml:space="preserve"> </w:t>
            </w:r>
            <w:r w:rsidRPr="00346C13">
              <w:rPr>
                <w:b/>
                <w:color w:val="0070C0"/>
                <w:sz w:val="24"/>
                <w:szCs w:val="24"/>
                <w:lang w:val="uk-UA"/>
              </w:rPr>
              <w:t>площадок</w:t>
            </w:r>
            <w:r w:rsidRPr="00346C13">
              <w:rPr>
                <w:b/>
                <w:color w:val="0070C0"/>
                <w:spacing w:val="-3"/>
                <w:sz w:val="24"/>
                <w:szCs w:val="24"/>
                <w:lang w:val="uk-UA"/>
              </w:rPr>
              <w:t xml:space="preserve"> </w:t>
            </w:r>
            <w:r w:rsidRPr="00346C13">
              <w:rPr>
                <w:b/>
                <w:color w:val="0070C0"/>
                <w:sz w:val="24"/>
                <w:szCs w:val="24"/>
                <w:lang w:val="uk-UA"/>
              </w:rPr>
              <w:t xml:space="preserve">комерційного обліку, пов’язаних з даною областю обліку, сформовані за розрахунковий період, визначений Правилами </w:t>
            </w:r>
            <w:r w:rsidRPr="00346C13">
              <w:rPr>
                <w:b/>
                <w:color w:val="0070C0"/>
                <w:sz w:val="24"/>
                <w:szCs w:val="24"/>
                <w:lang w:val="uk-UA"/>
              </w:rPr>
              <w:lastRenderedPageBreak/>
              <w:t>ринку.</w:t>
            </w:r>
          </w:p>
          <w:p w14:paraId="612082A3" w14:textId="77777777" w:rsidR="00B625F3" w:rsidRPr="00346C13" w:rsidRDefault="00B625F3" w:rsidP="00600DA7">
            <w:pPr>
              <w:pStyle w:val="TableParagraph"/>
              <w:ind w:left="0" w:firstLine="567"/>
              <w:jc w:val="both"/>
              <w:rPr>
                <w:b/>
                <w:color w:val="0070C0"/>
                <w:sz w:val="24"/>
                <w:szCs w:val="24"/>
                <w:lang w:val="uk-UA"/>
              </w:rPr>
            </w:pPr>
            <w:r w:rsidRPr="00346C13">
              <w:rPr>
                <w:b/>
                <w:color w:val="0070C0"/>
                <w:sz w:val="24"/>
                <w:szCs w:val="24"/>
                <w:lang w:val="uk-UA"/>
              </w:rPr>
              <w:t xml:space="preserve">З цією метою використовуються дані комерційного обліку щодо відпуску та/або відбору сформовані Адміністратором комерційного обліку за площадками (точками) комерційного обліку, яким присвоєні ЕІС-коди та відповідно до Кодексу комерційного обліку та/або графіки імпорту та експорту електричної енергії за зовнішньоекономічними контрактами (договорами) на кожному міждержавному перетині з країнами периметру в інтервалі розрахункового періоду, затвердженого </w:t>
            </w:r>
            <w:hyperlink r:id="rId12" w:anchor="n3149">
              <w:r w:rsidRPr="00346C13">
                <w:rPr>
                  <w:b/>
                  <w:color w:val="0070C0"/>
                  <w:sz w:val="24"/>
                  <w:szCs w:val="24"/>
                  <w:u w:val="single" w:color="000099"/>
                  <w:lang w:val="uk-UA"/>
                </w:rPr>
                <w:t>Правилами ринку</w:t>
              </w:r>
            </w:hyperlink>
            <w:r w:rsidRPr="00346C13">
              <w:rPr>
                <w:b/>
                <w:color w:val="0070C0"/>
                <w:sz w:val="24"/>
                <w:szCs w:val="24"/>
                <w:lang w:val="uk-UA"/>
              </w:rPr>
              <w:t>, у розрізі кожного календарного дня.</w:t>
            </w:r>
          </w:p>
          <w:p w14:paraId="374080C1" w14:textId="77777777" w:rsidR="00B625F3" w:rsidRPr="00B44834" w:rsidRDefault="00B625F3" w:rsidP="00600DA7">
            <w:pPr>
              <w:pStyle w:val="TableParagraph"/>
              <w:ind w:left="0"/>
              <w:jc w:val="both"/>
              <w:rPr>
                <w:b/>
                <w:sz w:val="24"/>
                <w:szCs w:val="24"/>
                <w:lang w:val="uk-UA"/>
              </w:rPr>
            </w:pPr>
          </w:p>
          <w:p w14:paraId="40984846" w14:textId="77777777" w:rsidR="00B625F3" w:rsidRPr="00B44834" w:rsidRDefault="00B625F3" w:rsidP="00600DA7">
            <w:pPr>
              <w:pStyle w:val="TableParagraph"/>
              <w:numPr>
                <w:ilvl w:val="0"/>
                <w:numId w:val="4"/>
              </w:numPr>
              <w:tabs>
                <w:tab w:val="left" w:pos="466"/>
              </w:tabs>
              <w:ind w:left="0" w:firstLine="0"/>
              <w:jc w:val="both"/>
              <w:rPr>
                <w:sz w:val="24"/>
                <w:szCs w:val="24"/>
                <w:lang w:val="uk-UA"/>
              </w:rPr>
            </w:pPr>
            <w:r w:rsidRPr="00B44834">
              <w:rPr>
                <w:sz w:val="24"/>
                <w:szCs w:val="24"/>
                <w:lang w:val="uk-UA"/>
              </w:rPr>
              <w:t>у</w:t>
            </w:r>
            <w:r w:rsidRPr="00B44834">
              <w:rPr>
                <w:spacing w:val="-1"/>
                <w:sz w:val="24"/>
                <w:szCs w:val="24"/>
                <w:lang w:val="uk-UA"/>
              </w:rPr>
              <w:t xml:space="preserve"> </w:t>
            </w:r>
            <w:r w:rsidRPr="00B44834">
              <w:rPr>
                <w:sz w:val="24"/>
                <w:szCs w:val="24"/>
                <w:lang w:val="uk-UA"/>
              </w:rPr>
              <w:t>період після приєднання</w:t>
            </w:r>
            <w:r w:rsidRPr="00B44834">
              <w:rPr>
                <w:spacing w:val="-1"/>
                <w:sz w:val="24"/>
                <w:szCs w:val="24"/>
                <w:lang w:val="uk-UA"/>
              </w:rPr>
              <w:t xml:space="preserve"> </w:t>
            </w:r>
            <w:r w:rsidRPr="00B44834">
              <w:rPr>
                <w:sz w:val="24"/>
                <w:szCs w:val="24"/>
                <w:lang w:val="uk-UA"/>
              </w:rPr>
              <w:t>ОСП</w:t>
            </w:r>
            <w:r w:rsidRPr="00B44834">
              <w:rPr>
                <w:spacing w:val="-1"/>
                <w:sz w:val="24"/>
                <w:szCs w:val="24"/>
                <w:lang w:val="uk-UA"/>
              </w:rPr>
              <w:t xml:space="preserve"> </w:t>
            </w:r>
            <w:r w:rsidRPr="00B44834">
              <w:rPr>
                <w:sz w:val="24"/>
                <w:szCs w:val="24"/>
                <w:lang w:val="uk-UA"/>
              </w:rPr>
              <w:t xml:space="preserve">до ІТС </w:t>
            </w:r>
            <w:r w:rsidRPr="00B44834">
              <w:rPr>
                <w:spacing w:val="-2"/>
                <w:sz w:val="24"/>
                <w:szCs w:val="24"/>
                <w:lang w:val="uk-UA"/>
              </w:rPr>
              <w:t>механізму:</w:t>
            </w:r>
          </w:p>
          <w:p w14:paraId="2D198F4E" w14:textId="77777777" w:rsidR="00B625F3" w:rsidRPr="00DD470D" w:rsidRDefault="00B625F3" w:rsidP="00600DA7">
            <w:pPr>
              <w:pStyle w:val="TableParagraph"/>
              <w:ind w:left="0" w:firstLine="425"/>
              <w:jc w:val="both"/>
              <w:rPr>
                <w:b/>
                <w:color w:val="0070C0"/>
                <w:sz w:val="24"/>
                <w:szCs w:val="24"/>
                <w:lang w:val="uk-UA"/>
              </w:rPr>
            </w:pPr>
            <w:r w:rsidRPr="00DD470D">
              <w:rPr>
                <w:b/>
                <w:color w:val="0070C0"/>
                <w:sz w:val="24"/>
                <w:szCs w:val="24"/>
                <w:lang w:val="uk-UA"/>
              </w:rPr>
              <w:t>Для площадок комерційного обліку, зокрема в складі яких встановлені установки зберігання електричної енергії учасників ринку, оплата послуг з передачі електроенергії по якими передбачена договором з передачі, - на</w:t>
            </w:r>
            <w:r w:rsidRPr="00DD470D">
              <w:rPr>
                <w:b/>
                <w:color w:val="0070C0"/>
                <w:spacing w:val="40"/>
                <w:sz w:val="24"/>
                <w:szCs w:val="24"/>
                <w:lang w:val="uk-UA"/>
              </w:rPr>
              <w:t xml:space="preserve"> </w:t>
            </w:r>
            <w:r w:rsidRPr="00DD470D">
              <w:rPr>
                <w:b/>
                <w:color w:val="0070C0"/>
                <w:sz w:val="24"/>
                <w:szCs w:val="24"/>
                <w:lang w:val="uk-UA"/>
              </w:rPr>
              <w:t xml:space="preserve">підставі даних обсягів відпуску/відбору електричної енергії електроустановками такої площадки, сформовані за розрахунковий період, визначений Правилами ринку, та розраховується окремо на обсяг </w:t>
            </w:r>
            <w:r w:rsidRPr="00DD470D">
              <w:rPr>
                <w:b/>
                <w:color w:val="0070C0"/>
                <w:sz w:val="24"/>
                <w:szCs w:val="24"/>
                <w:lang w:val="uk-UA"/>
              </w:rPr>
              <w:lastRenderedPageBreak/>
              <w:t>спожитої з мережі електричної енергії електроустановками, призначеними</w:t>
            </w:r>
            <w:r w:rsidRPr="00DD470D">
              <w:rPr>
                <w:b/>
                <w:color w:val="0070C0"/>
                <w:spacing w:val="40"/>
                <w:sz w:val="24"/>
                <w:szCs w:val="24"/>
                <w:lang w:val="uk-UA"/>
              </w:rPr>
              <w:t xml:space="preserve"> </w:t>
            </w:r>
            <w:r w:rsidRPr="00DD470D">
              <w:rPr>
                <w:b/>
                <w:color w:val="0070C0"/>
                <w:sz w:val="24"/>
                <w:szCs w:val="24"/>
                <w:lang w:val="uk-UA"/>
              </w:rPr>
              <w:t xml:space="preserve">для споживання та виробництва електричної енергії, та окремо на обсяг абсолютної величини різниці між місячним відбором та місячним відпуском електричної енергії раніше відібраної з мережі </w:t>
            </w:r>
            <w:r w:rsidRPr="00DD470D">
              <w:rPr>
                <w:b/>
                <w:color w:val="0070C0"/>
                <w:spacing w:val="-4"/>
                <w:sz w:val="24"/>
                <w:szCs w:val="24"/>
                <w:lang w:val="uk-UA"/>
              </w:rPr>
              <w:t>УЗЕ.</w:t>
            </w:r>
          </w:p>
          <w:p w14:paraId="3A9D1C43" w14:textId="77777777" w:rsidR="00B625F3" w:rsidRPr="00DD470D" w:rsidRDefault="00B625F3" w:rsidP="00600DA7">
            <w:pPr>
              <w:pStyle w:val="TableParagraph"/>
              <w:ind w:left="0" w:firstLine="425"/>
              <w:jc w:val="both"/>
              <w:rPr>
                <w:b/>
                <w:color w:val="0070C0"/>
                <w:sz w:val="24"/>
                <w:szCs w:val="24"/>
                <w:lang w:val="uk-UA"/>
              </w:rPr>
            </w:pPr>
            <w:r w:rsidRPr="00DD470D">
              <w:rPr>
                <w:b/>
                <w:color w:val="0070C0"/>
                <w:sz w:val="24"/>
                <w:szCs w:val="24"/>
                <w:lang w:val="uk-UA"/>
              </w:rPr>
              <w:t xml:space="preserve">Для областей обліку об’єктів електроенергетики учасників ринку - як різниця між прийомом та </w:t>
            </w:r>
            <w:proofErr w:type="spellStart"/>
            <w:r w:rsidRPr="00DD470D">
              <w:rPr>
                <w:b/>
                <w:color w:val="0070C0"/>
                <w:sz w:val="24"/>
                <w:szCs w:val="24"/>
                <w:lang w:val="uk-UA"/>
              </w:rPr>
              <w:t>віддачею</w:t>
            </w:r>
            <w:proofErr w:type="spellEnd"/>
            <w:r w:rsidRPr="00DD470D">
              <w:rPr>
                <w:b/>
                <w:color w:val="0070C0"/>
                <w:sz w:val="24"/>
                <w:szCs w:val="24"/>
                <w:lang w:val="uk-UA"/>
              </w:rPr>
              <w:t xml:space="preserve"> електричної енергії по точкам обміну з суміжними областями обліку та різниця між відпуском</w:t>
            </w:r>
            <w:r w:rsidRPr="00DD470D">
              <w:rPr>
                <w:b/>
                <w:color w:val="0070C0"/>
                <w:spacing w:val="-1"/>
                <w:sz w:val="24"/>
                <w:szCs w:val="24"/>
                <w:lang w:val="uk-UA"/>
              </w:rPr>
              <w:t xml:space="preserve"> </w:t>
            </w:r>
            <w:r w:rsidRPr="00DD470D">
              <w:rPr>
                <w:b/>
                <w:color w:val="0070C0"/>
                <w:sz w:val="24"/>
                <w:szCs w:val="24"/>
                <w:lang w:val="uk-UA"/>
              </w:rPr>
              <w:t>та</w:t>
            </w:r>
            <w:r w:rsidRPr="00DD470D">
              <w:rPr>
                <w:b/>
                <w:color w:val="0070C0"/>
                <w:spacing w:val="-1"/>
                <w:sz w:val="24"/>
                <w:szCs w:val="24"/>
                <w:lang w:val="uk-UA"/>
              </w:rPr>
              <w:t xml:space="preserve"> </w:t>
            </w:r>
            <w:r w:rsidRPr="00DD470D">
              <w:rPr>
                <w:b/>
                <w:color w:val="0070C0"/>
                <w:sz w:val="24"/>
                <w:szCs w:val="24"/>
                <w:lang w:val="uk-UA"/>
              </w:rPr>
              <w:t>відбором</w:t>
            </w:r>
            <w:r w:rsidRPr="00DD470D">
              <w:rPr>
                <w:b/>
                <w:color w:val="0070C0"/>
                <w:spacing w:val="-1"/>
                <w:sz w:val="24"/>
                <w:szCs w:val="24"/>
                <w:lang w:val="uk-UA"/>
              </w:rPr>
              <w:t xml:space="preserve"> </w:t>
            </w:r>
            <w:r w:rsidRPr="00DD470D">
              <w:rPr>
                <w:b/>
                <w:color w:val="0070C0"/>
                <w:sz w:val="24"/>
                <w:szCs w:val="24"/>
                <w:lang w:val="uk-UA"/>
              </w:rPr>
              <w:t>електричної</w:t>
            </w:r>
            <w:r w:rsidRPr="00DD470D">
              <w:rPr>
                <w:b/>
                <w:color w:val="0070C0"/>
                <w:spacing w:val="-1"/>
                <w:sz w:val="24"/>
                <w:szCs w:val="24"/>
                <w:lang w:val="uk-UA"/>
              </w:rPr>
              <w:t xml:space="preserve"> </w:t>
            </w:r>
            <w:r w:rsidRPr="00DD470D">
              <w:rPr>
                <w:b/>
                <w:color w:val="0070C0"/>
                <w:sz w:val="24"/>
                <w:szCs w:val="24"/>
                <w:lang w:val="uk-UA"/>
              </w:rPr>
              <w:t>енергії</w:t>
            </w:r>
            <w:r w:rsidRPr="00DD470D">
              <w:rPr>
                <w:b/>
                <w:color w:val="0070C0"/>
                <w:spacing w:val="-1"/>
                <w:sz w:val="24"/>
                <w:szCs w:val="24"/>
                <w:lang w:val="uk-UA"/>
              </w:rPr>
              <w:t xml:space="preserve"> </w:t>
            </w:r>
            <w:r w:rsidRPr="00DD470D">
              <w:rPr>
                <w:b/>
                <w:color w:val="0070C0"/>
                <w:sz w:val="24"/>
                <w:szCs w:val="24"/>
                <w:lang w:val="uk-UA"/>
              </w:rPr>
              <w:t>площадок</w:t>
            </w:r>
            <w:r w:rsidRPr="00DD470D">
              <w:rPr>
                <w:b/>
                <w:color w:val="0070C0"/>
                <w:spacing w:val="-1"/>
                <w:sz w:val="24"/>
                <w:szCs w:val="24"/>
                <w:lang w:val="uk-UA"/>
              </w:rPr>
              <w:t xml:space="preserve"> </w:t>
            </w:r>
            <w:r w:rsidRPr="00DD470D">
              <w:rPr>
                <w:b/>
                <w:color w:val="0070C0"/>
                <w:sz w:val="24"/>
                <w:szCs w:val="24"/>
                <w:lang w:val="uk-UA"/>
              </w:rPr>
              <w:t xml:space="preserve">комерційного обліку пов’язаних </w:t>
            </w:r>
            <w:r w:rsidRPr="00DD470D">
              <w:rPr>
                <w:b/>
                <w:color w:val="0070C0"/>
                <w:spacing w:val="-10"/>
                <w:sz w:val="24"/>
                <w:szCs w:val="24"/>
                <w:lang w:val="uk-UA"/>
              </w:rPr>
              <w:t>з</w:t>
            </w:r>
            <w:r w:rsidRPr="00DD470D">
              <w:rPr>
                <w:b/>
                <w:color w:val="0070C0"/>
                <w:spacing w:val="76"/>
                <w:sz w:val="24"/>
                <w:szCs w:val="24"/>
                <w:lang w:val="uk-UA"/>
              </w:rPr>
              <w:t xml:space="preserve"> </w:t>
            </w:r>
            <w:r w:rsidRPr="00DD470D">
              <w:rPr>
                <w:b/>
                <w:color w:val="0070C0"/>
                <w:spacing w:val="-10"/>
                <w:sz w:val="24"/>
                <w:szCs w:val="24"/>
                <w:lang w:val="uk-UA"/>
              </w:rPr>
              <w:t>даною</w:t>
            </w:r>
            <w:r w:rsidRPr="00DD470D">
              <w:rPr>
                <w:b/>
                <w:color w:val="0070C0"/>
                <w:spacing w:val="76"/>
                <w:sz w:val="24"/>
                <w:szCs w:val="24"/>
                <w:lang w:val="uk-UA"/>
              </w:rPr>
              <w:t xml:space="preserve"> </w:t>
            </w:r>
            <w:r w:rsidRPr="00DD470D">
              <w:rPr>
                <w:b/>
                <w:color w:val="0070C0"/>
                <w:spacing w:val="-10"/>
                <w:sz w:val="24"/>
                <w:szCs w:val="24"/>
                <w:lang w:val="uk-UA"/>
              </w:rPr>
              <w:t>областю</w:t>
            </w:r>
            <w:r w:rsidRPr="00DD470D">
              <w:rPr>
                <w:b/>
                <w:color w:val="0070C0"/>
                <w:spacing w:val="76"/>
                <w:sz w:val="24"/>
                <w:szCs w:val="24"/>
                <w:lang w:val="uk-UA"/>
              </w:rPr>
              <w:t xml:space="preserve"> </w:t>
            </w:r>
            <w:r w:rsidRPr="00DD470D">
              <w:rPr>
                <w:b/>
                <w:color w:val="0070C0"/>
                <w:spacing w:val="-10"/>
                <w:sz w:val="24"/>
                <w:szCs w:val="24"/>
                <w:lang w:val="uk-UA"/>
              </w:rPr>
              <w:t>обліку</w:t>
            </w:r>
            <w:r w:rsidRPr="00DD470D">
              <w:rPr>
                <w:b/>
                <w:color w:val="0070C0"/>
                <w:spacing w:val="76"/>
                <w:sz w:val="24"/>
                <w:szCs w:val="24"/>
                <w:lang w:val="uk-UA"/>
              </w:rPr>
              <w:t xml:space="preserve"> </w:t>
            </w:r>
            <w:r w:rsidRPr="00DD470D">
              <w:rPr>
                <w:b/>
                <w:color w:val="0070C0"/>
                <w:spacing w:val="-10"/>
                <w:sz w:val="24"/>
                <w:szCs w:val="24"/>
                <w:lang w:val="uk-UA"/>
              </w:rPr>
              <w:t>,</w:t>
            </w:r>
            <w:r w:rsidRPr="00DD470D">
              <w:rPr>
                <w:b/>
                <w:color w:val="0070C0"/>
                <w:spacing w:val="76"/>
                <w:sz w:val="24"/>
                <w:szCs w:val="24"/>
                <w:lang w:val="uk-UA"/>
              </w:rPr>
              <w:t xml:space="preserve"> </w:t>
            </w:r>
            <w:r w:rsidRPr="00DD470D">
              <w:rPr>
                <w:b/>
                <w:color w:val="0070C0"/>
                <w:spacing w:val="-10"/>
                <w:sz w:val="24"/>
                <w:szCs w:val="24"/>
                <w:lang w:val="uk-UA"/>
              </w:rPr>
              <w:t>сформовані</w:t>
            </w:r>
            <w:r w:rsidRPr="00DD470D">
              <w:rPr>
                <w:b/>
                <w:color w:val="0070C0"/>
                <w:spacing w:val="76"/>
                <w:sz w:val="24"/>
                <w:szCs w:val="24"/>
                <w:lang w:val="uk-UA"/>
              </w:rPr>
              <w:t xml:space="preserve"> </w:t>
            </w:r>
            <w:r w:rsidRPr="00DD470D">
              <w:rPr>
                <w:b/>
                <w:color w:val="0070C0"/>
                <w:spacing w:val="-10"/>
                <w:sz w:val="24"/>
                <w:szCs w:val="24"/>
                <w:lang w:val="uk-UA"/>
              </w:rPr>
              <w:t xml:space="preserve">за </w:t>
            </w:r>
            <w:r w:rsidRPr="00DD470D">
              <w:rPr>
                <w:b/>
                <w:color w:val="0070C0"/>
                <w:sz w:val="24"/>
                <w:szCs w:val="24"/>
                <w:lang w:val="uk-UA"/>
              </w:rPr>
              <w:t>розрахунковий</w:t>
            </w:r>
            <w:r w:rsidRPr="00DD470D">
              <w:rPr>
                <w:b/>
                <w:color w:val="0070C0"/>
                <w:spacing w:val="-6"/>
                <w:sz w:val="24"/>
                <w:szCs w:val="24"/>
                <w:lang w:val="uk-UA"/>
              </w:rPr>
              <w:t xml:space="preserve"> </w:t>
            </w:r>
            <w:r w:rsidRPr="00DD470D">
              <w:rPr>
                <w:b/>
                <w:color w:val="0070C0"/>
                <w:sz w:val="24"/>
                <w:szCs w:val="24"/>
                <w:lang w:val="uk-UA"/>
              </w:rPr>
              <w:t>період,</w:t>
            </w:r>
            <w:r w:rsidRPr="00DD470D">
              <w:rPr>
                <w:b/>
                <w:color w:val="0070C0"/>
                <w:spacing w:val="-3"/>
                <w:sz w:val="24"/>
                <w:szCs w:val="24"/>
                <w:lang w:val="uk-UA"/>
              </w:rPr>
              <w:t xml:space="preserve"> </w:t>
            </w:r>
            <w:r w:rsidRPr="00DD470D">
              <w:rPr>
                <w:b/>
                <w:color w:val="0070C0"/>
                <w:sz w:val="24"/>
                <w:szCs w:val="24"/>
                <w:lang w:val="uk-UA"/>
              </w:rPr>
              <w:t>визначений</w:t>
            </w:r>
            <w:r w:rsidRPr="00DD470D">
              <w:rPr>
                <w:b/>
                <w:color w:val="0070C0"/>
                <w:spacing w:val="-4"/>
                <w:sz w:val="24"/>
                <w:szCs w:val="24"/>
                <w:lang w:val="uk-UA"/>
              </w:rPr>
              <w:t xml:space="preserve"> </w:t>
            </w:r>
            <w:r w:rsidRPr="00DD470D">
              <w:rPr>
                <w:b/>
                <w:color w:val="0070C0"/>
                <w:sz w:val="24"/>
                <w:szCs w:val="24"/>
                <w:lang w:val="uk-UA"/>
              </w:rPr>
              <w:t>Правилами</w:t>
            </w:r>
            <w:r w:rsidRPr="00DD470D">
              <w:rPr>
                <w:b/>
                <w:color w:val="0070C0"/>
                <w:spacing w:val="-3"/>
                <w:sz w:val="24"/>
                <w:szCs w:val="24"/>
                <w:lang w:val="uk-UA"/>
              </w:rPr>
              <w:t xml:space="preserve"> </w:t>
            </w:r>
            <w:r w:rsidRPr="00DD470D">
              <w:rPr>
                <w:b/>
                <w:color w:val="0070C0"/>
                <w:spacing w:val="-2"/>
                <w:sz w:val="24"/>
                <w:szCs w:val="24"/>
                <w:lang w:val="uk-UA"/>
              </w:rPr>
              <w:t>ринку.</w:t>
            </w:r>
          </w:p>
          <w:p w14:paraId="776F3416" w14:textId="478DB277" w:rsidR="00B625F3" w:rsidRPr="004D0CFE" w:rsidRDefault="00B625F3" w:rsidP="00600DA7">
            <w:pPr>
              <w:pStyle w:val="TableParagraph"/>
              <w:ind w:left="0" w:firstLine="425"/>
              <w:jc w:val="both"/>
              <w:rPr>
                <w:b/>
                <w:color w:val="0070C0"/>
                <w:sz w:val="24"/>
                <w:szCs w:val="24"/>
                <w:lang w:val="uk-UA"/>
              </w:rPr>
            </w:pPr>
            <w:r w:rsidRPr="00DD470D">
              <w:rPr>
                <w:b/>
                <w:color w:val="0070C0"/>
                <w:sz w:val="24"/>
                <w:szCs w:val="24"/>
                <w:lang w:val="uk-UA"/>
              </w:rPr>
              <w:t>З цією метою використовуються дані комерційного обліку щодо відпуску та/або відбору сформовані Адміністратором комерційного обліку за площадками (точками) комерційного обліку, яким присвоєні ЕІС-коди</w:t>
            </w:r>
            <w:r w:rsidRPr="00DD470D">
              <w:rPr>
                <w:b/>
                <w:color w:val="0070C0"/>
                <w:spacing w:val="-1"/>
                <w:sz w:val="24"/>
                <w:szCs w:val="24"/>
                <w:lang w:val="uk-UA"/>
              </w:rPr>
              <w:t xml:space="preserve"> </w:t>
            </w:r>
            <w:r w:rsidRPr="00DD470D">
              <w:rPr>
                <w:b/>
                <w:color w:val="0070C0"/>
                <w:sz w:val="24"/>
                <w:szCs w:val="24"/>
                <w:lang w:val="uk-UA"/>
              </w:rPr>
              <w:t>та</w:t>
            </w:r>
            <w:r w:rsidRPr="00DD470D">
              <w:rPr>
                <w:b/>
                <w:color w:val="0070C0"/>
                <w:spacing w:val="-1"/>
                <w:sz w:val="24"/>
                <w:szCs w:val="24"/>
                <w:lang w:val="uk-UA"/>
              </w:rPr>
              <w:t xml:space="preserve"> </w:t>
            </w:r>
            <w:r w:rsidRPr="00DD470D">
              <w:rPr>
                <w:b/>
                <w:color w:val="0070C0"/>
                <w:sz w:val="24"/>
                <w:szCs w:val="24"/>
                <w:lang w:val="uk-UA"/>
              </w:rPr>
              <w:t>відповідно</w:t>
            </w:r>
            <w:r w:rsidRPr="00DD470D">
              <w:rPr>
                <w:b/>
                <w:color w:val="0070C0"/>
                <w:spacing w:val="-1"/>
                <w:sz w:val="24"/>
                <w:szCs w:val="24"/>
                <w:lang w:val="uk-UA"/>
              </w:rPr>
              <w:t xml:space="preserve"> </w:t>
            </w:r>
            <w:r w:rsidRPr="00DD470D">
              <w:rPr>
                <w:b/>
                <w:color w:val="0070C0"/>
                <w:sz w:val="24"/>
                <w:szCs w:val="24"/>
                <w:lang w:val="uk-UA"/>
              </w:rPr>
              <w:t>до</w:t>
            </w:r>
            <w:r w:rsidRPr="00DD470D">
              <w:rPr>
                <w:b/>
                <w:color w:val="0070C0"/>
                <w:spacing w:val="-1"/>
                <w:sz w:val="24"/>
                <w:szCs w:val="24"/>
                <w:lang w:val="uk-UA"/>
              </w:rPr>
              <w:t xml:space="preserve"> </w:t>
            </w:r>
            <w:r w:rsidRPr="00DD470D">
              <w:rPr>
                <w:b/>
                <w:color w:val="0070C0"/>
                <w:sz w:val="24"/>
                <w:szCs w:val="24"/>
                <w:lang w:val="uk-UA"/>
              </w:rPr>
              <w:t>Кодексу</w:t>
            </w:r>
            <w:r w:rsidRPr="00DD470D">
              <w:rPr>
                <w:b/>
                <w:color w:val="0070C0"/>
                <w:spacing w:val="-1"/>
                <w:sz w:val="24"/>
                <w:szCs w:val="24"/>
                <w:lang w:val="uk-UA"/>
              </w:rPr>
              <w:t xml:space="preserve"> </w:t>
            </w:r>
            <w:r w:rsidRPr="00DD470D">
              <w:rPr>
                <w:b/>
                <w:color w:val="0070C0"/>
                <w:sz w:val="24"/>
                <w:szCs w:val="24"/>
                <w:lang w:val="uk-UA"/>
              </w:rPr>
              <w:t>комерційного</w:t>
            </w:r>
            <w:r w:rsidRPr="00DD470D">
              <w:rPr>
                <w:b/>
                <w:color w:val="0070C0"/>
                <w:spacing w:val="-1"/>
                <w:sz w:val="24"/>
                <w:szCs w:val="24"/>
                <w:lang w:val="uk-UA"/>
              </w:rPr>
              <w:t xml:space="preserve"> </w:t>
            </w:r>
            <w:r w:rsidRPr="00DD470D">
              <w:rPr>
                <w:b/>
                <w:color w:val="0070C0"/>
                <w:sz w:val="24"/>
                <w:szCs w:val="24"/>
                <w:lang w:val="uk-UA"/>
              </w:rPr>
              <w:t>обліку</w:t>
            </w:r>
            <w:r w:rsidRPr="00DD470D">
              <w:rPr>
                <w:b/>
                <w:color w:val="0070C0"/>
                <w:spacing w:val="-1"/>
                <w:sz w:val="24"/>
                <w:szCs w:val="24"/>
                <w:lang w:val="uk-UA"/>
              </w:rPr>
              <w:t xml:space="preserve"> </w:t>
            </w:r>
            <w:r w:rsidRPr="00DD470D">
              <w:rPr>
                <w:b/>
                <w:color w:val="0070C0"/>
                <w:sz w:val="24"/>
                <w:szCs w:val="24"/>
                <w:lang w:val="uk-UA"/>
              </w:rPr>
              <w:t>та/або</w:t>
            </w:r>
            <w:r w:rsidRPr="00DD470D">
              <w:rPr>
                <w:b/>
                <w:color w:val="0070C0"/>
                <w:spacing w:val="-1"/>
                <w:sz w:val="24"/>
                <w:szCs w:val="24"/>
                <w:lang w:val="uk-UA"/>
              </w:rPr>
              <w:t xml:space="preserve"> </w:t>
            </w:r>
            <w:r w:rsidRPr="00DD470D">
              <w:rPr>
                <w:b/>
                <w:color w:val="0070C0"/>
                <w:sz w:val="24"/>
                <w:szCs w:val="24"/>
                <w:lang w:val="uk-UA"/>
              </w:rPr>
              <w:t xml:space="preserve">графіки імпорту та експорту електричної енергії за зовнішньоекономічними контрактами (договорами) на кожному міждержавному перетині з країнами периметру в інтервалі розрахункового періоду, </w:t>
            </w:r>
            <w:r w:rsidRPr="00DD470D">
              <w:rPr>
                <w:b/>
                <w:color w:val="0070C0"/>
                <w:sz w:val="24"/>
                <w:szCs w:val="24"/>
                <w:lang w:val="uk-UA"/>
              </w:rPr>
              <w:lastRenderedPageBreak/>
              <w:t xml:space="preserve">затвердженого </w:t>
            </w:r>
            <w:hyperlink r:id="rId13" w:anchor="n3149">
              <w:r w:rsidRPr="00DD470D">
                <w:rPr>
                  <w:b/>
                  <w:color w:val="0070C0"/>
                  <w:sz w:val="24"/>
                  <w:szCs w:val="24"/>
                  <w:lang w:val="uk-UA"/>
                </w:rPr>
                <w:t>Правилами ринку</w:t>
              </w:r>
            </w:hyperlink>
            <w:r w:rsidRPr="00DD470D">
              <w:rPr>
                <w:b/>
                <w:color w:val="0070C0"/>
                <w:sz w:val="24"/>
                <w:szCs w:val="24"/>
                <w:lang w:val="uk-UA"/>
              </w:rPr>
              <w:t>, у розрізі кожного календарного</w:t>
            </w:r>
            <w:r w:rsidRPr="00DD470D">
              <w:rPr>
                <w:b/>
                <w:color w:val="0070C0"/>
                <w:spacing w:val="40"/>
                <w:sz w:val="24"/>
                <w:szCs w:val="24"/>
                <w:lang w:val="uk-UA"/>
              </w:rPr>
              <w:t xml:space="preserve"> </w:t>
            </w:r>
            <w:r w:rsidRPr="00DD470D">
              <w:rPr>
                <w:b/>
                <w:color w:val="0070C0"/>
                <w:spacing w:val="-4"/>
                <w:sz w:val="24"/>
                <w:szCs w:val="24"/>
                <w:lang w:val="uk-UA"/>
              </w:rPr>
              <w:t>дня.</w:t>
            </w:r>
          </w:p>
        </w:tc>
        <w:tc>
          <w:tcPr>
            <w:tcW w:w="3970" w:type="dxa"/>
          </w:tcPr>
          <w:p w14:paraId="6EC20D59" w14:textId="258703FF" w:rsidR="00B625F3" w:rsidRPr="00B44834" w:rsidRDefault="00B625F3" w:rsidP="00600DA7">
            <w:pPr>
              <w:pStyle w:val="TableParagraph"/>
              <w:ind w:left="0"/>
              <w:jc w:val="center"/>
              <w:rPr>
                <w:b/>
                <w:sz w:val="24"/>
                <w:szCs w:val="24"/>
                <w:lang w:val="uk-UA"/>
              </w:rPr>
            </w:pPr>
            <w:r w:rsidRPr="00B44834">
              <w:rPr>
                <w:b/>
                <w:sz w:val="24"/>
                <w:szCs w:val="24"/>
                <w:lang w:val="uk-UA"/>
              </w:rPr>
              <w:lastRenderedPageBreak/>
              <w:t>НЕК «УКРЕНЕРГО» - АКО</w:t>
            </w:r>
          </w:p>
          <w:p w14:paraId="002E2A6E" w14:textId="64258F52" w:rsidR="00B625F3" w:rsidRPr="00926A5C" w:rsidRDefault="00B625F3" w:rsidP="00600DA7">
            <w:pPr>
              <w:jc w:val="both"/>
              <w:rPr>
                <w:bCs/>
                <w:sz w:val="24"/>
                <w:szCs w:val="24"/>
              </w:rPr>
            </w:pPr>
            <w:r w:rsidRPr="00926A5C">
              <w:rPr>
                <w:bCs/>
                <w:sz w:val="24"/>
                <w:szCs w:val="24"/>
              </w:rPr>
              <w:t xml:space="preserve">Пропонується альтернативна редакція для забезпечення прозорості та розуміння в контексті </w:t>
            </w:r>
            <w:r w:rsidRPr="00926A5C">
              <w:rPr>
                <w:bCs/>
                <w:sz w:val="24"/>
                <w:szCs w:val="24"/>
              </w:rPr>
              <w:lastRenderedPageBreak/>
              <w:t>видів діяльності користувачів системи та забезпечення відповідності переліку складових, що враховуються при розрахунках, незалежно від ролі користувача системи на ринку електричної енергії.</w:t>
            </w:r>
          </w:p>
        </w:tc>
        <w:tc>
          <w:tcPr>
            <w:tcW w:w="2835" w:type="dxa"/>
            <w:gridSpan w:val="2"/>
          </w:tcPr>
          <w:p w14:paraId="494A0E8E" w14:textId="77777777" w:rsidR="00B625F3" w:rsidRPr="004D0CFE" w:rsidRDefault="00B625F3" w:rsidP="00600DA7">
            <w:pPr>
              <w:jc w:val="center"/>
              <w:rPr>
                <w:b/>
                <w:sz w:val="24"/>
                <w:szCs w:val="24"/>
              </w:rPr>
            </w:pPr>
            <w:r w:rsidRPr="004D0CFE">
              <w:rPr>
                <w:b/>
                <w:sz w:val="24"/>
                <w:szCs w:val="24"/>
              </w:rPr>
              <w:lastRenderedPageBreak/>
              <w:t>Пропонується не враховувати.</w:t>
            </w:r>
          </w:p>
          <w:p w14:paraId="061E69F3" w14:textId="2BE9E89E" w:rsidR="00B625F3" w:rsidRPr="00DE5236" w:rsidRDefault="00B625F3" w:rsidP="00600DA7">
            <w:pPr>
              <w:jc w:val="center"/>
              <w:rPr>
                <w:sz w:val="24"/>
                <w:szCs w:val="24"/>
              </w:rPr>
            </w:pPr>
            <w:r>
              <w:rPr>
                <w:sz w:val="24"/>
                <w:szCs w:val="24"/>
              </w:rPr>
              <w:t xml:space="preserve">Запропоновані зміни не стосуються КСП </w:t>
            </w:r>
          </w:p>
        </w:tc>
      </w:tr>
      <w:tr w:rsidR="00B625F3" w:rsidRPr="00893089" w14:paraId="348A9FAA" w14:textId="77777777" w:rsidTr="002B3E48">
        <w:trPr>
          <w:trHeight w:val="218"/>
        </w:trPr>
        <w:tc>
          <w:tcPr>
            <w:tcW w:w="4676" w:type="dxa"/>
          </w:tcPr>
          <w:p w14:paraId="61BEB13A" w14:textId="2A3BC01D" w:rsidR="00B625F3" w:rsidRPr="004D0CFE" w:rsidRDefault="00B625F3" w:rsidP="00600DA7">
            <w:pPr>
              <w:pStyle w:val="TableParagraph"/>
              <w:tabs>
                <w:tab w:val="left" w:pos="2941"/>
              </w:tabs>
              <w:ind w:left="0" w:firstLine="325"/>
              <w:jc w:val="both"/>
              <w:rPr>
                <w:sz w:val="24"/>
                <w:szCs w:val="24"/>
                <w:lang w:val="uk-UA"/>
              </w:rPr>
            </w:pPr>
            <w:r w:rsidRPr="004D0CFE">
              <w:rPr>
                <w:sz w:val="24"/>
                <w:szCs w:val="24"/>
                <w:lang w:val="uk-UA"/>
              </w:rPr>
              <w:lastRenderedPageBreak/>
              <w:t>5.8. Договір про надання послуг з передачі електричної енергії укладається шляхом</w:t>
            </w:r>
            <w:r w:rsidRPr="004D0CFE">
              <w:rPr>
                <w:spacing w:val="-1"/>
                <w:sz w:val="24"/>
                <w:szCs w:val="24"/>
                <w:lang w:val="uk-UA"/>
              </w:rPr>
              <w:t xml:space="preserve"> </w:t>
            </w:r>
            <w:r w:rsidRPr="004D0CFE">
              <w:rPr>
                <w:sz w:val="24"/>
                <w:szCs w:val="24"/>
                <w:lang w:val="uk-UA"/>
              </w:rPr>
              <w:t>приєднання</w:t>
            </w:r>
            <w:r w:rsidRPr="004D0CFE">
              <w:rPr>
                <w:spacing w:val="-1"/>
                <w:sz w:val="24"/>
                <w:szCs w:val="24"/>
                <w:lang w:val="uk-UA"/>
              </w:rPr>
              <w:t xml:space="preserve"> </w:t>
            </w:r>
            <w:r w:rsidRPr="004D0CFE">
              <w:rPr>
                <w:sz w:val="24"/>
                <w:szCs w:val="24"/>
                <w:lang w:val="uk-UA"/>
              </w:rPr>
              <w:t>Користувача</w:t>
            </w:r>
            <w:r w:rsidRPr="004D0CFE">
              <w:rPr>
                <w:spacing w:val="-1"/>
                <w:sz w:val="24"/>
                <w:szCs w:val="24"/>
                <w:lang w:val="uk-UA"/>
              </w:rPr>
              <w:t xml:space="preserve"> </w:t>
            </w:r>
            <w:r w:rsidRPr="004D0CFE">
              <w:rPr>
                <w:sz w:val="24"/>
                <w:szCs w:val="24"/>
                <w:lang w:val="uk-UA"/>
              </w:rPr>
              <w:t>до</w:t>
            </w:r>
            <w:r w:rsidRPr="004D0CFE">
              <w:rPr>
                <w:spacing w:val="-1"/>
                <w:sz w:val="24"/>
                <w:szCs w:val="24"/>
                <w:lang w:val="uk-UA"/>
              </w:rPr>
              <w:t xml:space="preserve"> </w:t>
            </w:r>
            <w:r w:rsidRPr="004D0CFE">
              <w:rPr>
                <w:sz w:val="24"/>
                <w:szCs w:val="24"/>
                <w:lang w:val="uk-UA"/>
              </w:rPr>
              <w:t xml:space="preserve">умов договору згідно з наданою ним заявою-приєднання із зазначенням реквізитів </w:t>
            </w:r>
            <w:r w:rsidRPr="004D0CFE">
              <w:rPr>
                <w:spacing w:val="-2"/>
                <w:sz w:val="24"/>
                <w:szCs w:val="24"/>
                <w:lang w:val="uk-UA"/>
              </w:rPr>
              <w:t>Користувача,</w:t>
            </w:r>
            <w:r w:rsidRPr="004D0CFE">
              <w:rPr>
                <w:sz w:val="24"/>
                <w:szCs w:val="24"/>
                <w:lang w:val="uk-UA"/>
              </w:rPr>
              <w:t xml:space="preserve"> </w:t>
            </w:r>
            <w:r w:rsidRPr="004D0CFE">
              <w:rPr>
                <w:spacing w:val="-2"/>
                <w:sz w:val="24"/>
                <w:szCs w:val="24"/>
                <w:lang w:val="uk-UA"/>
              </w:rPr>
              <w:t xml:space="preserve">енергетичного </w:t>
            </w:r>
            <w:r w:rsidRPr="004D0CFE">
              <w:rPr>
                <w:sz w:val="24"/>
                <w:szCs w:val="24"/>
                <w:lang w:val="uk-UA"/>
              </w:rPr>
              <w:t>ідентифікаційного коду (EIC-коду типу X), ECRB коду (унікального ідентифікатору учасника оптового енергетичного ринку) та інформації щодо обраного ним ППКО, до якої додаються:</w:t>
            </w:r>
          </w:p>
          <w:p w14:paraId="6BA1FBDF" w14:textId="77777777" w:rsidR="00B625F3" w:rsidRPr="004D0CFE" w:rsidRDefault="00B625F3" w:rsidP="00600DA7">
            <w:pPr>
              <w:pStyle w:val="TableParagraph"/>
              <w:ind w:left="0" w:firstLine="325"/>
              <w:jc w:val="both"/>
              <w:rPr>
                <w:sz w:val="24"/>
                <w:szCs w:val="24"/>
                <w:lang w:val="uk-UA"/>
              </w:rPr>
            </w:pPr>
            <w:r w:rsidRPr="004D0CFE">
              <w:rPr>
                <w:sz w:val="24"/>
                <w:szCs w:val="24"/>
                <w:lang w:val="uk-UA"/>
              </w:rPr>
              <w:t>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законодавством порядку тощо);</w:t>
            </w:r>
          </w:p>
          <w:p w14:paraId="4048993E" w14:textId="11A3CF56" w:rsidR="00B625F3" w:rsidRPr="004D0CFE" w:rsidRDefault="00B625F3" w:rsidP="00600DA7">
            <w:pPr>
              <w:pStyle w:val="TableParagraph"/>
              <w:tabs>
                <w:tab w:val="left" w:pos="1818"/>
                <w:tab w:val="left" w:pos="2545"/>
                <w:tab w:val="left" w:pos="3732"/>
              </w:tabs>
              <w:ind w:left="0" w:firstLine="379"/>
              <w:jc w:val="both"/>
              <w:rPr>
                <w:color w:val="7030A0"/>
                <w:sz w:val="24"/>
                <w:szCs w:val="24"/>
                <w:lang w:val="uk-UA"/>
              </w:rPr>
            </w:pPr>
            <w:r w:rsidRPr="004D0CFE">
              <w:rPr>
                <w:sz w:val="24"/>
                <w:szCs w:val="24"/>
                <w:lang w:val="uk-UA"/>
              </w:rPr>
              <w:t xml:space="preserve">копії договорів споживача </w:t>
            </w:r>
            <w:r w:rsidRPr="004D0CFE">
              <w:rPr>
                <w:b/>
                <w:strike/>
                <w:color w:val="7030A0"/>
                <w:sz w:val="24"/>
                <w:szCs w:val="24"/>
                <w:lang w:val="uk-UA"/>
              </w:rPr>
              <w:t>та/або</w:t>
            </w:r>
            <w:r w:rsidRPr="004D0CFE">
              <w:rPr>
                <w:b/>
                <w:color w:val="7030A0"/>
                <w:sz w:val="24"/>
                <w:szCs w:val="24"/>
                <w:lang w:val="uk-UA"/>
              </w:rPr>
              <w:t xml:space="preserve"> </w:t>
            </w:r>
            <w:r w:rsidRPr="004D0CFE">
              <w:rPr>
                <w:b/>
                <w:strike/>
                <w:color w:val="7030A0"/>
                <w:sz w:val="24"/>
                <w:szCs w:val="24"/>
                <w:lang w:val="uk-UA"/>
              </w:rPr>
              <w:t>виробника/ОМСР/ОУЗЕ</w:t>
            </w:r>
            <w:r w:rsidRPr="004D0CFE">
              <w:rPr>
                <w:color w:val="7030A0"/>
                <w:sz w:val="24"/>
                <w:szCs w:val="24"/>
                <w:lang w:val="uk-UA"/>
              </w:rPr>
              <w:t xml:space="preserve"> </w:t>
            </w:r>
            <w:r w:rsidRPr="004D0CFE">
              <w:rPr>
                <w:sz w:val="24"/>
                <w:szCs w:val="24"/>
                <w:lang w:val="uk-UA"/>
              </w:rPr>
              <w:t>про надання послуг</w:t>
            </w:r>
            <w:r w:rsidRPr="004D0CFE">
              <w:rPr>
                <w:spacing w:val="-2"/>
                <w:sz w:val="24"/>
                <w:szCs w:val="24"/>
                <w:lang w:val="uk-UA"/>
              </w:rPr>
              <w:t xml:space="preserve"> </w:t>
            </w:r>
            <w:r w:rsidRPr="004D0CFE">
              <w:rPr>
                <w:sz w:val="24"/>
                <w:szCs w:val="24"/>
                <w:lang w:val="uk-UA"/>
              </w:rPr>
              <w:t>з</w:t>
            </w:r>
            <w:r w:rsidRPr="004D0CFE">
              <w:rPr>
                <w:spacing w:val="-2"/>
                <w:sz w:val="24"/>
                <w:szCs w:val="24"/>
                <w:lang w:val="uk-UA"/>
              </w:rPr>
              <w:t xml:space="preserve"> </w:t>
            </w:r>
            <w:r w:rsidRPr="004D0CFE">
              <w:rPr>
                <w:sz w:val="24"/>
                <w:szCs w:val="24"/>
                <w:lang w:val="uk-UA"/>
              </w:rPr>
              <w:t>розподілу</w:t>
            </w:r>
            <w:r w:rsidRPr="004D0CFE">
              <w:rPr>
                <w:spacing w:val="-2"/>
                <w:sz w:val="24"/>
                <w:szCs w:val="24"/>
                <w:lang w:val="uk-UA"/>
              </w:rPr>
              <w:t xml:space="preserve"> </w:t>
            </w:r>
            <w:r w:rsidRPr="004D0CFE">
              <w:rPr>
                <w:sz w:val="24"/>
                <w:szCs w:val="24"/>
                <w:lang w:val="uk-UA"/>
              </w:rPr>
              <w:t>(передачі)</w:t>
            </w:r>
            <w:r w:rsidRPr="004D0CFE">
              <w:rPr>
                <w:spacing w:val="-2"/>
                <w:sz w:val="24"/>
                <w:szCs w:val="24"/>
                <w:lang w:val="uk-UA"/>
              </w:rPr>
              <w:t xml:space="preserve"> </w:t>
            </w:r>
            <w:r w:rsidRPr="004D0CFE">
              <w:rPr>
                <w:sz w:val="24"/>
                <w:szCs w:val="24"/>
                <w:lang w:val="uk-UA"/>
              </w:rPr>
              <w:t>електричної енергії з додатками (для виробників та/або ОУЗЕ та/або ОМСР та споживачів, розміщених за місцем провадження ліцензованої діяльності відповідного ОСР</w:t>
            </w:r>
            <w:r w:rsidRPr="004D0CFE">
              <w:rPr>
                <w:b/>
                <w:sz w:val="24"/>
                <w:szCs w:val="24"/>
                <w:lang w:val="uk-UA"/>
              </w:rPr>
              <w:t xml:space="preserve">), </w:t>
            </w:r>
            <w:r w:rsidRPr="004D0CFE">
              <w:rPr>
                <w:b/>
                <w:color w:val="7030A0"/>
                <w:sz w:val="24"/>
                <w:szCs w:val="24"/>
                <w:lang w:val="uk-UA"/>
              </w:rPr>
              <w:t xml:space="preserve">зокрема паспорт точки розподілу </w:t>
            </w:r>
            <w:r w:rsidRPr="004D0CFE">
              <w:rPr>
                <w:b/>
                <w:color w:val="7030A0"/>
                <w:spacing w:val="-2"/>
                <w:sz w:val="24"/>
                <w:szCs w:val="24"/>
                <w:lang w:val="uk-UA"/>
              </w:rPr>
              <w:t>(передачі)</w:t>
            </w:r>
            <w:r w:rsidRPr="004D0CFE">
              <w:rPr>
                <w:b/>
                <w:color w:val="7030A0"/>
                <w:sz w:val="24"/>
                <w:szCs w:val="24"/>
                <w:lang w:val="uk-UA"/>
              </w:rPr>
              <w:t xml:space="preserve"> </w:t>
            </w:r>
            <w:r w:rsidRPr="004D0CFE">
              <w:rPr>
                <w:b/>
                <w:color w:val="7030A0"/>
                <w:spacing w:val="-2"/>
                <w:sz w:val="24"/>
                <w:szCs w:val="24"/>
                <w:lang w:val="uk-UA"/>
              </w:rPr>
              <w:t>електричної</w:t>
            </w:r>
            <w:r w:rsidRPr="004D0CFE">
              <w:rPr>
                <w:b/>
                <w:color w:val="7030A0"/>
                <w:sz w:val="24"/>
                <w:szCs w:val="24"/>
                <w:lang w:val="uk-UA"/>
              </w:rPr>
              <w:t xml:space="preserve"> </w:t>
            </w:r>
            <w:r w:rsidRPr="004D0CFE">
              <w:rPr>
                <w:b/>
                <w:color w:val="7030A0"/>
                <w:spacing w:val="-2"/>
                <w:sz w:val="24"/>
                <w:szCs w:val="24"/>
                <w:lang w:val="uk-UA"/>
              </w:rPr>
              <w:t xml:space="preserve">енергії </w:t>
            </w:r>
            <w:r w:rsidRPr="004D0CFE">
              <w:rPr>
                <w:b/>
                <w:color w:val="7030A0"/>
                <w:sz w:val="24"/>
                <w:szCs w:val="24"/>
                <w:lang w:val="uk-UA"/>
              </w:rPr>
              <w:t xml:space="preserve">(затвердженої Правилами роздрібного ринку електричної енергії форми) із </w:t>
            </w:r>
            <w:r w:rsidRPr="004D0CFE">
              <w:rPr>
                <w:b/>
                <w:color w:val="7030A0"/>
                <w:spacing w:val="-2"/>
                <w:sz w:val="24"/>
                <w:szCs w:val="24"/>
                <w:lang w:val="uk-UA"/>
              </w:rPr>
              <w:t xml:space="preserve">зазначенням електроустановок </w:t>
            </w:r>
            <w:r w:rsidRPr="004D0CFE">
              <w:rPr>
                <w:b/>
                <w:color w:val="7030A0"/>
                <w:sz w:val="24"/>
                <w:szCs w:val="24"/>
                <w:lang w:val="uk-UA"/>
              </w:rPr>
              <w:t xml:space="preserve">спеціального призначення якими обладнано площадку комерційного </w:t>
            </w:r>
            <w:r w:rsidRPr="004D0CFE">
              <w:rPr>
                <w:b/>
                <w:color w:val="7030A0"/>
                <w:spacing w:val="-2"/>
                <w:sz w:val="24"/>
                <w:szCs w:val="24"/>
                <w:lang w:val="uk-UA"/>
              </w:rPr>
              <w:t>обліку</w:t>
            </w:r>
            <w:r w:rsidRPr="004D0CFE">
              <w:rPr>
                <w:color w:val="7030A0"/>
                <w:spacing w:val="-2"/>
                <w:sz w:val="24"/>
                <w:szCs w:val="24"/>
                <w:lang w:val="uk-UA"/>
              </w:rPr>
              <w:t>;</w:t>
            </w:r>
          </w:p>
          <w:p w14:paraId="3C2BA37C" w14:textId="77777777" w:rsidR="00B625F3" w:rsidRPr="004D0CFE" w:rsidRDefault="00B625F3" w:rsidP="00600DA7">
            <w:pPr>
              <w:pStyle w:val="TableParagraph"/>
              <w:ind w:left="0" w:firstLine="325"/>
              <w:jc w:val="both"/>
              <w:rPr>
                <w:b/>
                <w:color w:val="7030A0"/>
                <w:sz w:val="24"/>
                <w:szCs w:val="24"/>
                <w:lang w:val="uk-UA"/>
              </w:rPr>
            </w:pPr>
            <w:r w:rsidRPr="004D0CFE">
              <w:rPr>
                <w:b/>
                <w:color w:val="7030A0"/>
                <w:sz w:val="24"/>
                <w:szCs w:val="24"/>
                <w:lang w:val="uk-UA"/>
              </w:rPr>
              <w:t xml:space="preserve">завірена копія постанови НКРЕКП </w:t>
            </w:r>
            <w:r w:rsidRPr="004D0CFE">
              <w:rPr>
                <w:b/>
                <w:color w:val="7030A0"/>
                <w:sz w:val="24"/>
                <w:szCs w:val="24"/>
                <w:lang w:val="uk-UA"/>
              </w:rPr>
              <w:lastRenderedPageBreak/>
              <w:t xml:space="preserve">про видачу ліцензії з додатком (для користувачів, діяльність яких підлягає ліцензуванню відповідно ліцензійних умов провадження господарської </w:t>
            </w:r>
            <w:r w:rsidRPr="004D0CFE">
              <w:rPr>
                <w:b/>
                <w:color w:val="7030A0"/>
                <w:spacing w:val="-2"/>
                <w:sz w:val="24"/>
                <w:szCs w:val="24"/>
                <w:lang w:val="uk-UA"/>
              </w:rPr>
              <w:t>діяльності).</w:t>
            </w:r>
          </w:p>
          <w:p w14:paraId="712B9C38" w14:textId="77777777" w:rsidR="00B625F3" w:rsidRPr="004D0CFE" w:rsidRDefault="00B625F3" w:rsidP="00600DA7">
            <w:pPr>
              <w:pStyle w:val="TableParagraph"/>
              <w:ind w:left="0" w:firstLine="323"/>
              <w:jc w:val="both"/>
              <w:rPr>
                <w:sz w:val="24"/>
                <w:szCs w:val="24"/>
                <w:lang w:val="uk-UA"/>
              </w:rPr>
            </w:pPr>
            <w:r w:rsidRPr="004D0CFE">
              <w:rPr>
                <w:sz w:val="24"/>
                <w:szCs w:val="24"/>
                <w:lang w:val="uk-UA"/>
              </w:rPr>
              <w:t>Бланк</w:t>
            </w:r>
            <w:r w:rsidRPr="004D0CFE">
              <w:rPr>
                <w:spacing w:val="-3"/>
                <w:sz w:val="24"/>
                <w:szCs w:val="24"/>
                <w:lang w:val="uk-UA"/>
              </w:rPr>
              <w:t xml:space="preserve"> </w:t>
            </w:r>
            <w:r w:rsidRPr="004D0CFE">
              <w:rPr>
                <w:sz w:val="24"/>
                <w:szCs w:val="24"/>
                <w:lang w:val="uk-UA"/>
              </w:rPr>
              <w:t>заяви-приєднання</w:t>
            </w:r>
            <w:r w:rsidRPr="004D0CFE">
              <w:rPr>
                <w:spacing w:val="-3"/>
                <w:sz w:val="24"/>
                <w:szCs w:val="24"/>
                <w:lang w:val="uk-UA"/>
              </w:rPr>
              <w:t xml:space="preserve"> </w:t>
            </w:r>
            <w:r w:rsidRPr="004D0CFE">
              <w:rPr>
                <w:sz w:val="24"/>
                <w:szCs w:val="24"/>
                <w:lang w:val="uk-UA"/>
              </w:rPr>
              <w:t>повинен</w:t>
            </w:r>
            <w:r w:rsidRPr="004D0CFE">
              <w:rPr>
                <w:spacing w:val="-4"/>
                <w:sz w:val="24"/>
                <w:szCs w:val="24"/>
                <w:lang w:val="uk-UA"/>
              </w:rPr>
              <w:t xml:space="preserve"> </w:t>
            </w:r>
            <w:r w:rsidRPr="004D0CFE">
              <w:rPr>
                <w:sz w:val="24"/>
                <w:szCs w:val="24"/>
                <w:lang w:val="uk-UA"/>
              </w:rPr>
              <w:t xml:space="preserve">бути оприлюднений на офіційному </w:t>
            </w:r>
            <w:proofErr w:type="spellStart"/>
            <w:r w:rsidRPr="004D0CFE">
              <w:rPr>
                <w:sz w:val="24"/>
                <w:szCs w:val="24"/>
                <w:lang w:val="uk-UA"/>
              </w:rPr>
              <w:t>вебсайті</w:t>
            </w:r>
            <w:proofErr w:type="spellEnd"/>
            <w:r w:rsidRPr="004D0CFE">
              <w:rPr>
                <w:sz w:val="24"/>
                <w:szCs w:val="24"/>
                <w:lang w:val="uk-UA"/>
              </w:rPr>
              <w:t xml:space="preserve"> </w:t>
            </w:r>
            <w:r w:rsidRPr="004D0CFE">
              <w:rPr>
                <w:spacing w:val="-4"/>
                <w:sz w:val="24"/>
                <w:szCs w:val="24"/>
                <w:lang w:val="uk-UA"/>
              </w:rPr>
              <w:t>ОСП.</w:t>
            </w:r>
          </w:p>
          <w:p w14:paraId="3114F7D2" w14:textId="77777777" w:rsidR="00B625F3" w:rsidRPr="004D0CFE" w:rsidRDefault="00B625F3" w:rsidP="00600DA7">
            <w:pPr>
              <w:pStyle w:val="TableParagraph"/>
              <w:ind w:left="0" w:firstLine="323"/>
              <w:jc w:val="both"/>
              <w:rPr>
                <w:sz w:val="24"/>
                <w:szCs w:val="24"/>
                <w:lang w:val="uk-UA"/>
              </w:rPr>
            </w:pPr>
            <w:r w:rsidRPr="004D0CFE">
              <w:rPr>
                <w:sz w:val="24"/>
                <w:szCs w:val="24"/>
                <w:lang w:val="uk-UA"/>
              </w:rPr>
              <w:t xml:space="preserve">Заява-приєднання може бути надана до ОСП як в паперовій формі шляхом проставляння власноручного підпису уповноваженої особи, так і в електронній формі з використанням електронного </w:t>
            </w:r>
            <w:r w:rsidRPr="004D0CFE">
              <w:rPr>
                <w:spacing w:val="-2"/>
                <w:sz w:val="24"/>
                <w:szCs w:val="24"/>
                <w:lang w:val="uk-UA"/>
              </w:rPr>
              <w:t>підпису.</w:t>
            </w:r>
          </w:p>
          <w:p w14:paraId="367C952E" w14:textId="77777777" w:rsidR="00B625F3" w:rsidRPr="004D0CFE" w:rsidRDefault="00B625F3" w:rsidP="00600DA7">
            <w:pPr>
              <w:ind w:firstLine="325"/>
              <w:jc w:val="both"/>
              <w:rPr>
                <w:color w:val="7030A0"/>
                <w:sz w:val="24"/>
                <w:szCs w:val="24"/>
              </w:rPr>
            </w:pPr>
          </w:p>
          <w:p w14:paraId="4C317772" w14:textId="77777777" w:rsidR="00B625F3" w:rsidRPr="004D0CFE" w:rsidRDefault="00B625F3" w:rsidP="00600DA7">
            <w:pPr>
              <w:ind w:firstLine="325"/>
              <w:jc w:val="both"/>
              <w:rPr>
                <w:color w:val="7030A0"/>
                <w:sz w:val="24"/>
                <w:szCs w:val="24"/>
              </w:rPr>
            </w:pPr>
          </w:p>
          <w:p w14:paraId="08B9FEED" w14:textId="77777777" w:rsidR="00B625F3" w:rsidRPr="004D0CFE" w:rsidRDefault="00B625F3" w:rsidP="00600DA7">
            <w:pPr>
              <w:ind w:firstLine="325"/>
              <w:jc w:val="both"/>
              <w:rPr>
                <w:color w:val="7030A0"/>
                <w:sz w:val="24"/>
                <w:szCs w:val="24"/>
              </w:rPr>
            </w:pPr>
          </w:p>
          <w:p w14:paraId="3031EBE5" w14:textId="77777777" w:rsidR="00B625F3" w:rsidRPr="004D0CFE" w:rsidRDefault="00B625F3" w:rsidP="00600DA7">
            <w:pPr>
              <w:ind w:firstLine="325"/>
              <w:jc w:val="both"/>
              <w:rPr>
                <w:color w:val="7030A0"/>
                <w:sz w:val="24"/>
                <w:szCs w:val="24"/>
              </w:rPr>
            </w:pPr>
          </w:p>
          <w:p w14:paraId="1B3EB9C6" w14:textId="77777777" w:rsidR="00B625F3" w:rsidRPr="004D0CFE" w:rsidRDefault="00B625F3" w:rsidP="00600DA7">
            <w:pPr>
              <w:jc w:val="both"/>
              <w:rPr>
                <w:rFonts w:eastAsia="Open Sans"/>
                <w:b/>
                <w:i/>
                <w:sz w:val="24"/>
                <w:szCs w:val="24"/>
              </w:rPr>
            </w:pPr>
          </w:p>
          <w:p w14:paraId="05AAE1C2" w14:textId="760E3CC8" w:rsidR="00B625F3" w:rsidRPr="004D0CFE" w:rsidRDefault="00B625F3" w:rsidP="00600DA7">
            <w:pPr>
              <w:jc w:val="both"/>
              <w:rPr>
                <w:rFonts w:eastAsia="Open Sans"/>
                <w:b/>
                <w:i/>
                <w:sz w:val="24"/>
                <w:szCs w:val="24"/>
              </w:rPr>
            </w:pPr>
            <w:r w:rsidRPr="004D0CFE">
              <w:rPr>
                <w:rFonts w:eastAsia="Open Sans"/>
                <w:b/>
                <w:i/>
                <w:sz w:val="24"/>
                <w:szCs w:val="24"/>
              </w:rPr>
              <w:t>Підпункт відсутній</w:t>
            </w:r>
          </w:p>
          <w:p w14:paraId="2BFC8C07" w14:textId="06338E88" w:rsidR="00B625F3" w:rsidRPr="004D0CFE" w:rsidRDefault="00B625F3" w:rsidP="00600DA7">
            <w:pPr>
              <w:jc w:val="both"/>
              <w:rPr>
                <w:color w:val="7030A0"/>
                <w:sz w:val="24"/>
                <w:szCs w:val="24"/>
              </w:rPr>
            </w:pPr>
          </w:p>
        </w:tc>
        <w:tc>
          <w:tcPr>
            <w:tcW w:w="4254" w:type="dxa"/>
          </w:tcPr>
          <w:p w14:paraId="26C599BB" w14:textId="319D92CC" w:rsidR="00B625F3" w:rsidRPr="004D0CFE" w:rsidRDefault="00B625F3" w:rsidP="00600DA7">
            <w:pPr>
              <w:pStyle w:val="TableParagraph"/>
              <w:ind w:left="0"/>
              <w:jc w:val="center"/>
              <w:rPr>
                <w:b/>
                <w:sz w:val="24"/>
                <w:szCs w:val="24"/>
                <w:lang w:val="uk-UA"/>
              </w:rPr>
            </w:pPr>
            <w:r w:rsidRPr="004D0CFE">
              <w:rPr>
                <w:b/>
                <w:sz w:val="24"/>
                <w:szCs w:val="24"/>
                <w:lang w:val="uk-UA"/>
              </w:rPr>
              <w:lastRenderedPageBreak/>
              <w:t>НЕК «УКРЕНЕРГО» - АКО</w:t>
            </w:r>
          </w:p>
          <w:p w14:paraId="195D7A79" w14:textId="77777777" w:rsidR="00B625F3" w:rsidRPr="004D0CFE" w:rsidRDefault="00B625F3" w:rsidP="00600DA7">
            <w:pPr>
              <w:pStyle w:val="TableParagraph"/>
              <w:numPr>
                <w:ilvl w:val="1"/>
                <w:numId w:val="5"/>
              </w:numPr>
              <w:tabs>
                <w:tab w:val="left" w:pos="905"/>
              </w:tabs>
              <w:ind w:left="0" w:firstLine="325"/>
              <w:jc w:val="both"/>
              <w:rPr>
                <w:sz w:val="24"/>
                <w:szCs w:val="24"/>
                <w:lang w:val="uk-UA"/>
              </w:rPr>
            </w:pPr>
            <w:r w:rsidRPr="004D0CFE">
              <w:rPr>
                <w:sz w:val="24"/>
                <w:szCs w:val="24"/>
                <w:lang w:val="uk-UA"/>
              </w:rPr>
              <w:t xml:space="preserve">Договір про надання послуг з передачі електричної енергії укладається шляхом приєднання </w:t>
            </w:r>
            <w:r w:rsidRPr="004D0CFE">
              <w:rPr>
                <w:b/>
                <w:color w:val="0070C0"/>
                <w:sz w:val="24"/>
                <w:szCs w:val="24"/>
                <w:lang w:val="uk-UA"/>
              </w:rPr>
              <w:t xml:space="preserve">Учасника ринку </w:t>
            </w:r>
            <w:r w:rsidRPr="004D0CFE">
              <w:rPr>
                <w:b/>
                <w:strike/>
                <w:color w:val="0070C0"/>
                <w:sz w:val="24"/>
                <w:szCs w:val="24"/>
                <w:lang w:val="uk-UA"/>
              </w:rPr>
              <w:t>Користувача</w:t>
            </w:r>
            <w:r w:rsidRPr="004D0CFE">
              <w:rPr>
                <w:b/>
                <w:color w:val="0070C0"/>
                <w:sz w:val="24"/>
                <w:szCs w:val="24"/>
                <w:lang w:val="uk-UA"/>
              </w:rPr>
              <w:t xml:space="preserve"> </w:t>
            </w:r>
            <w:r w:rsidRPr="004D0CFE">
              <w:rPr>
                <w:sz w:val="24"/>
                <w:szCs w:val="24"/>
                <w:lang w:val="uk-UA"/>
              </w:rPr>
              <w:t xml:space="preserve">до умов договору згідно з наданою ним заявою-приєднання із зазначенням реквізитів </w:t>
            </w:r>
            <w:r w:rsidRPr="004D0CFE">
              <w:rPr>
                <w:b/>
                <w:color w:val="0070C0"/>
                <w:sz w:val="24"/>
                <w:szCs w:val="24"/>
                <w:lang w:val="uk-UA"/>
              </w:rPr>
              <w:t xml:space="preserve">Учасника ринку </w:t>
            </w:r>
            <w:r w:rsidRPr="004D0CFE">
              <w:rPr>
                <w:b/>
                <w:strike/>
                <w:color w:val="0070C0"/>
                <w:sz w:val="24"/>
                <w:szCs w:val="24"/>
                <w:lang w:val="uk-UA"/>
              </w:rPr>
              <w:t>Користувача</w:t>
            </w:r>
            <w:r w:rsidRPr="004D0CFE">
              <w:rPr>
                <w:color w:val="0070C0"/>
                <w:sz w:val="24"/>
                <w:szCs w:val="24"/>
                <w:lang w:val="uk-UA"/>
              </w:rPr>
              <w:t xml:space="preserve">, </w:t>
            </w:r>
            <w:r w:rsidRPr="004D0CFE">
              <w:rPr>
                <w:sz w:val="24"/>
                <w:szCs w:val="24"/>
                <w:lang w:val="uk-UA"/>
              </w:rPr>
              <w:t>енергетичного ідентифікаційного коду (EIC-коду типу X), ECRB коду (унікального ідентифікатору</w:t>
            </w:r>
            <w:r w:rsidRPr="004D0CFE">
              <w:rPr>
                <w:spacing w:val="-1"/>
                <w:sz w:val="24"/>
                <w:szCs w:val="24"/>
                <w:lang w:val="uk-UA"/>
              </w:rPr>
              <w:t xml:space="preserve"> </w:t>
            </w:r>
            <w:r w:rsidRPr="004D0CFE">
              <w:rPr>
                <w:sz w:val="24"/>
                <w:szCs w:val="24"/>
                <w:lang w:val="uk-UA"/>
              </w:rPr>
              <w:t>учасника</w:t>
            </w:r>
            <w:r w:rsidRPr="004D0CFE">
              <w:rPr>
                <w:spacing w:val="-1"/>
                <w:sz w:val="24"/>
                <w:szCs w:val="24"/>
                <w:lang w:val="uk-UA"/>
              </w:rPr>
              <w:t xml:space="preserve"> </w:t>
            </w:r>
            <w:r w:rsidRPr="004D0CFE">
              <w:rPr>
                <w:sz w:val="24"/>
                <w:szCs w:val="24"/>
                <w:lang w:val="uk-UA"/>
              </w:rPr>
              <w:t>оптового</w:t>
            </w:r>
            <w:r w:rsidRPr="004D0CFE">
              <w:rPr>
                <w:spacing w:val="-2"/>
                <w:sz w:val="24"/>
                <w:szCs w:val="24"/>
                <w:lang w:val="uk-UA"/>
              </w:rPr>
              <w:t xml:space="preserve"> </w:t>
            </w:r>
            <w:r w:rsidRPr="004D0CFE">
              <w:rPr>
                <w:sz w:val="24"/>
                <w:szCs w:val="24"/>
                <w:lang w:val="uk-UA"/>
              </w:rPr>
              <w:t>енергетичного</w:t>
            </w:r>
            <w:r w:rsidRPr="004D0CFE">
              <w:rPr>
                <w:spacing w:val="-2"/>
                <w:sz w:val="24"/>
                <w:szCs w:val="24"/>
                <w:lang w:val="uk-UA"/>
              </w:rPr>
              <w:t xml:space="preserve"> </w:t>
            </w:r>
            <w:r w:rsidRPr="004D0CFE">
              <w:rPr>
                <w:sz w:val="24"/>
                <w:szCs w:val="24"/>
                <w:lang w:val="uk-UA"/>
              </w:rPr>
              <w:t>ринку)</w:t>
            </w:r>
            <w:r w:rsidRPr="004D0CFE">
              <w:rPr>
                <w:spacing w:val="-1"/>
                <w:sz w:val="24"/>
                <w:szCs w:val="24"/>
                <w:lang w:val="uk-UA"/>
              </w:rPr>
              <w:t xml:space="preserve"> </w:t>
            </w:r>
            <w:r w:rsidRPr="004D0CFE">
              <w:rPr>
                <w:b/>
                <w:strike/>
                <w:color w:val="0070C0"/>
                <w:sz w:val="24"/>
                <w:szCs w:val="24"/>
                <w:lang w:val="uk-UA"/>
              </w:rPr>
              <w:t>та</w:t>
            </w:r>
            <w:r w:rsidRPr="004D0CFE">
              <w:rPr>
                <w:b/>
                <w:strike/>
                <w:color w:val="0070C0"/>
                <w:spacing w:val="-1"/>
                <w:sz w:val="24"/>
                <w:szCs w:val="24"/>
                <w:lang w:val="uk-UA"/>
              </w:rPr>
              <w:t xml:space="preserve"> </w:t>
            </w:r>
            <w:r w:rsidRPr="004D0CFE">
              <w:rPr>
                <w:b/>
                <w:strike/>
                <w:color w:val="0070C0"/>
                <w:sz w:val="24"/>
                <w:szCs w:val="24"/>
                <w:lang w:val="uk-UA"/>
              </w:rPr>
              <w:t>інформації</w:t>
            </w:r>
            <w:r w:rsidRPr="004D0CFE">
              <w:rPr>
                <w:b/>
                <w:color w:val="0070C0"/>
                <w:sz w:val="24"/>
                <w:szCs w:val="24"/>
                <w:lang w:val="uk-UA"/>
              </w:rPr>
              <w:t xml:space="preserve"> </w:t>
            </w:r>
            <w:r w:rsidRPr="004D0CFE">
              <w:rPr>
                <w:b/>
                <w:strike/>
                <w:color w:val="0070C0"/>
                <w:sz w:val="24"/>
                <w:szCs w:val="24"/>
                <w:lang w:val="uk-UA"/>
              </w:rPr>
              <w:t>щодо обраного ним ППКО</w:t>
            </w:r>
            <w:r w:rsidRPr="004D0CFE">
              <w:rPr>
                <w:sz w:val="24"/>
                <w:szCs w:val="24"/>
                <w:lang w:val="uk-UA"/>
              </w:rPr>
              <w:t>, до якої додаються:</w:t>
            </w:r>
          </w:p>
          <w:p w14:paraId="323037EB" w14:textId="77777777" w:rsidR="00B625F3" w:rsidRPr="004D0CFE" w:rsidRDefault="00B625F3" w:rsidP="00600DA7">
            <w:pPr>
              <w:pStyle w:val="TableParagraph"/>
              <w:ind w:left="0" w:firstLine="325"/>
              <w:jc w:val="both"/>
              <w:rPr>
                <w:sz w:val="24"/>
                <w:szCs w:val="24"/>
                <w:lang w:val="uk-UA"/>
              </w:rPr>
            </w:pPr>
            <w:r w:rsidRPr="004D0CFE">
              <w:rPr>
                <w:sz w:val="24"/>
                <w:szCs w:val="24"/>
                <w:lang w:val="uk-UA"/>
              </w:rPr>
              <w:t>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законодавством порядку тощо);</w:t>
            </w:r>
          </w:p>
          <w:p w14:paraId="7EDE028A" w14:textId="498D116D" w:rsidR="00B625F3" w:rsidRPr="004D0CFE" w:rsidRDefault="00B625F3" w:rsidP="00600DA7">
            <w:pPr>
              <w:pStyle w:val="TableParagraph"/>
              <w:ind w:left="0" w:firstLine="379"/>
              <w:jc w:val="both"/>
              <w:rPr>
                <w:sz w:val="24"/>
                <w:szCs w:val="24"/>
                <w:lang w:val="uk-UA"/>
              </w:rPr>
            </w:pPr>
            <w:r w:rsidRPr="004D0CFE">
              <w:rPr>
                <w:sz w:val="24"/>
                <w:szCs w:val="24"/>
                <w:lang w:val="uk-UA"/>
              </w:rPr>
              <w:t xml:space="preserve">копії договорів споживача </w:t>
            </w:r>
            <w:r w:rsidRPr="004D0CFE">
              <w:rPr>
                <w:strike/>
                <w:sz w:val="24"/>
                <w:szCs w:val="24"/>
                <w:lang w:val="uk-UA"/>
              </w:rPr>
              <w:t>та/або виробника/ОМСР/ОУЗЕ</w:t>
            </w:r>
            <w:r w:rsidRPr="004D0CFE">
              <w:rPr>
                <w:sz w:val="24"/>
                <w:szCs w:val="24"/>
                <w:lang w:val="uk-UA"/>
              </w:rPr>
              <w:t xml:space="preserve"> про надання послуг з розподілу (передачі) електричної енергії з</w:t>
            </w:r>
            <w:r w:rsidRPr="004D0CFE">
              <w:rPr>
                <w:spacing w:val="40"/>
                <w:sz w:val="24"/>
                <w:szCs w:val="24"/>
                <w:lang w:val="uk-UA"/>
              </w:rPr>
              <w:t xml:space="preserve"> </w:t>
            </w:r>
            <w:r w:rsidRPr="004D0CFE">
              <w:rPr>
                <w:sz w:val="24"/>
                <w:szCs w:val="24"/>
                <w:lang w:val="uk-UA"/>
              </w:rPr>
              <w:t>додатками (для виробників та/або ОУЗЕ та/або ОМСР та споживачів, розміщених за місцем провадження ліцензованої діяльності відповідного ОСР</w:t>
            </w:r>
            <w:r w:rsidRPr="004D0CFE">
              <w:rPr>
                <w:b/>
                <w:sz w:val="24"/>
                <w:szCs w:val="24"/>
                <w:lang w:val="uk-UA"/>
              </w:rPr>
              <w:t xml:space="preserve">), </w:t>
            </w:r>
            <w:r w:rsidRPr="004D0CFE">
              <w:rPr>
                <w:sz w:val="24"/>
                <w:szCs w:val="24"/>
                <w:lang w:val="uk-UA"/>
              </w:rPr>
              <w:t xml:space="preserve">зокрема паспорт точки розподілу (передачі) електричної енергії (затвердженої Правилами роздрібного ринку електричної енергії </w:t>
            </w:r>
            <w:r w:rsidRPr="004D0CFE">
              <w:rPr>
                <w:sz w:val="24"/>
                <w:szCs w:val="24"/>
                <w:lang w:val="uk-UA"/>
              </w:rPr>
              <w:lastRenderedPageBreak/>
              <w:t>форми) із зазначенням електроустановок спеціального призначення якими обладнано площадку комерційного обліку;</w:t>
            </w:r>
          </w:p>
          <w:p w14:paraId="261475F9" w14:textId="77777777" w:rsidR="00B625F3" w:rsidRPr="004D0CFE" w:rsidRDefault="00B625F3" w:rsidP="00600DA7">
            <w:pPr>
              <w:pStyle w:val="TableParagraph"/>
              <w:ind w:left="0" w:firstLine="325"/>
              <w:jc w:val="both"/>
              <w:rPr>
                <w:sz w:val="24"/>
                <w:szCs w:val="24"/>
                <w:lang w:val="uk-UA"/>
              </w:rPr>
            </w:pPr>
            <w:r w:rsidRPr="004D0CFE">
              <w:rPr>
                <w:sz w:val="24"/>
                <w:szCs w:val="24"/>
                <w:lang w:val="uk-UA"/>
              </w:rPr>
              <w:t>завірена копія постанови НКРЕКП про видачу ліцензії з додатком (для</w:t>
            </w:r>
            <w:r w:rsidRPr="004D0CFE">
              <w:rPr>
                <w:spacing w:val="-1"/>
                <w:sz w:val="24"/>
                <w:szCs w:val="24"/>
                <w:lang w:val="uk-UA"/>
              </w:rPr>
              <w:t xml:space="preserve"> </w:t>
            </w:r>
            <w:r w:rsidRPr="004D0CFE">
              <w:rPr>
                <w:sz w:val="24"/>
                <w:szCs w:val="24"/>
                <w:lang w:val="uk-UA"/>
              </w:rPr>
              <w:t>користувачів, діяльність</w:t>
            </w:r>
            <w:r w:rsidRPr="004D0CFE">
              <w:rPr>
                <w:spacing w:val="-1"/>
                <w:sz w:val="24"/>
                <w:szCs w:val="24"/>
                <w:lang w:val="uk-UA"/>
              </w:rPr>
              <w:t xml:space="preserve"> </w:t>
            </w:r>
            <w:r w:rsidRPr="004D0CFE">
              <w:rPr>
                <w:sz w:val="24"/>
                <w:szCs w:val="24"/>
                <w:lang w:val="uk-UA"/>
              </w:rPr>
              <w:t>яких</w:t>
            </w:r>
            <w:r w:rsidRPr="004D0CFE">
              <w:rPr>
                <w:spacing w:val="-1"/>
                <w:sz w:val="24"/>
                <w:szCs w:val="24"/>
                <w:lang w:val="uk-UA"/>
              </w:rPr>
              <w:t xml:space="preserve"> </w:t>
            </w:r>
            <w:r w:rsidRPr="004D0CFE">
              <w:rPr>
                <w:sz w:val="24"/>
                <w:szCs w:val="24"/>
                <w:lang w:val="uk-UA"/>
              </w:rPr>
              <w:t>підлягає</w:t>
            </w:r>
            <w:r w:rsidRPr="004D0CFE">
              <w:rPr>
                <w:spacing w:val="-1"/>
                <w:sz w:val="24"/>
                <w:szCs w:val="24"/>
                <w:lang w:val="uk-UA"/>
              </w:rPr>
              <w:t xml:space="preserve"> </w:t>
            </w:r>
            <w:r w:rsidRPr="004D0CFE">
              <w:rPr>
                <w:sz w:val="24"/>
                <w:szCs w:val="24"/>
                <w:lang w:val="uk-UA"/>
              </w:rPr>
              <w:t>ліцензуванню</w:t>
            </w:r>
            <w:r w:rsidRPr="004D0CFE">
              <w:rPr>
                <w:spacing w:val="-1"/>
                <w:sz w:val="24"/>
                <w:szCs w:val="24"/>
                <w:lang w:val="uk-UA"/>
              </w:rPr>
              <w:t xml:space="preserve"> </w:t>
            </w:r>
            <w:r w:rsidRPr="004D0CFE">
              <w:rPr>
                <w:sz w:val="24"/>
                <w:szCs w:val="24"/>
                <w:lang w:val="uk-UA"/>
              </w:rPr>
              <w:t>відповідно ліцензійних умов провадження господарської діяльності).</w:t>
            </w:r>
          </w:p>
          <w:p w14:paraId="79FEA573" w14:textId="77777777" w:rsidR="00B625F3" w:rsidRPr="004D0CFE" w:rsidRDefault="00B625F3" w:rsidP="00600DA7">
            <w:pPr>
              <w:pStyle w:val="TableParagraph"/>
              <w:ind w:left="0" w:firstLine="323"/>
              <w:jc w:val="both"/>
              <w:rPr>
                <w:sz w:val="24"/>
                <w:szCs w:val="24"/>
                <w:lang w:val="uk-UA"/>
              </w:rPr>
            </w:pPr>
            <w:r w:rsidRPr="004D0CFE">
              <w:rPr>
                <w:sz w:val="24"/>
                <w:szCs w:val="24"/>
                <w:lang w:val="uk-UA"/>
              </w:rPr>
              <w:t xml:space="preserve">Бланк заяви-приєднання повинен бути оприлюднений на офіційному </w:t>
            </w:r>
            <w:proofErr w:type="spellStart"/>
            <w:r w:rsidRPr="004D0CFE">
              <w:rPr>
                <w:sz w:val="24"/>
                <w:szCs w:val="24"/>
                <w:lang w:val="uk-UA"/>
              </w:rPr>
              <w:t>вебсайті</w:t>
            </w:r>
            <w:proofErr w:type="spellEnd"/>
            <w:r w:rsidRPr="004D0CFE">
              <w:rPr>
                <w:sz w:val="24"/>
                <w:szCs w:val="24"/>
                <w:lang w:val="uk-UA"/>
              </w:rPr>
              <w:t xml:space="preserve"> ОСП.</w:t>
            </w:r>
          </w:p>
          <w:p w14:paraId="391E1E5F" w14:textId="77777777" w:rsidR="00B625F3" w:rsidRPr="004D0CFE" w:rsidRDefault="00B625F3" w:rsidP="00600DA7">
            <w:pPr>
              <w:pStyle w:val="TableParagraph"/>
              <w:ind w:left="0" w:firstLine="323"/>
              <w:jc w:val="both"/>
              <w:rPr>
                <w:sz w:val="24"/>
                <w:szCs w:val="24"/>
                <w:lang w:val="uk-UA"/>
              </w:rPr>
            </w:pPr>
            <w:r w:rsidRPr="004D0CFE">
              <w:rPr>
                <w:sz w:val="24"/>
                <w:szCs w:val="24"/>
                <w:lang w:val="uk-UA"/>
              </w:rPr>
              <w:t>Заява-приєднання може бути надана до ОСП як в паперовій формі шляхом проставляння власноручного підпису уповноваженої особи, так і в електронній формі з використанням електронного підпису.</w:t>
            </w:r>
          </w:p>
          <w:p w14:paraId="6C5D8444" w14:textId="77777777" w:rsidR="00B625F3" w:rsidRPr="004D0CFE" w:rsidRDefault="00B625F3" w:rsidP="00600DA7">
            <w:pPr>
              <w:pStyle w:val="TableParagraph"/>
              <w:numPr>
                <w:ilvl w:val="2"/>
                <w:numId w:val="5"/>
              </w:numPr>
              <w:tabs>
                <w:tab w:val="left" w:pos="1161"/>
              </w:tabs>
              <w:ind w:left="0" w:firstLine="454"/>
              <w:jc w:val="both"/>
              <w:rPr>
                <w:b/>
                <w:color w:val="0070C0"/>
                <w:sz w:val="24"/>
                <w:szCs w:val="24"/>
                <w:lang w:val="uk-UA"/>
              </w:rPr>
            </w:pPr>
            <w:r w:rsidRPr="004D0CFE">
              <w:rPr>
                <w:b/>
                <w:color w:val="0070C0"/>
                <w:sz w:val="24"/>
                <w:szCs w:val="24"/>
                <w:lang w:val="uk-UA"/>
              </w:rPr>
              <w:t>Між ОСП та виробником укладається Договір про надання послуг з передачі електричної енергії.</w:t>
            </w:r>
          </w:p>
          <w:p w14:paraId="5AA81CF6" w14:textId="77777777" w:rsidR="00B625F3" w:rsidRPr="004D0CFE" w:rsidRDefault="00B625F3" w:rsidP="00600DA7">
            <w:pPr>
              <w:pStyle w:val="TableParagraph"/>
              <w:ind w:left="0" w:firstLine="454"/>
              <w:jc w:val="both"/>
              <w:rPr>
                <w:b/>
                <w:color w:val="0070C0"/>
                <w:sz w:val="24"/>
                <w:szCs w:val="24"/>
                <w:lang w:val="uk-UA"/>
              </w:rPr>
            </w:pPr>
            <w:r w:rsidRPr="004D0CFE">
              <w:rPr>
                <w:b/>
                <w:color w:val="0070C0"/>
                <w:sz w:val="24"/>
                <w:szCs w:val="24"/>
                <w:lang w:val="uk-UA"/>
              </w:rPr>
              <w:t>У разі, якщо виробник, що укладав з ОСП договір про надання послуг з передачі електричної енергії, має намір відпускати (відбирати) в (з) мережі ОСП електричну енергію, ОСП забезпечує недискримінаційний доступ такого виробника до мереж ОСП.</w:t>
            </w:r>
          </w:p>
          <w:p w14:paraId="7E6BF7BC" w14:textId="77777777" w:rsidR="00B625F3" w:rsidRPr="004D0CFE" w:rsidRDefault="00B625F3" w:rsidP="00600DA7">
            <w:pPr>
              <w:pStyle w:val="TableParagraph"/>
              <w:ind w:left="0" w:firstLine="454"/>
              <w:jc w:val="both"/>
              <w:rPr>
                <w:b/>
                <w:color w:val="0070C0"/>
                <w:sz w:val="24"/>
                <w:szCs w:val="24"/>
                <w:lang w:val="uk-UA"/>
              </w:rPr>
            </w:pPr>
            <w:r w:rsidRPr="004D0CFE">
              <w:rPr>
                <w:b/>
                <w:color w:val="0070C0"/>
                <w:sz w:val="24"/>
                <w:szCs w:val="24"/>
                <w:lang w:val="uk-UA"/>
              </w:rPr>
              <w:t xml:space="preserve">Особливості надання послуг з передачі електричної енергії електричної енергії виробнику/оператору установки </w:t>
            </w:r>
            <w:r w:rsidRPr="004D0CFE">
              <w:rPr>
                <w:b/>
                <w:color w:val="0070C0"/>
                <w:sz w:val="24"/>
                <w:szCs w:val="24"/>
                <w:lang w:val="uk-UA"/>
              </w:rPr>
              <w:lastRenderedPageBreak/>
              <w:t>зберігання енергії визначаються в додатковою угодою формі, наведеній у додатку 15 до Кодексу системи розподілу, підписуються ОСП та виробником після завершення надання послуги з приєднання електроустановок виробника та є невід’ємним додатком до договору Учасника ринку з передачі електричної енергії, що укладається між ОСП та виробником.</w:t>
            </w:r>
          </w:p>
          <w:p w14:paraId="0F0BD67E" w14:textId="77777777" w:rsidR="00B625F3" w:rsidRPr="004D0CFE" w:rsidRDefault="00B625F3" w:rsidP="00600DA7">
            <w:pPr>
              <w:pStyle w:val="TableParagraph"/>
              <w:numPr>
                <w:ilvl w:val="2"/>
                <w:numId w:val="5"/>
              </w:numPr>
              <w:tabs>
                <w:tab w:val="left" w:pos="1534"/>
              </w:tabs>
              <w:ind w:left="0" w:firstLine="454"/>
              <w:jc w:val="both"/>
              <w:rPr>
                <w:b/>
                <w:color w:val="0070C0"/>
                <w:sz w:val="24"/>
                <w:szCs w:val="24"/>
                <w:lang w:val="uk-UA"/>
              </w:rPr>
            </w:pPr>
            <w:r w:rsidRPr="004D0CFE">
              <w:rPr>
                <w:b/>
                <w:color w:val="0070C0"/>
                <w:sz w:val="24"/>
                <w:szCs w:val="24"/>
                <w:lang w:val="uk-UA"/>
              </w:rPr>
              <w:t xml:space="preserve">Між ОСП та оператором УЗЕ укладається договір укладається Договір про надання послуг з передачі електричної </w:t>
            </w:r>
            <w:r w:rsidRPr="004D0CFE">
              <w:rPr>
                <w:b/>
                <w:color w:val="0070C0"/>
                <w:spacing w:val="-2"/>
                <w:sz w:val="24"/>
                <w:szCs w:val="24"/>
                <w:lang w:val="uk-UA"/>
              </w:rPr>
              <w:t>енергії.</w:t>
            </w:r>
          </w:p>
          <w:p w14:paraId="54306887" w14:textId="77777777" w:rsidR="00B625F3" w:rsidRPr="004D0CFE" w:rsidRDefault="00B625F3" w:rsidP="00600DA7">
            <w:pPr>
              <w:pStyle w:val="TableParagraph"/>
              <w:ind w:left="0" w:firstLine="454"/>
              <w:jc w:val="both"/>
              <w:rPr>
                <w:b/>
                <w:color w:val="0070C0"/>
                <w:sz w:val="24"/>
                <w:szCs w:val="24"/>
                <w:lang w:val="uk-UA"/>
              </w:rPr>
            </w:pPr>
            <w:r w:rsidRPr="004D0CFE">
              <w:rPr>
                <w:b/>
                <w:color w:val="0070C0"/>
                <w:sz w:val="24"/>
                <w:szCs w:val="24"/>
                <w:lang w:val="uk-UA"/>
              </w:rPr>
              <w:t>У разі, якщо оператор УЗЕ, що укладав з ОСП договір укладається Договір про надання послуг з передачі електричної енергії., має намір відпускати (відбирати) в (з) мережі ОСП електричну енергію, ОСП забезпечує недискримінаційний доступ такого оператора УЗЕ до мереж ОСП відповідно до Особливостей надання послуг з передачі електричної енергії виробнику/оператору установки зберігання енергії.</w:t>
            </w:r>
          </w:p>
          <w:p w14:paraId="1294B98B" w14:textId="2A3A1203" w:rsidR="00B625F3" w:rsidRPr="004D0CFE" w:rsidRDefault="00B625F3" w:rsidP="00600DA7">
            <w:pPr>
              <w:pStyle w:val="TableParagraph"/>
              <w:ind w:left="0" w:firstLine="454"/>
              <w:jc w:val="both"/>
              <w:rPr>
                <w:b/>
                <w:sz w:val="24"/>
                <w:szCs w:val="24"/>
                <w:lang w:val="uk-UA"/>
              </w:rPr>
            </w:pPr>
            <w:r w:rsidRPr="004D0CFE">
              <w:rPr>
                <w:b/>
                <w:color w:val="0070C0"/>
                <w:sz w:val="24"/>
                <w:szCs w:val="24"/>
                <w:lang w:val="uk-UA"/>
              </w:rPr>
              <w:t xml:space="preserve">Особливості надання послуг з </w:t>
            </w:r>
            <w:proofErr w:type="spellStart"/>
            <w:r w:rsidRPr="004D0CFE">
              <w:rPr>
                <w:b/>
                <w:color w:val="0070C0"/>
                <w:sz w:val="24"/>
                <w:szCs w:val="24"/>
                <w:lang w:val="uk-UA"/>
              </w:rPr>
              <w:t>передаці</w:t>
            </w:r>
            <w:proofErr w:type="spellEnd"/>
            <w:r w:rsidRPr="004D0CFE">
              <w:rPr>
                <w:b/>
                <w:color w:val="0070C0"/>
                <w:sz w:val="24"/>
                <w:szCs w:val="24"/>
                <w:lang w:val="uk-UA"/>
              </w:rPr>
              <w:t xml:space="preserve"> електричної енергії виробнику/оператору установки зберігання енергії визначаються в додатковою угодою формі, наведеній у додатку 15 до Кодексу системи </w:t>
            </w:r>
            <w:r w:rsidRPr="004D0CFE">
              <w:rPr>
                <w:b/>
                <w:color w:val="0070C0"/>
                <w:sz w:val="24"/>
                <w:szCs w:val="24"/>
                <w:lang w:val="uk-UA"/>
              </w:rPr>
              <w:lastRenderedPageBreak/>
              <w:t>розподілу,</w:t>
            </w:r>
            <w:r w:rsidRPr="004D0CFE">
              <w:rPr>
                <w:b/>
                <w:color w:val="0070C0"/>
                <w:spacing w:val="40"/>
                <w:sz w:val="24"/>
                <w:szCs w:val="24"/>
                <w:lang w:val="uk-UA"/>
              </w:rPr>
              <w:t xml:space="preserve"> </w:t>
            </w:r>
            <w:r w:rsidRPr="004D0CFE">
              <w:rPr>
                <w:b/>
                <w:color w:val="0070C0"/>
                <w:sz w:val="24"/>
                <w:szCs w:val="24"/>
                <w:lang w:val="uk-UA"/>
              </w:rPr>
              <w:t>підписуються ОСП та оператором УЗЕ після завершення надання послуги з приєднання електроустановок оператора УЗЕ та є невід’ємним додатком до договору про надання послуг з передачі електричної енергії, що укладається між ОСП та оператором УЗЕ.</w:t>
            </w:r>
          </w:p>
        </w:tc>
        <w:tc>
          <w:tcPr>
            <w:tcW w:w="3970" w:type="dxa"/>
          </w:tcPr>
          <w:p w14:paraId="48A89717" w14:textId="77777777" w:rsidR="00B625F3" w:rsidRPr="004D0CFE" w:rsidRDefault="00B625F3" w:rsidP="00600DA7">
            <w:pPr>
              <w:pStyle w:val="TableParagraph"/>
              <w:ind w:left="0"/>
              <w:jc w:val="center"/>
              <w:rPr>
                <w:b/>
                <w:sz w:val="24"/>
                <w:szCs w:val="24"/>
                <w:lang w:val="uk-UA"/>
              </w:rPr>
            </w:pPr>
            <w:r w:rsidRPr="004D0CFE">
              <w:rPr>
                <w:b/>
                <w:sz w:val="24"/>
                <w:szCs w:val="24"/>
                <w:lang w:val="uk-UA"/>
              </w:rPr>
              <w:lastRenderedPageBreak/>
              <w:t>НЕК «УКРЕНЕРГО» - АКО</w:t>
            </w:r>
          </w:p>
          <w:p w14:paraId="09270F12" w14:textId="77777777" w:rsidR="00B625F3" w:rsidRPr="004D0CFE" w:rsidRDefault="00B625F3" w:rsidP="00600DA7">
            <w:pPr>
              <w:pStyle w:val="TableParagraph"/>
              <w:ind w:left="0"/>
              <w:jc w:val="both"/>
              <w:rPr>
                <w:b/>
                <w:sz w:val="24"/>
                <w:szCs w:val="24"/>
                <w:lang w:val="uk-UA"/>
              </w:rPr>
            </w:pPr>
          </w:p>
          <w:p w14:paraId="78786CBB" w14:textId="56F2605B" w:rsidR="00B625F3" w:rsidRPr="004D0CFE" w:rsidRDefault="00B625F3" w:rsidP="00600DA7">
            <w:pPr>
              <w:jc w:val="both"/>
              <w:rPr>
                <w:sz w:val="24"/>
                <w:szCs w:val="24"/>
                <w:lang w:eastAsia="en-US"/>
              </w:rPr>
            </w:pPr>
            <w:r w:rsidRPr="004D0CFE">
              <w:rPr>
                <w:sz w:val="24"/>
                <w:szCs w:val="24"/>
                <w:lang w:eastAsia="en-US"/>
              </w:rPr>
              <w:t>Надання послуг з передачі електричної енергії надається Учаснику ринку, який може виступати в різних ролях.</w:t>
            </w:r>
          </w:p>
          <w:p w14:paraId="2B676837" w14:textId="3915C1B3" w:rsidR="00B625F3" w:rsidRPr="004D0CFE" w:rsidRDefault="00B625F3" w:rsidP="00600DA7">
            <w:pPr>
              <w:jc w:val="both"/>
              <w:rPr>
                <w:sz w:val="24"/>
                <w:szCs w:val="24"/>
                <w:lang w:eastAsia="en-US"/>
              </w:rPr>
            </w:pPr>
          </w:p>
          <w:p w14:paraId="12B4C0F4" w14:textId="3B5B0AB6" w:rsidR="00B625F3" w:rsidRPr="004D0CFE" w:rsidRDefault="00B625F3" w:rsidP="00600DA7">
            <w:pPr>
              <w:jc w:val="both"/>
              <w:rPr>
                <w:sz w:val="24"/>
                <w:szCs w:val="24"/>
                <w:lang w:eastAsia="en-US"/>
              </w:rPr>
            </w:pPr>
          </w:p>
          <w:p w14:paraId="2EB6B931" w14:textId="32EB54CF" w:rsidR="00B625F3" w:rsidRPr="004D0CFE" w:rsidRDefault="00B625F3" w:rsidP="00600DA7">
            <w:pPr>
              <w:jc w:val="both"/>
              <w:rPr>
                <w:sz w:val="24"/>
                <w:szCs w:val="24"/>
                <w:lang w:eastAsia="en-US"/>
              </w:rPr>
            </w:pPr>
          </w:p>
          <w:p w14:paraId="09215208" w14:textId="5E54C5A9" w:rsidR="00B625F3" w:rsidRPr="004D0CFE" w:rsidRDefault="00B625F3" w:rsidP="00600DA7">
            <w:pPr>
              <w:jc w:val="both"/>
              <w:rPr>
                <w:sz w:val="24"/>
                <w:szCs w:val="24"/>
                <w:lang w:eastAsia="en-US"/>
              </w:rPr>
            </w:pPr>
          </w:p>
          <w:p w14:paraId="752FCC8B" w14:textId="45C6DCC4" w:rsidR="00B625F3" w:rsidRPr="004D0CFE" w:rsidRDefault="00B625F3" w:rsidP="00600DA7">
            <w:pPr>
              <w:jc w:val="both"/>
              <w:rPr>
                <w:sz w:val="24"/>
                <w:szCs w:val="24"/>
                <w:lang w:eastAsia="en-US"/>
              </w:rPr>
            </w:pPr>
          </w:p>
          <w:p w14:paraId="7910372C" w14:textId="7E21895E" w:rsidR="00B625F3" w:rsidRPr="004D0CFE" w:rsidRDefault="00B625F3" w:rsidP="00600DA7">
            <w:pPr>
              <w:jc w:val="both"/>
              <w:rPr>
                <w:sz w:val="24"/>
                <w:szCs w:val="24"/>
                <w:lang w:eastAsia="en-US"/>
              </w:rPr>
            </w:pPr>
          </w:p>
          <w:p w14:paraId="679FDB0D" w14:textId="7AA35DF5" w:rsidR="00B625F3" w:rsidRPr="004D0CFE" w:rsidRDefault="00B625F3" w:rsidP="00600DA7">
            <w:pPr>
              <w:jc w:val="both"/>
              <w:rPr>
                <w:sz w:val="24"/>
                <w:szCs w:val="24"/>
                <w:lang w:eastAsia="en-US"/>
              </w:rPr>
            </w:pPr>
          </w:p>
          <w:p w14:paraId="685870D8" w14:textId="23EDFD97" w:rsidR="00B625F3" w:rsidRPr="004D0CFE" w:rsidRDefault="00B625F3" w:rsidP="00600DA7">
            <w:pPr>
              <w:jc w:val="both"/>
              <w:rPr>
                <w:sz w:val="24"/>
                <w:szCs w:val="24"/>
                <w:lang w:eastAsia="en-US"/>
              </w:rPr>
            </w:pPr>
          </w:p>
          <w:p w14:paraId="7C264BA4" w14:textId="6430BED9" w:rsidR="00B625F3" w:rsidRPr="004D0CFE" w:rsidRDefault="00B625F3" w:rsidP="00600DA7">
            <w:pPr>
              <w:jc w:val="both"/>
              <w:rPr>
                <w:sz w:val="24"/>
                <w:szCs w:val="24"/>
                <w:lang w:eastAsia="en-US"/>
              </w:rPr>
            </w:pPr>
          </w:p>
          <w:p w14:paraId="3D1676CE" w14:textId="21D88CDD" w:rsidR="00B625F3" w:rsidRPr="004D0CFE" w:rsidRDefault="00B625F3" w:rsidP="00600DA7">
            <w:pPr>
              <w:jc w:val="both"/>
              <w:rPr>
                <w:sz w:val="24"/>
                <w:szCs w:val="24"/>
                <w:lang w:eastAsia="en-US"/>
              </w:rPr>
            </w:pPr>
          </w:p>
          <w:p w14:paraId="0BA0AD77" w14:textId="2E2B6408" w:rsidR="00B625F3" w:rsidRPr="004D0CFE" w:rsidRDefault="00B625F3" w:rsidP="00600DA7">
            <w:pPr>
              <w:jc w:val="both"/>
              <w:rPr>
                <w:sz w:val="24"/>
                <w:szCs w:val="24"/>
                <w:lang w:eastAsia="en-US"/>
              </w:rPr>
            </w:pPr>
          </w:p>
          <w:p w14:paraId="51A94A6A" w14:textId="6698B798" w:rsidR="00B625F3" w:rsidRPr="004D0CFE" w:rsidRDefault="00B625F3" w:rsidP="00600DA7">
            <w:pPr>
              <w:jc w:val="both"/>
              <w:rPr>
                <w:sz w:val="24"/>
                <w:szCs w:val="24"/>
                <w:lang w:eastAsia="en-US"/>
              </w:rPr>
            </w:pPr>
          </w:p>
          <w:p w14:paraId="0BC8426D" w14:textId="1CA8FAE9" w:rsidR="00B625F3" w:rsidRPr="004D0CFE" w:rsidRDefault="00B625F3" w:rsidP="00600DA7">
            <w:pPr>
              <w:jc w:val="both"/>
              <w:rPr>
                <w:sz w:val="24"/>
                <w:szCs w:val="24"/>
                <w:lang w:eastAsia="en-US"/>
              </w:rPr>
            </w:pPr>
          </w:p>
          <w:p w14:paraId="19AE6FAC" w14:textId="53FEE7B5" w:rsidR="00B625F3" w:rsidRPr="004D0CFE" w:rsidRDefault="00B625F3" w:rsidP="00600DA7">
            <w:pPr>
              <w:jc w:val="both"/>
              <w:rPr>
                <w:sz w:val="24"/>
                <w:szCs w:val="24"/>
                <w:lang w:eastAsia="en-US"/>
              </w:rPr>
            </w:pPr>
          </w:p>
          <w:p w14:paraId="750BFCDE" w14:textId="67F0C2FD" w:rsidR="00B625F3" w:rsidRPr="004D0CFE" w:rsidRDefault="00B625F3" w:rsidP="00600DA7">
            <w:pPr>
              <w:jc w:val="both"/>
              <w:rPr>
                <w:sz w:val="24"/>
                <w:szCs w:val="24"/>
                <w:lang w:eastAsia="en-US"/>
              </w:rPr>
            </w:pPr>
          </w:p>
          <w:p w14:paraId="1A7544F2" w14:textId="1FE2B402" w:rsidR="00B625F3" w:rsidRPr="004D0CFE" w:rsidRDefault="00B625F3" w:rsidP="00600DA7">
            <w:pPr>
              <w:jc w:val="both"/>
              <w:rPr>
                <w:sz w:val="24"/>
                <w:szCs w:val="24"/>
                <w:lang w:eastAsia="en-US"/>
              </w:rPr>
            </w:pPr>
          </w:p>
          <w:p w14:paraId="57207E20" w14:textId="149383D2" w:rsidR="00B625F3" w:rsidRPr="004D0CFE" w:rsidRDefault="00B625F3" w:rsidP="00600DA7">
            <w:pPr>
              <w:jc w:val="both"/>
              <w:rPr>
                <w:sz w:val="24"/>
                <w:szCs w:val="24"/>
                <w:lang w:eastAsia="en-US"/>
              </w:rPr>
            </w:pPr>
          </w:p>
          <w:p w14:paraId="7A34BBDE" w14:textId="541836C6" w:rsidR="00B625F3" w:rsidRPr="004D0CFE" w:rsidRDefault="00B625F3" w:rsidP="00600DA7">
            <w:pPr>
              <w:jc w:val="both"/>
              <w:rPr>
                <w:sz w:val="24"/>
                <w:szCs w:val="24"/>
                <w:lang w:eastAsia="en-US"/>
              </w:rPr>
            </w:pPr>
          </w:p>
          <w:p w14:paraId="3FFA1EF9" w14:textId="79831683" w:rsidR="00B625F3" w:rsidRPr="004D0CFE" w:rsidRDefault="00B625F3" w:rsidP="00600DA7">
            <w:pPr>
              <w:jc w:val="both"/>
              <w:rPr>
                <w:sz w:val="24"/>
                <w:szCs w:val="24"/>
                <w:lang w:eastAsia="en-US"/>
              </w:rPr>
            </w:pPr>
          </w:p>
          <w:p w14:paraId="35039A8C" w14:textId="664CC98B" w:rsidR="00B625F3" w:rsidRPr="004D0CFE" w:rsidRDefault="00B625F3" w:rsidP="00600DA7">
            <w:pPr>
              <w:jc w:val="both"/>
              <w:rPr>
                <w:sz w:val="24"/>
                <w:szCs w:val="24"/>
                <w:lang w:eastAsia="en-US"/>
              </w:rPr>
            </w:pPr>
          </w:p>
          <w:p w14:paraId="2ADCCDC9" w14:textId="73CF6E42" w:rsidR="00B625F3" w:rsidRPr="004D0CFE" w:rsidRDefault="00B625F3" w:rsidP="00600DA7">
            <w:pPr>
              <w:jc w:val="both"/>
              <w:rPr>
                <w:sz w:val="24"/>
                <w:szCs w:val="24"/>
                <w:lang w:eastAsia="en-US"/>
              </w:rPr>
            </w:pPr>
          </w:p>
          <w:p w14:paraId="77C5DCCC" w14:textId="7CB48401" w:rsidR="00B625F3" w:rsidRPr="004D0CFE" w:rsidRDefault="00B625F3" w:rsidP="00600DA7">
            <w:pPr>
              <w:jc w:val="both"/>
              <w:rPr>
                <w:sz w:val="24"/>
                <w:szCs w:val="24"/>
                <w:lang w:eastAsia="en-US"/>
              </w:rPr>
            </w:pPr>
          </w:p>
          <w:p w14:paraId="34390AFB" w14:textId="0B671953" w:rsidR="00B625F3" w:rsidRPr="004D0CFE" w:rsidRDefault="00B625F3" w:rsidP="00600DA7">
            <w:pPr>
              <w:jc w:val="both"/>
              <w:rPr>
                <w:sz w:val="24"/>
                <w:szCs w:val="24"/>
                <w:lang w:eastAsia="en-US"/>
              </w:rPr>
            </w:pPr>
          </w:p>
          <w:p w14:paraId="0D434C56" w14:textId="69D44825" w:rsidR="00B625F3" w:rsidRPr="004D0CFE" w:rsidRDefault="00B625F3" w:rsidP="00600DA7">
            <w:pPr>
              <w:jc w:val="both"/>
              <w:rPr>
                <w:sz w:val="24"/>
                <w:szCs w:val="24"/>
                <w:lang w:eastAsia="en-US"/>
              </w:rPr>
            </w:pPr>
          </w:p>
          <w:p w14:paraId="0FE0A988" w14:textId="38D48413" w:rsidR="00B625F3" w:rsidRPr="004D0CFE" w:rsidRDefault="00B625F3" w:rsidP="00600DA7">
            <w:pPr>
              <w:jc w:val="both"/>
              <w:rPr>
                <w:sz w:val="24"/>
                <w:szCs w:val="24"/>
                <w:lang w:eastAsia="en-US"/>
              </w:rPr>
            </w:pPr>
          </w:p>
          <w:p w14:paraId="4BDB932F" w14:textId="41AA5A73" w:rsidR="00B625F3" w:rsidRPr="004D0CFE" w:rsidRDefault="00B625F3" w:rsidP="00600DA7">
            <w:pPr>
              <w:jc w:val="both"/>
              <w:rPr>
                <w:sz w:val="24"/>
                <w:szCs w:val="24"/>
                <w:lang w:eastAsia="en-US"/>
              </w:rPr>
            </w:pPr>
          </w:p>
          <w:p w14:paraId="3F5CC897" w14:textId="65882863" w:rsidR="00B625F3" w:rsidRPr="004D0CFE" w:rsidRDefault="00B625F3" w:rsidP="00600DA7">
            <w:pPr>
              <w:jc w:val="both"/>
              <w:rPr>
                <w:sz w:val="24"/>
                <w:szCs w:val="24"/>
                <w:lang w:eastAsia="en-US"/>
              </w:rPr>
            </w:pPr>
          </w:p>
          <w:p w14:paraId="33824E82" w14:textId="290AA453" w:rsidR="00B625F3" w:rsidRPr="004D0CFE" w:rsidRDefault="00B625F3" w:rsidP="00600DA7">
            <w:pPr>
              <w:jc w:val="both"/>
              <w:rPr>
                <w:sz w:val="24"/>
                <w:szCs w:val="24"/>
                <w:lang w:eastAsia="en-US"/>
              </w:rPr>
            </w:pPr>
          </w:p>
          <w:p w14:paraId="184EC87D" w14:textId="216E3010" w:rsidR="00B625F3" w:rsidRPr="004D0CFE" w:rsidRDefault="00B625F3" w:rsidP="00600DA7">
            <w:pPr>
              <w:jc w:val="both"/>
              <w:rPr>
                <w:sz w:val="24"/>
                <w:szCs w:val="24"/>
                <w:lang w:eastAsia="en-US"/>
              </w:rPr>
            </w:pPr>
          </w:p>
          <w:p w14:paraId="1B36A8B0" w14:textId="1AF2175F" w:rsidR="00B625F3" w:rsidRPr="004D0CFE" w:rsidRDefault="00B625F3" w:rsidP="00600DA7">
            <w:pPr>
              <w:jc w:val="both"/>
              <w:rPr>
                <w:sz w:val="24"/>
                <w:szCs w:val="24"/>
                <w:lang w:eastAsia="en-US"/>
              </w:rPr>
            </w:pPr>
          </w:p>
          <w:p w14:paraId="54774A2A" w14:textId="7F64FF00" w:rsidR="00B625F3" w:rsidRPr="004D0CFE" w:rsidRDefault="00B625F3" w:rsidP="00600DA7">
            <w:pPr>
              <w:jc w:val="both"/>
              <w:rPr>
                <w:sz w:val="24"/>
                <w:szCs w:val="24"/>
                <w:lang w:eastAsia="en-US"/>
              </w:rPr>
            </w:pPr>
          </w:p>
          <w:p w14:paraId="6097A9B8" w14:textId="3556E876" w:rsidR="00B625F3" w:rsidRPr="004D0CFE" w:rsidRDefault="00B625F3" w:rsidP="00600DA7">
            <w:pPr>
              <w:jc w:val="both"/>
              <w:rPr>
                <w:sz w:val="24"/>
                <w:szCs w:val="24"/>
                <w:lang w:eastAsia="en-US"/>
              </w:rPr>
            </w:pPr>
          </w:p>
          <w:p w14:paraId="6220D0EE" w14:textId="1FFC210A" w:rsidR="00B625F3" w:rsidRPr="004D0CFE" w:rsidRDefault="00B625F3" w:rsidP="00600DA7">
            <w:pPr>
              <w:jc w:val="both"/>
              <w:rPr>
                <w:sz w:val="24"/>
                <w:szCs w:val="24"/>
                <w:lang w:eastAsia="en-US"/>
              </w:rPr>
            </w:pPr>
          </w:p>
          <w:p w14:paraId="268C49A9" w14:textId="6EF2A7BE" w:rsidR="00B625F3" w:rsidRPr="004D0CFE" w:rsidRDefault="00B625F3" w:rsidP="00600DA7">
            <w:pPr>
              <w:jc w:val="both"/>
              <w:rPr>
                <w:sz w:val="24"/>
                <w:szCs w:val="24"/>
                <w:lang w:eastAsia="en-US"/>
              </w:rPr>
            </w:pPr>
          </w:p>
          <w:p w14:paraId="6E1A0B92" w14:textId="783AE170" w:rsidR="00B625F3" w:rsidRPr="004D0CFE" w:rsidRDefault="00B625F3" w:rsidP="00600DA7">
            <w:pPr>
              <w:jc w:val="both"/>
              <w:rPr>
                <w:sz w:val="24"/>
                <w:szCs w:val="24"/>
                <w:lang w:eastAsia="en-US"/>
              </w:rPr>
            </w:pPr>
          </w:p>
          <w:p w14:paraId="05E77A34" w14:textId="1C47E1C1" w:rsidR="00B625F3" w:rsidRPr="004D0CFE" w:rsidRDefault="00B625F3" w:rsidP="00600DA7">
            <w:pPr>
              <w:jc w:val="both"/>
              <w:rPr>
                <w:sz w:val="24"/>
                <w:szCs w:val="24"/>
                <w:lang w:eastAsia="en-US"/>
              </w:rPr>
            </w:pPr>
          </w:p>
          <w:p w14:paraId="0CAC59D2" w14:textId="4AFE8350" w:rsidR="00B625F3" w:rsidRPr="004D0CFE" w:rsidRDefault="00B625F3" w:rsidP="00600DA7">
            <w:pPr>
              <w:jc w:val="both"/>
              <w:rPr>
                <w:sz w:val="24"/>
                <w:szCs w:val="24"/>
                <w:lang w:eastAsia="en-US"/>
              </w:rPr>
            </w:pPr>
          </w:p>
          <w:p w14:paraId="21006C7B" w14:textId="284E6B0C" w:rsidR="00B625F3" w:rsidRPr="004D0CFE" w:rsidRDefault="00B625F3" w:rsidP="00600DA7">
            <w:pPr>
              <w:jc w:val="both"/>
              <w:rPr>
                <w:sz w:val="24"/>
                <w:szCs w:val="24"/>
                <w:lang w:eastAsia="en-US"/>
              </w:rPr>
            </w:pPr>
          </w:p>
          <w:p w14:paraId="636D8652" w14:textId="7BC6E542" w:rsidR="00B625F3" w:rsidRPr="004D0CFE" w:rsidRDefault="00B625F3" w:rsidP="00600DA7">
            <w:pPr>
              <w:jc w:val="both"/>
              <w:rPr>
                <w:sz w:val="24"/>
                <w:szCs w:val="24"/>
                <w:lang w:eastAsia="en-US"/>
              </w:rPr>
            </w:pPr>
          </w:p>
          <w:p w14:paraId="1855FD48" w14:textId="35E260A3" w:rsidR="00B625F3" w:rsidRPr="004D0CFE" w:rsidRDefault="00B625F3" w:rsidP="00600DA7">
            <w:pPr>
              <w:jc w:val="both"/>
              <w:rPr>
                <w:sz w:val="24"/>
                <w:szCs w:val="24"/>
                <w:lang w:eastAsia="en-US"/>
              </w:rPr>
            </w:pPr>
          </w:p>
          <w:p w14:paraId="48A230DF" w14:textId="1139A4D2" w:rsidR="00B625F3" w:rsidRPr="004D0CFE" w:rsidRDefault="00B625F3" w:rsidP="00600DA7">
            <w:pPr>
              <w:jc w:val="both"/>
              <w:rPr>
                <w:sz w:val="24"/>
                <w:szCs w:val="24"/>
                <w:lang w:eastAsia="en-US"/>
              </w:rPr>
            </w:pPr>
          </w:p>
          <w:p w14:paraId="6B74BC8A" w14:textId="7871F96F" w:rsidR="00B625F3" w:rsidRPr="004D0CFE" w:rsidRDefault="00B625F3" w:rsidP="00600DA7">
            <w:pPr>
              <w:jc w:val="both"/>
              <w:rPr>
                <w:sz w:val="24"/>
                <w:szCs w:val="24"/>
                <w:lang w:eastAsia="en-US"/>
              </w:rPr>
            </w:pPr>
          </w:p>
          <w:p w14:paraId="477B088A" w14:textId="560381A7" w:rsidR="00B625F3" w:rsidRPr="004D0CFE" w:rsidRDefault="00B625F3" w:rsidP="00600DA7">
            <w:pPr>
              <w:jc w:val="both"/>
              <w:rPr>
                <w:sz w:val="24"/>
                <w:szCs w:val="24"/>
                <w:lang w:eastAsia="en-US"/>
              </w:rPr>
            </w:pPr>
          </w:p>
          <w:p w14:paraId="025B5975" w14:textId="0583A092" w:rsidR="00B625F3" w:rsidRPr="004D0CFE" w:rsidRDefault="00B625F3" w:rsidP="00600DA7">
            <w:pPr>
              <w:jc w:val="both"/>
              <w:rPr>
                <w:sz w:val="24"/>
                <w:szCs w:val="24"/>
                <w:lang w:eastAsia="en-US"/>
              </w:rPr>
            </w:pPr>
          </w:p>
          <w:p w14:paraId="25B3A3F6" w14:textId="77A5D132" w:rsidR="00B625F3" w:rsidRPr="004D0CFE" w:rsidRDefault="00B625F3" w:rsidP="00600DA7">
            <w:pPr>
              <w:jc w:val="both"/>
              <w:rPr>
                <w:sz w:val="24"/>
                <w:szCs w:val="24"/>
                <w:lang w:eastAsia="en-US"/>
              </w:rPr>
            </w:pPr>
          </w:p>
          <w:p w14:paraId="2F576F00" w14:textId="484A3096" w:rsidR="00B625F3" w:rsidRPr="004D0CFE" w:rsidRDefault="00B625F3" w:rsidP="00600DA7">
            <w:pPr>
              <w:jc w:val="both"/>
              <w:rPr>
                <w:sz w:val="24"/>
                <w:szCs w:val="24"/>
                <w:lang w:eastAsia="en-US"/>
              </w:rPr>
            </w:pPr>
          </w:p>
          <w:p w14:paraId="493AEE13" w14:textId="38CD00B4" w:rsidR="00B625F3" w:rsidRPr="004D0CFE" w:rsidRDefault="00B625F3" w:rsidP="00600DA7">
            <w:pPr>
              <w:pStyle w:val="TableParagraph"/>
              <w:ind w:left="0" w:firstLine="325"/>
              <w:jc w:val="both"/>
              <w:rPr>
                <w:sz w:val="24"/>
                <w:szCs w:val="24"/>
                <w:lang w:val="uk-UA"/>
              </w:rPr>
            </w:pPr>
            <w:r w:rsidRPr="004D0CFE">
              <w:rPr>
                <w:sz w:val="24"/>
                <w:szCs w:val="24"/>
                <w:lang w:val="uk-UA"/>
              </w:rPr>
              <w:t>Норма, відповідна до</w:t>
            </w:r>
            <w:r w:rsidRPr="004D0CFE">
              <w:rPr>
                <w:spacing w:val="65"/>
                <w:w w:val="150"/>
                <w:sz w:val="24"/>
                <w:szCs w:val="24"/>
                <w:lang w:val="uk-UA"/>
              </w:rPr>
              <w:t xml:space="preserve"> </w:t>
            </w:r>
            <w:r w:rsidRPr="004D0CFE">
              <w:rPr>
                <w:sz w:val="24"/>
                <w:szCs w:val="24"/>
                <w:lang w:val="uk-UA"/>
              </w:rPr>
              <w:t>п.</w:t>
            </w:r>
            <w:r w:rsidRPr="004D0CFE">
              <w:rPr>
                <w:spacing w:val="65"/>
                <w:w w:val="150"/>
                <w:sz w:val="24"/>
                <w:szCs w:val="24"/>
                <w:lang w:val="uk-UA"/>
              </w:rPr>
              <w:t xml:space="preserve"> </w:t>
            </w:r>
            <w:r w:rsidRPr="004D0CFE">
              <w:rPr>
                <w:sz w:val="24"/>
                <w:szCs w:val="24"/>
                <w:lang w:val="uk-UA"/>
              </w:rPr>
              <w:t>11.2.3</w:t>
            </w:r>
            <w:r w:rsidRPr="004D0CFE">
              <w:rPr>
                <w:spacing w:val="65"/>
                <w:w w:val="150"/>
                <w:sz w:val="24"/>
                <w:szCs w:val="24"/>
                <w:lang w:val="uk-UA"/>
              </w:rPr>
              <w:t xml:space="preserve">  </w:t>
            </w:r>
            <w:r w:rsidRPr="004D0CFE">
              <w:rPr>
                <w:spacing w:val="-4"/>
                <w:sz w:val="24"/>
                <w:szCs w:val="24"/>
                <w:lang w:val="uk-UA"/>
              </w:rPr>
              <w:t>КСР,</w:t>
            </w:r>
            <w:r w:rsidRPr="004D0CFE">
              <w:rPr>
                <w:sz w:val="24"/>
                <w:szCs w:val="24"/>
                <w:lang w:val="uk-UA"/>
              </w:rPr>
              <w:t xml:space="preserve"> </w:t>
            </w:r>
            <w:r w:rsidRPr="004D0CFE">
              <w:rPr>
                <w:spacing w:val="-2"/>
                <w:sz w:val="24"/>
                <w:szCs w:val="24"/>
                <w:lang w:val="uk-UA"/>
              </w:rPr>
              <w:t>необхідна</w:t>
            </w:r>
            <w:r w:rsidRPr="004D0CFE">
              <w:rPr>
                <w:sz w:val="24"/>
                <w:szCs w:val="24"/>
                <w:lang w:val="uk-UA"/>
              </w:rPr>
              <w:t xml:space="preserve"> </w:t>
            </w:r>
            <w:r w:rsidRPr="004D0CFE">
              <w:rPr>
                <w:spacing w:val="-4"/>
                <w:sz w:val="24"/>
                <w:szCs w:val="24"/>
                <w:lang w:val="uk-UA"/>
              </w:rPr>
              <w:t xml:space="preserve">для </w:t>
            </w:r>
            <w:r w:rsidRPr="004D0CFE">
              <w:rPr>
                <w:sz w:val="24"/>
                <w:szCs w:val="24"/>
                <w:lang w:val="uk-UA"/>
              </w:rPr>
              <w:t xml:space="preserve">врегулювання питання </w:t>
            </w:r>
            <w:r w:rsidRPr="004D0CFE">
              <w:rPr>
                <w:spacing w:val="-2"/>
                <w:sz w:val="24"/>
                <w:szCs w:val="24"/>
                <w:lang w:val="uk-UA"/>
              </w:rPr>
              <w:t>користувачів,</w:t>
            </w:r>
            <w:r w:rsidRPr="004D0CFE">
              <w:rPr>
                <w:sz w:val="24"/>
                <w:szCs w:val="24"/>
                <w:lang w:val="uk-UA"/>
              </w:rPr>
              <w:t xml:space="preserve"> </w:t>
            </w:r>
            <w:r w:rsidRPr="004D0CFE">
              <w:rPr>
                <w:spacing w:val="-5"/>
                <w:sz w:val="24"/>
                <w:szCs w:val="24"/>
                <w:lang w:val="uk-UA"/>
              </w:rPr>
              <w:t>що</w:t>
            </w:r>
            <w:r w:rsidRPr="004D0CFE">
              <w:rPr>
                <w:sz w:val="24"/>
                <w:szCs w:val="24"/>
                <w:lang w:val="uk-UA"/>
              </w:rPr>
              <w:t xml:space="preserve"> </w:t>
            </w:r>
            <w:r w:rsidRPr="004D0CFE">
              <w:rPr>
                <w:spacing w:val="-2"/>
                <w:sz w:val="24"/>
                <w:szCs w:val="24"/>
                <w:lang w:val="uk-UA"/>
              </w:rPr>
              <w:t>приєднуються</w:t>
            </w:r>
            <w:r w:rsidRPr="004D0CFE">
              <w:rPr>
                <w:sz w:val="24"/>
                <w:szCs w:val="24"/>
                <w:lang w:val="uk-UA"/>
              </w:rPr>
              <w:t xml:space="preserve"> </w:t>
            </w:r>
            <w:r w:rsidRPr="004D0CFE">
              <w:rPr>
                <w:spacing w:val="-6"/>
                <w:sz w:val="24"/>
                <w:szCs w:val="24"/>
                <w:lang w:val="uk-UA"/>
              </w:rPr>
              <w:t xml:space="preserve">до </w:t>
            </w:r>
            <w:r w:rsidRPr="004D0CFE">
              <w:rPr>
                <w:sz w:val="24"/>
                <w:szCs w:val="24"/>
                <w:lang w:val="uk-UA"/>
              </w:rPr>
              <w:t>мереж ОСП.</w:t>
            </w:r>
          </w:p>
          <w:p w14:paraId="74CC2225" w14:textId="77777777" w:rsidR="00B625F3" w:rsidRPr="004D0CFE" w:rsidRDefault="00B625F3" w:rsidP="00600DA7">
            <w:pPr>
              <w:pStyle w:val="TableParagraph"/>
              <w:ind w:left="0"/>
              <w:rPr>
                <w:b/>
                <w:sz w:val="24"/>
                <w:szCs w:val="24"/>
              </w:rPr>
            </w:pPr>
          </w:p>
          <w:p w14:paraId="5646DE13" w14:textId="77777777" w:rsidR="00B625F3" w:rsidRPr="004D0CFE" w:rsidRDefault="00B625F3" w:rsidP="00600DA7">
            <w:pPr>
              <w:pStyle w:val="TableParagraph"/>
              <w:ind w:left="0"/>
              <w:rPr>
                <w:b/>
                <w:sz w:val="24"/>
                <w:szCs w:val="24"/>
              </w:rPr>
            </w:pPr>
          </w:p>
          <w:p w14:paraId="77C269D2" w14:textId="77777777" w:rsidR="00B625F3" w:rsidRPr="004D0CFE" w:rsidRDefault="00B625F3" w:rsidP="00600DA7">
            <w:pPr>
              <w:pStyle w:val="TableParagraph"/>
              <w:ind w:left="0"/>
              <w:rPr>
                <w:b/>
                <w:sz w:val="24"/>
                <w:szCs w:val="24"/>
              </w:rPr>
            </w:pPr>
          </w:p>
          <w:p w14:paraId="7862A535" w14:textId="77777777" w:rsidR="00B625F3" w:rsidRPr="004D0CFE" w:rsidRDefault="00B625F3" w:rsidP="00600DA7">
            <w:pPr>
              <w:pStyle w:val="TableParagraph"/>
              <w:ind w:left="0"/>
              <w:rPr>
                <w:b/>
                <w:sz w:val="24"/>
                <w:szCs w:val="24"/>
                <w:lang w:val="uk-UA"/>
              </w:rPr>
            </w:pPr>
          </w:p>
          <w:p w14:paraId="7B68CF45" w14:textId="77777777" w:rsidR="00B625F3" w:rsidRPr="004D0CFE" w:rsidRDefault="00B625F3" w:rsidP="00600DA7">
            <w:pPr>
              <w:pStyle w:val="TableParagraph"/>
              <w:ind w:left="0"/>
              <w:rPr>
                <w:b/>
                <w:sz w:val="24"/>
                <w:szCs w:val="24"/>
                <w:lang w:val="uk-UA"/>
              </w:rPr>
            </w:pPr>
          </w:p>
          <w:p w14:paraId="7EE4955B" w14:textId="77777777" w:rsidR="00B625F3" w:rsidRPr="004D0CFE" w:rsidRDefault="00B625F3" w:rsidP="00600DA7">
            <w:pPr>
              <w:pStyle w:val="TableParagraph"/>
              <w:ind w:left="0"/>
              <w:rPr>
                <w:b/>
                <w:sz w:val="24"/>
                <w:szCs w:val="24"/>
                <w:lang w:val="uk-UA"/>
              </w:rPr>
            </w:pPr>
          </w:p>
          <w:p w14:paraId="2242B7AD" w14:textId="77777777" w:rsidR="00B625F3" w:rsidRPr="004D0CFE" w:rsidRDefault="00B625F3" w:rsidP="00600DA7">
            <w:pPr>
              <w:pStyle w:val="TableParagraph"/>
              <w:ind w:left="0"/>
              <w:rPr>
                <w:b/>
                <w:sz w:val="24"/>
                <w:szCs w:val="24"/>
                <w:lang w:val="uk-UA"/>
              </w:rPr>
            </w:pPr>
          </w:p>
          <w:p w14:paraId="748D25CF" w14:textId="77777777" w:rsidR="00B625F3" w:rsidRPr="004D0CFE" w:rsidRDefault="00B625F3" w:rsidP="00600DA7">
            <w:pPr>
              <w:pStyle w:val="TableParagraph"/>
              <w:ind w:left="0"/>
              <w:rPr>
                <w:b/>
                <w:sz w:val="24"/>
                <w:szCs w:val="24"/>
                <w:lang w:val="uk-UA"/>
              </w:rPr>
            </w:pPr>
          </w:p>
          <w:p w14:paraId="65F07EB7" w14:textId="77777777" w:rsidR="00B625F3" w:rsidRPr="004D0CFE" w:rsidRDefault="00B625F3" w:rsidP="00600DA7">
            <w:pPr>
              <w:pStyle w:val="TableParagraph"/>
              <w:ind w:left="0"/>
              <w:rPr>
                <w:b/>
                <w:sz w:val="24"/>
                <w:szCs w:val="24"/>
                <w:lang w:val="uk-UA"/>
              </w:rPr>
            </w:pPr>
          </w:p>
          <w:p w14:paraId="563A30E2" w14:textId="77777777" w:rsidR="00B625F3" w:rsidRPr="004D0CFE" w:rsidRDefault="00B625F3" w:rsidP="00600DA7">
            <w:pPr>
              <w:pStyle w:val="TableParagraph"/>
              <w:ind w:left="0"/>
              <w:rPr>
                <w:b/>
                <w:sz w:val="24"/>
                <w:szCs w:val="24"/>
                <w:lang w:val="uk-UA"/>
              </w:rPr>
            </w:pPr>
          </w:p>
          <w:p w14:paraId="1172385A" w14:textId="77777777" w:rsidR="00B625F3" w:rsidRPr="004D0CFE" w:rsidRDefault="00B625F3" w:rsidP="00600DA7">
            <w:pPr>
              <w:pStyle w:val="TableParagraph"/>
              <w:ind w:left="0"/>
              <w:rPr>
                <w:b/>
                <w:sz w:val="24"/>
                <w:szCs w:val="24"/>
                <w:lang w:val="uk-UA"/>
              </w:rPr>
            </w:pPr>
          </w:p>
          <w:p w14:paraId="65E89DE6" w14:textId="77777777" w:rsidR="00B625F3" w:rsidRPr="004D0CFE" w:rsidRDefault="00B625F3" w:rsidP="00600DA7">
            <w:pPr>
              <w:pStyle w:val="TableParagraph"/>
              <w:ind w:left="0"/>
              <w:rPr>
                <w:b/>
                <w:sz w:val="24"/>
                <w:szCs w:val="24"/>
                <w:lang w:val="uk-UA"/>
              </w:rPr>
            </w:pPr>
          </w:p>
          <w:p w14:paraId="27FE6C27" w14:textId="77777777" w:rsidR="00B625F3" w:rsidRPr="004D0CFE" w:rsidRDefault="00B625F3" w:rsidP="00600DA7">
            <w:pPr>
              <w:pStyle w:val="TableParagraph"/>
              <w:ind w:left="0"/>
              <w:rPr>
                <w:b/>
                <w:sz w:val="24"/>
                <w:szCs w:val="24"/>
                <w:lang w:val="uk-UA"/>
              </w:rPr>
            </w:pPr>
          </w:p>
          <w:p w14:paraId="6687E7B6" w14:textId="77777777" w:rsidR="00B625F3" w:rsidRPr="004D0CFE" w:rsidRDefault="00B625F3" w:rsidP="00600DA7">
            <w:pPr>
              <w:pStyle w:val="TableParagraph"/>
              <w:ind w:left="0"/>
              <w:rPr>
                <w:b/>
                <w:sz w:val="24"/>
                <w:szCs w:val="24"/>
                <w:lang w:val="uk-UA"/>
              </w:rPr>
            </w:pPr>
          </w:p>
          <w:p w14:paraId="06D11F44" w14:textId="77777777" w:rsidR="00B625F3" w:rsidRPr="004D0CFE" w:rsidRDefault="00B625F3" w:rsidP="00600DA7">
            <w:pPr>
              <w:pStyle w:val="TableParagraph"/>
              <w:ind w:left="0"/>
              <w:rPr>
                <w:b/>
                <w:sz w:val="24"/>
                <w:szCs w:val="24"/>
                <w:lang w:val="uk-UA"/>
              </w:rPr>
            </w:pPr>
          </w:p>
          <w:p w14:paraId="1FA927A1" w14:textId="77777777" w:rsidR="00B625F3" w:rsidRPr="004D0CFE" w:rsidRDefault="00B625F3" w:rsidP="00600DA7">
            <w:pPr>
              <w:pStyle w:val="TableParagraph"/>
              <w:ind w:left="0"/>
              <w:rPr>
                <w:b/>
                <w:sz w:val="24"/>
                <w:szCs w:val="24"/>
              </w:rPr>
            </w:pPr>
          </w:p>
          <w:p w14:paraId="3762209C" w14:textId="77777777" w:rsidR="00B625F3" w:rsidRPr="004D0CFE" w:rsidRDefault="00B625F3" w:rsidP="00600DA7">
            <w:pPr>
              <w:pStyle w:val="TableParagraph"/>
              <w:ind w:left="0"/>
              <w:rPr>
                <w:b/>
                <w:sz w:val="24"/>
                <w:szCs w:val="24"/>
              </w:rPr>
            </w:pPr>
          </w:p>
          <w:p w14:paraId="50143B4D" w14:textId="77777777" w:rsidR="00B625F3" w:rsidRPr="004D0CFE" w:rsidRDefault="00B625F3" w:rsidP="00600DA7">
            <w:pPr>
              <w:jc w:val="both"/>
              <w:rPr>
                <w:sz w:val="24"/>
                <w:szCs w:val="24"/>
              </w:rPr>
            </w:pPr>
          </w:p>
          <w:p w14:paraId="6567D007" w14:textId="77777777" w:rsidR="00B625F3" w:rsidRPr="004D0CFE" w:rsidRDefault="00B625F3" w:rsidP="00600DA7">
            <w:pPr>
              <w:jc w:val="both"/>
              <w:rPr>
                <w:sz w:val="24"/>
                <w:szCs w:val="24"/>
              </w:rPr>
            </w:pPr>
          </w:p>
          <w:p w14:paraId="740D8BDF" w14:textId="77777777" w:rsidR="00B625F3" w:rsidRPr="004D0CFE" w:rsidRDefault="00B625F3" w:rsidP="00600DA7">
            <w:pPr>
              <w:jc w:val="both"/>
              <w:rPr>
                <w:sz w:val="24"/>
                <w:szCs w:val="24"/>
              </w:rPr>
            </w:pPr>
          </w:p>
          <w:p w14:paraId="315D1A01" w14:textId="77777777" w:rsidR="00B625F3" w:rsidRPr="004D0CFE" w:rsidRDefault="00B625F3" w:rsidP="00600DA7">
            <w:pPr>
              <w:jc w:val="both"/>
              <w:rPr>
                <w:sz w:val="24"/>
                <w:szCs w:val="24"/>
              </w:rPr>
            </w:pPr>
          </w:p>
          <w:p w14:paraId="415B2397" w14:textId="77777777" w:rsidR="00B625F3" w:rsidRPr="004D0CFE" w:rsidRDefault="00B625F3" w:rsidP="00600DA7">
            <w:pPr>
              <w:jc w:val="both"/>
              <w:rPr>
                <w:sz w:val="24"/>
                <w:szCs w:val="24"/>
              </w:rPr>
            </w:pPr>
          </w:p>
          <w:p w14:paraId="6EC64B47" w14:textId="77777777" w:rsidR="00B625F3" w:rsidRPr="004D0CFE" w:rsidRDefault="00B625F3" w:rsidP="00600DA7">
            <w:pPr>
              <w:jc w:val="both"/>
              <w:rPr>
                <w:sz w:val="24"/>
                <w:szCs w:val="24"/>
              </w:rPr>
            </w:pPr>
          </w:p>
          <w:p w14:paraId="464AE225" w14:textId="77777777" w:rsidR="00B625F3" w:rsidRPr="004D0CFE" w:rsidRDefault="00B625F3" w:rsidP="00600DA7">
            <w:pPr>
              <w:jc w:val="both"/>
              <w:rPr>
                <w:sz w:val="24"/>
                <w:szCs w:val="24"/>
              </w:rPr>
            </w:pPr>
          </w:p>
          <w:p w14:paraId="4183F4AF" w14:textId="77777777" w:rsidR="00B625F3" w:rsidRPr="004D0CFE" w:rsidRDefault="00B625F3" w:rsidP="00600DA7">
            <w:pPr>
              <w:jc w:val="both"/>
              <w:rPr>
                <w:sz w:val="24"/>
                <w:szCs w:val="24"/>
              </w:rPr>
            </w:pPr>
          </w:p>
          <w:p w14:paraId="2DB105BE" w14:textId="77777777" w:rsidR="00B625F3" w:rsidRPr="004D0CFE" w:rsidRDefault="00B625F3" w:rsidP="00600DA7">
            <w:pPr>
              <w:jc w:val="both"/>
              <w:rPr>
                <w:sz w:val="24"/>
                <w:szCs w:val="24"/>
              </w:rPr>
            </w:pPr>
          </w:p>
          <w:p w14:paraId="62255F57" w14:textId="77777777" w:rsidR="00B625F3" w:rsidRPr="004D0CFE" w:rsidRDefault="00B625F3" w:rsidP="00600DA7">
            <w:pPr>
              <w:jc w:val="both"/>
              <w:rPr>
                <w:sz w:val="24"/>
                <w:szCs w:val="24"/>
              </w:rPr>
            </w:pPr>
          </w:p>
          <w:p w14:paraId="5774BE40" w14:textId="77777777" w:rsidR="00B625F3" w:rsidRPr="004D0CFE" w:rsidRDefault="00B625F3" w:rsidP="00600DA7">
            <w:pPr>
              <w:jc w:val="both"/>
              <w:rPr>
                <w:sz w:val="24"/>
                <w:szCs w:val="24"/>
              </w:rPr>
            </w:pPr>
          </w:p>
          <w:p w14:paraId="60C4BDF0" w14:textId="667621CC" w:rsidR="00B625F3" w:rsidRPr="004D0CFE" w:rsidRDefault="00B625F3" w:rsidP="00600DA7">
            <w:pPr>
              <w:jc w:val="both"/>
              <w:rPr>
                <w:sz w:val="24"/>
                <w:szCs w:val="24"/>
                <w:lang w:eastAsia="en-US"/>
              </w:rPr>
            </w:pPr>
            <w:r w:rsidRPr="004D0CFE">
              <w:rPr>
                <w:sz w:val="24"/>
                <w:szCs w:val="24"/>
              </w:rPr>
              <w:t>Норма, відповідна до</w:t>
            </w:r>
            <w:r w:rsidRPr="004D0CFE">
              <w:rPr>
                <w:spacing w:val="65"/>
                <w:w w:val="150"/>
                <w:sz w:val="24"/>
                <w:szCs w:val="24"/>
              </w:rPr>
              <w:t xml:space="preserve"> </w:t>
            </w:r>
            <w:r w:rsidRPr="004D0CFE">
              <w:rPr>
                <w:sz w:val="24"/>
                <w:szCs w:val="24"/>
              </w:rPr>
              <w:t>п.</w:t>
            </w:r>
            <w:r w:rsidRPr="004D0CFE">
              <w:rPr>
                <w:spacing w:val="65"/>
                <w:w w:val="150"/>
                <w:sz w:val="24"/>
                <w:szCs w:val="24"/>
              </w:rPr>
              <w:t xml:space="preserve"> </w:t>
            </w:r>
            <w:r w:rsidRPr="004D0CFE">
              <w:rPr>
                <w:sz w:val="24"/>
                <w:szCs w:val="24"/>
              </w:rPr>
              <w:t>11.2.5</w:t>
            </w:r>
            <w:r w:rsidRPr="004D0CFE">
              <w:rPr>
                <w:spacing w:val="65"/>
                <w:w w:val="150"/>
                <w:sz w:val="24"/>
                <w:szCs w:val="24"/>
              </w:rPr>
              <w:t xml:space="preserve">  </w:t>
            </w:r>
            <w:r w:rsidRPr="004D0CFE">
              <w:rPr>
                <w:spacing w:val="-4"/>
                <w:sz w:val="24"/>
                <w:szCs w:val="24"/>
              </w:rPr>
              <w:t>КСР, н</w:t>
            </w:r>
            <w:r w:rsidRPr="004D0CFE">
              <w:rPr>
                <w:spacing w:val="-2"/>
                <w:sz w:val="24"/>
                <w:szCs w:val="24"/>
              </w:rPr>
              <w:t>еобхідна</w:t>
            </w:r>
            <w:r w:rsidRPr="004D0CFE">
              <w:rPr>
                <w:sz w:val="24"/>
                <w:szCs w:val="24"/>
              </w:rPr>
              <w:t xml:space="preserve"> </w:t>
            </w:r>
            <w:r w:rsidRPr="004D0CFE">
              <w:rPr>
                <w:spacing w:val="-4"/>
                <w:sz w:val="24"/>
                <w:szCs w:val="24"/>
              </w:rPr>
              <w:t xml:space="preserve">для </w:t>
            </w:r>
            <w:r w:rsidRPr="004D0CFE">
              <w:rPr>
                <w:sz w:val="24"/>
                <w:szCs w:val="24"/>
              </w:rPr>
              <w:t xml:space="preserve">врегулювання питання </w:t>
            </w:r>
            <w:r w:rsidRPr="004D0CFE">
              <w:rPr>
                <w:spacing w:val="-2"/>
                <w:sz w:val="24"/>
                <w:szCs w:val="24"/>
              </w:rPr>
              <w:t>користувачів,</w:t>
            </w:r>
            <w:r w:rsidRPr="004D0CFE">
              <w:rPr>
                <w:sz w:val="24"/>
                <w:szCs w:val="24"/>
              </w:rPr>
              <w:t xml:space="preserve"> </w:t>
            </w:r>
            <w:r w:rsidRPr="004D0CFE">
              <w:rPr>
                <w:spacing w:val="-5"/>
                <w:sz w:val="24"/>
                <w:szCs w:val="24"/>
              </w:rPr>
              <w:t xml:space="preserve">що </w:t>
            </w:r>
            <w:r w:rsidRPr="004D0CFE">
              <w:rPr>
                <w:spacing w:val="-2"/>
                <w:sz w:val="24"/>
                <w:szCs w:val="24"/>
              </w:rPr>
              <w:t>приєднуються</w:t>
            </w:r>
            <w:r w:rsidRPr="004D0CFE">
              <w:rPr>
                <w:sz w:val="24"/>
                <w:szCs w:val="24"/>
              </w:rPr>
              <w:t xml:space="preserve"> </w:t>
            </w:r>
            <w:r w:rsidRPr="004D0CFE">
              <w:rPr>
                <w:spacing w:val="-6"/>
                <w:sz w:val="24"/>
                <w:szCs w:val="24"/>
              </w:rPr>
              <w:t xml:space="preserve">до </w:t>
            </w:r>
            <w:r w:rsidRPr="004D0CFE">
              <w:rPr>
                <w:sz w:val="24"/>
                <w:szCs w:val="24"/>
              </w:rPr>
              <w:t>мереж ОСП.</w:t>
            </w:r>
          </w:p>
          <w:p w14:paraId="6E9ECA88" w14:textId="06B92E04" w:rsidR="00B625F3" w:rsidRPr="004D0CFE" w:rsidRDefault="00B625F3" w:rsidP="00600DA7">
            <w:pPr>
              <w:pStyle w:val="TableParagraph"/>
              <w:ind w:left="0"/>
              <w:jc w:val="both"/>
              <w:rPr>
                <w:b/>
                <w:sz w:val="24"/>
                <w:szCs w:val="24"/>
                <w:lang w:val="uk-UA"/>
              </w:rPr>
            </w:pPr>
          </w:p>
        </w:tc>
        <w:tc>
          <w:tcPr>
            <w:tcW w:w="2835" w:type="dxa"/>
            <w:gridSpan w:val="2"/>
          </w:tcPr>
          <w:p w14:paraId="17C6B7F4" w14:textId="0A658E8B" w:rsidR="00B625F3" w:rsidRDefault="0036064C" w:rsidP="00600DA7">
            <w:pPr>
              <w:jc w:val="center"/>
              <w:rPr>
                <w:b/>
                <w:sz w:val="24"/>
                <w:szCs w:val="24"/>
              </w:rPr>
            </w:pPr>
            <w:r>
              <w:rPr>
                <w:b/>
                <w:sz w:val="24"/>
                <w:szCs w:val="24"/>
              </w:rPr>
              <w:lastRenderedPageBreak/>
              <w:t xml:space="preserve">Пропонується не враховувати </w:t>
            </w:r>
          </w:p>
          <w:p w14:paraId="751A20D1" w14:textId="632FAE5A" w:rsidR="0036064C" w:rsidRDefault="0036064C" w:rsidP="00600DA7">
            <w:pPr>
              <w:jc w:val="center"/>
              <w:rPr>
                <w:sz w:val="24"/>
                <w:szCs w:val="24"/>
              </w:rPr>
            </w:pPr>
            <w:r>
              <w:rPr>
                <w:sz w:val="24"/>
                <w:szCs w:val="24"/>
              </w:rPr>
              <w:t>Змінює договірну конструкцію і вимагає внесення змін до інших пунктів КСП і самого договору</w:t>
            </w:r>
          </w:p>
          <w:p w14:paraId="396882F2" w14:textId="77777777" w:rsidR="00B625F3" w:rsidRDefault="00B625F3" w:rsidP="00600DA7">
            <w:pPr>
              <w:jc w:val="center"/>
              <w:rPr>
                <w:sz w:val="24"/>
                <w:szCs w:val="24"/>
              </w:rPr>
            </w:pPr>
          </w:p>
          <w:p w14:paraId="7D07336C" w14:textId="77777777" w:rsidR="00B625F3" w:rsidRDefault="00B625F3" w:rsidP="00600DA7">
            <w:pPr>
              <w:jc w:val="center"/>
              <w:rPr>
                <w:sz w:val="24"/>
                <w:szCs w:val="24"/>
              </w:rPr>
            </w:pPr>
          </w:p>
          <w:p w14:paraId="52AC30AD" w14:textId="77777777" w:rsidR="00B625F3" w:rsidRDefault="00B625F3" w:rsidP="00600DA7">
            <w:pPr>
              <w:jc w:val="center"/>
              <w:rPr>
                <w:sz w:val="24"/>
                <w:szCs w:val="24"/>
              </w:rPr>
            </w:pPr>
          </w:p>
          <w:p w14:paraId="10AD81D9" w14:textId="77777777" w:rsidR="00B625F3" w:rsidRDefault="00B625F3" w:rsidP="00600DA7">
            <w:pPr>
              <w:jc w:val="center"/>
              <w:rPr>
                <w:sz w:val="24"/>
                <w:szCs w:val="24"/>
              </w:rPr>
            </w:pPr>
          </w:p>
          <w:p w14:paraId="2113A073" w14:textId="77777777" w:rsidR="00B625F3" w:rsidRDefault="00B625F3" w:rsidP="00600DA7">
            <w:pPr>
              <w:jc w:val="center"/>
              <w:rPr>
                <w:sz w:val="24"/>
                <w:szCs w:val="24"/>
              </w:rPr>
            </w:pPr>
          </w:p>
          <w:p w14:paraId="3F4BDC01" w14:textId="77777777" w:rsidR="00B625F3" w:rsidRDefault="00B625F3" w:rsidP="00600DA7">
            <w:pPr>
              <w:jc w:val="center"/>
              <w:rPr>
                <w:sz w:val="24"/>
                <w:szCs w:val="24"/>
              </w:rPr>
            </w:pPr>
          </w:p>
          <w:p w14:paraId="35E30BE4" w14:textId="77777777" w:rsidR="00B625F3" w:rsidRDefault="00B625F3" w:rsidP="00600DA7">
            <w:pPr>
              <w:jc w:val="center"/>
              <w:rPr>
                <w:sz w:val="24"/>
                <w:szCs w:val="24"/>
              </w:rPr>
            </w:pPr>
          </w:p>
          <w:p w14:paraId="161C2C7D" w14:textId="77777777" w:rsidR="00B625F3" w:rsidRDefault="00B625F3" w:rsidP="00600DA7">
            <w:pPr>
              <w:jc w:val="center"/>
              <w:rPr>
                <w:sz w:val="24"/>
                <w:szCs w:val="24"/>
              </w:rPr>
            </w:pPr>
          </w:p>
          <w:p w14:paraId="20316DFB" w14:textId="77777777" w:rsidR="00B625F3" w:rsidRDefault="00B625F3" w:rsidP="00600DA7">
            <w:pPr>
              <w:jc w:val="center"/>
              <w:rPr>
                <w:sz w:val="24"/>
                <w:szCs w:val="24"/>
              </w:rPr>
            </w:pPr>
          </w:p>
          <w:p w14:paraId="0B66CC24" w14:textId="77777777" w:rsidR="00B625F3" w:rsidRDefault="00B625F3" w:rsidP="00600DA7">
            <w:pPr>
              <w:jc w:val="center"/>
              <w:rPr>
                <w:sz w:val="24"/>
                <w:szCs w:val="24"/>
              </w:rPr>
            </w:pPr>
          </w:p>
          <w:p w14:paraId="2AE7D0A9" w14:textId="77777777" w:rsidR="00B625F3" w:rsidRDefault="00B625F3" w:rsidP="00600DA7">
            <w:pPr>
              <w:jc w:val="center"/>
              <w:rPr>
                <w:sz w:val="24"/>
                <w:szCs w:val="24"/>
              </w:rPr>
            </w:pPr>
          </w:p>
          <w:p w14:paraId="220A4AF7" w14:textId="77777777" w:rsidR="00B625F3" w:rsidRDefault="00B625F3" w:rsidP="00600DA7">
            <w:pPr>
              <w:jc w:val="center"/>
              <w:rPr>
                <w:sz w:val="24"/>
                <w:szCs w:val="24"/>
              </w:rPr>
            </w:pPr>
          </w:p>
          <w:p w14:paraId="66F8ACEE" w14:textId="77777777" w:rsidR="00B625F3" w:rsidRDefault="00B625F3" w:rsidP="00600DA7">
            <w:pPr>
              <w:jc w:val="center"/>
              <w:rPr>
                <w:sz w:val="24"/>
                <w:szCs w:val="24"/>
              </w:rPr>
            </w:pPr>
          </w:p>
          <w:p w14:paraId="787C22BD" w14:textId="77777777" w:rsidR="00B625F3" w:rsidRDefault="00B625F3" w:rsidP="00600DA7">
            <w:pPr>
              <w:jc w:val="center"/>
              <w:rPr>
                <w:sz w:val="24"/>
                <w:szCs w:val="24"/>
              </w:rPr>
            </w:pPr>
          </w:p>
          <w:p w14:paraId="365AFE23" w14:textId="77777777" w:rsidR="00B625F3" w:rsidRDefault="00B625F3" w:rsidP="00600DA7">
            <w:pPr>
              <w:jc w:val="center"/>
              <w:rPr>
                <w:sz w:val="24"/>
                <w:szCs w:val="24"/>
              </w:rPr>
            </w:pPr>
          </w:p>
          <w:p w14:paraId="7E6FD16B" w14:textId="77777777" w:rsidR="00B625F3" w:rsidRDefault="00B625F3" w:rsidP="00600DA7">
            <w:pPr>
              <w:jc w:val="center"/>
              <w:rPr>
                <w:sz w:val="24"/>
                <w:szCs w:val="24"/>
              </w:rPr>
            </w:pPr>
          </w:p>
          <w:p w14:paraId="03218A13" w14:textId="77777777" w:rsidR="00B625F3" w:rsidRDefault="00B625F3" w:rsidP="00600DA7">
            <w:pPr>
              <w:jc w:val="center"/>
              <w:rPr>
                <w:sz w:val="24"/>
                <w:szCs w:val="24"/>
              </w:rPr>
            </w:pPr>
          </w:p>
          <w:p w14:paraId="6BA9BD74" w14:textId="77777777" w:rsidR="00B625F3" w:rsidRDefault="00B625F3" w:rsidP="00600DA7">
            <w:pPr>
              <w:jc w:val="center"/>
              <w:rPr>
                <w:sz w:val="24"/>
                <w:szCs w:val="24"/>
              </w:rPr>
            </w:pPr>
          </w:p>
          <w:p w14:paraId="53898033" w14:textId="77777777" w:rsidR="00B625F3" w:rsidRDefault="00B625F3" w:rsidP="00600DA7">
            <w:pPr>
              <w:jc w:val="center"/>
              <w:rPr>
                <w:sz w:val="24"/>
                <w:szCs w:val="24"/>
              </w:rPr>
            </w:pPr>
          </w:p>
          <w:p w14:paraId="1537DF06" w14:textId="77777777" w:rsidR="00B625F3" w:rsidRDefault="00B625F3" w:rsidP="00600DA7">
            <w:pPr>
              <w:jc w:val="center"/>
              <w:rPr>
                <w:sz w:val="24"/>
                <w:szCs w:val="24"/>
              </w:rPr>
            </w:pPr>
          </w:p>
          <w:p w14:paraId="3EE2F878" w14:textId="77777777" w:rsidR="00B625F3" w:rsidRDefault="00B625F3" w:rsidP="00600DA7">
            <w:pPr>
              <w:jc w:val="center"/>
              <w:rPr>
                <w:sz w:val="24"/>
                <w:szCs w:val="24"/>
              </w:rPr>
            </w:pPr>
          </w:p>
          <w:p w14:paraId="0152B77A" w14:textId="77777777" w:rsidR="00B625F3" w:rsidRDefault="00B625F3" w:rsidP="00600DA7">
            <w:pPr>
              <w:jc w:val="center"/>
              <w:rPr>
                <w:sz w:val="24"/>
                <w:szCs w:val="24"/>
              </w:rPr>
            </w:pPr>
          </w:p>
          <w:p w14:paraId="30F23659" w14:textId="77777777" w:rsidR="00B625F3" w:rsidRDefault="00B625F3" w:rsidP="00600DA7">
            <w:pPr>
              <w:jc w:val="center"/>
              <w:rPr>
                <w:sz w:val="24"/>
                <w:szCs w:val="24"/>
              </w:rPr>
            </w:pPr>
          </w:p>
          <w:p w14:paraId="5D1DE98E" w14:textId="77777777" w:rsidR="00B625F3" w:rsidRDefault="00B625F3" w:rsidP="00600DA7">
            <w:pPr>
              <w:jc w:val="center"/>
              <w:rPr>
                <w:sz w:val="24"/>
                <w:szCs w:val="24"/>
              </w:rPr>
            </w:pPr>
          </w:p>
          <w:p w14:paraId="147920C4" w14:textId="77777777" w:rsidR="00B625F3" w:rsidRDefault="00B625F3" w:rsidP="00600DA7">
            <w:pPr>
              <w:jc w:val="center"/>
              <w:rPr>
                <w:sz w:val="24"/>
                <w:szCs w:val="24"/>
              </w:rPr>
            </w:pPr>
          </w:p>
          <w:p w14:paraId="19FD760E" w14:textId="77777777" w:rsidR="00B625F3" w:rsidRDefault="00B625F3" w:rsidP="00600DA7">
            <w:pPr>
              <w:jc w:val="center"/>
              <w:rPr>
                <w:sz w:val="24"/>
                <w:szCs w:val="24"/>
              </w:rPr>
            </w:pPr>
          </w:p>
          <w:p w14:paraId="3600CFEE" w14:textId="77777777" w:rsidR="00B625F3" w:rsidRDefault="00B625F3" w:rsidP="00600DA7">
            <w:pPr>
              <w:jc w:val="center"/>
              <w:rPr>
                <w:sz w:val="24"/>
                <w:szCs w:val="24"/>
              </w:rPr>
            </w:pPr>
          </w:p>
          <w:p w14:paraId="1FD15621" w14:textId="77777777" w:rsidR="00B625F3" w:rsidRDefault="00B625F3" w:rsidP="00600DA7">
            <w:pPr>
              <w:jc w:val="center"/>
              <w:rPr>
                <w:sz w:val="24"/>
                <w:szCs w:val="24"/>
              </w:rPr>
            </w:pPr>
          </w:p>
          <w:p w14:paraId="441638EA" w14:textId="77777777" w:rsidR="00B625F3" w:rsidRDefault="00B625F3" w:rsidP="00600DA7">
            <w:pPr>
              <w:jc w:val="center"/>
              <w:rPr>
                <w:sz w:val="24"/>
                <w:szCs w:val="24"/>
              </w:rPr>
            </w:pPr>
          </w:p>
          <w:p w14:paraId="3EA23EEA" w14:textId="77777777" w:rsidR="00B625F3" w:rsidRDefault="00B625F3" w:rsidP="00600DA7">
            <w:pPr>
              <w:jc w:val="center"/>
              <w:rPr>
                <w:sz w:val="24"/>
                <w:szCs w:val="24"/>
              </w:rPr>
            </w:pPr>
          </w:p>
          <w:p w14:paraId="51A7AD6A" w14:textId="77777777" w:rsidR="00B625F3" w:rsidRDefault="00B625F3" w:rsidP="00600DA7">
            <w:pPr>
              <w:jc w:val="center"/>
              <w:rPr>
                <w:sz w:val="24"/>
                <w:szCs w:val="24"/>
              </w:rPr>
            </w:pPr>
          </w:p>
          <w:p w14:paraId="33ACBF2D" w14:textId="77777777" w:rsidR="00B625F3" w:rsidRDefault="00B625F3" w:rsidP="00600DA7">
            <w:pPr>
              <w:jc w:val="center"/>
              <w:rPr>
                <w:sz w:val="24"/>
                <w:szCs w:val="24"/>
              </w:rPr>
            </w:pPr>
          </w:p>
          <w:p w14:paraId="75647DBF" w14:textId="77777777" w:rsidR="00B625F3" w:rsidRDefault="00B625F3" w:rsidP="00600DA7">
            <w:pPr>
              <w:jc w:val="center"/>
              <w:rPr>
                <w:sz w:val="24"/>
                <w:szCs w:val="24"/>
              </w:rPr>
            </w:pPr>
          </w:p>
          <w:p w14:paraId="4411715D" w14:textId="77777777" w:rsidR="00B625F3" w:rsidRDefault="00B625F3" w:rsidP="00600DA7">
            <w:pPr>
              <w:jc w:val="center"/>
              <w:rPr>
                <w:sz w:val="24"/>
                <w:szCs w:val="24"/>
              </w:rPr>
            </w:pPr>
          </w:p>
          <w:p w14:paraId="0F44A4C2" w14:textId="77777777" w:rsidR="00B625F3" w:rsidRDefault="00B625F3" w:rsidP="00600DA7">
            <w:pPr>
              <w:jc w:val="center"/>
              <w:rPr>
                <w:sz w:val="24"/>
                <w:szCs w:val="24"/>
              </w:rPr>
            </w:pPr>
          </w:p>
          <w:p w14:paraId="316F8481" w14:textId="77777777" w:rsidR="00B625F3" w:rsidRDefault="00B625F3" w:rsidP="00600DA7">
            <w:pPr>
              <w:jc w:val="center"/>
              <w:rPr>
                <w:sz w:val="24"/>
                <w:szCs w:val="24"/>
              </w:rPr>
            </w:pPr>
          </w:p>
          <w:p w14:paraId="5D5EA8AF" w14:textId="77777777" w:rsidR="00B625F3" w:rsidRDefault="00B625F3" w:rsidP="00600DA7">
            <w:pPr>
              <w:jc w:val="center"/>
              <w:rPr>
                <w:sz w:val="24"/>
                <w:szCs w:val="24"/>
              </w:rPr>
            </w:pPr>
          </w:p>
          <w:p w14:paraId="4E74C370" w14:textId="77777777" w:rsidR="00B625F3" w:rsidRDefault="00B625F3" w:rsidP="00600DA7">
            <w:pPr>
              <w:jc w:val="center"/>
              <w:rPr>
                <w:sz w:val="24"/>
                <w:szCs w:val="24"/>
              </w:rPr>
            </w:pPr>
          </w:p>
          <w:p w14:paraId="26BFF444" w14:textId="77777777" w:rsidR="00B625F3" w:rsidRDefault="00B625F3" w:rsidP="00600DA7">
            <w:pPr>
              <w:jc w:val="center"/>
              <w:rPr>
                <w:sz w:val="24"/>
                <w:szCs w:val="24"/>
              </w:rPr>
            </w:pPr>
          </w:p>
          <w:p w14:paraId="0CCE6812" w14:textId="77777777" w:rsidR="00B625F3" w:rsidRDefault="00B625F3" w:rsidP="00600DA7">
            <w:pPr>
              <w:jc w:val="center"/>
              <w:rPr>
                <w:sz w:val="24"/>
                <w:szCs w:val="24"/>
              </w:rPr>
            </w:pPr>
          </w:p>
          <w:p w14:paraId="40E369A9" w14:textId="77777777" w:rsidR="00B625F3" w:rsidRDefault="00B625F3" w:rsidP="00600DA7">
            <w:pPr>
              <w:jc w:val="center"/>
              <w:rPr>
                <w:sz w:val="24"/>
                <w:szCs w:val="24"/>
              </w:rPr>
            </w:pPr>
          </w:p>
          <w:p w14:paraId="5127944C" w14:textId="77777777" w:rsidR="00B625F3" w:rsidRDefault="00B625F3" w:rsidP="00600DA7">
            <w:pPr>
              <w:jc w:val="center"/>
              <w:rPr>
                <w:sz w:val="24"/>
                <w:szCs w:val="24"/>
              </w:rPr>
            </w:pPr>
          </w:p>
          <w:p w14:paraId="6690FE9F" w14:textId="77777777" w:rsidR="00B625F3" w:rsidRDefault="00B625F3" w:rsidP="00600DA7">
            <w:pPr>
              <w:jc w:val="center"/>
              <w:rPr>
                <w:sz w:val="24"/>
                <w:szCs w:val="24"/>
              </w:rPr>
            </w:pPr>
          </w:p>
          <w:p w14:paraId="02D1FAF6" w14:textId="77777777" w:rsidR="00B625F3" w:rsidRDefault="00B625F3" w:rsidP="00600DA7">
            <w:pPr>
              <w:jc w:val="center"/>
              <w:rPr>
                <w:sz w:val="24"/>
                <w:szCs w:val="24"/>
              </w:rPr>
            </w:pPr>
          </w:p>
          <w:p w14:paraId="187C9B7A" w14:textId="77777777" w:rsidR="00B625F3" w:rsidRDefault="00B625F3" w:rsidP="00600DA7">
            <w:pPr>
              <w:jc w:val="center"/>
              <w:rPr>
                <w:sz w:val="24"/>
                <w:szCs w:val="24"/>
              </w:rPr>
            </w:pPr>
          </w:p>
          <w:p w14:paraId="23ABE029" w14:textId="323834A7" w:rsidR="00B625F3" w:rsidRPr="0036064C" w:rsidRDefault="00B625F3" w:rsidP="00600DA7">
            <w:pPr>
              <w:jc w:val="center"/>
              <w:rPr>
                <w:b/>
                <w:sz w:val="24"/>
                <w:szCs w:val="24"/>
              </w:rPr>
            </w:pPr>
            <w:r w:rsidRPr="0036064C">
              <w:rPr>
                <w:b/>
                <w:sz w:val="24"/>
                <w:szCs w:val="24"/>
              </w:rPr>
              <w:t xml:space="preserve">Пропонується врахувати </w:t>
            </w:r>
          </w:p>
          <w:p w14:paraId="47D9F232" w14:textId="77777777" w:rsidR="00B625F3" w:rsidRPr="0036064C" w:rsidRDefault="00B625F3" w:rsidP="00600DA7">
            <w:pPr>
              <w:jc w:val="center"/>
              <w:rPr>
                <w:b/>
                <w:sz w:val="24"/>
                <w:szCs w:val="24"/>
              </w:rPr>
            </w:pPr>
          </w:p>
          <w:p w14:paraId="552A7EF7" w14:textId="77777777" w:rsidR="00B625F3" w:rsidRDefault="00B625F3" w:rsidP="00600DA7">
            <w:pPr>
              <w:jc w:val="center"/>
              <w:rPr>
                <w:sz w:val="24"/>
                <w:szCs w:val="24"/>
              </w:rPr>
            </w:pPr>
          </w:p>
          <w:p w14:paraId="26A3F958" w14:textId="77777777" w:rsidR="00B625F3" w:rsidRDefault="00B625F3" w:rsidP="00600DA7">
            <w:pPr>
              <w:jc w:val="center"/>
              <w:rPr>
                <w:sz w:val="24"/>
                <w:szCs w:val="24"/>
              </w:rPr>
            </w:pPr>
          </w:p>
          <w:p w14:paraId="7C76A948" w14:textId="19CCE95E" w:rsidR="00B625F3" w:rsidRDefault="00B625F3" w:rsidP="00600DA7">
            <w:pPr>
              <w:jc w:val="center"/>
              <w:rPr>
                <w:sz w:val="24"/>
                <w:szCs w:val="24"/>
              </w:rPr>
            </w:pPr>
          </w:p>
          <w:p w14:paraId="65217B83" w14:textId="508C2B8D" w:rsidR="00B625F3" w:rsidRDefault="00B625F3" w:rsidP="00600DA7">
            <w:pPr>
              <w:jc w:val="center"/>
              <w:rPr>
                <w:sz w:val="24"/>
                <w:szCs w:val="24"/>
              </w:rPr>
            </w:pPr>
          </w:p>
          <w:p w14:paraId="2C6FADB2" w14:textId="5367479A" w:rsidR="00B625F3" w:rsidRDefault="00B625F3" w:rsidP="00600DA7">
            <w:pPr>
              <w:jc w:val="center"/>
              <w:rPr>
                <w:sz w:val="24"/>
                <w:szCs w:val="24"/>
              </w:rPr>
            </w:pPr>
          </w:p>
          <w:p w14:paraId="3C32B2CA" w14:textId="0001D30B" w:rsidR="00B625F3" w:rsidRDefault="00B625F3" w:rsidP="00600DA7">
            <w:pPr>
              <w:jc w:val="center"/>
              <w:rPr>
                <w:sz w:val="24"/>
                <w:szCs w:val="24"/>
              </w:rPr>
            </w:pPr>
          </w:p>
          <w:p w14:paraId="6109F06F" w14:textId="5559CF4E" w:rsidR="00B625F3" w:rsidRDefault="00B625F3" w:rsidP="00600DA7">
            <w:pPr>
              <w:jc w:val="center"/>
              <w:rPr>
                <w:sz w:val="24"/>
                <w:szCs w:val="24"/>
              </w:rPr>
            </w:pPr>
          </w:p>
          <w:p w14:paraId="7172CA23" w14:textId="5BC182A5" w:rsidR="00B625F3" w:rsidRDefault="00B625F3" w:rsidP="00600DA7">
            <w:pPr>
              <w:jc w:val="center"/>
              <w:rPr>
                <w:sz w:val="24"/>
                <w:szCs w:val="24"/>
              </w:rPr>
            </w:pPr>
          </w:p>
          <w:p w14:paraId="29BDDD5E" w14:textId="73E2286D" w:rsidR="00B625F3" w:rsidRDefault="00B625F3" w:rsidP="00600DA7">
            <w:pPr>
              <w:jc w:val="center"/>
              <w:rPr>
                <w:sz w:val="24"/>
                <w:szCs w:val="24"/>
              </w:rPr>
            </w:pPr>
          </w:p>
          <w:p w14:paraId="4635D02A" w14:textId="197FAAC2" w:rsidR="00B625F3" w:rsidRDefault="00B625F3" w:rsidP="00600DA7">
            <w:pPr>
              <w:jc w:val="center"/>
              <w:rPr>
                <w:sz w:val="24"/>
                <w:szCs w:val="24"/>
              </w:rPr>
            </w:pPr>
          </w:p>
          <w:p w14:paraId="51C6A39A" w14:textId="4C7F1D97" w:rsidR="00B625F3" w:rsidRDefault="00B625F3" w:rsidP="00600DA7">
            <w:pPr>
              <w:jc w:val="center"/>
              <w:rPr>
                <w:sz w:val="24"/>
                <w:szCs w:val="24"/>
              </w:rPr>
            </w:pPr>
          </w:p>
          <w:p w14:paraId="439F111B" w14:textId="48601E30" w:rsidR="00B625F3" w:rsidRDefault="00B625F3" w:rsidP="00600DA7">
            <w:pPr>
              <w:jc w:val="center"/>
              <w:rPr>
                <w:sz w:val="24"/>
                <w:szCs w:val="24"/>
              </w:rPr>
            </w:pPr>
          </w:p>
          <w:p w14:paraId="2A72E810" w14:textId="153D7260" w:rsidR="00B625F3" w:rsidRDefault="00B625F3" w:rsidP="00600DA7">
            <w:pPr>
              <w:jc w:val="center"/>
              <w:rPr>
                <w:sz w:val="24"/>
                <w:szCs w:val="24"/>
              </w:rPr>
            </w:pPr>
          </w:p>
          <w:p w14:paraId="71598811" w14:textId="12C5E10D" w:rsidR="00B625F3" w:rsidRDefault="00B625F3" w:rsidP="00600DA7">
            <w:pPr>
              <w:jc w:val="center"/>
              <w:rPr>
                <w:sz w:val="24"/>
                <w:szCs w:val="24"/>
              </w:rPr>
            </w:pPr>
          </w:p>
          <w:p w14:paraId="4C57605A" w14:textId="4F18321D" w:rsidR="00B625F3" w:rsidRDefault="00B625F3" w:rsidP="00600DA7">
            <w:pPr>
              <w:jc w:val="center"/>
              <w:rPr>
                <w:sz w:val="24"/>
                <w:szCs w:val="24"/>
              </w:rPr>
            </w:pPr>
          </w:p>
          <w:p w14:paraId="6E475F12" w14:textId="43171BE4" w:rsidR="00B625F3" w:rsidRDefault="00B625F3" w:rsidP="00600DA7">
            <w:pPr>
              <w:jc w:val="center"/>
              <w:rPr>
                <w:sz w:val="24"/>
                <w:szCs w:val="24"/>
              </w:rPr>
            </w:pPr>
          </w:p>
          <w:p w14:paraId="6895D876" w14:textId="579E1084" w:rsidR="00B625F3" w:rsidRDefault="00B625F3" w:rsidP="00600DA7">
            <w:pPr>
              <w:jc w:val="center"/>
              <w:rPr>
                <w:sz w:val="24"/>
                <w:szCs w:val="24"/>
              </w:rPr>
            </w:pPr>
          </w:p>
          <w:p w14:paraId="65EC7623" w14:textId="3B7D02EB" w:rsidR="00B625F3" w:rsidRDefault="00B625F3" w:rsidP="00600DA7">
            <w:pPr>
              <w:jc w:val="center"/>
              <w:rPr>
                <w:sz w:val="24"/>
                <w:szCs w:val="24"/>
              </w:rPr>
            </w:pPr>
          </w:p>
          <w:p w14:paraId="45E5C1EB" w14:textId="1A4D3854" w:rsidR="00B625F3" w:rsidRDefault="00B625F3" w:rsidP="00600DA7">
            <w:pPr>
              <w:jc w:val="center"/>
              <w:rPr>
                <w:sz w:val="24"/>
                <w:szCs w:val="24"/>
              </w:rPr>
            </w:pPr>
          </w:p>
          <w:p w14:paraId="1F76ADD5" w14:textId="26F78A83" w:rsidR="00B625F3" w:rsidRDefault="00B625F3" w:rsidP="00600DA7">
            <w:pPr>
              <w:jc w:val="center"/>
              <w:rPr>
                <w:sz w:val="24"/>
                <w:szCs w:val="24"/>
              </w:rPr>
            </w:pPr>
          </w:p>
          <w:p w14:paraId="01899E08" w14:textId="1780559A" w:rsidR="00B625F3" w:rsidRDefault="00B625F3" w:rsidP="00600DA7">
            <w:pPr>
              <w:jc w:val="center"/>
              <w:rPr>
                <w:sz w:val="24"/>
                <w:szCs w:val="24"/>
              </w:rPr>
            </w:pPr>
          </w:p>
          <w:p w14:paraId="3160AD5E" w14:textId="64E7CBDF" w:rsidR="00B625F3" w:rsidRDefault="00B625F3" w:rsidP="00600DA7">
            <w:pPr>
              <w:jc w:val="center"/>
              <w:rPr>
                <w:sz w:val="24"/>
                <w:szCs w:val="24"/>
              </w:rPr>
            </w:pPr>
          </w:p>
          <w:p w14:paraId="2B850E9B" w14:textId="2A8E1159" w:rsidR="00B625F3" w:rsidRDefault="00B625F3" w:rsidP="00600DA7">
            <w:pPr>
              <w:jc w:val="center"/>
              <w:rPr>
                <w:sz w:val="24"/>
                <w:szCs w:val="24"/>
              </w:rPr>
            </w:pPr>
          </w:p>
          <w:p w14:paraId="273C5049" w14:textId="4FE0C8E6" w:rsidR="00B625F3" w:rsidRDefault="00B625F3" w:rsidP="00600DA7">
            <w:pPr>
              <w:jc w:val="center"/>
              <w:rPr>
                <w:sz w:val="24"/>
                <w:szCs w:val="24"/>
              </w:rPr>
            </w:pPr>
          </w:p>
          <w:p w14:paraId="7D880B39" w14:textId="67238A95" w:rsidR="00B625F3" w:rsidRDefault="00B625F3" w:rsidP="00600DA7">
            <w:pPr>
              <w:jc w:val="center"/>
              <w:rPr>
                <w:sz w:val="24"/>
                <w:szCs w:val="24"/>
              </w:rPr>
            </w:pPr>
          </w:p>
          <w:p w14:paraId="59886027" w14:textId="5FDD92D4" w:rsidR="00B625F3" w:rsidRPr="00BA2C9A" w:rsidRDefault="00B625F3" w:rsidP="00600DA7">
            <w:pPr>
              <w:jc w:val="center"/>
              <w:rPr>
                <w:b/>
                <w:sz w:val="24"/>
                <w:szCs w:val="24"/>
              </w:rPr>
            </w:pPr>
          </w:p>
          <w:p w14:paraId="661C373D" w14:textId="77777777" w:rsidR="00B625F3" w:rsidRPr="00BA2C9A" w:rsidRDefault="00B625F3" w:rsidP="00600DA7">
            <w:pPr>
              <w:jc w:val="center"/>
              <w:rPr>
                <w:b/>
                <w:sz w:val="24"/>
                <w:szCs w:val="24"/>
              </w:rPr>
            </w:pPr>
            <w:r w:rsidRPr="00BA2C9A">
              <w:rPr>
                <w:b/>
                <w:sz w:val="24"/>
                <w:szCs w:val="24"/>
              </w:rPr>
              <w:t xml:space="preserve">Пропонується врахувати </w:t>
            </w:r>
          </w:p>
          <w:p w14:paraId="638017DE" w14:textId="77777777" w:rsidR="00B625F3" w:rsidRDefault="00B625F3" w:rsidP="00600DA7">
            <w:pPr>
              <w:jc w:val="center"/>
              <w:rPr>
                <w:sz w:val="24"/>
                <w:szCs w:val="24"/>
              </w:rPr>
            </w:pPr>
          </w:p>
          <w:p w14:paraId="5256C6FA" w14:textId="77777777" w:rsidR="00B625F3" w:rsidRDefault="00B625F3" w:rsidP="00600DA7">
            <w:pPr>
              <w:jc w:val="center"/>
              <w:rPr>
                <w:sz w:val="24"/>
                <w:szCs w:val="24"/>
              </w:rPr>
            </w:pPr>
          </w:p>
          <w:p w14:paraId="5CCCB6B8" w14:textId="7BA1779D" w:rsidR="00B625F3" w:rsidRPr="004D0CFE" w:rsidRDefault="00B625F3" w:rsidP="00600DA7">
            <w:pPr>
              <w:jc w:val="center"/>
              <w:rPr>
                <w:sz w:val="24"/>
                <w:szCs w:val="24"/>
              </w:rPr>
            </w:pPr>
          </w:p>
        </w:tc>
      </w:tr>
      <w:tr w:rsidR="00B625F3" w:rsidRPr="00893089" w14:paraId="1BA7F96F" w14:textId="77777777" w:rsidTr="002B3E48">
        <w:trPr>
          <w:trHeight w:val="218"/>
        </w:trPr>
        <w:tc>
          <w:tcPr>
            <w:tcW w:w="4676" w:type="dxa"/>
            <w:vMerge w:val="restart"/>
          </w:tcPr>
          <w:p w14:paraId="66433DE2" w14:textId="7F31FCC4" w:rsidR="00B625F3" w:rsidRPr="00E60D8A" w:rsidRDefault="00B625F3" w:rsidP="00600DA7">
            <w:pPr>
              <w:jc w:val="both"/>
              <w:rPr>
                <w:b/>
                <w:color w:val="7030A0"/>
                <w:sz w:val="24"/>
                <w:szCs w:val="24"/>
              </w:rPr>
            </w:pPr>
            <w:r w:rsidRPr="00E60D8A">
              <w:rPr>
                <w:b/>
                <w:bCs/>
                <w:color w:val="7030A0"/>
                <w:sz w:val="24"/>
                <w:szCs w:val="24"/>
              </w:rPr>
              <w:lastRenderedPageBreak/>
              <w:t xml:space="preserve">5.10. У разі зміни ролі на ринку електричної енергії користувач звертається до ОСП із відповідною заявою довільної форми стосовно внесення відповідних змін до договору про надання послуг з передачі електричної енергії. ОСП протягом 5 робочих днів з наступного робочого дня після надходження заяви вносить відповідні зміни до договору про надання послуг з передачі електричної енергії без отримання послуги з приєднання у разі, якщо технічні характеристики на межі балансової належності не змінюються.  </w:t>
            </w:r>
          </w:p>
        </w:tc>
        <w:tc>
          <w:tcPr>
            <w:tcW w:w="4254" w:type="dxa"/>
          </w:tcPr>
          <w:p w14:paraId="22CA21B6" w14:textId="77777777" w:rsidR="00B625F3" w:rsidRDefault="00B625F3"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3CAA04D5" w14:textId="3DB34E28" w:rsidR="00B625F3" w:rsidRPr="00A605A2" w:rsidRDefault="00B625F3" w:rsidP="00600DA7">
            <w:pPr>
              <w:pStyle w:val="af"/>
              <w:spacing w:before="0" w:after="0"/>
              <w:rPr>
                <w:rFonts w:ascii="Times New Roman" w:hAnsi="Times New Roman" w:cs="Times New Roman"/>
                <w:sz w:val="24"/>
                <w:szCs w:val="24"/>
              </w:rPr>
            </w:pPr>
            <w:r>
              <w:rPr>
                <w:rFonts w:ascii="Times New Roman" w:hAnsi="Times New Roman" w:cs="Times New Roman"/>
                <w:sz w:val="24"/>
                <w:szCs w:val="24"/>
              </w:rPr>
              <w:br/>
            </w:r>
            <w:r w:rsidRPr="00A24B73">
              <w:rPr>
                <w:rFonts w:ascii="Times New Roman" w:hAnsi="Times New Roman" w:cs="Times New Roman"/>
                <w:sz w:val="24"/>
                <w:szCs w:val="24"/>
              </w:rPr>
              <w:t xml:space="preserve">5.10. У разі зміни </w:t>
            </w:r>
            <w:r w:rsidRPr="00E60D8A">
              <w:rPr>
                <w:rFonts w:ascii="Times New Roman" w:hAnsi="Times New Roman" w:cs="Times New Roman"/>
                <w:b/>
                <w:color w:val="0070C0"/>
                <w:sz w:val="24"/>
                <w:szCs w:val="24"/>
              </w:rPr>
              <w:t>статусу</w:t>
            </w:r>
            <w:r w:rsidRPr="00A24B73">
              <w:rPr>
                <w:rFonts w:ascii="Times New Roman" w:hAnsi="Times New Roman" w:cs="Times New Roman"/>
                <w:sz w:val="24"/>
                <w:szCs w:val="24"/>
              </w:rPr>
              <w:t xml:space="preserve"> на ринку електричної енергії користувач звертається до ОСП із відповідною заявою довільної форми стосовно внесення відповідних змін до договору про надання послуг з передачі електричної енергії. ОСП протягом 5 робочих днів з наступного робочого дня після надходження заяви вносить відповідні зміни до договору про надання послуг з передачі електричної енергії без отримання послуги з приєднання у разі, якщо технічні характеристики на межі балансової належності не змінюються.  </w:t>
            </w:r>
          </w:p>
        </w:tc>
        <w:tc>
          <w:tcPr>
            <w:tcW w:w="3970" w:type="dxa"/>
          </w:tcPr>
          <w:p w14:paraId="7746692F" w14:textId="635BFC35" w:rsidR="00B625F3" w:rsidRDefault="00B625F3"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5AE770A5" w14:textId="729BBFCA" w:rsidR="00B625F3" w:rsidRPr="00D44257" w:rsidRDefault="00B625F3" w:rsidP="00600DA7">
            <w:pPr>
              <w:pStyle w:val="af"/>
              <w:spacing w:before="0" w:after="0"/>
              <w:rPr>
                <w:rFonts w:ascii="Times New Roman" w:hAnsi="Times New Roman" w:cs="Times New Roman"/>
                <w:b/>
              </w:rPr>
            </w:pPr>
            <w:r w:rsidRPr="00D44257">
              <w:rPr>
                <w:rFonts w:ascii="Times New Roman" w:hAnsi="Times New Roman" w:cs="Times New Roman"/>
                <w:b/>
              </w:rPr>
              <w:t>Редакційн</w:t>
            </w:r>
            <w:r>
              <w:rPr>
                <w:rFonts w:ascii="Times New Roman" w:hAnsi="Times New Roman" w:cs="Times New Roman"/>
                <w:b/>
              </w:rPr>
              <w:t>е</w:t>
            </w:r>
            <w:r w:rsidRPr="00D44257">
              <w:rPr>
                <w:rFonts w:ascii="Times New Roman" w:hAnsi="Times New Roman" w:cs="Times New Roman"/>
                <w:b/>
              </w:rPr>
              <w:t xml:space="preserve"> </w:t>
            </w:r>
            <w:r>
              <w:rPr>
                <w:rFonts w:ascii="Times New Roman" w:hAnsi="Times New Roman" w:cs="Times New Roman"/>
                <w:b/>
              </w:rPr>
              <w:t>уточнення</w:t>
            </w:r>
          </w:p>
          <w:p w14:paraId="61883146" w14:textId="61ECA529" w:rsidR="00B625F3" w:rsidRPr="00A24B73" w:rsidRDefault="00B625F3" w:rsidP="00600DA7">
            <w:pPr>
              <w:pStyle w:val="TableParagraph"/>
              <w:tabs>
                <w:tab w:val="left" w:pos="3119"/>
                <w:tab w:val="left" w:pos="3261"/>
                <w:tab w:val="left" w:pos="6946"/>
              </w:tabs>
              <w:ind w:left="0" w:firstLine="425"/>
              <w:jc w:val="both"/>
              <w:rPr>
                <w:b/>
                <w:sz w:val="24"/>
                <w:szCs w:val="24"/>
                <w:lang w:val="uk-UA"/>
              </w:rPr>
            </w:pPr>
            <w:r w:rsidRPr="00A24B73">
              <w:rPr>
                <w:sz w:val="24"/>
                <w:szCs w:val="24"/>
                <w:lang w:val="uk-UA"/>
              </w:rPr>
              <w:t>Немає визначення «роль учасника ринку» ні в законі про ринок, ні в правилах ринку. В законі є «статус»</w:t>
            </w:r>
          </w:p>
        </w:tc>
        <w:tc>
          <w:tcPr>
            <w:tcW w:w="2835" w:type="dxa"/>
            <w:gridSpan w:val="2"/>
          </w:tcPr>
          <w:p w14:paraId="40D738B9" w14:textId="6B0203BF" w:rsidR="00B625F3" w:rsidRPr="00DE5236" w:rsidRDefault="00B625F3" w:rsidP="00600DA7">
            <w:pPr>
              <w:jc w:val="center"/>
              <w:rPr>
                <w:sz w:val="24"/>
                <w:szCs w:val="24"/>
              </w:rPr>
            </w:pPr>
            <w:r>
              <w:rPr>
                <w:b/>
                <w:sz w:val="24"/>
                <w:szCs w:val="24"/>
              </w:rPr>
              <w:t>Пропонується врахувати</w:t>
            </w:r>
          </w:p>
        </w:tc>
      </w:tr>
      <w:tr w:rsidR="00B625F3" w:rsidRPr="00893089" w14:paraId="1D5E0E9C" w14:textId="77777777" w:rsidTr="002B3E48">
        <w:trPr>
          <w:trHeight w:val="218"/>
        </w:trPr>
        <w:tc>
          <w:tcPr>
            <w:tcW w:w="4676" w:type="dxa"/>
            <w:vMerge/>
          </w:tcPr>
          <w:p w14:paraId="5CCCE5AB" w14:textId="77777777" w:rsidR="00B625F3" w:rsidRPr="00A24B73" w:rsidRDefault="00B625F3" w:rsidP="00600DA7">
            <w:pPr>
              <w:jc w:val="both"/>
              <w:rPr>
                <w:bCs/>
                <w:color w:val="7030A0"/>
                <w:sz w:val="24"/>
                <w:szCs w:val="24"/>
              </w:rPr>
            </w:pPr>
          </w:p>
        </w:tc>
        <w:tc>
          <w:tcPr>
            <w:tcW w:w="4254" w:type="dxa"/>
          </w:tcPr>
          <w:p w14:paraId="46E6DC5A" w14:textId="1B285ED3" w:rsidR="00B625F3" w:rsidRDefault="00B625F3" w:rsidP="00600DA7">
            <w:pPr>
              <w:jc w:val="center"/>
              <w:rPr>
                <w:b/>
                <w:bCs/>
                <w:sz w:val="24"/>
                <w:szCs w:val="24"/>
              </w:rPr>
            </w:pPr>
            <w:r w:rsidRPr="00314443">
              <w:rPr>
                <w:b/>
                <w:bCs/>
                <w:sz w:val="24"/>
                <w:szCs w:val="24"/>
              </w:rPr>
              <w:t>НЕК «УКРЕНЕРГО»</w:t>
            </w:r>
          </w:p>
          <w:p w14:paraId="76CA890F" w14:textId="4EEEC6F6" w:rsidR="00B625F3" w:rsidRPr="00E60D8A" w:rsidRDefault="00B625F3" w:rsidP="00600DA7">
            <w:pPr>
              <w:jc w:val="both"/>
              <w:rPr>
                <w:b/>
                <w:bCs/>
                <w:color w:val="0070C0"/>
                <w:sz w:val="24"/>
                <w:szCs w:val="24"/>
              </w:rPr>
            </w:pPr>
            <w:r w:rsidRPr="00E60D8A">
              <w:rPr>
                <w:rFonts w:eastAsia="Calibri"/>
                <w:b/>
                <w:strike/>
                <w:color w:val="0070C0"/>
                <w:sz w:val="24"/>
                <w:szCs w:val="24"/>
              </w:rPr>
              <w:t xml:space="preserve">5.10. У разі зміни ролі на ринку електричної енергії Користувач звертається до ОСП із відповідною заявою довільної форми стосовно внесення відповідних змін до договору про надання послуг з передачі електричної енергії. ОСП протягом 5 робочих днів з </w:t>
            </w:r>
            <w:r w:rsidRPr="00E60D8A">
              <w:rPr>
                <w:rFonts w:eastAsia="Calibri"/>
                <w:b/>
                <w:strike/>
                <w:color w:val="0070C0"/>
                <w:sz w:val="24"/>
                <w:szCs w:val="24"/>
              </w:rPr>
              <w:lastRenderedPageBreak/>
              <w:t>наступного робочого дня після надходження заяви вносить відповідні зміни до договору про надання послуг з передачі електричної енергії без отримання послуги з приєднання у разі, якщо технічні характеристики на межі балансової належності не змінюються.»</w:t>
            </w:r>
          </w:p>
          <w:p w14:paraId="3B93BB4C" w14:textId="77777777" w:rsidR="00B625F3" w:rsidRPr="00401369" w:rsidRDefault="00B625F3" w:rsidP="00600DA7">
            <w:pPr>
              <w:pStyle w:val="af"/>
              <w:spacing w:before="0" w:after="0"/>
              <w:rPr>
                <w:rFonts w:ascii="Times New Roman" w:hAnsi="Times New Roman" w:cs="Times New Roman"/>
                <w:b/>
                <w:sz w:val="24"/>
                <w:szCs w:val="24"/>
              </w:rPr>
            </w:pPr>
          </w:p>
        </w:tc>
        <w:tc>
          <w:tcPr>
            <w:tcW w:w="3970" w:type="dxa"/>
          </w:tcPr>
          <w:p w14:paraId="0E0647C2" w14:textId="4C4AC2EC" w:rsidR="00B625F3" w:rsidRPr="007F703B" w:rsidRDefault="00B625F3" w:rsidP="00600DA7">
            <w:pPr>
              <w:jc w:val="center"/>
              <w:rPr>
                <w:b/>
                <w:bCs/>
                <w:sz w:val="24"/>
                <w:szCs w:val="24"/>
              </w:rPr>
            </w:pPr>
            <w:r w:rsidRPr="00314443">
              <w:rPr>
                <w:b/>
                <w:bCs/>
                <w:sz w:val="24"/>
                <w:szCs w:val="24"/>
              </w:rPr>
              <w:lastRenderedPageBreak/>
              <w:t>НЕК «УКРЕНЕРГО»</w:t>
            </w:r>
          </w:p>
          <w:p w14:paraId="1A590CD2" w14:textId="269DC7CA" w:rsidR="00B625F3" w:rsidRPr="007F703B" w:rsidRDefault="00B625F3" w:rsidP="00600DA7">
            <w:pPr>
              <w:ind w:firstLine="33"/>
              <w:jc w:val="both"/>
              <w:rPr>
                <w:sz w:val="24"/>
                <w:szCs w:val="24"/>
              </w:rPr>
            </w:pPr>
            <w:r w:rsidRPr="007F703B">
              <w:rPr>
                <w:sz w:val="24"/>
                <w:szCs w:val="24"/>
              </w:rPr>
              <w:t>Пропонується видалити.</w:t>
            </w:r>
          </w:p>
          <w:p w14:paraId="654DA68F" w14:textId="77777777" w:rsidR="00B625F3" w:rsidRPr="007F703B" w:rsidRDefault="00B625F3" w:rsidP="00600DA7">
            <w:pPr>
              <w:pStyle w:val="a9"/>
              <w:numPr>
                <w:ilvl w:val="0"/>
                <w:numId w:val="3"/>
              </w:numPr>
              <w:ind w:left="0" w:firstLine="284"/>
              <w:jc w:val="both"/>
              <w:rPr>
                <w:sz w:val="24"/>
                <w:szCs w:val="24"/>
              </w:rPr>
            </w:pPr>
            <w:r w:rsidRPr="007F703B">
              <w:rPr>
                <w:sz w:val="24"/>
                <w:szCs w:val="24"/>
              </w:rPr>
              <w:t xml:space="preserve">До пункту 5.8 запропоновано  обрати єдиний підхід для застосування в розрахунку послуг для виробників,  що встановили УЗЕ або ОУЗЕ, що встановили генеруючу установку відповідно. </w:t>
            </w:r>
          </w:p>
          <w:p w14:paraId="6EFBA6B8" w14:textId="77777777" w:rsidR="00B625F3" w:rsidRPr="007F703B" w:rsidRDefault="00B625F3" w:rsidP="00600DA7">
            <w:pPr>
              <w:pStyle w:val="a9"/>
              <w:numPr>
                <w:ilvl w:val="0"/>
                <w:numId w:val="3"/>
              </w:numPr>
              <w:ind w:left="0" w:firstLine="284"/>
              <w:jc w:val="both"/>
              <w:rPr>
                <w:sz w:val="24"/>
                <w:szCs w:val="24"/>
              </w:rPr>
            </w:pPr>
            <w:r w:rsidRPr="007F703B">
              <w:rPr>
                <w:sz w:val="24"/>
                <w:szCs w:val="24"/>
              </w:rPr>
              <w:lastRenderedPageBreak/>
              <w:t xml:space="preserve">Згідно з пунктом </w:t>
            </w:r>
            <w:r w:rsidRPr="007F703B">
              <w:rPr>
                <w:sz w:val="24"/>
                <w:szCs w:val="24"/>
                <w:shd w:val="clear" w:color="auto" w:fill="FFFFFF"/>
              </w:rPr>
              <w:t xml:space="preserve"> </w:t>
            </w:r>
            <w:r w:rsidRPr="007F703B">
              <w:rPr>
                <w:sz w:val="24"/>
                <w:szCs w:val="24"/>
              </w:rPr>
              <w:t xml:space="preserve">1.2.2. Правил ринку «Учасники ринку можуть виконувати одну або декілька з </w:t>
            </w:r>
            <w:r w:rsidRPr="007F703B">
              <w:rPr>
                <w:b/>
                <w:bCs/>
                <w:sz w:val="24"/>
                <w:szCs w:val="24"/>
              </w:rPr>
              <w:t>таких ролей</w:t>
            </w:r>
            <w:r w:rsidRPr="007F703B">
              <w:rPr>
                <w:sz w:val="24"/>
                <w:szCs w:val="24"/>
              </w:rPr>
              <w:t>: СВБ, АР, АКО, ПДП, ППБ, ППВДЕ».  Зміна ролі не впливає на розрахунок обсягів і вартості послуг.</w:t>
            </w:r>
          </w:p>
          <w:p w14:paraId="4737DAD4" w14:textId="77777777" w:rsidR="00B625F3" w:rsidRPr="007F703B" w:rsidRDefault="00B625F3" w:rsidP="00600DA7">
            <w:pPr>
              <w:pStyle w:val="a9"/>
              <w:numPr>
                <w:ilvl w:val="0"/>
                <w:numId w:val="3"/>
              </w:numPr>
              <w:ind w:left="0" w:firstLine="284"/>
              <w:jc w:val="both"/>
              <w:rPr>
                <w:sz w:val="24"/>
                <w:szCs w:val="24"/>
              </w:rPr>
            </w:pPr>
            <w:r w:rsidRPr="007F703B">
              <w:rPr>
                <w:sz w:val="24"/>
                <w:szCs w:val="24"/>
              </w:rPr>
              <w:t xml:space="preserve">Запропонована редакція передбачає застосування алгоритму на підставі заяви. Це зумовлює і зворотній підхід, немає заяви – немає розрахунку. Це неприпустимо для ОСП як надавача послуг.  Згідно з </w:t>
            </w:r>
            <w:proofErr w:type="spellStart"/>
            <w:r w:rsidRPr="007F703B">
              <w:rPr>
                <w:sz w:val="24"/>
                <w:szCs w:val="24"/>
              </w:rPr>
              <w:t>абз</w:t>
            </w:r>
            <w:proofErr w:type="spellEnd"/>
            <w:r w:rsidRPr="007F703B">
              <w:rPr>
                <w:sz w:val="24"/>
                <w:szCs w:val="24"/>
              </w:rPr>
              <w:t xml:space="preserve"> 14 чинної редакції п. 5.3 глави 5 розділу ХІ КСП </w:t>
            </w:r>
            <w:r w:rsidRPr="007F703B">
              <w:rPr>
                <w:sz w:val="24"/>
                <w:szCs w:val="24"/>
                <w:shd w:val="clear" w:color="auto" w:fill="FFFFFF"/>
              </w:rPr>
              <w:t xml:space="preserve"> «</w:t>
            </w:r>
            <w:r w:rsidRPr="007F703B">
              <w:rPr>
                <w:sz w:val="24"/>
                <w:szCs w:val="24"/>
              </w:rPr>
              <w:t>Між ОСП та Користувачем, який є (або планує стати) учасником ринку електричної енергії, укладається один Договір про надання послуг з передачі електричної енергії, який є додатком 6 до цього Кодексу, сукупно за всіма видами діяльності цього Користувача на ринку електричної енергії».</w:t>
            </w:r>
          </w:p>
          <w:p w14:paraId="64DA00AE" w14:textId="42203221" w:rsidR="00B625F3" w:rsidRPr="00BA2C9A" w:rsidRDefault="00B625F3" w:rsidP="00600DA7">
            <w:pPr>
              <w:pStyle w:val="af"/>
              <w:spacing w:before="0" w:after="0"/>
              <w:ind w:firstLine="284"/>
              <w:rPr>
                <w:rFonts w:ascii="Times New Roman" w:hAnsi="Times New Roman" w:cs="Times New Roman"/>
                <w:b/>
                <w:sz w:val="24"/>
                <w:szCs w:val="24"/>
              </w:rPr>
            </w:pPr>
            <w:r w:rsidRPr="007F703B">
              <w:rPr>
                <w:rFonts w:ascii="Times New Roman" w:hAnsi="Times New Roman" w:cs="Times New Roman"/>
                <w:sz w:val="24"/>
                <w:szCs w:val="24"/>
              </w:rPr>
              <w:t>НЕК «УКРЕНЕРГО» здійснює нарахування послуг в залежності від видів діяльності, які здійснює користувач-учасник ринку на ринку е/е. Підхід до розрахунку має бути використаний єдиний.</w:t>
            </w:r>
          </w:p>
        </w:tc>
        <w:tc>
          <w:tcPr>
            <w:tcW w:w="2835" w:type="dxa"/>
            <w:gridSpan w:val="2"/>
          </w:tcPr>
          <w:p w14:paraId="790A9C37" w14:textId="77777777" w:rsidR="00B625F3" w:rsidRPr="00706144" w:rsidRDefault="00B625F3" w:rsidP="00600DA7">
            <w:pPr>
              <w:jc w:val="center"/>
              <w:rPr>
                <w:b/>
                <w:sz w:val="24"/>
                <w:szCs w:val="24"/>
              </w:rPr>
            </w:pPr>
            <w:r w:rsidRPr="00706144">
              <w:rPr>
                <w:b/>
                <w:sz w:val="24"/>
                <w:szCs w:val="24"/>
              </w:rPr>
              <w:lastRenderedPageBreak/>
              <w:t>Пропонується не враховувати</w:t>
            </w:r>
          </w:p>
          <w:p w14:paraId="657D922F" w14:textId="678D70A3" w:rsidR="00B625F3" w:rsidRPr="00DE5236" w:rsidRDefault="00B625F3" w:rsidP="00600DA7">
            <w:pPr>
              <w:jc w:val="center"/>
              <w:rPr>
                <w:sz w:val="24"/>
                <w:szCs w:val="24"/>
              </w:rPr>
            </w:pPr>
            <w:r>
              <w:rPr>
                <w:sz w:val="24"/>
                <w:szCs w:val="24"/>
              </w:rPr>
              <w:t xml:space="preserve">Мова у цьому пункті йде лише про зміну статусу. Є заява – змінили статус, немає – працює як є. </w:t>
            </w:r>
          </w:p>
        </w:tc>
      </w:tr>
      <w:tr w:rsidR="00B625F3" w:rsidRPr="00893089" w14:paraId="4D76938B" w14:textId="77777777" w:rsidTr="00991AA9">
        <w:trPr>
          <w:trHeight w:val="218"/>
        </w:trPr>
        <w:tc>
          <w:tcPr>
            <w:tcW w:w="15735" w:type="dxa"/>
            <w:gridSpan w:val="5"/>
          </w:tcPr>
          <w:p w14:paraId="48DFD18B" w14:textId="753390DD" w:rsidR="00B625F3" w:rsidRPr="00DE5236" w:rsidRDefault="00B625F3" w:rsidP="00600DA7">
            <w:pPr>
              <w:jc w:val="center"/>
              <w:rPr>
                <w:sz w:val="24"/>
                <w:szCs w:val="24"/>
              </w:rPr>
            </w:pPr>
            <w:r w:rsidRPr="008935EA">
              <w:rPr>
                <w:b/>
                <w:bCs/>
                <w:color w:val="000000" w:themeColor="text1"/>
                <w:sz w:val="24"/>
                <w:szCs w:val="24"/>
              </w:rPr>
              <w:t>6. Порядок укладення договорів про надання послуг з диспетчерського (</w:t>
            </w:r>
            <w:proofErr w:type="spellStart"/>
            <w:r w:rsidRPr="008935EA">
              <w:rPr>
                <w:b/>
                <w:bCs/>
                <w:color w:val="000000" w:themeColor="text1"/>
                <w:sz w:val="24"/>
                <w:szCs w:val="24"/>
              </w:rPr>
              <w:t>оперативно</w:t>
            </w:r>
            <w:proofErr w:type="spellEnd"/>
            <w:r w:rsidRPr="008935EA">
              <w:rPr>
                <w:b/>
                <w:bCs/>
                <w:color w:val="000000" w:themeColor="text1"/>
                <w:sz w:val="24"/>
                <w:szCs w:val="24"/>
              </w:rPr>
              <w:t>-технологічного) управління</w:t>
            </w:r>
          </w:p>
        </w:tc>
      </w:tr>
      <w:tr w:rsidR="00B625F3" w:rsidRPr="00893089" w14:paraId="21C7E20C" w14:textId="77777777" w:rsidTr="002B3E48">
        <w:trPr>
          <w:trHeight w:val="218"/>
        </w:trPr>
        <w:tc>
          <w:tcPr>
            <w:tcW w:w="4676" w:type="dxa"/>
          </w:tcPr>
          <w:p w14:paraId="15EBB314" w14:textId="25F5A3D4" w:rsidR="00B625F3" w:rsidRPr="00EC31E8" w:rsidRDefault="00B625F3" w:rsidP="00600DA7">
            <w:pPr>
              <w:jc w:val="both"/>
              <w:rPr>
                <w:b/>
                <w:i/>
                <w:sz w:val="24"/>
                <w:szCs w:val="24"/>
              </w:rPr>
            </w:pPr>
            <w:r w:rsidRPr="00D04637">
              <w:rPr>
                <w:b/>
                <w:i/>
                <w:sz w:val="24"/>
                <w:szCs w:val="24"/>
              </w:rPr>
              <w:t xml:space="preserve">Пункт не виносився </w:t>
            </w:r>
          </w:p>
        </w:tc>
        <w:tc>
          <w:tcPr>
            <w:tcW w:w="4254" w:type="dxa"/>
          </w:tcPr>
          <w:p w14:paraId="0574CBF1" w14:textId="242E7F1C" w:rsidR="00B625F3" w:rsidRPr="00B17984" w:rsidRDefault="00B625F3" w:rsidP="00600DA7">
            <w:pPr>
              <w:jc w:val="center"/>
              <w:rPr>
                <w:b/>
                <w:sz w:val="24"/>
                <w:szCs w:val="24"/>
              </w:rPr>
            </w:pPr>
            <w:r w:rsidRPr="00B17984">
              <w:rPr>
                <w:b/>
                <w:sz w:val="24"/>
                <w:szCs w:val="24"/>
              </w:rPr>
              <w:t>НЕК «УКРЕНЕРГО»</w:t>
            </w:r>
          </w:p>
          <w:p w14:paraId="4645FBFE" w14:textId="6CC09EDC" w:rsidR="00B625F3" w:rsidRPr="00EC31E8" w:rsidRDefault="00B625F3" w:rsidP="00600DA7">
            <w:pPr>
              <w:jc w:val="both"/>
              <w:rPr>
                <w:sz w:val="24"/>
                <w:szCs w:val="24"/>
              </w:rPr>
            </w:pPr>
            <w:r w:rsidRPr="00EC31E8">
              <w:rPr>
                <w:sz w:val="24"/>
                <w:szCs w:val="24"/>
              </w:rPr>
              <w:t>6.2. Послуги з диспетчерського (</w:t>
            </w:r>
            <w:proofErr w:type="spellStart"/>
            <w:r w:rsidRPr="00EC31E8">
              <w:rPr>
                <w:sz w:val="24"/>
                <w:szCs w:val="24"/>
              </w:rPr>
              <w:t>оперативно</w:t>
            </w:r>
            <w:proofErr w:type="spellEnd"/>
            <w:r w:rsidRPr="00EC31E8">
              <w:rPr>
                <w:sz w:val="24"/>
                <w:szCs w:val="24"/>
              </w:rPr>
              <w:t xml:space="preserve">-технологічного) управління у період до та після </w:t>
            </w:r>
            <w:r w:rsidRPr="00EC31E8">
              <w:rPr>
                <w:sz w:val="24"/>
                <w:szCs w:val="24"/>
              </w:rPr>
              <w:lastRenderedPageBreak/>
              <w:t>приєднання ОСП до ІТС механізму надаються ОСП безперервно на підставі договору між ним та:</w:t>
            </w:r>
          </w:p>
          <w:p w14:paraId="05E113B9" w14:textId="77777777" w:rsidR="00B625F3" w:rsidRPr="00EC31E8" w:rsidRDefault="00B625F3" w:rsidP="00600DA7">
            <w:pPr>
              <w:jc w:val="both"/>
              <w:rPr>
                <w:sz w:val="24"/>
                <w:szCs w:val="24"/>
              </w:rPr>
            </w:pPr>
            <w:r w:rsidRPr="00EC31E8">
              <w:rPr>
                <w:sz w:val="24"/>
                <w:szCs w:val="24"/>
              </w:rPr>
              <w:t>ОСР;</w:t>
            </w:r>
          </w:p>
          <w:p w14:paraId="26BE4885" w14:textId="77777777" w:rsidR="00B625F3" w:rsidRPr="00EC31E8" w:rsidRDefault="00B625F3" w:rsidP="00600DA7">
            <w:pPr>
              <w:jc w:val="both"/>
              <w:rPr>
                <w:sz w:val="24"/>
                <w:szCs w:val="24"/>
              </w:rPr>
            </w:pPr>
            <w:r w:rsidRPr="00EC31E8">
              <w:rPr>
                <w:sz w:val="24"/>
                <w:szCs w:val="24"/>
              </w:rPr>
              <w:t>виробником електричної енергії з генеруючими одиницями типу В, С, D, відповідно до рівня напруги та потужності в точці приєднання, згідно з пунктом 2.1 глави 2 розділу ІІІ цього Кодексу;</w:t>
            </w:r>
          </w:p>
          <w:p w14:paraId="6CF0E583" w14:textId="77777777" w:rsidR="00B625F3" w:rsidRPr="00EC31E8" w:rsidRDefault="00B625F3" w:rsidP="00600DA7">
            <w:pPr>
              <w:jc w:val="both"/>
              <w:rPr>
                <w:b/>
                <w:bCs/>
                <w:sz w:val="24"/>
                <w:szCs w:val="24"/>
              </w:rPr>
            </w:pPr>
            <w:r w:rsidRPr="00EC31E8">
              <w:rPr>
                <w:sz w:val="24"/>
                <w:szCs w:val="24"/>
              </w:rPr>
              <w:t>споживачем (у тому числі який планує набути статусу активного споживача)/ОУЗЕ/ОМСР, для яких оператором системи є ОСП</w:t>
            </w:r>
            <w:r w:rsidRPr="00EC31E8">
              <w:rPr>
                <w:b/>
                <w:bCs/>
                <w:sz w:val="24"/>
                <w:szCs w:val="24"/>
              </w:rPr>
              <w:t>;</w:t>
            </w:r>
          </w:p>
          <w:p w14:paraId="70A1D291" w14:textId="77777777" w:rsidR="00B625F3" w:rsidRPr="008D78BD" w:rsidRDefault="00B625F3" w:rsidP="00600DA7">
            <w:pPr>
              <w:ind w:firstLine="456"/>
              <w:jc w:val="both"/>
              <w:rPr>
                <w:b/>
                <w:bCs/>
                <w:color w:val="0070C0"/>
                <w:sz w:val="24"/>
                <w:szCs w:val="24"/>
              </w:rPr>
            </w:pPr>
            <w:r w:rsidRPr="008D78BD">
              <w:rPr>
                <w:b/>
                <w:bCs/>
                <w:color w:val="0070C0"/>
                <w:sz w:val="24"/>
                <w:szCs w:val="24"/>
              </w:rPr>
              <w:t>ОУЗЕ,</w:t>
            </w:r>
            <w:r w:rsidRPr="008D78BD">
              <w:rPr>
                <w:color w:val="0070C0"/>
                <w:sz w:val="24"/>
                <w:szCs w:val="24"/>
              </w:rPr>
              <w:t xml:space="preserve"> </w:t>
            </w:r>
            <w:r w:rsidRPr="008D78BD">
              <w:rPr>
                <w:b/>
                <w:bCs/>
                <w:color w:val="0070C0"/>
                <w:sz w:val="24"/>
                <w:szCs w:val="24"/>
              </w:rPr>
              <w:t>які використовують електроустановки призначені для виробництва електричної енергії</w:t>
            </w:r>
            <w:r w:rsidRPr="008D78BD">
              <w:rPr>
                <w:color w:val="0070C0"/>
                <w:sz w:val="24"/>
                <w:szCs w:val="24"/>
              </w:rPr>
              <w:t xml:space="preserve"> </w:t>
            </w:r>
            <w:r w:rsidRPr="008D78BD">
              <w:rPr>
                <w:b/>
                <w:bCs/>
                <w:color w:val="0070C0"/>
                <w:sz w:val="24"/>
                <w:szCs w:val="24"/>
              </w:rPr>
              <w:t>типу В, С, D, відповідно до рівня напруги та потужності в точці приєднання, згідно з пунктом 2.1 глави 2 розділу ІІІ цього Кодексу, в місці провадження ліцензованої діяльності із зберігання енергії.</w:t>
            </w:r>
          </w:p>
          <w:p w14:paraId="0B17E7CF" w14:textId="77777777" w:rsidR="00B625F3" w:rsidRPr="008D78BD" w:rsidRDefault="00B625F3" w:rsidP="00600DA7">
            <w:pPr>
              <w:ind w:firstLine="456"/>
              <w:jc w:val="both"/>
              <w:rPr>
                <w:b/>
                <w:bCs/>
                <w:color w:val="0070C0"/>
                <w:sz w:val="24"/>
                <w:szCs w:val="24"/>
              </w:rPr>
            </w:pPr>
            <w:r w:rsidRPr="008D78BD">
              <w:rPr>
                <w:b/>
                <w:bCs/>
                <w:color w:val="0070C0"/>
                <w:sz w:val="24"/>
                <w:szCs w:val="24"/>
              </w:rPr>
              <w:t xml:space="preserve">У разі об’єднання Користувачем на одній площадці вимірювання УЗЕ та електроустановок виробництва за відсутності </w:t>
            </w:r>
            <w:r w:rsidRPr="008D78BD">
              <w:rPr>
                <w:rFonts w:eastAsia="Calibri"/>
                <w:b/>
                <w:bCs/>
                <w:color w:val="0070C0"/>
                <w:sz w:val="24"/>
                <w:szCs w:val="24"/>
              </w:rPr>
              <w:t xml:space="preserve">ліцензій із зберігання енергії та виробництва електричної енергії, договір </w:t>
            </w:r>
            <w:r w:rsidRPr="008D78BD">
              <w:rPr>
                <w:b/>
                <w:bCs/>
                <w:color w:val="0070C0"/>
                <w:sz w:val="24"/>
                <w:szCs w:val="24"/>
              </w:rPr>
              <w:t>про надання послуг з диспетчерського (</w:t>
            </w:r>
            <w:proofErr w:type="spellStart"/>
            <w:r w:rsidRPr="008D78BD">
              <w:rPr>
                <w:b/>
                <w:bCs/>
                <w:color w:val="0070C0"/>
                <w:sz w:val="24"/>
                <w:szCs w:val="24"/>
              </w:rPr>
              <w:t>оперативно</w:t>
            </w:r>
            <w:proofErr w:type="spellEnd"/>
            <w:r w:rsidRPr="008D78BD">
              <w:rPr>
                <w:b/>
                <w:bCs/>
                <w:color w:val="0070C0"/>
                <w:sz w:val="24"/>
                <w:szCs w:val="24"/>
              </w:rPr>
              <w:t>-технологічного) управління</w:t>
            </w:r>
            <w:r w:rsidRPr="008D78BD">
              <w:rPr>
                <w:rFonts w:eastAsia="Calibri"/>
                <w:b/>
                <w:bCs/>
                <w:color w:val="0070C0"/>
                <w:sz w:val="24"/>
                <w:szCs w:val="24"/>
              </w:rPr>
              <w:t xml:space="preserve"> з таким Користувачем укладається як з виробником електричної енергії.</w:t>
            </w:r>
          </w:p>
          <w:p w14:paraId="2F24AFAA" w14:textId="77777777" w:rsidR="00B625F3" w:rsidRPr="00EC31E8" w:rsidRDefault="00B625F3" w:rsidP="00600DA7">
            <w:pPr>
              <w:ind w:firstLine="456"/>
              <w:jc w:val="both"/>
              <w:rPr>
                <w:sz w:val="24"/>
                <w:szCs w:val="24"/>
              </w:rPr>
            </w:pPr>
            <w:r w:rsidRPr="00EC31E8">
              <w:rPr>
                <w:sz w:val="24"/>
                <w:szCs w:val="24"/>
              </w:rPr>
              <w:t xml:space="preserve">Користувачі, зазначені у цьому пункті, не можуть здійснювати свою </w:t>
            </w:r>
            <w:r w:rsidRPr="00EC31E8">
              <w:rPr>
                <w:sz w:val="24"/>
                <w:szCs w:val="24"/>
              </w:rPr>
              <w:lastRenderedPageBreak/>
              <w:t>діяльність на ринку електричної енергії без укладеного договору про надання послуг з диспетчерського (</w:t>
            </w:r>
            <w:proofErr w:type="spellStart"/>
            <w:r w:rsidRPr="00EC31E8">
              <w:rPr>
                <w:sz w:val="24"/>
                <w:szCs w:val="24"/>
              </w:rPr>
              <w:t>оперативно</w:t>
            </w:r>
            <w:proofErr w:type="spellEnd"/>
            <w:r w:rsidRPr="00EC31E8">
              <w:rPr>
                <w:sz w:val="24"/>
                <w:szCs w:val="24"/>
              </w:rPr>
              <w:t>-технологічного) управління.</w:t>
            </w:r>
          </w:p>
          <w:p w14:paraId="0E41D5D8" w14:textId="2D73E0D4" w:rsidR="00B625F3" w:rsidRPr="00EC31E8" w:rsidRDefault="00B625F3" w:rsidP="00600DA7">
            <w:pPr>
              <w:ind w:firstLine="456"/>
              <w:jc w:val="both"/>
              <w:rPr>
                <w:b/>
                <w:bCs/>
                <w:color w:val="000000" w:themeColor="text1"/>
                <w:sz w:val="24"/>
                <w:szCs w:val="24"/>
              </w:rPr>
            </w:pPr>
            <w:r w:rsidRPr="00EC31E8">
              <w:rPr>
                <w:sz w:val="24"/>
                <w:szCs w:val="24"/>
              </w:rPr>
              <w:t>Між ОСП та Користувачем укладається один договір про надання послуг з диспетчерського (</w:t>
            </w:r>
            <w:proofErr w:type="spellStart"/>
            <w:r w:rsidRPr="00EC31E8">
              <w:rPr>
                <w:sz w:val="24"/>
                <w:szCs w:val="24"/>
              </w:rPr>
              <w:t>оперативно</w:t>
            </w:r>
            <w:proofErr w:type="spellEnd"/>
            <w:r w:rsidRPr="00EC31E8">
              <w:rPr>
                <w:sz w:val="24"/>
                <w:szCs w:val="24"/>
              </w:rPr>
              <w:t>-технологічного) управління сукупно за всіма видами діяльності цього Користувача на ринку електричної енергії.</w:t>
            </w:r>
          </w:p>
        </w:tc>
        <w:tc>
          <w:tcPr>
            <w:tcW w:w="3970" w:type="dxa"/>
          </w:tcPr>
          <w:p w14:paraId="057EAF0D" w14:textId="5EDF7073" w:rsidR="00B625F3" w:rsidRPr="00B17984" w:rsidRDefault="00B625F3" w:rsidP="00600DA7">
            <w:pPr>
              <w:jc w:val="center"/>
              <w:rPr>
                <w:b/>
                <w:sz w:val="24"/>
                <w:szCs w:val="24"/>
              </w:rPr>
            </w:pPr>
            <w:r w:rsidRPr="00B17984">
              <w:rPr>
                <w:b/>
                <w:sz w:val="24"/>
                <w:szCs w:val="24"/>
              </w:rPr>
              <w:lastRenderedPageBreak/>
              <w:t>НЕК «УКРЕНЕРГО»</w:t>
            </w:r>
          </w:p>
          <w:p w14:paraId="680E4124" w14:textId="77777777" w:rsidR="00B625F3" w:rsidRPr="00B03360" w:rsidRDefault="00B625F3" w:rsidP="00600DA7">
            <w:pPr>
              <w:widowControl w:val="0"/>
              <w:ind w:firstLine="325"/>
              <w:jc w:val="both"/>
              <w:rPr>
                <w:sz w:val="24"/>
                <w:szCs w:val="24"/>
              </w:rPr>
            </w:pPr>
            <w:r w:rsidRPr="00B03360">
              <w:rPr>
                <w:sz w:val="24"/>
                <w:szCs w:val="24"/>
              </w:rPr>
              <w:t xml:space="preserve">Для уникнення дискримінаційного підходу по відношенню до виробників  з </w:t>
            </w:r>
            <w:r w:rsidRPr="00B03360">
              <w:rPr>
                <w:sz w:val="24"/>
                <w:szCs w:val="24"/>
              </w:rPr>
              <w:lastRenderedPageBreak/>
              <w:t>генеруючими одиницями типу В, С, D, що розміщенні на території ОСР.</w:t>
            </w:r>
          </w:p>
          <w:p w14:paraId="05E5DD7F" w14:textId="77777777" w:rsidR="00B625F3" w:rsidRPr="00B03360" w:rsidRDefault="00B625F3" w:rsidP="00600DA7">
            <w:pPr>
              <w:widowControl w:val="0"/>
              <w:ind w:firstLine="325"/>
              <w:jc w:val="both"/>
              <w:rPr>
                <w:sz w:val="24"/>
                <w:szCs w:val="24"/>
              </w:rPr>
            </w:pPr>
          </w:p>
          <w:p w14:paraId="5E6EF553" w14:textId="77777777" w:rsidR="00B625F3" w:rsidRPr="00B03360" w:rsidRDefault="00B625F3" w:rsidP="00600DA7">
            <w:pPr>
              <w:widowControl w:val="0"/>
              <w:ind w:firstLine="325"/>
              <w:jc w:val="both"/>
              <w:rPr>
                <w:sz w:val="24"/>
                <w:szCs w:val="24"/>
              </w:rPr>
            </w:pPr>
          </w:p>
          <w:p w14:paraId="61C66716" w14:textId="77777777" w:rsidR="00B625F3" w:rsidRPr="00B03360" w:rsidRDefault="00B625F3" w:rsidP="00600DA7">
            <w:pPr>
              <w:widowControl w:val="0"/>
              <w:ind w:firstLine="325"/>
              <w:jc w:val="both"/>
              <w:rPr>
                <w:sz w:val="24"/>
                <w:szCs w:val="24"/>
              </w:rPr>
            </w:pPr>
          </w:p>
          <w:p w14:paraId="0EB56F34" w14:textId="136DB373" w:rsidR="00B625F3" w:rsidRPr="00B03360" w:rsidRDefault="00B625F3" w:rsidP="00600DA7">
            <w:pPr>
              <w:jc w:val="both"/>
              <w:rPr>
                <w:b/>
                <w:bCs/>
                <w:color w:val="000000" w:themeColor="text1"/>
                <w:sz w:val="24"/>
                <w:szCs w:val="24"/>
              </w:rPr>
            </w:pPr>
            <w:r w:rsidRPr="00B03360">
              <w:rPr>
                <w:rFonts w:eastAsia="Calibri"/>
                <w:i/>
                <w:iCs/>
                <w:sz w:val="24"/>
                <w:szCs w:val="24"/>
              </w:rPr>
              <w:t xml:space="preserve">Законом України від 10.02.2026 № 4777-ІХ та змінами в ліцензійні умови з виробництва електричної енергії та зберігання енергії передбачено можливість встановлення на одній площадці вимірювання як </w:t>
            </w:r>
            <w:proofErr w:type="spellStart"/>
            <w:r w:rsidRPr="00B03360">
              <w:rPr>
                <w:rFonts w:eastAsia="Calibri"/>
                <w:i/>
                <w:iCs/>
                <w:sz w:val="24"/>
                <w:szCs w:val="24"/>
              </w:rPr>
              <w:t>електрогенеруючого</w:t>
            </w:r>
            <w:proofErr w:type="spellEnd"/>
            <w:r w:rsidRPr="00B03360">
              <w:rPr>
                <w:rFonts w:eastAsia="Calibri"/>
                <w:i/>
                <w:iCs/>
                <w:sz w:val="24"/>
                <w:szCs w:val="24"/>
              </w:rPr>
              <w:t xml:space="preserve"> обладнання  до 5 МВТ так і УЗЕ загальною потужність до 5 МВт без отримання відповідних ліцензій. Таким чином, неможливістю визначення виду діяльності такого користувача для розрахунку обсягу послуг з передачі та диспетчерського управління, який згідно Закону різний для Виробника з УЗЕ та для ОУЗЕ з електроустановками виробництва. Для врегулювання цієї проблематики пропонуємо передбачити норму, що чітко встановлює вид діяльності  для категорії користувачів без ліцензії, при укладенні договору.</w:t>
            </w:r>
          </w:p>
        </w:tc>
        <w:tc>
          <w:tcPr>
            <w:tcW w:w="2835" w:type="dxa"/>
            <w:gridSpan w:val="2"/>
          </w:tcPr>
          <w:p w14:paraId="4AE639FD" w14:textId="77777777" w:rsidR="00B625F3" w:rsidRDefault="00B625F3" w:rsidP="00600DA7">
            <w:pPr>
              <w:jc w:val="center"/>
              <w:rPr>
                <w:b/>
                <w:sz w:val="24"/>
                <w:szCs w:val="24"/>
              </w:rPr>
            </w:pPr>
            <w:r>
              <w:rPr>
                <w:b/>
                <w:sz w:val="24"/>
                <w:szCs w:val="24"/>
              </w:rPr>
              <w:lastRenderedPageBreak/>
              <w:t>Пропонується не враховувати</w:t>
            </w:r>
          </w:p>
          <w:p w14:paraId="3EBE336E" w14:textId="35C9CFB4" w:rsidR="00B625F3" w:rsidRPr="00762CBD" w:rsidRDefault="00B625F3" w:rsidP="00600DA7">
            <w:pPr>
              <w:jc w:val="center"/>
              <w:rPr>
                <w:bCs/>
                <w:color w:val="000000" w:themeColor="text1"/>
                <w:sz w:val="24"/>
                <w:szCs w:val="24"/>
              </w:rPr>
            </w:pPr>
            <w:r w:rsidRPr="00762CBD">
              <w:rPr>
                <w:bCs/>
                <w:color w:val="000000" w:themeColor="text1"/>
                <w:sz w:val="24"/>
                <w:szCs w:val="24"/>
              </w:rPr>
              <w:t xml:space="preserve">Пункт не виносився. ОСП як адміністратор </w:t>
            </w:r>
            <w:r w:rsidRPr="00762CBD">
              <w:rPr>
                <w:bCs/>
                <w:color w:val="000000" w:themeColor="text1"/>
                <w:sz w:val="24"/>
                <w:szCs w:val="24"/>
              </w:rPr>
              <w:lastRenderedPageBreak/>
              <w:t>КСП відповідні зміни не надавало на виконання Закону 4777</w:t>
            </w:r>
          </w:p>
        </w:tc>
      </w:tr>
      <w:tr w:rsidR="00B625F3" w:rsidRPr="00893089" w14:paraId="458BA5E3" w14:textId="77777777" w:rsidTr="002B3E48">
        <w:trPr>
          <w:trHeight w:val="218"/>
        </w:trPr>
        <w:tc>
          <w:tcPr>
            <w:tcW w:w="4676" w:type="dxa"/>
            <w:vMerge w:val="restart"/>
          </w:tcPr>
          <w:p w14:paraId="334721DB" w14:textId="4A5656CC" w:rsidR="00B625F3" w:rsidRPr="00E60D8A" w:rsidRDefault="00B625F3" w:rsidP="00600DA7">
            <w:pPr>
              <w:ind w:firstLine="325"/>
              <w:jc w:val="both"/>
              <w:rPr>
                <w:b/>
                <w:bCs/>
                <w:color w:val="7030A0"/>
                <w:sz w:val="24"/>
                <w:szCs w:val="24"/>
              </w:rPr>
            </w:pPr>
            <w:r w:rsidRPr="00E60D8A">
              <w:rPr>
                <w:b/>
                <w:bCs/>
                <w:color w:val="7030A0"/>
                <w:sz w:val="24"/>
                <w:szCs w:val="24"/>
              </w:rPr>
              <w:lastRenderedPageBreak/>
              <w:t>6.6. Обсяг послуг з диспетчерського (</w:t>
            </w:r>
            <w:proofErr w:type="spellStart"/>
            <w:r w:rsidRPr="00E60D8A">
              <w:rPr>
                <w:b/>
                <w:bCs/>
                <w:color w:val="7030A0"/>
                <w:sz w:val="24"/>
                <w:szCs w:val="24"/>
              </w:rPr>
              <w:t>оперативно</w:t>
            </w:r>
            <w:proofErr w:type="spellEnd"/>
            <w:r w:rsidRPr="00E60D8A">
              <w:rPr>
                <w:b/>
                <w:bCs/>
                <w:color w:val="7030A0"/>
                <w:sz w:val="24"/>
                <w:szCs w:val="24"/>
              </w:rPr>
              <w:t>-технологічного) управління визначається для суб'єкта господарювання сукупно за всіма видами діяльності на ринку електричної енергії у період до та після приєднання ОСП до ІТС механізму:</w:t>
            </w:r>
          </w:p>
          <w:p w14:paraId="4AEA90F2" w14:textId="77777777" w:rsidR="00B625F3" w:rsidRPr="00E60D8A" w:rsidRDefault="00B625F3" w:rsidP="00600DA7">
            <w:pPr>
              <w:ind w:firstLine="325"/>
              <w:jc w:val="both"/>
              <w:rPr>
                <w:b/>
                <w:bCs/>
                <w:color w:val="7030A0"/>
                <w:sz w:val="24"/>
                <w:szCs w:val="24"/>
              </w:rPr>
            </w:pPr>
            <w:r w:rsidRPr="00E60D8A">
              <w:rPr>
                <w:b/>
                <w:bCs/>
                <w:color w:val="7030A0"/>
                <w:sz w:val="24"/>
                <w:szCs w:val="24"/>
              </w:rPr>
              <w:t>…</w:t>
            </w:r>
          </w:p>
          <w:p w14:paraId="23C76B35" w14:textId="783F9DE6" w:rsidR="00B625F3" w:rsidRPr="00E60D8A" w:rsidRDefault="00B625F3" w:rsidP="00600DA7">
            <w:pPr>
              <w:shd w:val="clear" w:color="auto" w:fill="FFFFFF"/>
              <w:ind w:firstLine="450"/>
              <w:jc w:val="both"/>
              <w:rPr>
                <w:b/>
                <w:color w:val="7030A0"/>
                <w:sz w:val="24"/>
                <w:szCs w:val="24"/>
              </w:rPr>
            </w:pPr>
            <w:bookmarkStart w:id="24" w:name="_Hlk230006675"/>
            <w:r w:rsidRPr="00E60D8A">
              <w:rPr>
                <w:b/>
                <w:color w:val="7030A0"/>
                <w:sz w:val="24"/>
                <w:szCs w:val="24"/>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w:t>
            </w:r>
            <w:r w:rsidRPr="00E60D8A">
              <w:rPr>
                <w:b/>
                <w:strike/>
                <w:color w:val="7030A0"/>
                <w:sz w:val="24"/>
                <w:szCs w:val="24"/>
              </w:rPr>
              <w:t>та які встановили</w:t>
            </w:r>
            <w:r w:rsidRPr="00E60D8A">
              <w:rPr>
                <w:b/>
                <w:color w:val="7030A0"/>
                <w:sz w:val="24"/>
                <w:szCs w:val="24"/>
              </w:rPr>
              <w:t xml:space="preserve">  -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E60D8A">
              <w:rPr>
                <w:b/>
                <w:color w:val="7030A0"/>
                <w:sz w:val="24"/>
                <w:szCs w:val="24"/>
              </w:rPr>
              <w:t>заживлені</w:t>
            </w:r>
            <w:proofErr w:type="spellEnd"/>
            <w:r w:rsidRPr="00E60D8A">
              <w:rPr>
                <w:b/>
                <w:color w:val="7030A0"/>
                <w:sz w:val="24"/>
                <w:szCs w:val="24"/>
              </w:rPr>
              <w:t xml:space="preserve"> від </w:t>
            </w:r>
            <w:r w:rsidRPr="00E60D8A">
              <w:rPr>
                <w:b/>
                <w:color w:val="7030A0"/>
                <w:sz w:val="24"/>
                <w:szCs w:val="24"/>
              </w:rPr>
              <w:lastRenderedPageBreak/>
              <w:t>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диспетчерського (</w:t>
            </w:r>
            <w:proofErr w:type="spellStart"/>
            <w:r w:rsidRPr="00E60D8A">
              <w:rPr>
                <w:b/>
                <w:color w:val="7030A0"/>
                <w:sz w:val="24"/>
                <w:szCs w:val="24"/>
              </w:rPr>
              <w:t>оперативно</w:t>
            </w:r>
            <w:proofErr w:type="spellEnd"/>
            <w:r w:rsidRPr="00E60D8A">
              <w:rPr>
                <w:b/>
                <w:color w:val="7030A0"/>
                <w:sz w:val="24"/>
                <w:szCs w:val="24"/>
              </w:rPr>
              <w:t>-технологічного) управління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w:t>
            </w:r>
          </w:p>
          <w:p w14:paraId="3B99766B" w14:textId="77777777" w:rsidR="00B625F3" w:rsidRPr="00E60D8A" w:rsidRDefault="00B625F3" w:rsidP="00600DA7">
            <w:pPr>
              <w:shd w:val="clear" w:color="auto" w:fill="FFFFFF"/>
              <w:ind w:firstLine="450"/>
              <w:jc w:val="both"/>
              <w:rPr>
                <w:b/>
                <w:color w:val="7030A0"/>
                <w:sz w:val="24"/>
                <w:szCs w:val="24"/>
              </w:rPr>
            </w:pPr>
          </w:p>
          <w:bookmarkEnd w:id="24"/>
          <w:p w14:paraId="65C9284B" w14:textId="34689B2F" w:rsidR="00B625F3" w:rsidRPr="00DC2CE2" w:rsidRDefault="00B625F3" w:rsidP="00600DA7">
            <w:pPr>
              <w:jc w:val="both"/>
              <w:rPr>
                <w:color w:val="0070C0"/>
                <w:sz w:val="24"/>
                <w:szCs w:val="24"/>
              </w:rPr>
            </w:pPr>
            <w:r w:rsidRPr="00E60D8A">
              <w:rPr>
                <w:b/>
                <w:color w:val="7030A0"/>
                <w:sz w:val="24"/>
                <w:szCs w:val="24"/>
              </w:rPr>
              <w:t xml:space="preserve">для ОУЗЕ - на підставі даних щодо обсягів, що дорівнюють абсолютній величині різниці між місячним відбором </w:t>
            </w:r>
            <w:bookmarkStart w:id="25" w:name="_Hlk230007041"/>
            <w:r w:rsidRPr="00E60D8A">
              <w:rPr>
                <w:b/>
                <w:color w:val="7030A0"/>
                <w:sz w:val="24"/>
                <w:szCs w:val="24"/>
              </w:rPr>
              <w:t xml:space="preserve">електричної енергії УЗЕ з мереж оператора системи та місячним відпуском в мережі оператора системи електричної енергії, раніше відібраної з мережі </w:t>
            </w:r>
            <w:bookmarkEnd w:id="25"/>
            <w:r w:rsidRPr="00E60D8A">
              <w:rPr>
                <w:b/>
                <w:color w:val="7030A0"/>
                <w:sz w:val="24"/>
                <w:szCs w:val="24"/>
              </w:rPr>
              <w:t>УЗЕ;</w:t>
            </w:r>
          </w:p>
        </w:tc>
        <w:tc>
          <w:tcPr>
            <w:tcW w:w="4254" w:type="dxa"/>
          </w:tcPr>
          <w:p w14:paraId="17195418" w14:textId="6192CD45" w:rsidR="00B625F3" w:rsidRDefault="00B625F3"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283A1FBA" w14:textId="58DFE1A9" w:rsidR="00B625F3" w:rsidRPr="00DC2CE2" w:rsidRDefault="00B625F3" w:rsidP="00600DA7">
            <w:pPr>
              <w:ind w:firstLine="325"/>
              <w:jc w:val="both"/>
              <w:rPr>
                <w:bCs/>
                <w:sz w:val="24"/>
                <w:szCs w:val="24"/>
              </w:rPr>
            </w:pPr>
            <w:r w:rsidRPr="00DC2CE2">
              <w:rPr>
                <w:bCs/>
                <w:sz w:val="24"/>
                <w:szCs w:val="24"/>
              </w:rPr>
              <w:t>6.6. Обсяг послуг з диспетчерського (</w:t>
            </w:r>
            <w:proofErr w:type="spellStart"/>
            <w:r w:rsidRPr="00DC2CE2">
              <w:rPr>
                <w:bCs/>
                <w:sz w:val="24"/>
                <w:szCs w:val="24"/>
              </w:rPr>
              <w:t>оперативно</w:t>
            </w:r>
            <w:proofErr w:type="spellEnd"/>
            <w:r w:rsidRPr="00DC2CE2">
              <w:rPr>
                <w:bCs/>
                <w:sz w:val="24"/>
                <w:szCs w:val="24"/>
              </w:rPr>
              <w:t>-технологічного) управління визначається для суб'єкта господарювання сукупно за всіма видами діяльності на ринку електричної енергії у період до та після приєднання ОСП до ІТС механізму:</w:t>
            </w:r>
          </w:p>
          <w:p w14:paraId="6CF4411D" w14:textId="1FE0E7FD" w:rsidR="00B625F3" w:rsidRDefault="00B625F3" w:rsidP="00600DA7">
            <w:pPr>
              <w:ind w:firstLine="325"/>
              <w:jc w:val="both"/>
              <w:rPr>
                <w:bCs/>
                <w:sz w:val="24"/>
                <w:szCs w:val="24"/>
              </w:rPr>
            </w:pPr>
            <w:r w:rsidRPr="00DC2CE2">
              <w:rPr>
                <w:bCs/>
                <w:sz w:val="24"/>
                <w:szCs w:val="24"/>
              </w:rPr>
              <w:t>…</w:t>
            </w:r>
          </w:p>
          <w:p w14:paraId="7893FC26" w14:textId="77777777" w:rsidR="00B625F3" w:rsidRDefault="00B625F3" w:rsidP="00600DA7">
            <w:pPr>
              <w:ind w:firstLine="325"/>
              <w:jc w:val="both"/>
              <w:rPr>
                <w:b/>
                <w:color w:val="0070C0"/>
                <w:sz w:val="24"/>
                <w:szCs w:val="24"/>
              </w:rPr>
            </w:pPr>
            <w:r w:rsidRPr="001307FD">
              <w:rPr>
                <w:sz w:val="24"/>
                <w:szCs w:val="24"/>
              </w:rPr>
              <w:t>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w:t>
            </w:r>
            <w:r w:rsidRPr="001307FD">
              <w:rPr>
                <w:b/>
                <w:sz w:val="24"/>
                <w:szCs w:val="24"/>
              </w:rPr>
              <w:t xml:space="preserve"> </w:t>
            </w:r>
            <w:r w:rsidRPr="00E60D8A">
              <w:rPr>
                <w:b/>
                <w:color w:val="0070C0"/>
                <w:sz w:val="24"/>
                <w:szCs w:val="24"/>
              </w:rPr>
              <w:t xml:space="preserve">(за винятком об'єктів електроенергетики або черг будівництва (пускового комплексу) таких виробників, що входять до балансуючої групи гарантованого покупця), за наявності окремого комерційного обліку електричної енергії, перетікання якої здійснюється до/з УЗЕ відповідно до вимог Кодексу комерційного обліку </w:t>
            </w:r>
            <w:r w:rsidRPr="00E60D8A">
              <w:rPr>
                <w:b/>
                <w:color w:val="0070C0"/>
                <w:sz w:val="24"/>
                <w:szCs w:val="24"/>
              </w:rPr>
              <w:lastRenderedPageBreak/>
              <w:t>електричної енергії: за точкою комерційного обліку відповідної УЗЕ обсяг послуг з диспетчерського (</w:t>
            </w:r>
            <w:proofErr w:type="spellStart"/>
            <w:r w:rsidRPr="00E60D8A">
              <w:rPr>
                <w:b/>
                <w:color w:val="0070C0"/>
                <w:sz w:val="24"/>
                <w:szCs w:val="24"/>
              </w:rPr>
              <w:t>оперативно</w:t>
            </w:r>
            <w:proofErr w:type="spellEnd"/>
            <w:r w:rsidRPr="00E60D8A">
              <w:rPr>
                <w:b/>
                <w:color w:val="0070C0"/>
                <w:sz w:val="24"/>
                <w:szCs w:val="24"/>
              </w:rPr>
              <w:t>-технологічного)</w:t>
            </w:r>
            <w:r>
              <w:rPr>
                <w:b/>
                <w:color w:val="0070C0"/>
                <w:sz w:val="24"/>
                <w:szCs w:val="24"/>
              </w:rPr>
              <w:t xml:space="preserve"> </w:t>
            </w:r>
            <w:r w:rsidRPr="00E60D8A">
              <w:rPr>
                <w:b/>
                <w:color w:val="0070C0"/>
                <w:sz w:val="24"/>
                <w:szCs w:val="24"/>
              </w:rPr>
              <w:t>управління розраховується на обсяг абсолютної величини різниці між місячним відбором електричної енергії УЗЕ з мереж оператора системи та місячним відпуском в мережі оператора системи електричної енергії, раніше відібраної з мережі УЗЕ. Обсяги відбору електричної енергії, враховані за точкою комерційного обліку УЗЕ, не включаються до обсягів відбору на власні потреби електричних станцій, що визначаються згідно з абзацом третім цього підпункту</w:t>
            </w:r>
          </w:p>
          <w:p w14:paraId="711BB64F" w14:textId="7AD828B3" w:rsidR="00B625F3" w:rsidRPr="00762CBD" w:rsidRDefault="00B625F3" w:rsidP="00600DA7">
            <w:pPr>
              <w:ind w:firstLine="325"/>
              <w:jc w:val="both"/>
              <w:rPr>
                <w:b/>
                <w:bCs/>
                <w:color w:val="0070C0"/>
                <w:sz w:val="24"/>
                <w:szCs w:val="24"/>
              </w:rPr>
            </w:pPr>
            <w:r w:rsidRPr="009E4939">
              <w:rPr>
                <w:b/>
                <w:bCs/>
                <w:sz w:val="24"/>
                <w:szCs w:val="24"/>
              </w:rPr>
              <w:t>…</w:t>
            </w:r>
          </w:p>
        </w:tc>
        <w:tc>
          <w:tcPr>
            <w:tcW w:w="3970" w:type="dxa"/>
          </w:tcPr>
          <w:p w14:paraId="41BBED7E" w14:textId="7864F740" w:rsidR="00B625F3" w:rsidRDefault="00B625F3" w:rsidP="00600DA7">
            <w:pPr>
              <w:pStyle w:val="af"/>
              <w:spacing w:before="0" w:after="0"/>
              <w:jc w:val="center"/>
            </w:pPr>
            <w:r w:rsidRPr="00401369">
              <w:rPr>
                <w:rFonts w:ascii="Times New Roman" w:hAnsi="Times New Roman" w:cs="Times New Roman"/>
                <w:b/>
                <w:sz w:val="24"/>
                <w:szCs w:val="24"/>
              </w:rPr>
              <w:lastRenderedPageBreak/>
              <w:t>Громадська спілка «Українська вітроенергетична асоціація» (УВЕА</w:t>
            </w:r>
            <w:r>
              <w:t>)</w:t>
            </w:r>
          </w:p>
          <w:p w14:paraId="1A5B16BC" w14:textId="77777777" w:rsidR="00B625F3" w:rsidRDefault="00B625F3" w:rsidP="00600DA7">
            <w:pPr>
              <w:ind w:firstLine="325"/>
              <w:jc w:val="both"/>
              <w:rPr>
                <w:sz w:val="24"/>
                <w:szCs w:val="24"/>
              </w:rPr>
            </w:pPr>
            <w:r w:rsidRPr="003E3209">
              <w:rPr>
                <w:sz w:val="24"/>
                <w:szCs w:val="24"/>
              </w:rPr>
              <w:t xml:space="preserve">Закон зобов'язує застосовувати </w:t>
            </w:r>
            <w:proofErr w:type="spellStart"/>
            <w:r>
              <w:rPr>
                <w:sz w:val="24"/>
                <w:szCs w:val="24"/>
              </w:rPr>
              <w:t>сальдування</w:t>
            </w:r>
            <w:proofErr w:type="spellEnd"/>
            <w:r w:rsidRPr="003E3209">
              <w:rPr>
                <w:sz w:val="24"/>
                <w:szCs w:val="24"/>
              </w:rPr>
              <w:t xml:space="preserve"> (|відбір − відпуск|) за точкою УЗЕ до всіх виробників, що відбирають УЗЕ, окрім об'єктів у БГ ГП. Проєкт КСП через виключення (ЗТ </w:t>
            </w:r>
            <w:r w:rsidRPr="003E3209">
              <w:rPr>
                <w:b/>
                <w:bCs/>
                <w:sz w:val="24"/>
                <w:szCs w:val="24"/>
              </w:rPr>
              <w:t>або</w:t>
            </w:r>
            <w:r w:rsidRPr="003E3209">
              <w:rPr>
                <w:sz w:val="24"/>
                <w:szCs w:val="24"/>
              </w:rPr>
              <w:t xml:space="preserve"> БГ ГП) виводить з </w:t>
            </w:r>
            <w:proofErr w:type="spellStart"/>
            <w:r>
              <w:rPr>
                <w:sz w:val="24"/>
                <w:szCs w:val="24"/>
              </w:rPr>
              <w:t>сальдування</w:t>
            </w:r>
            <w:proofErr w:type="spellEnd"/>
            <w:r w:rsidRPr="003E3209">
              <w:rPr>
                <w:sz w:val="24"/>
                <w:szCs w:val="24"/>
              </w:rPr>
              <w:t xml:space="preserve"> всіх ЗТ-виробників, у тому числі </w:t>
            </w:r>
            <w:r w:rsidRPr="003E3209">
              <w:rPr>
                <w:b/>
                <w:bCs/>
                <w:sz w:val="24"/>
                <w:szCs w:val="24"/>
              </w:rPr>
              <w:t>ЗТ поза БГ ГП (на ринковій премії)</w:t>
            </w:r>
            <w:r w:rsidRPr="003E3209">
              <w:rPr>
                <w:sz w:val="24"/>
                <w:szCs w:val="24"/>
              </w:rPr>
              <w:t xml:space="preserve">, Це пряма невідповідність </w:t>
            </w:r>
            <w:proofErr w:type="spellStart"/>
            <w:r w:rsidRPr="003E3209">
              <w:rPr>
                <w:sz w:val="24"/>
                <w:szCs w:val="24"/>
              </w:rPr>
              <w:t>абз</w:t>
            </w:r>
            <w:proofErr w:type="spellEnd"/>
            <w:r w:rsidRPr="003E3209">
              <w:rPr>
                <w:sz w:val="24"/>
                <w:szCs w:val="24"/>
              </w:rPr>
              <w:t>. 6 ч. 8 ст. 71</w:t>
            </w:r>
            <w:r>
              <w:rPr>
                <w:sz w:val="24"/>
                <w:szCs w:val="24"/>
              </w:rPr>
              <w:t xml:space="preserve"> Закону</w:t>
            </w:r>
          </w:p>
          <w:p w14:paraId="3383F394" w14:textId="77777777" w:rsidR="00B625F3" w:rsidRDefault="00B625F3" w:rsidP="00600DA7">
            <w:pPr>
              <w:ind w:firstLine="325"/>
              <w:jc w:val="both"/>
              <w:rPr>
                <w:bCs/>
                <w:sz w:val="24"/>
                <w:szCs w:val="24"/>
              </w:rPr>
            </w:pPr>
          </w:p>
          <w:p w14:paraId="425D8F9B" w14:textId="77777777" w:rsidR="00B625F3" w:rsidRDefault="00B625F3" w:rsidP="00600DA7">
            <w:pPr>
              <w:pStyle w:val="af"/>
              <w:spacing w:before="0" w:after="0"/>
            </w:pPr>
          </w:p>
          <w:p w14:paraId="4F2DF893" w14:textId="77777777" w:rsidR="00B625F3" w:rsidRPr="00DE5236" w:rsidRDefault="00B625F3" w:rsidP="00600DA7">
            <w:pPr>
              <w:pStyle w:val="TableParagraph"/>
              <w:tabs>
                <w:tab w:val="left" w:pos="3119"/>
                <w:tab w:val="left" w:pos="3261"/>
                <w:tab w:val="left" w:pos="6946"/>
              </w:tabs>
              <w:ind w:left="0" w:firstLine="425"/>
              <w:jc w:val="both"/>
              <w:rPr>
                <w:b/>
                <w:sz w:val="24"/>
                <w:szCs w:val="24"/>
              </w:rPr>
            </w:pPr>
          </w:p>
        </w:tc>
        <w:tc>
          <w:tcPr>
            <w:tcW w:w="2835" w:type="dxa"/>
            <w:gridSpan w:val="2"/>
          </w:tcPr>
          <w:p w14:paraId="27C371D3" w14:textId="77777777" w:rsidR="007C2F9F" w:rsidRPr="00A5679C" w:rsidRDefault="007C2F9F" w:rsidP="00600DA7">
            <w:pPr>
              <w:jc w:val="center"/>
              <w:rPr>
                <w:b/>
                <w:sz w:val="24"/>
                <w:szCs w:val="24"/>
              </w:rPr>
            </w:pPr>
            <w:r w:rsidRPr="00A5679C">
              <w:rPr>
                <w:b/>
                <w:sz w:val="24"/>
                <w:szCs w:val="24"/>
              </w:rPr>
              <w:t xml:space="preserve">Пропонується не враховувати. </w:t>
            </w:r>
          </w:p>
          <w:p w14:paraId="0FF28558" w14:textId="77777777" w:rsidR="007C2F9F" w:rsidRPr="00A5679C" w:rsidRDefault="007C2F9F" w:rsidP="00600DA7">
            <w:pPr>
              <w:jc w:val="center"/>
              <w:rPr>
                <w:b/>
                <w:sz w:val="24"/>
                <w:szCs w:val="24"/>
              </w:rPr>
            </w:pPr>
            <w:r w:rsidRPr="00A5679C">
              <w:rPr>
                <w:b/>
                <w:sz w:val="24"/>
                <w:szCs w:val="24"/>
              </w:rPr>
              <w:t xml:space="preserve">Визначено порядок з урахування Закону України «Про ринок електричної енергії» </w:t>
            </w:r>
          </w:p>
          <w:p w14:paraId="31A5ED41" w14:textId="46F7B40F" w:rsidR="00B625F3" w:rsidRPr="00DE5236" w:rsidRDefault="00B625F3" w:rsidP="00600DA7">
            <w:pPr>
              <w:jc w:val="center"/>
              <w:rPr>
                <w:sz w:val="24"/>
                <w:szCs w:val="24"/>
              </w:rPr>
            </w:pPr>
          </w:p>
        </w:tc>
      </w:tr>
      <w:tr w:rsidR="00B625F3" w:rsidRPr="00893089" w14:paraId="0A0EEA70" w14:textId="77777777" w:rsidTr="002B3E48">
        <w:trPr>
          <w:trHeight w:val="218"/>
        </w:trPr>
        <w:tc>
          <w:tcPr>
            <w:tcW w:w="4676" w:type="dxa"/>
            <w:vMerge/>
          </w:tcPr>
          <w:p w14:paraId="6454DF63" w14:textId="77777777" w:rsidR="00B625F3" w:rsidRPr="00DC2CE2" w:rsidRDefault="00B625F3" w:rsidP="00600DA7">
            <w:pPr>
              <w:ind w:firstLine="325"/>
              <w:jc w:val="both"/>
              <w:rPr>
                <w:bCs/>
                <w:color w:val="7030A0"/>
                <w:sz w:val="24"/>
                <w:szCs w:val="24"/>
              </w:rPr>
            </w:pPr>
          </w:p>
        </w:tc>
        <w:tc>
          <w:tcPr>
            <w:tcW w:w="4254" w:type="dxa"/>
          </w:tcPr>
          <w:p w14:paraId="272F1209" w14:textId="7C5E349A" w:rsidR="00B625F3" w:rsidRPr="009F0B27" w:rsidRDefault="00B625F3" w:rsidP="00600DA7">
            <w:pPr>
              <w:jc w:val="center"/>
              <w:rPr>
                <w:b/>
                <w:sz w:val="24"/>
                <w:szCs w:val="24"/>
              </w:rPr>
            </w:pPr>
            <w:r w:rsidRPr="00B17984">
              <w:rPr>
                <w:b/>
                <w:sz w:val="24"/>
                <w:szCs w:val="24"/>
              </w:rPr>
              <w:t>НЕК «УКРЕНЕРГО»</w:t>
            </w:r>
          </w:p>
          <w:p w14:paraId="1E175B12" w14:textId="7C3C0F97" w:rsidR="00B625F3" w:rsidRPr="00B17984" w:rsidRDefault="00B625F3" w:rsidP="00600DA7">
            <w:pPr>
              <w:jc w:val="both"/>
              <w:rPr>
                <w:rFonts w:eastAsia="Calibri"/>
                <w:sz w:val="24"/>
                <w:szCs w:val="24"/>
              </w:rPr>
            </w:pPr>
            <w:r w:rsidRPr="00B17984">
              <w:rPr>
                <w:rFonts w:eastAsia="Calibri"/>
                <w:sz w:val="24"/>
                <w:szCs w:val="24"/>
              </w:rPr>
              <w:t>6.6. Обсяг послуг з диспетчерського (</w:t>
            </w:r>
            <w:proofErr w:type="spellStart"/>
            <w:r w:rsidRPr="00B17984">
              <w:rPr>
                <w:rFonts w:eastAsia="Calibri"/>
                <w:sz w:val="24"/>
                <w:szCs w:val="24"/>
              </w:rPr>
              <w:t>оперативно</w:t>
            </w:r>
            <w:proofErr w:type="spellEnd"/>
            <w:r w:rsidRPr="00B17984">
              <w:rPr>
                <w:rFonts w:eastAsia="Calibri"/>
                <w:sz w:val="24"/>
                <w:szCs w:val="24"/>
              </w:rPr>
              <w:t>-технологічного) управління визначається для суб'єкта господарювання сукупно за всіма видами діяльності на ринку електричної енергії у період до та після приєднання ОСП до ІТС механізму:</w:t>
            </w:r>
          </w:p>
          <w:p w14:paraId="010D9550" w14:textId="77777777" w:rsidR="00B625F3" w:rsidRPr="00B17984" w:rsidRDefault="00B625F3" w:rsidP="00600DA7">
            <w:pPr>
              <w:ind w:firstLine="464"/>
              <w:jc w:val="both"/>
              <w:rPr>
                <w:sz w:val="24"/>
                <w:szCs w:val="24"/>
              </w:rPr>
            </w:pPr>
            <w:r w:rsidRPr="00B17984">
              <w:rPr>
                <w:sz w:val="24"/>
                <w:szCs w:val="24"/>
              </w:rPr>
              <w:t xml:space="preserve">для виробників - як обсяг відпущеної електричної енергії за площадками комерційного обліку (з генеруючими одиницями типу B, C, D), за винятком генеруючих одиниць виробників, яким встановлено "зелений" тариф, або об'єктів </w:t>
            </w:r>
            <w:r w:rsidRPr="00B17984">
              <w:rPr>
                <w:sz w:val="24"/>
                <w:szCs w:val="24"/>
              </w:rPr>
              <w:lastRenderedPageBreak/>
              <w:t>електроенергетики, черги будівництва (пускового комплексу) таких виробників, що входять до балансуючої групи гарантованого покупця;</w:t>
            </w:r>
          </w:p>
          <w:p w14:paraId="0125D464" w14:textId="4861A1CB" w:rsidR="00B625F3" w:rsidRPr="00E60D8A" w:rsidRDefault="00B625F3" w:rsidP="00600DA7">
            <w:pPr>
              <w:ind w:firstLine="748"/>
              <w:jc w:val="both"/>
              <w:rPr>
                <w:rFonts w:eastAsia="Calibri"/>
                <w:b/>
                <w:bCs/>
                <w:color w:val="0070C0"/>
                <w:sz w:val="24"/>
                <w:szCs w:val="24"/>
              </w:rPr>
            </w:pPr>
            <w:r w:rsidRPr="00B17984">
              <w:rPr>
                <w:rFonts w:eastAsia="Calibri"/>
                <w:sz w:val="24"/>
                <w:szCs w:val="24"/>
              </w:rPr>
              <w:t>для виробників</w:t>
            </w:r>
            <w:r w:rsidRPr="00C54B91">
              <w:rPr>
                <w:rFonts w:eastAsia="Calibri"/>
                <w:color w:val="0070C0"/>
                <w:sz w:val="24"/>
                <w:szCs w:val="24"/>
              </w:rPr>
              <w:t>,</w:t>
            </w:r>
            <w:r w:rsidRPr="00C54B91">
              <w:rPr>
                <w:rFonts w:eastAsia="Calibri"/>
                <w:bCs/>
                <w:color w:val="0070C0"/>
                <w:sz w:val="24"/>
                <w:szCs w:val="24"/>
              </w:rPr>
              <w:t xml:space="preserve"> </w:t>
            </w:r>
            <w:r w:rsidRPr="00E60D8A">
              <w:rPr>
                <w:rFonts w:eastAsia="Calibri"/>
                <w:b/>
                <w:bCs/>
                <w:color w:val="0070C0"/>
                <w:sz w:val="24"/>
                <w:szCs w:val="24"/>
              </w:rPr>
              <w:t>які використовують УЗЕ в місці провадження ліцензованої діяльності з виробництва електричної енергії, а</w:t>
            </w:r>
            <w:r w:rsidRPr="00E60D8A">
              <w:rPr>
                <w:rFonts w:eastAsia="Calibri"/>
                <w:b/>
                <w:color w:val="0070C0"/>
                <w:sz w:val="24"/>
                <w:szCs w:val="24"/>
              </w:rPr>
              <w:t xml:space="preserve"> </w:t>
            </w:r>
            <w:r w:rsidRPr="00E60D8A">
              <w:rPr>
                <w:rFonts w:eastAsia="Calibri"/>
                <w:b/>
                <w:bCs/>
                <w:color w:val="0070C0"/>
                <w:sz w:val="24"/>
                <w:szCs w:val="24"/>
              </w:rPr>
              <w:t xml:space="preserve">також у яких відсутні ліцензії зі зберігання енергії </w:t>
            </w:r>
            <w:r w:rsidRPr="007C2F9F">
              <w:rPr>
                <w:rFonts w:eastAsia="Calibri"/>
                <w:b/>
                <w:bCs/>
                <w:color w:val="0070C0"/>
                <w:sz w:val="24"/>
                <w:szCs w:val="24"/>
                <w:highlight w:val="lightGray"/>
              </w:rPr>
              <w:t>або виробництва електричної енергії</w:t>
            </w:r>
            <w:r w:rsidRPr="00E60D8A">
              <w:rPr>
                <w:rFonts w:eastAsia="Calibri"/>
                <w:b/>
                <w:color w:val="0070C0"/>
                <w:sz w:val="24"/>
                <w:szCs w:val="24"/>
              </w:rPr>
              <w:t xml:space="preserve"> - як</w:t>
            </w:r>
            <w:r w:rsidRPr="00E60D8A">
              <w:rPr>
                <w:rFonts w:eastAsia="Calibri"/>
                <w:b/>
                <w:bCs/>
                <w:color w:val="0070C0"/>
                <w:sz w:val="24"/>
                <w:szCs w:val="24"/>
              </w:rPr>
              <w:t xml:space="preserve"> сума обсягу за площадкою комерційного обліку, що складається з</w:t>
            </w:r>
            <w:r w:rsidRPr="00E60D8A">
              <w:rPr>
                <w:rFonts w:eastAsia="Calibri"/>
                <w:b/>
                <w:color w:val="0070C0"/>
                <w:sz w:val="24"/>
                <w:szCs w:val="24"/>
              </w:rPr>
              <w:t xml:space="preserve"> </w:t>
            </w:r>
            <w:r w:rsidRPr="00E60D8A">
              <w:rPr>
                <w:rFonts w:eastAsia="Calibri"/>
                <w:b/>
                <w:bCs/>
                <w:color w:val="0070C0"/>
                <w:sz w:val="24"/>
                <w:szCs w:val="24"/>
              </w:rPr>
              <w:t xml:space="preserve">обсягу </w:t>
            </w:r>
            <w:r w:rsidRPr="00E60D8A">
              <w:rPr>
                <w:rFonts w:eastAsia="Calibri"/>
                <w:b/>
                <w:strike/>
                <w:color w:val="0070C0"/>
                <w:sz w:val="24"/>
                <w:szCs w:val="24"/>
              </w:rPr>
              <w:t>обсяг</w:t>
            </w:r>
            <w:r w:rsidRPr="00B17984">
              <w:rPr>
                <w:rFonts w:eastAsia="Calibri"/>
                <w:sz w:val="24"/>
                <w:szCs w:val="24"/>
              </w:rPr>
              <w:t xml:space="preserve"> відпущеної електричної енергії </w:t>
            </w:r>
            <w:r w:rsidRPr="00B17984">
              <w:rPr>
                <w:rFonts w:eastAsia="Calibri"/>
                <w:strike/>
                <w:sz w:val="24"/>
                <w:szCs w:val="24"/>
              </w:rPr>
              <w:t>за</w:t>
            </w:r>
            <w:r w:rsidRPr="00B17984">
              <w:rPr>
                <w:rFonts w:eastAsia="Calibri"/>
                <w:sz w:val="24"/>
                <w:szCs w:val="24"/>
              </w:rPr>
              <w:t xml:space="preserve"> з генеруючих одиниць типу B, C, </w:t>
            </w:r>
            <w:r w:rsidRPr="00E60D8A">
              <w:rPr>
                <w:rFonts w:eastAsia="Calibri"/>
                <w:b/>
                <w:sz w:val="24"/>
                <w:szCs w:val="24"/>
              </w:rPr>
              <w:t xml:space="preserve">D </w:t>
            </w:r>
            <w:r w:rsidRPr="00E60D8A">
              <w:rPr>
                <w:b/>
                <w:sz w:val="24"/>
                <w:szCs w:val="24"/>
              </w:rPr>
              <w:t xml:space="preserve"> </w:t>
            </w:r>
            <w:r w:rsidRPr="00E60D8A">
              <w:rPr>
                <w:rFonts w:eastAsia="Calibri"/>
                <w:b/>
                <w:bCs/>
                <w:color w:val="0070C0"/>
                <w:sz w:val="24"/>
                <w:szCs w:val="24"/>
              </w:rPr>
              <w:t xml:space="preserve">в </w:t>
            </w:r>
            <w:proofErr w:type="spellStart"/>
            <w:r w:rsidRPr="00E60D8A">
              <w:rPr>
                <w:rFonts w:eastAsia="Calibri"/>
                <w:b/>
                <w:bCs/>
                <w:color w:val="0070C0"/>
                <w:sz w:val="24"/>
                <w:szCs w:val="24"/>
              </w:rPr>
              <w:t>т.ч</w:t>
            </w:r>
            <w:proofErr w:type="spellEnd"/>
            <w:r w:rsidRPr="00E60D8A">
              <w:rPr>
                <w:rFonts w:eastAsia="Calibri"/>
                <w:b/>
                <w:bCs/>
                <w:color w:val="0070C0"/>
                <w:sz w:val="24"/>
                <w:szCs w:val="24"/>
              </w:rPr>
              <w:t>. через УЗЕ</w:t>
            </w:r>
            <w:r w:rsidRPr="00E60D8A">
              <w:rPr>
                <w:rFonts w:eastAsia="Calibri"/>
                <w:b/>
                <w:strike/>
                <w:color w:val="0070C0"/>
                <w:sz w:val="24"/>
                <w:szCs w:val="24"/>
              </w:rPr>
              <w:t>, площадками комерційного обліку (з генеруючими одиницями типу B, C, D)</w:t>
            </w:r>
            <w:r w:rsidRPr="00E60D8A">
              <w:rPr>
                <w:rFonts w:eastAsia="Calibri"/>
                <w:b/>
                <w:color w:val="0070C0"/>
                <w:sz w:val="24"/>
                <w:szCs w:val="24"/>
              </w:rPr>
              <w:t>,</w:t>
            </w:r>
            <w:r w:rsidRPr="00C54B91">
              <w:rPr>
                <w:rFonts w:eastAsia="Calibri"/>
                <w:color w:val="0070C0"/>
                <w:sz w:val="24"/>
                <w:szCs w:val="24"/>
              </w:rPr>
              <w:t xml:space="preserve"> </w:t>
            </w:r>
            <w:r w:rsidRPr="00B17984">
              <w:rPr>
                <w:rFonts w:eastAsia="Calibri"/>
                <w:sz w:val="24"/>
                <w:szCs w:val="24"/>
              </w:rPr>
              <w:t xml:space="preserve">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w:t>
            </w:r>
            <w:r w:rsidRPr="00E60D8A">
              <w:rPr>
                <w:rFonts w:eastAsia="Calibri"/>
                <w:b/>
                <w:bCs/>
                <w:color w:val="0070C0"/>
                <w:sz w:val="24"/>
                <w:szCs w:val="24"/>
              </w:rPr>
              <w:t>та обсягу, що дорівнює абсолютній величині різниці між місячним відбором електричної енергії УЗЕ з мереж ОСП та місячним відпуском в мережі ОСП електричної енергії, раніше відібраної з мережі УЗЕ.</w:t>
            </w:r>
          </w:p>
          <w:p w14:paraId="2351A7E5" w14:textId="77777777" w:rsidR="00B625F3" w:rsidRPr="00E60D8A" w:rsidRDefault="00B625F3" w:rsidP="00600DA7">
            <w:pPr>
              <w:ind w:firstLine="426"/>
              <w:jc w:val="both"/>
              <w:rPr>
                <w:rFonts w:eastAsia="Calibri"/>
                <w:b/>
                <w:bCs/>
                <w:sz w:val="24"/>
                <w:szCs w:val="24"/>
              </w:rPr>
            </w:pPr>
            <w:r w:rsidRPr="00E60D8A">
              <w:rPr>
                <w:rFonts w:eastAsia="Calibri"/>
                <w:b/>
                <w:bCs/>
                <w:color w:val="0070C0"/>
                <w:sz w:val="24"/>
                <w:szCs w:val="24"/>
              </w:rPr>
              <w:t xml:space="preserve">Обсяг абсолютної величини різниці між місячним відбором електричної енергії УЗЕ з мереж </w:t>
            </w:r>
            <w:r w:rsidRPr="00E60D8A">
              <w:rPr>
                <w:rFonts w:eastAsia="Calibri"/>
                <w:b/>
                <w:bCs/>
                <w:color w:val="0070C0"/>
                <w:sz w:val="24"/>
                <w:szCs w:val="24"/>
              </w:rPr>
              <w:lastRenderedPageBreak/>
              <w:t>ОСП та місячним відпуском в мережі ОСП електричної енергії, раніше відібраної з мережі ОСП, визначається як добуток складової  відношення обсягу відбору УЗЕ електричної енергії з мережі ОСП до обсягу електричної енергії, що надійшла в УЗЕ та складової абсолютної величини різниці між  обсягом електричної енергії, що надійшла в  УЗЕ та обсягу електричної енергії, що вийшла з  УЗЕ згідно даних обліку відповідної  ТКО УЗЕ;</w:t>
            </w:r>
          </w:p>
          <w:p w14:paraId="0EA2B793" w14:textId="77777777" w:rsidR="00B625F3" w:rsidRPr="00B17984" w:rsidRDefault="00B625F3" w:rsidP="00600DA7">
            <w:pPr>
              <w:ind w:firstLine="464"/>
              <w:jc w:val="both"/>
              <w:rPr>
                <w:rFonts w:eastAsia="Calibri"/>
                <w:sz w:val="24"/>
                <w:szCs w:val="24"/>
              </w:rPr>
            </w:pPr>
            <w:r w:rsidRPr="00B17984">
              <w:rPr>
                <w:rFonts w:eastAsia="Calibri"/>
                <w:sz w:val="24"/>
                <w:szCs w:val="24"/>
              </w:rPr>
              <w:t>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(з генеруючими одиницями типу B, C, D) - на підставі даних щодо позитивного значення обсягу різниці між місячним відпуском та місячним відбором електричної енергії площадками комерційного обліку генеруючих одиниць таких виробників;</w:t>
            </w:r>
          </w:p>
          <w:p w14:paraId="13693026" w14:textId="77777777" w:rsidR="00B625F3" w:rsidRPr="00B17984" w:rsidRDefault="00B625F3" w:rsidP="00600DA7">
            <w:pPr>
              <w:ind w:firstLine="464"/>
              <w:jc w:val="both"/>
              <w:rPr>
                <w:rFonts w:eastAsia="Calibri"/>
                <w:sz w:val="24"/>
                <w:szCs w:val="24"/>
              </w:rPr>
            </w:pPr>
            <w:r w:rsidRPr="00B17984">
              <w:rPr>
                <w:rFonts w:eastAsia="Calibri"/>
                <w:sz w:val="24"/>
                <w:szCs w:val="24"/>
              </w:rPr>
              <w:t xml:space="preserve">для ОСР - як обсяг розподіленої електричної енергії об'єктам/площадкам комерційного обліку споживачів, обсяг відбору технологічних витрат електричної енергії на її розподіл територією здійснення ліцензованої діяльності, як електричними мережами ОСР, так і </w:t>
            </w:r>
            <w:r w:rsidRPr="00B17984">
              <w:rPr>
                <w:rFonts w:eastAsia="Calibri"/>
                <w:sz w:val="24"/>
                <w:szCs w:val="24"/>
              </w:rPr>
              <w:lastRenderedPageBreak/>
              <w:t>електричними мережами інших власників та обсяг відбору електричної енергії площадкам комерційного обліку господарчих потреб ОСР;</w:t>
            </w:r>
          </w:p>
          <w:p w14:paraId="4568E44E" w14:textId="77777777" w:rsidR="00B625F3" w:rsidRPr="00B17984" w:rsidRDefault="00B625F3" w:rsidP="00600DA7">
            <w:pPr>
              <w:ind w:firstLine="464"/>
              <w:jc w:val="both"/>
              <w:rPr>
                <w:rFonts w:eastAsia="Calibri"/>
                <w:sz w:val="24"/>
                <w:szCs w:val="24"/>
              </w:rPr>
            </w:pPr>
            <w:r w:rsidRPr="00B17984">
              <w:rPr>
                <w:rFonts w:eastAsia="Calibri"/>
                <w:sz w:val="24"/>
                <w:szCs w:val="24"/>
              </w:rPr>
              <w:t>для ОМСР, оператором системи яких є ОСП - як обсяг електричної енергії, який надійшов у мережі МСР (витрати електричної енергії в технологічних електричних мережах МСР, власне споживання ОМСР та сумарний обсяг відбору електричної енергії об'єктами/площадками комерційного обліку користувачів МСР);</w:t>
            </w:r>
          </w:p>
          <w:p w14:paraId="640B52E5" w14:textId="77777777" w:rsidR="00B625F3" w:rsidRPr="00B17984" w:rsidRDefault="00B625F3" w:rsidP="00600DA7">
            <w:pPr>
              <w:ind w:firstLine="606"/>
              <w:jc w:val="both"/>
              <w:rPr>
                <w:rFonts w:eastAsia="Calibri"/>
                <w:sz w:val="24"/>
                <w:szCs w:val="24"/>
              </w:rPr>
            </w:pPr>
            <w:r w:rsidRPr="00B17984">
              <w:rPr>
                <w:rFonts w:eastAsia="Calibri"/>
                <w:sz w:val="24"/>
                <w:szCs w:val="24"/>
              </w:rPr>
              <w:t>для споживачів (крім активних споживачів, оператором системи яких є ОСП, та які встановили УЗЕ, та ОУЗЕ), оператором системи яких є ОСП, - на підставі даних щодо обсягів відбору електричної енергії об'єктами/площадками комерційного обліку цих споживачів;</w:t>
            </w:r>
          </w:p>
          <w:p w14:paraId="21781986" w14:textId="77777777" w:rsidR="00B625F3" w:rsidRPr="00B17984" w:rsidRDefault="00B625F3" w:rsidP="00600DA7">
            <w:pPr>
              <w:ind w:firstLine="464"/>
              <w:jc w:val="both"/>
              <w:rPr>
                <w:rFonts w:eastAsia="Calibri"/>
                <w:sz w:val="24"/>
                <w:szCs w:val="24"/>
              </w:rPr>
            </w:pPr>
            <w:r w:rsidRPr="00B17984">
              <w:rPr>
                <w:rFonts w:eastAsia="Calibri"/>
                <w:sz w:val="24"/>
                <w:szCs w:val="24"/>
              </w:rPr>
              <w:t>для активних споживачів, оператором системи яких є ОСП та які встановили УЗЕ - на підставі даних щодо обсягу спожитої  з мережі електричної енергії електроустановками, призначеними для споживання та виробництва електричної енергії, та окремо на обсяг абсолютної величини різниці між місячним відбором та місячним відпуском електричної енергії УЗЕ;</w:t>
            </w:r>
          </w:p>
          <w:p w14:paraId="1777E699" w14:textId="77777777" w:rsidR="00B625F3" w:rsidRPr="00E60D8A" w:rsidRDefault="00B625F3" w:rsidP="00600DA7">
            <w:pPr>
              <w:ind w:firstLine="606"/>
              <w:jc w:val="both"/>
              <w:rPr>
                <w:rFonts w:eastAsia="Calibri"/>
                <w:b/>
                <w:bCs/>
                <w:color w:val="0070C0"/>
                <w:sz w:val="24"/>
                <w:szCs w:val="24"/>
              </w:rPr>
            </w:pPr>
            <w:r w:rsidRPr="00B17984">
              <w:rPr>
                <w:rFonts w:eastAsia="Calibri"/>
                <w:sz w:val="24"/>
                <w:szCs w:val="24"/>
              </w:rPr>
              <w:t xml:space="preserve">для ОУЗЕ, електроустановки якого приєднанні до системи передачі </w:t>
            </w:r>
            <w:r w:rsidRPr="00E60D8A">
              <w:rPr>
                <w:rFonts w:eastAsia="Calibri"/>
                <w:b/>
                <w:bCs/>
                <w:color w:val="0070C0"/>
                <w:sz w:val="24"/>
                <w:szCs w:val="24"/>
              </w:rPr>
              <w:t xml:space="preserve">в </w:t>
            </w:r>
            <w:proofErr w:type="spellStart"/>
            <w:r w:rsidRPr="00E60D8A">
              <w:rPr>
                <w:rFonts w:eastAsia="Calibri"/>
                <w:b/>
                <w:bCs/>
                <w:color w:val="0070C0"/>
                <w:sz w:val="24"/>
                <w:szCs w:val="24"/>
              </w:rPr>
              <w:lastRenderedPageBreak/>
              <w:t>т.ч</w:t>
            </w:r>
            <w:proofErr w:type="spellEnd"/>
            <w:r w:rsidRPr="00E60D8A">
              <w:rPr>
                <w:rFonts w:eastAsia="Calibri"/>
                <w:b/>
                <w:bCs/>
                <w:color w:val="0070C0"/>
                <w:sz w:val="24"/>
                <w:szCs w:val="24"/>
              </w:rPr>
              <w:t>. які</w:t>
            </w:r>
            <w:r w:rsidRPr="00E60D8A">
              <w:rPr>
                <w:rFonts w:eastAsia="Calibri"/>
                <w:b/>
                <w:color w:val="0070C0"/>
                <w:sz w:val="24"/>
                <w:szCs w:val="24"/>
              </w:rPr>
              <w:t xml:space="preserve"> </w:t>
            </w:r>
            <w:r w:rsidRPr="00E60D8A">
              <w:rPr>
                <w:rFonts w:eastAsia="Calibri"/>
                <w:b/>
                <w:bCs/>
                <w:color w:val="0070C0"/>
                <w:sz w:val="24"/>
                <w:szCs w:val="24"/>
              </w:rPr>
              <w:t>використовують електроустановки призначені для виробництва електричної енергії</w:t>
            </w:r>
            <w:r w:rsidRPr="00E60D8A">
              <w:rPr>
                <w:rFonts w:eastAsia="Calibri"/>
                <w:b/>
                <w:color w:val="0070C0"/>
                <w:sz w:val="24"/>
                <w:szCs w:val="24"/>
              </w:rPr>
              <w:t xml:space="preserve"> </w:t>
            </w:r>
            <w:r w:rsidRPr="00E60D8A">
              <w:rPr>
                <w:rFonts w:eastAsia="Calibri"/>
                <w:b/>
                <w:bCs/>
                <w:color w:val="0070C0"/>
                <w:sz w:val="24"/>
                <w:szCs w:val="24"/>
              </w:rPr>
              <w:t>типу В, С, D, відповідно до рівня напруги та потужності в точці приєднання, згідно з пунктом 2.1 глави 2 розділу ІІІ цього Кодексу, в місці провадження ліцензованої діяльності із зберігання</w:t>
            </w:r>
            <w:r w:rsidRPr="00A34C5E">
              <w:rPr>
                <w:rFonts w:eastAsia="Calibri"/>
                <w:bCs/>
                <w:color w:val="0070C0"/>
                <w:sz w:val="24"/>
                <w:szCs w:val="24"/>
              </w:rPr>
              <w:t xml:space="preserve"> </w:t>
            </w:r>
            <w:r w:rsidRPr="00E60D8A">
              <w:rPr>
                <w:rFonts w:eastAsia="Calibri"/>
                <w:b/>
                <w:bCs/>
                <w:color w:val="0070C0"/>
                <w:sz w:val="24"/>
                <w:szCs w:val="24"/>
              </w:rPr>
              <w:t xml:space="preserve">енергії </w:t>
            </w:r>
            <w:r w:rsidRPr="00A34C5E">
              <w:rPr>
                <w:rFonts w:eastAsia="Calibri"/>
                <w:color w:val="0070C0"/>
                <w:sz w:val="24"/>
                <w:szCs w:val="24"/>
              </w:rPr>
              <w:t xml:space="preserve">- </w:t>
            </w:r>
            <w:r w:rsidRPr="00B17984">
              <w:rPr>
                <w:rFonts w:eastAsia="Calibri"/>
                <w:sz w:val="24"/>
                <w:szCs w:val="24"/>
              </w:rPr>
              <w:t xml:space="preserve">на підставі даних щодо обсягів, що дорівнюють абсолютній величині різниці між місячним відбором та місячним відпуском електричної енергії </w:t>
            </w:r>
            <w:r w:rsidRPr="00E60D8A">
              <w:rPr>
                <w:rFonts w:eastAsia="Calibri"/>
                <w:b/>
                <w:bCs/>
                <w:color w:val="0070C0"/>
                <w:sz w:val="24"/>
                <w:szCs w:val="24"/>
              </w:rPr>
              <w:t>площадкою комерційного обліку</w:t>
            </w:r>
            <w:r w:rsidRPr="00E60D8A">
              <w:rPr>
                <w:rFonts w:eastAsia="Calibri"/>
                <w:b/>
                <w:color w:val="0070C0"/>
                <w:sz w:val="24"/>
                <w:szCs w:val="24"/>
              </w:rPr>
              <w:t xml:space="preserve"> </w:t>
            </w:r>
            <w:r w:rsidRPr="00E60D8A">
              <w:rPr>
                <w:rFonts w:eastAsia="Calibri"/>
                <w:b/>
                <w:strike/>
                <w:color w:val="0070C0"/>
                <w:sz w:val="24"/>
                <w:szCs w:val="24"/>
              </w:rPr>
              <w:t>УЗЕ</w:t>
            </w:r>
            <w:r w:rsidRPr="00E60D8A">
              <w:rPr>
                <w:rFonts w:eastAsia="Calibri"/>
                <w:b/>
                <w:color w:val="0070C0"/>
                <w:sz w:val="24"/>
                <w:szCs w:val="24"/>
              </w:rPr>
              <w:t>.</w:t>
            </w:r>
          </w:p>
          <w:p w14:paraId="6DD648E8" w14:textId="77777777" w:rsidR="00B625F3" w:rsidRPr="00E60D8A" w:rsidRDefault="00B625F3" w:rsidP="00600DA7">
            <w:pPr>
              <w:ind w:firstLine="606"/>
              <w:jc w:val="both"/>
              <w:rPr>
                <w:rFonts w:eastAsia="Calibri"/>
                <w:b/>
                <w:bCs/>
                <w:color w:val="0070C0"/>
                <w:sz w:val="24"/>
                <w:szCs w:val="24"/>
              </w:rPr>
            </w:pPr>
            <w:r w:rsidRPr="00E60D8A">
              <w:rPr>
                <w:rFonts w:eastAsia="Calibri"/>
                <w:b/>
                <w:bCs/>
                <w:color w:val="0070C0"/>
                <w:sz w:val="24"/>
                <w:szCs w:val="24"/>
              </w:rPr>
              <w:t>для</w:t>
            </w:r>
            <w:r w:rsidRPr="00E60D8A">
              <w:rPr>
                <w:rFonts w:eastAsia="Calibri"/>
                <w:b/>
                <w:color w:val="0070C0"/>
                <w:sz w:val="24"/>
                <w:szCs w:val="24"/>
              </w:rPr>
              <w:t xml:space="preserve"> </w:t>
            </w:r>
            <w:r w:rsidRPr="00E60D8A">
              <w:rPr>
                <w:rFonts w:eastAsia="Calibri"/>
                <w:b/>
                <w:bCs/>
                <w:color w:val="0070C0"/>
                <w:sz w:val="24"/>
                <w:szCs w:val="24"/>
              </w:rPr>
              <w:t>ОУЗЕ</w:t>
            </w:r>
            <w:r w:rsidRPr="00E60D8A">
              <w:rPr>
                <w:rFonts w:eastAsia="Calibri"/>
                <w:b/>
                <w:color w:val="0070C0"/>
                <w:sz w:val="24"/>
                <w:szCs w:val="24"/>
              </w:rPr>
              <w:t xml:space="preserve"> </w:t>
            </w:r>
            <w:r w:rsidRPr="00E60D8A">
              <w:rPr>
                <w:rFonts w:eastAsia="Calibri"/>
                <w:b/>
                <w:bCs/>
                <w:color w:val="0070C0"/>
                <w:sz w:val="24"/>
                <w:szCs w:val="24"/>
              </w:rPr>
              <w:t>електроустановки якого приєднанні до системи розподілу та</w:t>
            </w:r>
            <w:r w:rsidRPr="00E60D8A">
              <w:rPr>
                <w:rFonts w:eastAsia="Calibri"/>
                <w:b/>
                <w:color w:val="0070C0"/>
                <w:sz w:val="24"/>
                <w:szCs w:val="24"/>
              </w:rPr>
              <w:t xml:space="preserve"> </w:t>
            </w:r>
            <w:r w:rsidRPr="00E60D8A">
              <w:rPr>
                <w:rFonts w:eastAsia="Calibri"/>
                <w:b/>
                <w:bCs/>
                <w:color w:val="0070C0"/>
                <w:sz w:val="24"/>
                <w:szCs w:val="24"/>
              </w:rPr>
              <w:t>які використовують електроустановки призначені для виробництва електричної енергії</w:t>
            </w:r>
            <w:r w:rsidRPr="00E60D8A">
              <w:rPr>
                <w:rFonts w:eastAsia="Calibri"/>
                <w:b/>
                <w:color w:val="0070C0"/>
                <w:sz w:val="24"/>
                <w:szCs w:val="24"/>
              </w:rPr>
              <w:t xml:space="preserve"> </w:t>
            </w:r>
            <w:r w:rsidRPr="00E60D8A">
              <w:rPr>
                <w:rFonts w:eastAsia="Calibri"/>
                <w:b/>
                <w:bCs/>
                <w:color w:val="0070C0"/>
                <w:sz w:val="24"/>
                <w:szCs w:val="24"/>
              </w:rPr>
              <w:t>типу В, С, D, відповідно до рівня напруги та потужності в точці приєднання, згідно з пунктом 2.1 глави 2 розділу ІІІ цього Кодексу, в місці провадження ліцензованої діяльності із зберігання енергії - на підставі даних щодо обсягів, що дорівнюють від’ємній величині різниці між місячним відбором та місячним відпуском електричної енергії із/у зовнішню мережу площадкою комерційного обліку.</w:t>
            </w:r>
          </w:p>
          <w:p w14:paraId="50B7D781" w14:textId="77777777" w:rsidR="00B625F3" w:rsidRPr="00E60D8A" w:rsidRDefault="00B625F3" w:rsidP="00600DA7">
            <w:pPr>
              <w:ind w:firstLine="464"/>
              <w:jc w:val="both"/>
              <w:rPr>
                <w:rFonts w:eastAsia="Calibri"/>
                <w:b/>
                <w:strike/>
                <w:color w:val="0070C0"/>
                <w:sz w:val="24"/>
                <w:szCs w:val="24"/>
              </w:rPr>
            </w:pPr>
            <w:r w:rsidRPr="00E60D8A">
              <w:rPr>
                <w:rFonts w:eastAsia="Calibri"/>
                <w:b/>
                <w:strike/>
                <w:color w:val="0070C0"/>
                <w:sz w:val="24"/>
                <w:szCs w:val="24"/>
              </w:rPr>
              <w:t xml:space="preserve">Обсяг наданої послуги розраховується для ОУЗЕ, який здійснює управління УЗЕ типу B, C, </w:t>
            </w:r>
            <w:r w:rsidRPr="00E60D8A">
              <w:rPr>
                <w:rFonts w:eastAsia="Calibri"/>
                <w:b/>
                <w:strike/>
                <w:color w:val="0070C0"/>
                <w:sz w:val="24"/>
                <w:szCs w:val="24"/>
              </w:rPr>
              <w:lastRenderedPageBreak/>
              <w:t>D та УЗЕ типу A1, A2, сумарною максимальною потужністю відпуску вище 1 МВт.</w:t>
            </w:r>
          </w:p>
          <w:p w14:paraId="56772267" w14:textId="77777777" w:rsidR="00B625F3" w:rsidRDefault="00B625F3" w:rsidP="00600DA7">
            <w:pPr>
              <w:ind w:firstLine="464"/>
              <w:jc w:val="both"/>
              <w:rPr>
                <w:rFonts w:eastAsia="Calibri"/>
                <w:sz w:val="24"/>
                <w:szCs w:val="24"/>
              </w:rPr>
            </w:pPr>
            <w:r w:rsidRPr="00B17984">
              <w:rPr>
                <w:rFonts w:eastAsia="Calibri"/>
                <w:sz w:val="24"/>
                <w:szCs w:val="24"/>
              </w:rPr>
              <w:t>Для визначення обсягу наданої послуги використовуються дані комерційного обліку щодо відпуску та/або відбору електричної енергії, сформовані Адміністратором комерційного обліку за площадками (точками) комерційного обліку, яким присвоєні ЕІС-коди, та відповідно до Кодексу комерційного обліку в інтервалі розрахункового періоду, затвердженого </w:t>
            </w:r>
            <w:hyperlink r:id="rId14" w:anchor="n3148" w:tgtFrame="_blank" w:history="1">
              <w:r w:rsidRPr="00B17984">
                <w:rPr>
                  <w:rFonts w:eastAsia="Calibri"/>
                  <w:sz w:val="24"/>
                  <w:szCs w:val="24"/>
                  <w:u w:val="single"/>
                </w:rPr>
                <w:t>Правилами ринку</w:t>
              </w:r>
            </w:hyperlink>
            <w:r w:rsidRPr="00B17984">
              <w:rPr>
                <w:rFonts w:eastAsia="Calibri"/>
                <w:sz w:val="24"/>
                <w:szCs w:val="24"/>
              </w:rPr>
              <w:t>, в розрізі кожного календарного дня.</w:t>
            </w:r>
          </w:p>
          <w:p w14:paraId="270AB31B" w14:textId="3CB06749" w:rsidR="00B625F3" w:rsidRPr="00E60D8A" w:rsidRDefault="00B625F3" w:rsidP="00600DA7">
            <w:pPr>
              <w:ind w:firstLine="464"/>
              <w:jc w:val="both"/>
              <w:rPr>
                <w:rFonts w:eastAsia="Calibri"/>
                <w:sz w:val="24"/>
                <w:szCs w:val="24"/>
              </w:rPr>
            </w:pPr>
            <w:r w:rsidRPr="00B17984">
              <w:rPr>
                <w:sz w:val="24"/>
                <w:szCs w:val="24"/>
              </w:rPr>
              <w:t>Споживачі</w:t>
            </w:r>
            <w:r w:rsidRPr="00B17984">
              <w:rPr>
                <w:b/>
                <w:bCs/>
                <w:sz w:val="24"/>
                <w:szCs w:val="24"/>
              </w:rPr>
              <w:t xml:space="preserve">, </w:t>
            </w:r>
            <w:r w:rsidRPr="00A34C5E">
              <w:rPr>
                <w:b/>
                <w:bCs/>
                <w:color w:val="0070C0"/>
                <w:sz w:val="24"/>
                <w:szCs w:val="24"/>
              </w:rPr>
              <w:t>ОУЗЕ (за винятком ОУЗЕ електроустановки якого приєднанні до системи розподілу та</w:t>
            </w:r>
            <w:r w:rsidRPr="00A34C5E">
              <w:rPr>
                <w:color w:val="0070C0"/>
                <w:sz w:val="24"/>
                <w:szCs w:val="24"/>
              </w:rPr>
              <w:t xml:space="preserve"> </w:t>
            </w:r>
            <w:r w:rsidRPr="00A34C5E">
              <w:rPr>
                <w:b/>
                <w:bCs/>
                <w:color w:val="0070C0"/>
                <w:sz w:val="24"/>
                <w:szCs w:val="24"/>
              </w:rPr>
              <w:t>які використовують електроустановки призначені для виробництва електричної енергії</w:t>
            </w:r>
            <w:r w:rsidRPr="00A34C5E">
              <w:rPr>
                <w:color w:val="0070C0"/>
                <w:sz w:val="24"/>
                <w:szCs w:val="24"/>
              </w:rPr>
              <w:t xml:space="preserve"> </w:t>
            </w:r>
            <w:r w:rsidRPr="00A34C5E">
              <w:rPr>
                <w:b/>
                <w:bCs/>
                <w:color w:val="0070C0"/>
                <w:sz w:val="24"/>
                <w:szCs w:val="24"/>
              </w:rPr>
              <w:t>типу В, С, D, відповідно до рівня напруги та потужності в точці приєднання, згідно з пунктом 2.1 глави 2 розділу ІІІ цього Кодексу, в місці провадження ліцензованої діяльності із зберігання енергії), ОМСР</w:t>
            </w:r>
            <w:r w:rsidRPr="00A34C5E">
              <w:rPr>
                <w:color w:val="0070C0"/>
                <w:sz w:val="24"/>
                <w:szCs w:val="24"/>
              </w:rPr>
              <w:t xml:space="preserve">, </w:t>
            </w:r>
            <w:r w:rsidRPr="00B17984">
              <w:rPr>
                <w:sz w:val="24"/>
                <w:szCs w:val="24"/>
              </w:rPr>
              <w:t>електроустановки яких приєднані до мереж ОСР, окремо не сплачують послугу з диспетчерського (</w:t>
            </w:r>
            <w:proofErr w:type="spellStart"/>
            <w:r w:rsidRPr="00B17984">
              <w:rPr>
                <w:sz w:val="24"/>
                <w:szCs w:val="24"/>
              </w:rPr>
              <w:t>оперативно</w:t>
            </w:r>
            <w:proofErr w:type="spellEnd"/>
            <w:r w:rsidRPr="00B17984">
              <w:rPr>
                <w:sz w:val="24"/>
                <w:szCs w:val="24"/>
              </w:rPr>
              <w:t>-технологічного) управління.</w:t>
            </w:r>
          </w:p>
        </w:tc>
        <w:tc>
          <w:tcPr>
            <w:tcW w:w="3970" w:type="dxa"/>
          </w:tcPr>
          <w:p w14:paraId="4514E26B" w14:textId="77777777" w:rsidR="00B625F3" w:rsidRPr="00B17984" w:rsidRDefault="00B625F3" w:rsidP="00600DA7">
            <w:pPr>
              <w:jc w:val="center"/>
              <w:rPr>
                <w:b/>
                <w:sz w:val="24"/>
                <w:szCs w:val="24"/>
              </w:rPr>
            </w:pPr>
            <w:r w:rsidRPr="00B17984">
              <w:rPr>
                <w:b/>
                <w:sz w:val="24"/>
                <w:szCs w:val="24"/>
              </w:rPr>
              <w:lastRenderedPageBreak/>
              <w:t>НЕК «УКРЕНЕРГО»</w:t>
            </w:r>
          </w:p>
          <w:p w14:paraId="5369173C" w14:textId="77777777" w:rsidR="00B625F3" w:rsidRPr="009F0B27" w:rsidRDefault="00B625F3" w:rsidP="00600DA7">
            <w:pPr>
              <w:jc w:val="both"/>
              <w:rPr>
                <w:rFonts w:eastAsia="Calibri"/>
                <w:bCs/>
                <w:sz w:val="24"/>
                <w:szCs w:val="24"/>
              </w:rPr>
            </w:pPr>
            <w:r w:rsidRPr="009F0B27">
              <w:rPr>
                <w:rFonts w:eastAsia="Calibri"/>
                <w:bCs/>
                <w:sz w:val="24"/>
                <w:szCs w:val="24"/>
              </w:rPr>
              <w:t xml:space="preserve">В пункті 6.6. відсутній пункт 7, а отже просимо врахувати зміни в редакції ОСП. </w:t>
            </w:r>
          </w:p>
          <w:p w14:paraId="01AD3E07" w14:textId="77777777" w:rsidR="00B625F3" w:rsidRPr="009F0B27" w:rsidRDefault="00B625F3" w:rsidP="00600DA7">
            <w:pPr>
              <w:jc w:val="both"/>
              <w:rPr>
                <w:rFonts w:eastAsia="Calibri"/>
                <w:bCs/>
                <w:sz w:val="24"/>
                <w:szCs w:val="24"/>
              </w:rPr>
            </w:pPr>
          </w:p>
          <w:p w14:paraId="6E31553A" w14:textId="77777777" w:rsidR="00B625F3" w:rsidRPr="009F0B27" w:rsidRDefault="00B625F3" w:rsidP="00600DA7">
            <w:pPr>
              <w:jc w:val="both"/>
              <w:rPr>
                <w:bCs/>
                <w:sz w:val="24"/>
                <w:szCs w:val="24"/>
              </w:rPr>
            </w:pPr>
            <w:r w:rsidRPr="009F0B27">
              <w:rPr>
                <w:bCs/>
                <w:sz w:val="24"/>
                <w:szCs w:val="24"/>
              </w:rPr>
              <w:t>Згідно з статтею 71 частина 8 змін ЗУ 47777-ІХ</w:t>
            </w:r>
          </w:p>
          <w:p w14:paraId="03C7469C" w14:textId="77777777" w:rsidR="00B625F3" w:rsidRPr="009F0B27" w:rsidRDefault="00B625F3" w:rsidP="00600DA7">
            <w:pPr>
              <w:jc w:val="both"/>
              <w:rPr>
                <w:rFonts w:eastAsia="Calibri"/>
                <w:bCs/>
                <w:sz w:val="24"/>
                <w:szCs w:val="24"/>
              </w:rPr>
            </w:pPr>
          </w:p>
          <w:p w14:paraId="0EEC933C" w14:textId="77777777" w:rsidR="00B625F3" w:rsidRPr="009F0B27" w:rsidRDefault="00B625F3" w:rsidP="00600DA7">
            <w:pPr>
              <w:jc w:val="both"/>
              <w:rPr>
                <w:rFonts w:eastAsia="Calibri"/>
                <w:bCs/>
                <w:sz w:val="24"/>
                <w:szCs w:val="24"/>
              </w:rPr>
            </w:pPr>
            <w:r w:rsidRPr="009F0B27">
              <w:rPr>
                <w:rFonts w:eastAsia="Calibri"/>
                <w:bCs/>
                <w:sz w:val="24"/>
                <w:szCs w:val="24"/>
              </w:rPr>
              <w:t xml:space="preserve">З огляду на особливості діяльності виробників електричної енергії, які розміщують УЗЕ в місці провадження діяльності з виробництва (відбір електричної енергії до  УЗЕ відбувається як від власних генеруючих установок </w:t>
            </w:r>
            <w:r w:rsidRPr="009F0B27">
              <w:rPr>
                <w:rFonts w:eastAsia="Calibri"/>
                <w:bCs/>
                <w:sz w:val="24"/>
                <w:szCs w:val="24"/>
              </w:rPr>
              <w:lastRenderedPageBreak/>
              <w:t xml:space="preserve">виробника, так й від електричної мережі оператора системи), </w:t>
            </w:r>
          </w:p>
          <w:p w14:paraId="24D91FFE" w14:textId="77777777" w:rsidR="00B625F3" w:rsidRPr="009F0B27" w:rsidRDefault="00B625F3" w:rsidP="00600DA7">
            <w:pPr>
              <w:jc w:val="both"/>
              <w:rPr>
                <w:rFonts w:eastAsia="Calibri"/>
                <w:bCs/>
                <w:sz w:val="24"/>
                <w:szCs w:val="24"/>
              </w:rPr>
            </w:pPr>
            <w:r w:rsidRPr="009F0B27">
              <w:rPr>
                <w:rFonts w:eastAsia="Calibri"/>
                <w:bCs/>
                <w:sz w:val="24"/>
                <w:szCs w:val="24"/>
              </w:rPr>
              <w:t xml:space="preserve">необхідно визначити  порядок розрахунку обсягу абсолютної величини різниці між місячним відбором електричної енергії УЗЕ з мереж ОСП та місячним відпуском в мережі ОСП електричної енергії, раніше відібраної з мережі ОСП. </w:t>
            </w:r>
          </w:p>
          <w:p w14:paraId="38AD19C8" w14:textId="77777777" w:rsidR="00B625F3" w:rsidRPr="009F0B27" w:rsidRDefault="00B625F3" w:rsidP="00600DA7">
            <w:pPr>
              <w:jc w:val="both"/>
              <w:rPr>
                <w:rFonts w:eastAsia="Calibri"/>
                <w:bCs/>
                <w:sz w:val="24"/>
                <w:szCs w:val="24"/>
              </w:rPr>
            </w:pPr>
            <w:r w:rsidRPr="009F0B27">
              <w:rPr>
                <w:rFonts w:eastAsia="Calibri"/>
                <w:bCs/>
                <w:sz w:val="24"/>
                <w:szCs w:val="24"/>
              </w:rPr>
              <w:t xml:space="preserve">Запропоновано відповідну редакцію. </w:t>
            </w:r>
          </w:p>
          <w:p w14:paraId="63C2E492" w14:textId="77777777" w:rsidR="00B625F3" w:rsidRPr="009F0B27" w:rsidRDefault="00B625F3" w:rsidP="00600DA7">
            <w:pPr>
              <w:jc w:val="both"/>
              <w:rPr>
                <w:rFonts w:eastAsia="Calibri"/>
                <w:i/>
                <w:iCs/>
                <w:sz w:val="24"/>
                <w:szCs w:val="24"/>
              </w:rPr>
            </w:pPr>
            <w:r w:rsidRPr="009F0B27">
              <w:rPr>
                <w:rFonts w:eastAsia="Calibri"/>
                <w:i/>
                <w:iCs/>
                <w:sz w:val="24"/>
                <w:szCs w:val="24"/>
              </w:rPr>
              <w:t xml:space="preserve">Законом України від 10.02.2026 № 4777-ІХ та змінами в ліцензійні умови з виробництва електричної енергії та зберігання енергії передбачено можливість встановлення на одній площадці вимірювання як </w:t>
            </w:r>
            <w:proofErr w:type="spellStart"/>
            <w:r w:rsidRPr="009F0B27">
              <w:rPr>
                <w:rFonts w:eastAsia="Calibri"/>
                <w:i/>
                <w:iCs/>
                <w:sz w:val="24"/>
                <w:szCs w:val="24"/>
              </w:rPr>
              <w:t>електрогенеруючого</w:t>
            </w:r>
            <w:proofErr w:type="spellEnd"/>
            <w:r w:rsidRPr="009F0B27">
              <w:rPr>
                <w:rFonts w:eastAsia="Calibri"/>
                <w:i/>
                <w:iCs/>
                <w:sz w:val="24"/>
                <w:szCs w:val="24"/>
              </w:rPr>
              <w:t xml:space="preserve"> обладнання  до 5 МВТ так і УЗЕ загальною потужність до 5 МВт без отримання відповідних ліцензій. Таким чином, неможливістю визначення виду діяльності такого користувача для розрахунку обсягу послуг з передачі та диспетчерського управління, який згідно Закону різний для Виробника з УЗЕ та для ОУЗЕ з електроустановками виробництва.</w:t>
            </w:r>
          </w:p>
          <w:p w14:paraId="46C7A9DA" w14:textId="12769712" w:rsidR="00B625F3" w:rsidRPr="009F0B27" w:rsidRDefault="00B625F3" w:rsidP="00600DA7">
            <w:pPr>
              <w:jc w:val="both"/>
              <w:rPr>
                <w:rFonts w:eastAsia="Calibri"/>
                <w:i/>
                <w:iCs/>
                <w:sz w:val="24"/>
                <w:szCs w:val="24"/>
              </w:rPr>
            </w:pPr>
            <w:proofErr w:type="spellStart"/>
            <w:r w:rsidRPr="009F0B27">
              <w:rPr>
                <w:rFonts w:eastAsia="Calibri"/>
                <w:i/>
                <w:iCs/>
                <w:sz w:val="24"/>
                <w:szCs w:val="24"/>
              </w:rPr>
              <w:t>Розглядаючт</w:t>
            </w:r>
            <w:proofErr w:type="spellEnd"/>
            <w:r w:rsidRPr="009F0B27">
              <w:rPr>
                <w:rFonts w:eastAsia="Calibri"/>
                <w:i/>
                <w:iCs/>
                <w:sz w:val="24"/>
                <w:szCs w:val="24"/>
              </w:rPr>
              <w:t xml:space="preserve"> запропоновану редакцію ЄУЕА, ОСП погоджується з обраним підходом, але заперечує проти складової щодо якої застосовується розрахований частка (відношення). На думку ОСП </w:t>
            </w:r>
            <w:r w:rsidRPr="009F0B27">
              <w:rPr>
                <w:rFonts w:eastAsia="Calibri"/>
                <w:i/>
                <w:iCs/>
                <w:sz w:val="24"/>
                <w:szCs w:val="24"/>
              </w:rPr>
              <w:lastRenderedPageBreak/>
              <w:t>такою складовою має бути абсолютна величина різниці між надходженнями та виробництвом з УЗЕ.</w:t>
            </w:r>
            <w:r>
              <w:rPr>
                <w:rFonts w:eastAsia="Calibri"/>
                <w:i/>
                <w:iCs/>
                <w:sz w:val="24"/>
                <w:szCs w:val="24"/>
              </w:rPr>
              <w:t xml:space="preserve"> </w:t>
            </w:r>
            <w:r w:rsidRPr="009F0B27">
              <w:rPr>
                <w:rFonts w:eastAsia="Calibri"/>
                <w:i/>
                <w:iCs/>
                <w:sz w:val="24"/>
                <w:szCs w:val="24"/>
              </w:rPr>
              <w:t>Реалізація такого розрахунку вимагає від ОСП забезпечення розробок алгоритмів в розрахункових системах, та системах збору і обробки даних.</w:t>
            </w:r>
          </w:p>
          <w:p w14:paraId="6085D9FD" w14:textId="4D3F010E" w:rsidR="00B625F3" w:rsidRPr="00401369" w:rsidRDefault="00B625F3" w:rsidP="00600DA7">
            <w:pPr>
              <w:pStyle w:val="af"/>
              <w:spacing w:before="0" w:after="0"/>
              <w:rPr>
                <w:rFonts w:ascii="Times New Roman" w:hAnsi="Times New Roman" w:cs="Times New Roman"/>
                <w:b/>
                <w:sz w:val="24"/>
                <w:szCs w:val="24"/>
              </w:rPr>
            </w:pPr>
          </w:p>
        </w:tc>
        <w:tc>
          <w:tcPr>
            <w:tcW w:w="2835" w:type="dxa"/>
            <w:gridSpan w:val="2"/>
          </w:tcPr>
          <w:p w14:paraId="6124B8B8" w14:textId="2D01C2A6" w:rsidR="00B625F3" w:rsidRDefault="00B625F3" w:rsidP="00600DA7">
            <w:pPr>
              <w:jc w:val="center"/>
              <w:rPr>
                <w:b/>
                <w:sz w:val="24"/>
                <w:szCs w:val="24"/>
              </w:rPr>
            </w:pPr>
            <w:r>
              <w:rPr>
                <w:b/>
                <w:sz w:val="24"/>
                <w:szCs w:val="24"/>
              </w:rPr>
              <w:lastRenderedPageBreak/>
              <w:t xml:space="preserve">Пропонується </w:t>
            </w:r>
            <w:r w:rsidR="007C2F9F">
              <w:rPr>
                <w:b/>
                <w:sz w:val="24"/>
                <w:szCs w:val="24"/>
              </w:rPr>
              <w:t>до обговорення</w:t>
            </w:r>
          </w:p>
          <w:p w14:paraId="0A08AE2F" w14:textId="379535A5" w:rsidR="00B625F3" w:rsidRPr="00DE5236" w:rsidRDefault="00B625F3" w:rsidP="00600DA7">
            <w:pPr>
              <w:jc w:val="center"/>
              <w:rPr>
                <w:sz w:val="24"/>
                <w:szCs w:val="24"/>
              </w:rPr>
            </w:pPr>
            <w:r>
              <w:rPr>
                <w:sz w:val="24"/>
                <w:szCs w:val="24"/>
              </w:rPr>
              <w:t xml:space="preserve"> </w:t>
            </w:r>
          </w:p>
        </w:tc>
      </w:tr>
      <w:tr w:rsidR="00B625F3" w:rsidRPr="00893089" w14:paraId="4765F37F" w14:textId="77777777" w:rsidTr="002B3E48">
        <w:trPr>
          <w:trHeight w:val="218"/>
        </w:trPr>
        <w:tc>
          <w:tcPr>
            <w:tcW w:w="4676" w:type="dxa"/>
            <w:vMerge/>
          </w:tcPr>
          <w:p w14:paraId="72D35F70" w14:textId="77777777" w:rsidR="00B625F3" w:rsidRPr="00DC2CE2" w:rsidRDefault="00B625F3" w:rsidP="00600DA7">
            <w:pPr>
              <w:ind w:firstLine="325"/>
              <w:jc w:val="both"/>
              <w:rPr>
                <w:bCs/>
                <w:color w:val="7030A0"/>
                <w:sz w:val="24"/>
                <w:szCs w:val="24"/>
              </w:rPr>
            </w:pPr>
          </w:p>
        </w:tc>
        <w:tc>
          <w:tcPr>
            <w:tcW w:w="4254" w:type="dxa"/>
          </w:tcPr>
          <w:p w14:paraId="2F8E88A2" w14:textId="7AEB47A4" w:rsidR="00B625F3" w:rsidRDefault="00B625F3" w:rsidP="00600DA7">
            <w:pPr>
              <w:pStyle w:val="TableParagraph"/>
              <w:ind w:left="0"/>
              <w:jc w:val="center"/>
              <w:rPr>
                <w:b/>
                <w:sz w:val="24"/>
                <w:szCs w:val="24"/>
                <w:lang w:val="uk-UA"/>
              </w:rPr>
            </w:pPr>
            <w:r w:rsidRPr="00B44834">
              <w:rPr>
                <w:b/>
                <w:sz w:val="24"/>
                <w:szCs w:val="24"/>
                <w:lang w:val="uk-UA"/>
              </w:rPr>
              <w:t>НЕК «УКРЕНЕРГО» - АКО</w:t>
            </w:r>
          </w:p>
          <w:p w14:paraId="3C3BBFA5" w14:textId="77777777" w:rsidR="00B625F3" w:rsidRPr="002025DE" w:rsidRDefault="00B625F3" w:rsidP="00600DA7">
            <w:pPr>
              <w:pStyle w:val="TableParagraph"/>
              <w:ind w:left="0"/>
              <w:jc w:val="both"/>
              <w:rPr>
                <w:sz w:val="24"/>
                <w:szCs w:val="24"/>
                <w:lang w:val="uk-UA"/>
              </w:rPr>
            </w:pPr>
            <w:r w:rsidRPr="002025DE">
              <w:rPr>
                <w:sz w:val="24"/>
                <w:szCs w:val="24"/>
                <w:lang w:val="uk-UA"/>
              </w:rPr>
              <w:t>6.6 Обсяг послуг з диспетчерського (</w:t>
            </w:r>
            <w:proofErr w:type="spellStart"/>
            <w:r w:rsidRPr="002025DE">
              <w:rPr>
                <w:sz w:val="24"/>
                <w:szCs w:val="24"/>
                <w:lang w:val="uk-UA"/>
              </w:rPr>
              <w:t>оперативно</w:t>
            </w:r>
            <w:proofErr w:type="spellEnd"/>
            <w:r w:rsidRPr="002025DE">
              <w:rPr>
                <w:sz w:val="24"/>
                <w:szCs w:val="24"/>
                <w:lang w:val="uk-UA"/>
              </w:rPr>
              <w:t xml:space="preserve">-технологічного) </w:t>
            </w:r>
            <w:r w:rsidRPr="002025DE">
              <w:rPr>
                <w:sz w:val="24"/>
                <w:szCs w:val="24"/>
                <w:lang w:val="uk-UA"/>
              </w:rPr>
              <w:lastRenderedPageBreak/>
              <w:t>управління визначається для суб’єкта господарювання сукупно за всіма видами діяльності на ринку електричної енергії у період до та після приєднання ОСП до ІТС механізму:</w:t>
            </w:r>
          </w:p>
          <w:p w14:paraId="744FBFA9" w14:textId="61622D27" w:rsidR="00B625F3" w:rsidRPr="002025DE" w:rsidRDefault="00B625F3" w:rsidP="00600DA7">
            <w:pPr>
              <w:pStyle w:val="TableParagraph"/>
              <w:ind w:left="0" w:firstLine="456"/>
              <w:jc w:val="both"/>
              <w:rPr>
                <w:b/>
                <w:color w:val="0070C0"/>
                <w:sz w:val="24"/>
                <w:szCs w:val="24"/>
                <w:lang w:val="uk-UA"/>
              </w:rPr>
            </w:pPr>
            <w:r w:rsidRPr="002025DE">
              <w:rPr>
                <w:b/>
                <w:color w:val="0070C0"/>
                <w:sz w:val="24"/>
                <w:szCs w:val="24"/>
                <w:lang w:val="uk-UA"/>
              </w:rPr>
              <w:t>Для площадок комерційного обліку, зокрема в складі яких встановлені установки зберігання електричної енергії учасників ринку, оплата послуг з диспетчерського (</w:t>
            </w:r>
            <w:proofErr w:type="spellStart"/>
            <w:r w:rsidRPr="002025DE">
              <w:rPr>
                <w:b/>
                <w:color w:val="0070C0"/>
                <w:sz w:val="24"/>
                <w:szCs w:val="24"/>
                <w:lang w:val="uk-UA"/>
              </w:rPr>
              <w:t>оперативно</w:t>
            </w:r>
            <w:proofErr w:type="spellEnd"/>
            <w:r w:rsidRPr="002025DE">
              <w:rPr>
                <w:b/>
                <w:color w:val="0070C0"/>
                <w:sz w:val="24"/>
                <w:szCs w:val="24"/>
                <w:lang w:val="uk-UA"/>
              </w:rPr>
              <w:t>-технологічного) управління по якими передбачена договором з диспетчерського (</w:t>
            </w:r>
            <w:proofErr w:type="spellStart"/>
            <w:r w:rsidRPr="002025DE">
              <w:rPr>
                <w:b/>
                <w:color w:val="0070C0"/>
                <w:sz w:val="24"/>
                <w:szCs w:val="24"/>
                <w:lang w:val="uk-UA"/>
              </w:rPr>
              <w:t>оперативно</w:t>
            </w:r>
            <w:proofErr w:type="spellEnd"/>
            <w:r w:rsidRPr="002025DE">
              <w:rPr>
                <w:b/>
                <w:color w:val="0070C0"/>
                <w:sz w:val="24"/>
                <w:szCs w:val="24"/>
                <w:lang w:val="uk-UA"/>
              </w:rPr>
              <w:t>-технологічного) управління, - на підставі даних обсягів відпуску/відбору електричної енергії електроустановками такої площадки, сформовані за</w:t>
            </w:r>
            <w:r w:rsidRPr="002025DE">
              <w:rPr>
                <w:b/>
                <w:color w:val="0070C0"/>
                <w:spacing w:val="40"/>
                <w:sz w:val="24"/>
                <w:szCs w:val="24"/>
                <w:lang w:val="uk-UA"/>
              </w:rPr>
              <w:t xml:space="preserve"> </w:t>
            </w:r>
            <w:r w:rsidRPr="002025DE">
              <w:rPr>
                <w:b/>
                <w:color w:val="0070C0"/>
                <w:sz w:val="24"/>
                <w:szCs w:val="24"/>
                <w:lang w:val="uk-UA"/>
              </w:rPr>
              <w:t>розрахунковий період, визначений Правилами ринку, та розраховується окремо на обсяг відпущеної в мережу електричної енергії електроустановками, призначеними для виробництва електричної енергії, та окремо на обсяг абсолютної величини різниці між місячним відбором та місячним відпуском електричної енергії раніше відібраної з мережі УЗЕ.</w:t>
            </w:r>
          </w:p>
          <w:p w14:paraId="5ACE4B17" w14:textId="2ACA5BBB" w:rsidR="00B625F3" w:rsidRPr="002025DE" w:rsidRDefault="00B625F3" w:rsidP="00600DA7">
            <w:pPr>
              <w:pStyle w:val="TableParagraph"/>
              <w:ind w:left="0" w:firstLine="456"/>
              <w:jc w:val="both"/>
              <w:rPr>
                <w:b/>
                <w:color w:val="0070C0"/>
                <w:sz w:val="24"/>
                <w:szCs w:val="24"/>
                <w:lang w:val="uk-UA"/>
              </w:rPr>
            </w:pPr>
            <w:r w:rsidRPr="002025DE">
              <w:rPr>
                <w:b/>
                <w:color w:val="0070C0"/>
                <w:sz w:val="24"/>
                <w:szCs w:val="24"/>
                <w:lang w:val="uk-UA"/>
              </w:rPr>
              <w:t>Для областей обліку об’єктів електроенергетики учасників ринку – на підставі сальдованих обсягів надходження електричної енергії</w:t>
            </w:r>
            <w:r w:rsidRPr="002025DE">
              <w:rPr>
                <w:b/>
                <w:color w:val="0070C0"/>
                <w:spacing w:val="40"/>
                <w:sz w:val="24"/>
                <w:szCs w:val="24"/>
                <w:lang w:val="uk-UA"/>
              </w:rPr>
              <w:t xml:space="preserve"> </w:t>
            </w:r>
            <w:r w:rsidRPr="002025DE">
              <w:rPr>
                <w:b/>
                <w:color w:val="0070C0"/>
                <w:sz w:val="24"/>
                <w:szCs w:val="24"/>
                <w:lang w:val="uk-UA"/>
              </w:rPr>
              <w:t xml:space="preserve">по точкам обміну з суміжними областями обліку та даних обсягів </w:t>
            </w:r>
            <w:r w:rsidRPr="002025DE">
              <w:rPr>
                <w:b/>
                <w:color w:val="0070C0"/>
                <w:sz w:val="24"/>
                <w:szCs w:val="24"/>
                <w:lang w:val="uk-UA"/>
              </w:rPr>
              <w:lastRenderedPageBreak/>
              <w:t>відпуску електричної енергії площадок комерційного обліку, пов’язаних з даною областю обліку, сформовані за розрахунковий період, визначений Правилами ринку</w:t>
            </w:r>
          </w:p>
          <w:p w14:paraId="01452A20" w14:textId="77777777" w:rsidR="00B625F3" w:rsidRPr="002025DE" w:rsidRDefault="00B625F3" w:rsidP="00600DA7">
            <w:pPr>
              <w:pStyle w:val="TableParagraph"/>
              <w:ind w:left="0" w:firstLine="456"/>
              <w:jc w:val="both"/>
              <w:rPr>
                <w:b/>
                <w:color w:val="0070C0"/>
                <w:sz w:val="24"/>
                <w:szCs w:val="24"/>
                <w:lang w:val="uk-UA"/>
              </w:rPr>
            </w:pPr>
            <w:r w:rsidRPr="002025DE">
              <w:rPr>
                <w:b/>
                <w:color w:val="0070C0"/>
                <w:sz w:val="24"/>
                <w:szCs w:val="24"/>
                <w:lang w:val="uk-UA"/>
              </w:rPr>
              <w:t>Обсяг наданої послуги розраховується для ОУЗЕ, який здійснює управління УЗЕ типу B, C, D та УЗЕ типу А1, А2 сумарною максимальною потужністю відпуску вище 1 МВт.</w:t>
            </w:r>
          </w:p>
          <w:p w14:paraId="37E0D971" w14:textId="77777777" w:rsidR="00B625F3" w:rsidRDefault="00B625F3" w:rsidP="00600DA7">
            <w:pPr>
              <w:pStyle w:val="TableParagraph"/>
              <w:ind w:left="0" w:firstLine="456"/>
              <w:jc w:val="both"/>
              <w:rPr>
                <w:b/>
                <w:color w:val="0070C0"/>
                <w:sz w:val="24"/>
                <w:szCs w:val="24"/>
                <w:lang w:val="uk-UA"/>
              </w:rPr>
            </w:pPr>
            <w:r w:rsidRPr="002025DE">
              <w:rPr>
                <w:b/>
                <w:color w:val="0070C0"/>
                <w:sz w:val="24"/>
                <w:szCs w:val="24"/>
                <w:lang w:val="uk-UA"/>
              </w:rPr>
              <w:t>Для визначення обсягу наданої послуги використовуються дані комерційного обліку щодо відпуску та/або відбору електричної енергії, сформовані Адміністратором комерційного обліку за площадками (точками) комерційного обліку, яким присвоєні ЕІС-коди, та відповідно до Кодексу комерційного обліку в інтервалі розрахункового п</w:t>
            </w:r>
            <w:proofErr w:type="spellStart"/>
            <w:r w:rsidRPr="002025DE">
              <w:rPr>
                <w:b/>
                <w:color w:val="0070C0"/>
                <w:spacing w:val="-14"/>
                <w:position w:val="1"/>
                <w:sz w:val="24"/>
                <w:szCs w:val="24"/>
                <w:lang w:val="uk-UA"/>
              </w:rPr>
              <w:t>еріоду</w:t>
            </w:r>
            <w:proofErr w:type="spellEnd"/>
            <w:r w:rsidRPr="002025DE">
              <w:rPr>
                <w:b/>
                <w:color w:val="0070C0"/>
                <w:spacing w:val="-14"/>
                <w:position w:val="1"/>
                <w:sz w:val="24"/>
                <w:szCs w:val="24"/>
                <w:lang w:val="uk-UA"/>
              </w:rPr>
              <w:t>,</w:t>
            </w:r>
            <w:r w:rsidRPr="002025DE">
              <w:rPr>
                <w:b/>
                <w:color w:val="0070C0"/>
                <w:spacing w:val="8"/>
                <w:position w:val="1"/>
                <w:sz w:val="24"/>
                <w:szCs w:val="24"/>
                <w:lang w:val="uk-UA"/>
              </w:rPr>
              <w:t xml:space="preserve"> </w:t>
            </w:r>
            <w:r w:rsidRPr="002025DE">
              <w:rPr>
                <w:b/>
                <w:color w:val="0070C0"/>
                <w:spacing w:val="-14"/>
                <w:position w:val="1"/>
                <w:sz w:val="24"/>
                <w:szCs w:val="24"/>
                <w:lang w:val="uk-UA"/>
              </w:rPr>
              <w:t>затвердженого</w:t>
            </w:r>
            <w:r w:rsidRPr="002025DE">
              <w:rPr>
                <w:b/>
                <w:color w:val="0070C0"/>
                <w:spacing w:val="8"/>
                <w:position w:val="1"/>
                <w:sz w:val="24"/>
                <w:szCs w:val="24"/>
                <w:lang w:val="uk-UA"/>
              </w:rPr>
              <w:t xml:space="preserve"> </w:t>
            </w:r>
            <w:r w:rsidRPr="002025DE">
              <w:rPr>
                <w:b/>
                <w:color w:val="0070C0"/>
                <w:spacing w:val="-14"/>
                <w:position w:val="1"/>
                <w:sz w:val="24"/>
                <w:szCs w:val="24"/>
                <w:lang w:val="uk-UA"/>
              </w:rPr>
              <w:t>Правилами</w:t>
            </w:r>
            <w:r w:rsidRPr="002025DE">
              <w:rPr>
                <w:b/>
                <w:color w:val="0070C0"/>
                <w:spacing w:val="8"/>
                <w:position w:val="1"/>
                <w:sz w:val="24"/>
                <w:szCs w:val="24"/>
                <w:lang w:val="uk-UA"/>
              </w:rPr>
              <w:t xml:space="preserve"> </w:t>
            </w:r>
            <w:r w:rsidRPr="002025DE">
              <w:rPr>
                <w:b/>
                <w:color w:val="0070C0"/>
                <w:spacing w:val="-14"/>
                <w:position w:val="1"/>
                <w:sz w:val="24"/>
                <w:szCs w:val="24"/>
                <w:lang w:val="uk-UA"/>
              </w:rPr>
              <w:t>ринку,</w:t>
            </w:r>
            <w:r w:rsidRPr="002025DE">
              <w:rPr>
                <w:b/>
                <w:color w:val="0070C0"/>
                <w:spacing w:val="8"/>
                <w:position w:val="1"/>
                <w:sz w:val="24"/>
                <w:szCs w:val="24"/>
                <w:lang w:val="uk-UA"/>
              </w:rPr>
              <w:t xml:space="preserve"> </w:t>
            </w:r>
            <w:r w:rsidRPr="002025DE">
              <w:rPr>
                <w:b/>
                <w:color w:val="0070C0"/>
                <w:spacing w:val="-14"/>
                <w:position w:val="1"/>
                <w:sz w:val="24"/>
                <w:szCs w:val="24"/>
                <w:lang w:val="uk-UA"/>
              </w:rPr>
              <w:t>в</w:t>
            </w:r>
            <w:r w:rsidRPr="002025DE">
              <w:rPr>
                <w:b/>
                <w:color w:val="0070C0"/>
                <w:spacing w:val="8"/>
                <w:position w:val="1"/>
                <w:sz w:val="24"/>
                <w:szCs w:val="24"/>
                <w:lang w:val="uk-UA"/>
              </w:rPr>
              <w:t xml:space="preserve"> </w:t>
            </w:r>
            <w:r w:rsidRPr="002025DE">
              <w:rPr>
                <w:b/>
                <w:color w:val="0070C0"/>
                <w:spacing w:val="-14"/>
                <w:position w:val="1"/>
                <w:sz w:val="24"/>
                <w:szCs w:val="24"/>
                <w:lang w:val="uk-UA"/>
              </w:rPr>
              <w:t xml:space="preserve">розрізі </w:t>
            </w:r>
            <w:r w:rsidRPr="002025DE">
              <w:rPr>
                <w:b/>
                <w:color w:val="0070C0"/>
                <w:sz w:val="24"/>
                <w:szCs w:val="24"/>
                <w:lang w:val="uk-UA"/>
              </w:rPr>
              <w:t>кожного</w:t>
            </w:r>
            <w:r w:rsidRPr="002025DE">
              <w:rPr>
                <w:b/>
                <w:color w:val="0070C0"/>
                <w:spacing w:val="-10"/>
                <w:sz w:val="24"/>
                <w:szCs w:val="24"/>
                <w:lang w:val="uk-UA"/>
              </w:rPr>
              <w:t xml:space="preserve"> </w:t>
            </w:r>
            <w:r w:rsidRPr="002025DE">
              <w:rPr>
                <w:b/>
                <w:color w:val="0070C0"/>
                <w:sz w:val="24"/>
                <w:szCs w:val="24"/>
                <w:lang w:val="uk-UA"/>
              </w:rPr>
              <w:t>календарного</w:t>
            </w:r>
            <w:r w:rsidRPr="002025DE">
              <w:rPr>
                <w:b/>
                <w:color w:val="0070C0"/>
                <w:spacing w:val="-9"/>
                <w:sz w:val="24"/>
                <w:szCs w:val="24"/>
                <w:lang w:val="uk-UA"/>
              </w:rPr>
              <w:t xml:space="preserve"> </w:t>
            </w:r>
            <w:r w:rsidRPr="002025DE">
              <w:rPr>
                <w:b/>
                <w:color w:val="0070C0"/>
                <w:spacing w:val="-4"/>
                <w:sz w:val="24"/>
                <w:szCs w:val="24"/>
                <w:lang w:val="uk-UA"/>
              </w:rPr>
              <w:t>дня.</w:t>
            </w:r>
          </w:p>
          <w:p w14:paraId="320138C9" w14:textId="5AF7D26B" w:rsidR="00B625F3" w:rsidRPr="00D57E3E" w:rsidRDefault="00B625F3" w:rsidP="00600DA7">
            <w:pPr>
              <w:pStyle w:val="TableParagraph"/>
              <w:ind w:left="0" w:firstLine="456"/>
              <w:jc w:val="both"/>
              <w:rPr>
                <w:b/>
                <w:color w:val="0070C0"/>
                <w:sz w:val="24"/>
                <w:szCs w:val="24"/>
                <w:lang w:val="uk-UA"/>
              </w:rPr>
            </w:pPr>
            <w:r w:rsidRPr="002025DE">
              <w:rPr>
                <w:b/>
                <w:color w:val="0070C0"/>
                <w:sz w:val="24"/>
                <w:szCs w:val="24"/>
                <w:lang w:val="uk-UA"/>
              </w:rPr>
              <w:t>Споживачі, електроустановки яких приєднані до мереж ОСР, окремо не</w:t>
            </w:r>
            <w:r w:rsidRPr="002025DE">
              <w:rPr>
                <w:b/>
                <w:color w:val="0070C0"/>
                <w:spacing w:val="40"/>
                <w:sz w:val="24"/>
                <w:szCs w:val="24"/>
                <w:lang w:val="uk-UA"/>
              </w:rPr>
              <w:t xml:space="preserve"> </w:t>
            </w:r>
            <w:r w:rsidRPr="002025DE">
              <w:rPr>
                <w:b/>
                <w:color w:val="0070C0"/>
                <w:sz w:val="24"/>
                <w:szCs w:val="24"/>
                <w:lang w:val="uk-UA"/>
              </w:rPr>
              <w:t>сплачують</w:t>
            </w:r>
            <w:r w:rsidRPr="002025DE">
              <w:rPr>
                <w:b/>
                <w:color w:val="0070C0"/>
                <w:spacing w:val="40"/>
                <w:sz w:val="24"/>
                <w:szCs w:val="24"/>
                <w:lang w:val="uk-UA"/>
              </w:rPr>
              <w:t xml:space="preserve"> </w:t>
            </w:r>
            <w:r w:rsidRPr="002025DE">
              <w:rPr>
                <w:b/>
                <w:color w:val="0070C0"/>
                <w:sz w:val="24"/>
                <w:szCs w:val="24"/>
                <w:lang w:val="uk-UA"/>
              </w:rPr>
              <w:t>послугу</w:t>
            </w:r>
            <w:r w:rsidRPr="002025DE">
              <w:rPr>
                <w:b/>
                <w:color w:val="0070C0"/>
                <w:spacing w:val="40"/>
                <w:sz w:val="24"/>
                <w:szCs w:val="24"/>
                <w:lang w:val="uk-UA"/>
              </w:rPr>
              <w:t xml:space="preserve"> </w:t>
            </w:r>
            <w:r w:rsidRPr="002025DE">
              <w:rPr>
                <w:b/>
                <w:color w:val="0070C0"/>
                <w:sz w:val="24"/>
                <w:szCs w:val="24"/>
                <w:lang w:val="uk-UA"/>
              </w:rPr>
              <w:t>з</w:t>
            </w:r>
            <w:r w:rsidRPr="002025DE">
              <w:rPr>
                <w:b/>
                <w:color w:val="0070C0"/>
                <w:spacing w:val="40"/>
                <w:sz w:val="24"/>
                <w:szCs w:val="24"/>
                <w:lang w:val="uk-UA"/>
              </w:rPr>
              <w:t xml:space="preserve"> </w:t>
            </w:r>
            <w:r w:rsidRPr="002025DE">
              <w:rPr>
                <w:b/>
                <w:color w:val="0070C0"/>
                <w:sz w:val="24"/>
                <w:szCs w:val="24"/>
                <w:lang w:val="uk-UA"/>
              </w:rPr>
              <w:t>диспетчерського</w:t>
            </w:r>
            <w:r w:rsidRPr="002025DE">
              <w:rPr>
                <w:b/>
                <w:color w:val="0070C0"/>
                <w:spacing w:val="40"/>
                <w:sz w:val="24"/>
                <w:szCs w:val="24"/>
                <w:lang w:val="uk-UA"/>
              </w:rPr>
              <w:t xml:space="preserve"> </w:t>
            </w:r>
            <w:r w:rsidRPr="002025DE">
              <w:rPr>
                <w:b/>
                <w:color w:val="0070C0"/>
                <w:sz w:val="24"/>
                <w:szCs w:val="24"/>
                <w:lang w:val="uk-UA"/>
              </w:rPr>
              <w:t>(</w:t>
            </w:r>
            <w:proofErr w:type="spellStart"/>
            <w:r w:rsidRPr="002025DE">
              <w:rPr>
                <w:b/>
                <w:color w:val="0070C0"/>
                <w:sz w:val="24"/>
                <w:szCs w:val="24"/>
                <w:lang w:val="uk-UA"/>
              </w:rPr>
              <w:t>оперативно</w:t>
            </w:r>
            <w:proofErr w:type="spellEnd"/>
            <w:r w:rsidRPr="002025DE">
              <w:rPr>
                <w:b/>
                <w:color w:val="0070C0"/>
                <w:sz w:val="24"/>
                <w:szCs w:val="24"/>
                <w:lang w:val="uk-UA"/>
              </w:rPr>
              <w:t>-технологічного) управління.</w:t>
            </w:r>
          </w:p>
        </w:tc>
        <w:tc>
          <w:tcPr>
            <w:tcW w:w="3970" w:type="dxa"/>
          </w:tcPr>
          <w:p w14:paraId="02DA49CE" w14:textId="77777777" w:rsidR="00B625F3" w:rsidRDefault="00B625F3" w:rsidP="00600DA7">
            <w:pPr>
              <w:pStyle w:val="TableParagraph"/>
              <w:ind w:left="0"/>
              <w:jc w:val="center"/>
              <w:rPr>
                <w:b/>
                <w:sz w:val="24"/>
                <w:szCs w:val="24"/>
                <w:lang w:val="uk-UA"/>
              </w:rPr>
            </w:pPr>
            <w:r w:rsidRPr="00B44834">
              <w:rPr>
                <w:b/>
                <w:sz w:val="24"/>
                <w:szCs w:val="24"/>
                <w:lang w:val="uk-UA"/>
              </w:rPr>
              <w:lastRenderedPageBreak/>
              <w:t>НЕК «УКРЕНЕРГО» - АКО</w:t>
            </w:r>
          </w:p>
          <w:p w14:paraId="73EC3C7A" w14:textId="0AA2AA8B" w:rsidR="00B625F3" w:rsidRPr="002025DE" w:rsidRDefault="00B625F3" w:rsidP="00600DA7">
            <w:pPr>
              <w:jc w:val="both"/>
              <w:rPr>
                <w:sz w:val="24"/>
                <w:szCs w:val="24"/>
              </w:rPr>
            </w:pPr>
            <w:r w:rsidRPr="002025DE">
              <w:rPr>
                <w:sz w:val="24"/>
                <w:szCs w:val="24"/>
              </w:rPr>
              <w:t xml:space="preserve">Пропонується альтернативна редакція для забезпечення </w:t>
            </w:r>
            <w:r w:rsidRPr="002025DE">
              <w:rPr>
                <w:sz w:val="24"/>
                <w:szCs w:val="24"/>
              </w:rPr>
              <w:lastRenderedPageBreak/>
              <w:t>прозорості та розуміння в контексті видів діяльності користувачів системи та забезпечення відповідності переліку складових, що враховуються при розрахунках, незалежно від ролі користувача системи на ринку електричної енергії.</w:t>
            </w:r>
          </w:p>
        </w:tc>
        <w:tc>
          <w:tcPr>
            <w:tcW w:w="2835" w:type="dxa"/>
            <w:gridSpan w:val="2"/>
          </w:tcPr>
          <w:p w14:paraId="5BD0B3ED" w14:textId="77777777" w:rsidR="00B625F3" w:rsidRPr="00850EA2" w:rsidRDefault="00B625F3" w:rsidP="00600DA7">
            <w:pPr>
              <w:jc w:val="center"/>
              <w:rPr>
                <w:b/>
                <w:sz w:val="24"/>
                <w:szCs w:val="24"/>
              </w:rPr>
            </w:pPr>
            <w:r w:rsidRPr="00850EA2">
              <w:rPr>
                <w:b/>
                <w:sz w:val="24"/>
                <w:szCs w:val="24"/>
              </w:rPr>
              <w:lastRenderedPageBreak/>
              <w:t>Пропонується не враховувати</w:t>
            </w:r>
          </w:p>
          <w:p w14:paraId="48D8FCC5" w14:textId="709D5810" w:rsidR="00B625F3" w:rsidRPr="00DE5236" w:rsidRDefault="00B625F3" w:rsidP="00600DA7">
            <w:pPr>
              <w:jc w:val="center"/>
              <w:rPr>
                <w:sz w:val="24"/>
                <w:szCs w:val="24"/>
              </w:rPr>
            </w:pPr>
            <w:r>
              <w:rPr>
                <w:sz w:val="24"/>
                <w:szCs w:val="24"/>
              </w:rPr>
              <w:lastRenderedPageBreak/>
              <w:t>Зміни не стосуються КСП. Частково запропоновані норми вже визначені КСП</w:t>
            </w:r>
          </w:p>
        </w:tc>
      </w:tr>
      <w:tr w:rsidR="00B625F3" w:rsidRPr="00893089" w14:paraId="5A45B81B" w14:textId="77777777" w:rsidTr="002B3E48">
        <w:trPr>
          <w:trHeight w:val="218"/>
        </w:trPr>
        <w:tc>
          <w:tcPr>
            <w:tcW w:w="4676" w:type="dxa"/>
          </w:tcPr>
          <w:p w14:paraId="388BBB27" w14:textId="77777777" w:rsidR="00B625F3" w:rsidRPr="00A34C5E" w:rsidRDefault="00B625F3" w:rsidP="00600DA7">
            <w:pPr>
              <w:ind w:firstLine="325"/>
              <w:jc w:val="both"/>
              <w:rPr>
                <w:bCs/>
                <w:sz w:val="24"/>
                <w:szCs w:val="24"/>
              </w:rPr>
            </w:pPr>
            <w:r w:rsidRPr="00A34C5E">
              <w:rPr>
                <w:bCs/>
                <w:sz w:val="24"/>
                <w:szCs w:val="24"/>
              </w:rPr>
              <w:lastRenderedPageBreak/>
              <w:t>6.7. Договір про надання послуг з диспетчерського (</w:t>
            </w:r>
            <w:proofErr w:type="spellStart"/>
            <w:r w:rsidRPr="00A34C5E">
              <w:rPr>
                <w:bCs/>
                <w:sz w:val="24"/>
                <w:szCs w:val="24"/>
              </w:rPr>
              <w:t>оперативно</w:t>
            </w:r>
            <w:proofErr w:type="spellEnd"/>
            <w:r w:rsidRPr="00A34C5E">
              <w:rPr>
                <w:bCs/>
                <w:sz w:val="24"/>
                <w:szCs w:val="24"/>
              </w:rPr>
              <w:t xml:space="preserve">-технологічного) управління укладається шляхом приєднання Користувача до умов договору згідно з наданою ним заявою-приєднання із зазначенням реквізитів </w:t>
            </w:r>
            <w:r w:rsidRPr="00A34C5E">
              <w:rPr>
                <w:bCs/>
                <w:sz w:val="24"/>
                <w:szCs w:val="24"/>
              </w:rPr>
              <w:lastRenderedPageBreak/>
              <w:t>Користувача, енергетичного ідентифікаційного коду (EIC-коду типу Х), ECRB коду (унікального ідентифікатору учасника оптового енергетичного ринку, за наявності) та даних обраного ним ППКО, до якої додаються:</w:t>
            </w:r>
          </w:p>
          <w:p w14:paraId="6397977D" w14:textId="77777777" w:rsidR="00B625F3" w:rsidRPr="00A34C5E" w:rsidRDefault="00B625F3" w:rsidP="00600DA7">
            <w:pPr>
              <w:ind w:firstLine="325"/>
              <w:jc w:val="both"/>
              <w:rPr>
                <w:bCs/>
                <w:sz w:val="24"/>
                <w:szCs w:val="24"/>
              </w:rPr>
            </w:pPr>
            <w:bookmarkStart w:id="26" w:name="n6594"/>
            <w:bookmarkEnd w:id="26"/>
            <w:r w:rsidRPr="00A34C5E">
              <w:rPr>
                <w:bCs/>
                <w:sz w:val="24"/>
                <w:szCs w:val="24"/>
              </w:rPr>
              <w:t>копія документа про 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законодавством порядку тощо);</w:t>
            </w:r>
          </w:p>
          <w:p w14:paraId="499B8BD3" w14:textId="77777777" w:rsidR="00B625F3" w:rsidRPr="00A34C5E" w:rsidRDefault="00B625F3" w:rsidP="00600DA7">
            <w:pPr>
              <w:ind w:firstLine="325"/>
              <w:jc w:val="both"/>
              <w:rPr>
                <w:bCs/>
                <w:sz w:val="24"/>
                <w:szCs w:val="24"/>
              </w:rPr>
            </w:pPr>
            <w:bookmarkStart w:id="27" w:name="n6595"/>
            <w:bookmarkEnd w:id="27"/>
            <w:r w:rsidRPr="00A34C5E">
              <w:rPr>
                <w:bCs/>
                <w:sz w:val="24"/>
                <w:szCs w:val="24"/>
              </w:rPr>
              <w:t>підписаний зі сторони Користувача акт розмежування балансової належності електричних мереж та експлуатаційної відповідальності Сторін (додаток 3 до Договору) (для ОСР, виробників, ОУЗЕ та споживачів (в тому числі ОМСР), приєднаних до системи передачі) - у двох примірниках;</w:t>
            </w:r>
          </w:p>
          <w:p w14:paraId="6F4FE954" w14:textId="77777777" w:rsidR="00B625F3" w:rsidRPr="00E1634D" w:rsidRDefault="00B625F3" w:rsidP="00600DA7">
            <w:pPr>
              <w:ind w:firstLine="325"/>
              <w:jc w:val="both"/>
              <w:rPr>
                <w:b/>
                <w:sz w:val="24"/>
                <w:szCs w:val="24"/>
              </w:rPr>
            </w:pPr>
            <w:bookmarkStart w:id="28" w:name="n6596"/>
            <w:bookmarkEnd w:id="28"/>
            <w:r w:rsidRPr="00A34C5E">
              <w:rPr>
                <w:sz w:val="24"/>
                <w:szCs w:val="24"/>
              </w:rPr>
              <w:t xml:space="preserve">копії договорів </w:t>
            </w:r>
            <w:r w:rsidRPr="00E1634D">
              <w:rPr>
                <w:b/>
                <w:bCs/>
                <w:strike/>
                <w:color w:val="7030A0"/>
                <w:sz w:val="24"/>
                <w:szCs w:val="24"/>
              </w:rPr>
              <w:t>виробника/</w:t>
            </w:r>
            <w:r w:rsidRPr="00A34C5E">
              <w:rPr>
                <w:sz w:val="24"/>
                <w:szCs w:val="24"/>
              </w:rPr>
              <w:t>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r w:rsidRPr="00A34C5E">
              <w:rPr>
                <w:b/>
                <w:bCs/>
                <w:sz w:val="24"/>
                <w:szCs w:val="24"/>
              </w:rPr>
              <w:t xml:space="preserve"> </w:t>
            </w:r>
            <w:r w:rsidRPr="00E1634D">
              <w:rPr>
                <w:b/>
                <w:bCs/>
                <w:color w:val="7030A0"/>
                <w:sz w:val="24"/>
                <w:szCs w:val="24"/>
              </w:rPr>
              <w:t>зокрема паспорт точки розподілу (передачі) електричної енергії (затвердженої форми) із зазначенням електроустановок спеціального призначення якими обладнано площадку комерційного обліку</w:t>
            </w:r>
            <w:r w:rsidRPr="00E1634D">
              <w:rPr>
                <w:b/>
                <w:color w:val="7030A0"/>
                <w:sz w:val="24"/>
                <w:szCs w:val="24"/>
              </w:rPr>
              <w:t>;</w:t>
            </w:r>
            <w:bookmarkStart w:id="29" w:name="n9077"/>
            <w:bookmarkEnd w:id="29"/>
          </w:p>
          <w:p w14:paraId="785BB78A" w14:textId="77777777" w:rsidR="00B625F3" w:rsidRPr="00A34C5E" w:rsidRDefault="00B625F3" w:rsidP="00600DA7">
            <w:pPr>
              <w:jc w:val="both"/>
              <w:rPr>
                <w:sz w:val="24"/>
                <w:szCs w:val="24"/>
              </w:rPr>
            </w:pPr>
          </w:p>
          <w:p w14:paraId="719D2A9B" w14:textId="77777777" w:rsidR="00B625F3" w:rsidRPr="00E1634D" w:rsidRDefault="00B625F3" w:rsidP="00600DA7">
            <w:pPr>
              <w:ind w:firstLine="325"/>
              <w:jc w:val="both"/>
              <w:rPr>
                <w:b/>
                <w:bCs/>
                <w:color w:val="7030A0"/>
                <w:sz w:val="24"/>
                <w:szCs w:val="24"/>
              </w:rPr>
            </w:pPr>
            <w:r w:rsidRPr="00E1634D">
              <w:rPr>
                <w:b/>
                <w:bCs/>
                <w:color w:val="7030A0"/>
                <w:sz w:val="24"/>
                <w:szCs w:val="24"/>
              </w:rPr>
              <w:t xml:space="preserve">завірена копія постанови НКРЕКП про видачу ліцензії з додатком (для </w:t>
            </w:r>
            <w:r w:rsidRPr="00E1634D">
              <w:rPr>
                <w:b/>
                <w:bCs/>
                <w:color w:val="7030A0"/>
                <w:sz w:val="24"/>
                <w:szCs w:val="24"/>
              </w:rPr>
              <w:lastRenderedPageBreak/>
              <w:t>користувачів, діяльність яких підлягає ліцензуванню;</w:t>
            </w:r>
          </w:p>
          <w:p w14:paraId="357877B7" w14:textId="77777777" w:rsidR="00B625F3" w:rsidRPr="00A34C5E" w:rsidRDefault="00B625F3" w:rsidP="00600DA7">
            <w:pPr>
              <w:ind w:firstLine="325"/>
              <w:jc w:val="both"/>
              <w:rPr>
                <w:bCs/>
                <w:sz w:val="24"/>
                <w:szCs w:val="24"/>
              </w:rPr>
            </w:pPr>
            <w:r w:rsidRPr="00A34C5E">
              <w:rPr>
                <w:bCs/>
                <w:sz w:val="24"/>
                <w:szCs w:val="24"/>
              </w:rPr>
              <w:t xml:space="preserve">копія договору щодо користування мережами основного виробника з додатками (у разі укладення такого договору між основним виробником та </w:t>
            </w:r>
            <w:proofErr w:type="spellStart"/>
            <w:r w:rsidRPr="00A34C5E">
              <w:rPr>
                <w:bCs/>
                <w:sz w:val="24"/>
                <w:szCs w:val="24"/>
              </w:rPr>
              <w:t>субвиробником</w:t>
            </w:r>
            <w:proofErr w:type="spellEnd"/>
            <w:r w:rsidRPr="00A34C5E">
              <w:rPr>
                <w:bCs/>
                <w:sz w:val="24"/>
                <w:szCs w:val="24"/>
              </w:rPr>
              <w:t>);</w:t>
            </w:r>
            <w:bookmarkStart w:id="30" w:name="n9078"/>
            <w:bookmarkEnd w:id="30"/>
          </w:p>
          <w:p w14:paraId="6995879C" w14:textId="77777777" w:rsidR="00B625F3" w:rsidRPr="00A34C5E" w:rsidRDefault="00B625F3" w:rsidP="00600DA7">
            <w:pPr>
              <w:ind w:firstLine="325"/>
              <w:jc w:val="both"/>
              <w:rPr>
                <w:b/>
                <w:bCs/>
                <w:sz w:val="24"/>
                <w:szCs w:val="24"/>
              </w:rPr>
            </w:pPr>
            <w:bookmarkStart w:id="31" w:name="n6597"/>
            <w:bookmarkEnd w:id="31"/>
            <w:r w:rsidRPr="00A34C5E">
              <w:rPr>
                <w:bCs/>
                <w:sz w:val="24"/>
                <w:szCs w:val="24"/>
              </w:rPr>
              <w:t>підписана зі сторони Користувача однолінійна схема об'єкта (для виробників, ОУЗЕ та споживачів (в тому числі ОМСР), приєднаних до системи передачі) (додаток 2 до договору)</w:t>
            </w:r>
            <w:r w:rsidRPr="00A34C5E">
              <w:rPr>
                <w:b/>
                <w:bCs/>
                <w:sz w:val="24"/>
                <w:szCs w:val="24"/>
              </w:rPr>
              <w:t>.</w:t>
            </w:r>
          </w:p>
          <w:p w14:paraId="28806D99" w14:textId="77777777" w:rsidR="00B625F3" w:rsidRPr="00A34C5E" w:rsidRDefault="00B625F3" w:rsidP="00600DA7">
            <w:pPr>
              <w:ind w:firstLine="325"/>
              <w:jc w:val="both"/>
              <w:rPr>
                <w:b/>
                <w:bCs/>
                <w:sz w:val="24"/>
                <w:szCs w:val="24"/>
              </w:rPr>
            </w:pPr>
          </w:p>
          <w:p w14:paraId="61F95F12" w14:textId="77777777" w:rsidR="00B625F3" w:rsidRPr="00A34C5E" w:rsidRDefault="00B625F3" w:rsidP="00600DA7">
            <w:pPr>
              <w:ind w:firstLine="325"/>
              <w:jc w:val="both"/>
              <w:rPr>
                <w:bCs/>
                <w:sz w:val="24"/>
                <w:szCs w:val="24"/>
              </w:rPr>
            </w:pPr>
            <w:bookmarkStart w:id="32" w:name="n6598"/>
            <w:bookmarkEnd w:id="32"/>
            <w:r w:rsidRPr="00A34C5E">
              <w:rPr>
                <w:bCs/>
                <w:sz w:val="24"/>
                <w:szCs w:val="24"/>
              </w:rPr>
              <w:t xml:space="preserve">Бланк заяви-приєднання повинен бути оприлюднений на офіційному </w:t>
            </w:r>
            <w:proofErr w:type="spellStart"/>
            <w:r w:rsidRPr="00A34C5E">
              <w:rPr>
                <w:bCs/>
                <w:sz w:val="24"/>
                <w:szCs w:val="24"/>
              </w:rPr>
              <w:t>вебсайті</w:t>
            </w:r>
            <w:proofErr w:type="spellEnd"/>
            <w:r w:rsidRPr="00A34C5E">
              <w:rPr>
                <w:bCs/>
                <w:sz w:val="24"/>
                <w:szCs w:val="24"/>
              </w:rPr>
              <w:t xml:space="preserve"> ОСП.</w:t>
            </w:r>
          </w:p>
          <w:p w14:paraId="36C1233C" w14:textId="77777777" w:rsidR="00B625F3" w:rsidRPr="00A34C5E" w:rsidRDefault="00B625F3" w:rsidP="00600DA7">
            <w:pPr>
              <w:ind w:firstLine="325"/>
              <w:jc w:val="both"/>
              <w:rPr>
                <w:bCs/>
                <w:sz w:val="24"/>
                <w:szCs w:val="24"/>
              </w:rPr>
            </w:pPr>
            <w:bookmarkStart w:id="33" w:name="n6599"/>
            <w:bookmarkEnd w:id="33"/>
            <w:r w:rsidRPr="00A34C5E">
              <w:rPr>
                <w:bCs/>
                <w:sz w:val="24"/>
                <w:szCs w:val="24"/>
              </w:rPr>
              <w:t>Заява-приєднання може бути надана до ОСП як в паперовій формі шляхом проставляння власноручного підпису уповноваженої особи, так і в електронній формі з використанням електронного підпису.</w:t>
            </w:r>
          </w:p>
          <w:p w14:paraId="2A718BA4" w14:textId="77777777" w:rsidR="00B625F3" w:rsidRPr="00E1634D" w:rsidRDefault="00B625F3" w:rsidP="00600DA7">
            <w:pPr>
              <w:ind w:firstLine="325"/>
              <w:jc w:val="both"/>
              <w:rPr>
                <w:b/>
                <w:bCs/>
                <w:color w:val="7030A0"/>
                <w:sz w:val="24"/>
                <w:szCs w:val="24"/>
              </w:rPr>
            </w:pPr>
            <w:bookmarkStart w:id="34" w:name="n6600"/>
            <w:bookmarkEnd w:id="34"/>
            <w:r w:rsidRPr="00A34C5E">
              <w:rPr>
                <w:sz w:val="24"/>
                <w:szCs w:val="24"/>
              </w:rPr>
              <w:t>Для укладення договору про надання послуг з диспетчерського (</w:t>
            </w:r>
            <w:proofErr w:type="spellStart"/>
            <w:r w:rsidRPr="00A34C5E">
              <w:rPr>
                <w:sz w:val="24"/>
                <w:szCs w:val="24"/>
              </w:rPr>
              <w:t>оперативно</w:t>
            </w:r>
            <w:proofErr w:type="spellEnd"/>
            <w:r w:rsidRPr="00A34C5E">
              <w:rPr>
                <w:sz w:val="24"/>
                <w:szCs w:val="24"/>
              </w:rPr>
              <w:t xml:space="preserve">-технологічного) управління для ОУЗЕ та Виробника з генеруючими одиницями типу B, C і D, Користувач </w:t>
            </w:r>
            <w:r w:rsidRPr="00E1634D">
              <w:rPr>
                <w:b/>
                <w:bCs/>
                <w:color w:val="7030A0"/>
                <w:sz w:val="24"/>
                <w:szCs w:val="24"/>
              </w:rPr>
              <w:t>повинен бути</w:t>
            </w:r>
            <w:r w:rsidRPr="00A34C5E">
              <w:rPr>
                <w:color w:val="7030A0"/>
                <w:sz w:val="24"/>
                <w:szCs w:val="24"/>
              </w:rPr>
              <w:t xml:space="preserve"> </w:t>
            </w:r>
            <w:r w:rsidRPr="00A34C5E">
              <w:rPr>
                <w:sz w:val="24"/>
                <w:szCs w:val="24"/>
              </w:rPr>
              <w:t xml:space="preserve">підключений до шлюзу інформаційного обміну технологічною інформацією в режимі реального часу з ОСП для УЗЕ та генеруючих одиниць типу B, C і D відповідно до Порядку організації інформаційного обміну технологічною інформацією в режимі реального часу, оприлюдненого на офіційному </w:t>
            </w:r>
            <w:proofErr w:type="spellStart"/>
            <w:r w:rsidRPr="00A34C5E">
              <w:rPr>
                <w:sz w:val="24"/>
                <w:szCs w:val="24"/>
              </w:rPr>
              <w:t>вебсайті</w:t>
            </w:r>
            <w:proofErr w:type="spellEnd"/>
            <w:r w:rsidRPr="00A34C5E">
              <w:rPr>
                <w:sz w:val="24"/>
                <w:szCs w:val="24"/>
              </w:rPr>
              <w:t xml:space="preserve"> </w:t>
            </w:r>
            <w:r w:rsidRPr="00A34C5E">
              <w:rPr>
                <w:sz w:val="24"/>
                <w:szCs w:val="24"/>
              </w:rPr>
              <w:lastRenderedPageBreak/>
              <w:t xml:space="preserve">ОСП, </w:t>
            </w:r>
            <w:r w:rsidRPr="00E1634D">
              <w:rPr>
                <w:b/>
                <w:bCs/>
                <w:color w:val="7030A0"/>
                <w:sz w:val="24"/>
                <w:szCs w:val="24"/>
              </w:rPr>
              <w:t>або отримати звільнення від виконання технічної вимоги щодо обміну технологічною інформацією з ОСП у режимі реального часу для генеруючих одиниць та УЗЕ, визначеної у розділі ІІІ цього Кодексу.</w:t>
            </w:r>
          </w:p>
          <w:p w14:paraId="6106DA0F" w14:textId="77777777" w:rsidR="00B625F3" w:rsidRPr="00E1634D" w:rsidRDefault="00B625F3" w:rsidP="00600DA7">
            <w:pPr>
              <w:ind w:firstLine="325"/>
              <w:jc w:val="both"/>
              <w:rPr>
                <w:b/>
                <w:bCs/>
                <w:color w:val="7030A0"/>
                <w:sz w:val="24"/>
                <w:szCs w:val="24"/>
              </w:rPr>
            </w:pPr>
            <w:r w:rsidRPr="00E1634D">
              <w:rPr>
                <w:b/>
                <w:bCs/>
                <w:color w:val="7030A0"/>
                <w:sz w:val="24"/>
                <w:szCs w:val="24"/>
              </w:rPr>
              <w:t>ОСП на підставі власних інформаційних систем самостійно перевіряє факт підключення до шлюзу інформаційного обміну технологічною інформацією між генеруючою одиницею виробника та ОСП, крім випадків надання ОСП такому виробнику відступу від виконання відповідної технічної вимоги, передбаченої розділом III Кодексу системи передачі.</w:t>
            </w:r>
          </w:p>
          <w:p w14:paraId="04D36056" w14:textId="5EE8563A" w:rsidR="00B625F3" w:rsidRPr="00A34C5E" w:rsidRDefault="00B625F3" w:rsidP="00600DA7">
            <w:pPr>
              <w:ind w:firstLine="325"/>
              <w:jc w:val="both"/>
              <w:rPr>
                <w:bCs/>
                <w:color w:val="7030A0"/>
                <w:sz w:val="24"/>
                <w:szCs w:val="24"/>
              </w:rPr>
            </w:pPr>
            <w:r w:rsidRPr="00E1634D">
              <w:rPr>
                <w:b/>
                <w:bCs/>
                <w:color w:val="7030A0"/>
                <w:sz w:val="24"/>
                <w:szCs w:val="24"/>
              </w:rPr>
              <w:t>У разі відсутності повного комплекту документів та/або неналежного оформлення документів, що додаються до заяви, та/або неналежно заповненої замовником заяви (</w:t>
            </w:r>
            <w:proofErr w:type="spellStart"/>
            <w:r w:rsidRPr="00E1634D">
              <w:rPr>
                <w:b/>
                <w:bCs/>
                <w:color w:val="7030A0"/>
                <w:sz w:val="24"/>
                <w:szCs w:val="24"/>
              </w:rPr>
              <w:t>незаповнення</w:t>
            </w:r>
            <w:proofErr w:type="spellEnd"/>
            <w:r w:rsidRPr="00E1634D">
              <w:rPr>
                <w:b/>
                <w:bCs/>
                <w:color w:val="7030A0"/>
                <w:sz w:val="24"/>
                <w:szCs w:val="24"/>
              </w:rPr>
              <w:t xml:space="preserve"> колонки(</w:t>
            </w:r>
            <w:proofErr w:type="spellStart"/>
            <w:r w:rsidRPr="00E1634D">
              <w:rPr>
                <w:b/>
                <w:bCs/>
                <w:color w:val="7030A0"/>
                <w:sz w:val="24"/>
                <w:szCs w:val="24"/>
              </w:rPr>
              <w:t>нок</w:t>
            </w:r>
            <w:proofErr w:type="spellEnd"/>
            <w:r w:rsidRPr="00E1634D">
              <w:rPr>
                <w:b/>
                <w:bCs/>
                <w:color w:val="7030A0"/>
                <w:sz w:val="24"/>
                <w:szCs w:val="24"/>
              </w:rPr>
              <w:t>) заяви або неправильне наповнення колонки) та/або відсутності підключення до шлюзу інформаційного обміну технологічною інформацією ОСП протягом двох робочих днів повідомляє виробника про виявлені зауваження та шляхи їх усунення</w:t>
            </w:r>
            <w:r w:rsidRPr="00E1634D">
              <w:rPr>
                <w:b/>
                <w:bCs/>
                <w:sz w:val="24"/>
                <w:szCs w:val="24"/>
              </w:rPr>
              <w:t>.</w:t>
            </w:r>
          </w:p>
        </w:tc>
        <w:tc>
          <w:tcPr>
            <w:tcW w:w="4254" w:type="dxa"/>
          </w:tcPr>
          <w:p w14:paraId="14E4CF15" w14:textId="5575EC52" w:rsidR="00B625F3" w:rsidRDefault="00B625F3" w:rsidP="00600DA7">
            <w:pPr>
              <w:jc w:val="center"/>
              <w:rPr>
                <w:b/>
                <w:sz w:val="24"/>
                <w:szCs w:val="24"/>
              </w:rPr>
            </w:pPr>
            <w:r w:rsidRPr="00B17984">
              <w:rPr>
                <w:b/>
                <w:sz w:val="24"/>
                <w:szCs w:val="24"/>
              </w:rPr>
              <w:lastRenderedPageBreak/>
              <w:t>НЕК «УКРЕНЕРГО»</w:t>
            </w:r>
          </w:p>
          <w:p w14:paraId="58E7D40C" w14:textId="77777777" w:rsidR="00B625F3" w:rsidRPr="002D6E3C" w:rsidRDefault="00B625F3" w:rsidP="00600DA7">
            <w:pPr>
              <w:ind w:firstLine="325"/>
              <w:jc w:val="both"/>
              <w:rPr>
                <w:bCs/>
                <w:sz w:val="24"/>
                <w:szCs w:val="24"/>
              </w:rPr>
            </w:pPr>
            <w:r w:rsidRPr="002D6E3C">
              <w:rPr>
                <w:bCs/>
                <w:sz w:val="24"/>
                <w:szCs w:val="24"/>
              </w:rPr>
              <w:t>6.7. Договір про надання послуг з диспетчерського (</w:t>
            </w:r>
            <w:proofErr w:type="spellStart"/>
            <w:r w:rsidRPr="002D6E3C">
              <w:rPr>
                <w:bCs/>
                <w:sz w:val="24"/>
                <w:szCs w:val="24"/>
              </w:rPr>
              <w:t>оперативно</w:t>
            </w:r>
            <w:proofErr w:type="spellEnd"/>
            <w:r w:rsidRPr="002D6E3C">
              <w:rPr>
                <w:bCs/>
                <w:sz w:val="24"/>
                <w:szCs w:val="24"/>
              </w:rPr>
              <w:t xml:space="preserve">-технологічного) управління укладається шляхом приєднання Користувача до умов договору згідно з </w:t>
            </w:r>
            <w:r w:rsidRPr="002D6E3C">
              <w:rPr>
                <w:bCs/>
                <w:sz w:val="24"/>
                <w:szCs w:val="24"/>
              </w:rPr>
              <w:lastRenderedPageBreak/>
              <w:t>наданою ним заявою-приєднання із зазначенням реквізитів Користувача, енергетичного ідентифікаційного коду (EIC-коду типу Х), ECRB коду (унікального ідентифікатору учасника оптового енергетичного ринку, за наявності) та даних обраного ним ППКО, до якої додаються:</w:t>
            </w:r>
          </w:p>
          <w:p w14:paraId="50BEC1CD" w14:textId="77777777" w:rsidR="00B625F3" w:rsidRPr="002D6E3C" w:rsidRDefault="00B625F3" w:rsidP="00600DA7">
            <w:pPr>
              <w:ind w:firstLine="325"/>
              <w:jc w:val="both"/>
              <w:rPr>
                <w:bCs/>
                <w:sz w:val="24"/>
                <w:szCs w:val="24"/>
              </w:rPr>
            </w:pPr>
            <w:r w:rsidRPr="002D6E3C">
              <w:rPr>
                <w:bCs/>
                <w:sz w:val="24"/>
                <w:szCs w:val="24"/>
              </w:rPr>
              <w:t>копія документа про 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законодавством порядку тощо);</w:t>
            </w:r>
          </w:p>
          <w:p w14:paraId="411DAF76" w14:textId="77777777" w:rsidR="00B625F3" w:rsidRPr="002D6E3C" w:rsidRDefault="00B625F3" w:rsidP="00600DA7">
            <w:pPr>
              <w:ind w:firstLine="325"/>
              <w:jc w:val="both"/>
              <w:rPr>
                <w:bCs/>
                <w:sz w:val="24"/>
                <w:szCs w:val="24"/>
              </w:rPr>
            </w:pPr>
            <w:r w:rsidRPr="002D6E3C">
              <w:rPr>
                <w:bCs/>
                <w:sz w:val="24"/>
                <w:szCs w:val="24"/>
              </w:rPr>
              <w:t>підписаний зі сторони Користувача акт розмежування балансової належності електричних мереж та експлуатаційної відповідальності Сторін (додаток 3 до Договору) (для ОСР, виробників, ОУЗЕ та споживачів (в тому числі ОМСР), приєднаних до системи передачі) - у двох примірниках;</w:t>
            </w:r>
          </w:p>
          <w:p w14:paraId="2AE1217A" w14:textId="77777777" w:rsidR="00B625F3" w:rsidRPr="002D6E3C" w:rsidRDefault="00B625F3" w:rsidP="00600DA7">
            <w:pPr>
              <w:ind w:firstLine="325"/>
              <w:jc w:val="both"/>
              <w:rPr>
                <w:sz w:val="24"/>
                <w:szCs w:val="24"/>
              </w:rPr>
            </w:pPr>
            <w:r w:rsidRPr="002D6E3C">
              <w:rPr>
                <w:sz w:val="24"/>
                <w:szCs w:val="24"/>
              </w:rPr>
              <w:t xml:space="preserve">копії договорів </w:t>
            </w:r>
            <w:r w:rsidRPr="002D6E3C">
              <w:rPr>
                <w:strike/>
                <w:sz w:val="24"/>
                <w:szCs w:val="24"/>
              </w:rPr>
              <w:t>виробника/</w:t>
            </w:r>
            <w:r w:rsidRPr="002D6E3C">
              <w:rPr>
                <w:sz w:val="24"/>
                <w:szCs w:val="24"/>
              </w:rPr>
              <w:t>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r w:rsidRPr="00E1634D">
              <w:rPr>
                <w:b/>
                <w:bCs/>
                <w:color w:val="0070C0"/>
                <w:sz w:val="24"/>
                <w:szCs w:val="24"/>
              </w:rPr>
              <w:t>, а також</w:t>
            </w:r>
            <w:r w:rsidRPr="00E1634D">
              <w:rPr>
                <w:b/>
                <w:color w:val="0070C0"/>
                <w:sz w:val="24"/>
                <w:szCs w:val="24"/>
              </w:rPr>
              <w:t xml:space="preserve"> </w:t>
            </w:r>
            <w:r w:rsidRPr="00E1634D">
              <w:rPr>
                <w:rFonts w:eastAsia="Calibri"/>
                <w:b/>
                <w:bCs/>
                <w:color w:val="0070C0"/>
                <w:sz w:val="24"/>
                <w:szCs w:val="24"/>
              </w:rPr>
              <w:t>ОУЗЕ електроустановки якого приєднанні до системи розподілу та</w:t>
            </w:r>
            <w:r w:rsidRPr="00E1634D">
              <w:rPr>
                <w:rFonts w:eastAsia="Calibri"/>
                <w:b/>
                <w:color w:val="0070C0"/>
                <w:sz w:val="24"/>
                <w:szCs w:val="24"/>
              </w:rPr>
              <w:t xml:space="preserve"> </w:t>
            </w:r>
            <w:r w:rsidRPr="00E1634D">
              <w:rPr>
                <w:rFonts w:eastAsia="Calibri"/>
                <w:b/>
                <w:bCs/>
                <w:color w:val="0070C0"/>
                <w:sz w:val="24"/>
                <w:szCs w:val="24"/>
              </w:rPr>
              <w:t xml:space="preserve">які використовують електроустановки </w:t>
            </w:r>
            <w:r w:rsidRPr="00E1634D">
              <w:rPr>
                <w:rFonts w:eastAsia="Calibri"/>
                <w:b/>
                <w:bCs/>
                <w:color w:val="0070C0"/>
                <w:sz w:val="24"/>
                <w:szCs w:val="24"/>
              </w:rPr>
              <w:lastRenderedPageBreak/>
              <w:t>призначені для виробництва електричної енергії</w:t>
            </w:r>
            <w:r w:rsidRPr="00E1634D">
              <w:rPr>
                <w:rFonts w:eastAsia="Calibri"/>
                <w:b/>
                <w:color w:val="0070C0"/>
                <w:sz w:val="24"/>
                <w:szCs w:val="24"/>
              </w:rPr>
              <w:t xml:space="preserve"> </w:t>
            </w:r>
            <w:r w:rsidRPr="00E1634D">
              <w:rPr>
                <w:rFonts w:eastAsia="Calibri"/>
                <w:b/>
                <w:bCs/>
                <w:color w:val="0070C0"/>
                <w:sz w:val="24"/>
                <w:szCs w:val="24"/>
              </w:rPr>
              <w:t>типу В, С, D</w:t>
            </w:r>
            <w:r w:rsidRPr="00E1634D">
              <w:rPr>
                <w:b/>
                <w:color w:val="0070C0"/>
                <w:sz w:val="24"/>
                <w:szCs w:val="24"/>
              </w:rPr>
              <w:t>)</w:t>
            </w:r>
            <w:r w:rsidRPr="00E1634D">
              <w:rPr>
                <w:b/>
                <w:bCs/>
                <w:color w:val="0070C0"/>
                <w:sz w:val="24"/>
                <w:szCs w:val="24"/>
              </w:rPr>
              <w:t xml:space="preserve"> </w:t>
            </w:r>
            <w:r w:rsidRPr="002D6E3C">
              <w:rPr>
                <w:sz w:val="24"/>
                <w:szCs w:val="24"/>
              </w:rPr>
              <w:t>зокрема паспорт точки розподілу (передачі) електричної енергії (затвердженої форми) із зазначенням електроустановок спеціального призначення якими обладнано площадку комерційного обліку;</w:t>
            </w:r>
          </w:p>
          <w:p w14:paraId="19CE1678" w14:textId="77777777" w:rsidR="00B625F3" w:rsidRPr="00E1634D" w:rsidRDefault="00B625F3" w:rsidP="00600DA7">
            <w:pPr>
              <w:ind w:firstLine="325"/>
              <w:jc w:val="both"/>
              <w:rPr>
                <w:b/>
                <w:bCs/>
                <w:color w:val="0070C0"/>
                <w:sz w:val="24"/>
                <w:szCs w:val="24"/>
              </w:rPr>
            </w:pPr>
            <w:r w:rsidRPr="002D6E3C">
              <w:rPr>
                <w:sz w:val="24"/>
                <w:szCs w:val="24"/>
              </w:rPr>
              <w:t>завірена копія постанови НКРЕКП про видачу ліцензії з додатком (для користувачів, діяльність яких підлягає ліцензуванню</w:t>
            </w:r>
            <w:r w:rsidRPr="002D6E3C">
              <w:rPr>
                <w:b/>
                <w:bCs/>
                <w:sz w:val="24"/>
                <w:szCs w:val="24"/>
              </w:rPr>
              <w:t xml:space="preserve"> </w:t>
            </w:r>
            <w:r w:rsidRPr="00E1634D">
              <w:rPr>
                <w:b/>
                <w:bCs/>
                <w:color w:val="0070C0"/>
                <w:sz w:val="24"/>
                <w:szCs w:val="24"/>
              </w:rPr>
              <w:t>відповідно ліцензійних умов провадження господарської діяльності;</w:t>
            </w:r>
          </w:p>
          <w:p w14:paraId="1240C892" w14:textId="77777777" w:rsidR="00B625F3" w:rsidRPr="002D6E3C" w:rsidRDefault="00B625F3" w:rsidP="00600DA7">
            <w:pPr>
              <w:ind w:firstLine="325"/>
              <w:jc w:val="both"/>
              <w:rPr>
                <w:bCs/>
                <w:sz w:val="24"/>
                <w:szCs w:val="24"/>
              </w:rPr>
            </w:pPr>
            <w:r w:rsidRPr="002D6E3C">
              <w:rPr>
                <w:bCs/>
                <w:sz w:val="24"/>
                <w:szCs w:val="24"/>
              </w:rPr>
              <w:t xml:space="preserve">копія договору щодо користування мережами основного виробника з додатками (у разі укладення такого договору між основним виробником та </w:t>
            </w:r>
            <w:proofErr w:type="spellStart"/>
            <w:r w:rsidRPr="002D6E3C">
              <w:rPr>
                <w:bCs/>
                <w:sz w:val="24"/>
                <w:szCs w:val="24"/>
              </w:rPr>
              <w:t>субвиробником</w:t>
            </w:r>
            <w:proofErr w:type="spellEnd"/>
            <w:r w:rsidRPr="002D6E3C">
              <w:rPr>
                <w:bCs/>
                <w:sz w:val="24"/>
                <w:szCs w:val="24"/>
              </w:rPr>
              <w:t>);</w:t>
            </w:r>
          </w:p>
          <w:p w14:paraId="5A5B4DBF" w14:textId="77777777" w:rsidR="00B625F3" w:rsidRPr="002D6E3C" w:rsidRDefault="00B625F3" w:rsidP="00600DA7">
            <w:pPr>
              <w:ind w:firstLine="325"/>
              <w:jc w:val="both"/>
              <w:rPr>
                <w:b/>
                <w:bCs/>
                <w:sz w:val="24"/>
                <w:szCs w:val="24"/>
              </w:rPr>
            </w:pPr>
            <w:r w:rsidRPr="002D6E3C">
              <w:rPr>
                <w:bCs/>
                <w:sz w:val="24"/>
                <w:szCs w:val="24"/>
              </w:rPr>
              <w:t>підписана зі сторони Користувача однолінійна схема об'єкта (для виробників, ОУЗЕ та споживачів (в тому числі ОМСР), приєднаних до системи передачі) (додаток 2 до договору)</w:t>
            </w:r>
            <w:r w:rsidRPr="002D6E3C">
              <w:rPr>
                <w:b/>
                <w:bCs/>
                <w:sz w:val="24"/>
                <w:szCs w:val="24"/>
              </w:rPr>
              <w:t>.</w:t>
            </w:r>
          </w:p>
          <w:p w14:paraId="7BC287E0" w14:textId="77777777" w:rsidR="00B625F3" w:rsidRPr="002D6E3C" w:rsidRDefault="00B625F3" w:rsidP="00600DA7">
            <w:pPr>
              <w:ind w:firstLine="325"/>
              <w:jc w:val="both"/>
              <w:rPr>
                <w:bCs/>
                <w:sz w:val="24"/>
                <w:szCs w:val="24"/>
              </w:rPr>
            </w:pPr>
            <w:r w:rsidRPr="002D6E3C">
              <w:rPr>
                <w:bCs/>
                <w:sz w:val="24"/>
                <w:szCs w:val="24"/>
              </w:rPr>
              <w:t xml:space="preserve">Бланк заяви-приєднання повинен бути оприлюднений на офіційному </w:t>
            </w:r>
            <w:proofErr w:type="spellStart"/>
            <w:r w:rsidRPr="002D6E3C">
              <w:rPr>
                <w:bCs/>
                <w:sz w:val="24"/>
                <w:szCs w:val="24"/>
              </w:rPr>
              <w:t>вебсайті</w:t>
            </w:r>
            <w:proofErr w:type="spellEnd"/>
            <w:r w:rsidRPr="002D6E3C">
              <w:rPr>
                <w:bCs/>
                <w:sz w:val="24"/>
                <w:szCs w:val="24"/>
              </w:rPr>
              <w:t xml:space="preserve"> ОСП.</w:t>
            </w:r>
          </w:p>
          <w:p w14:paraId="70E3A75D" w14:textId="77777777" w:rsidR="00B625F3" w:rsidRPr="002D6E3C" w:rsidRDefault="00B625F3" w:rsidP="00600DA7">
            <w:pPr>
              <w:ind w:firstLine="325"/>
              <w:jc w:val="both"/>
              <w:rPr>
                <w:bCs/>
                <w:sz w:val="24"/>
                <w:szCs w:val="24"/>
              </w:rPr>
            </w:pPr>
            <w:r w:rsidRPr="002D6E3C">
              <w:rPr>
                <w:bCs/>
                <w:sz w:val="24"/>
                <w:szCs w:val="24"/>
              </w:rPr>
              <w:t>Заява-приєднання може бути надана до ОСП як в паперовій формі шляхом проставляння власноручного підпису уповноваженої особи, так і в електронній формі з використанням електронного підпису.</w:t>
            </w:r>
          </w:p>
          <w:p w14:paraId="689898E3" w14:textId="77777777" w:rsidR="00B625F3" w:rsidRPr="002D6E3C" w:rsidRDefault="00B625F3" w:rsidP="00600DA7">
            <w:pPr>
              <w:ind w:firstLine="325"/>
              <w:jc w:val="both"/>
              <w:rPr>
                <w:sz w:val="24"/>
                <w:szCs w:val="24"/>
              </w:rPr>
            </w:pPr>
            <w:r w:rsidRPr="002D6E3C">
              <w:rPr>
                <w:sz w:val="24"/>
                <w:szCs w:val="24"/>
              </w:rPr>
              <w:lastRenderedPageBreak/>
              <w:t>Для укладення договору про надання послуг з диспетчерського (</w:t>
            </w:r>
            <w:proofErr w:type="spellStart"/>
            <w:r w:rsidRPr="002D6E3C">
              <w:rPr>
                <w:sz w:val="24"/>
                <w:szCs w:val="24"/>
              </w:rPr>
              <w:t>оперативно</w:t>
            </w:r>
            <w:proofErr w:type="spellEnd"/>
            <w:r w:rsidRPr="002D6E3C">
              <w:rPr>
                <w:sz w:val="24"/>
                <w:szCs w:val="24"/>
              </w:rPr>
              <w:t xml:space="preserve">-технологічного) управління для ОУЗЕ та Виробника з генеруючими одиницями типу B, C і D, Користувач повинен бути підключений до шлюзу інформаційного обміну технологічною інформацією в режимі реального часу з ОСП для УЗЕ та генеруючих одиниць типу B, C і D відповідно до Порядку організації інформаційного обміну технологічною інформацією в режимі реального часу, оприлюдненого на офіційному </w:t>
            </w:r>
            <w:proofErr w:type="spellStart"/>
            <w:r w:rsidRPr="002D6E3C">
              <w:rPr>
                <w:sz w:val="24"/>
                <w:szCs w:val="24"/>
              </w:rPr>
              <w:t>вебсайті</w:t>
            </w:r>
            <w:proofErr w:type="spellEnd"/>
            <w:r w:rsidRPr="002D6E3C">
              <w:rPr>
                <w:sz w:val="24"/>
                <w:szCs w:val="24"/>
              </w:rPr>
              <w:t xml:space="preserve"> ОСП, або отримати звільнення від виконання технічної вимоги щодо обміну технологічною інформацією з ОСП у режимі реального часу для генеруючих одиниць та УЗЕ, визначеної у розділі ІІІ цього Кодексу.</w:t>
            </w:r>
          </w:p>
          <w:p w14:paraId="412E3147" w14:textId="77777777" w:rsidR="00B625F3" w:rsidRPr="002D6E3C" w:rsidRDefault="00B625F3" w:rsidP="00600DA7">
            <w:pPr>
              <w:ind w:firstLine="325"/>
              <w:jc w:val="both"/>
              <w:rPr>
                <w:sz w:val="24"/>
                <w:szCs w:val="24"/>
              </w:rPr>
            </w:pPr>
            <w:r w:rsidRPr="002D6E3C">
              <w:rPr>
                <w:sz w:val="24"/>
                <w:szCs w:val="24"/>
              </w:rPr>
              <w:t xml:space="preserve">ОСП на підставі власних інформаційних систем самостійно перевіряє факт підключення до шлюзу інформаційного обміну технологічною інформацією між генеруючою одиницею виробника та ОСП, крім випадків надання ОСП такому виробнику </w:t>
            </w:r>
            <w:r w:rsidRPr="00E1634D">
              <w:rPr>
                <w:b/>
                <w:strike/>
                <w:color w:val="0070C0"/>
                <w:sz w:val="24"/>
                <w:szCs w:val="24"/>
              </w:rPr>
              <w:t>відступу</w:t>
            </w:r>
            <w:r w:rsidRPr="00E1634D">
              <w:rPr>
                <w:b/>
                <w:color w:val="0070C0"/>
                <w:sz w:val="24"/>
                <w:szCs w:val="24"/>
              </w:rPr>
              <w:t xml:space="preserve"> </w:t>
            </w:r>
            <w:r w:rsidRPr="00E1634D">
              <w:rPr>
                <w:b/>
                <w:bCs/>
                <w:color w:val="0070C0"/>
                <w:sz w:val="24"/>
                <w:szCs w:val="24"/>
              </w:rPr>
              <w:t>звільнення</w:t>
            </w:r>
            <w:r w:rsidRPr="00E1634D">
              <w:rPr>
                <w:color w:val="0070C0"/>
                <w:sz w:val="24"/>
                <w:szCs w:val="24"/>
              </w:rPr>
              <w:t xml:space="preserve"> </w:t>
            </w:r>
            <w:r w:rsidRPr="002D6E3C">
              <w:rPr>
                <w:sz w:val="24"/>
                <w:szCs w:val="24"/>
              </w:rPr>
              <w:t xml:space="preserve">від виконання відповідної технічної вимоги, передбаченої розділом III </w:t>
            </w:r>
            <w:r w:rsidRPr="00E1634D">
              <w:rPr>
                <w:b/>
                <w:bCs/>
                <w:color w:val="0070C0"/>
                <w:sz w:val="24"/>
                <w:szCs w:val="24"/>
              </w:rPr>
              <w:t>цього</w:t>
            </w:r>
            <w:r w:rsidRPr="002D6E3C">
              <w:rPr>
                <w:sz w:val="24"/>
                <w:szCs w:val="24"/>
              </w:rPr>
              <w:t xml:space="preserve"> Кодексу </w:t>
            </w:r>
            <w:r w:rsidRPr="002D6E3C">
              <w:rPr>
                <w:strike/>
                <w:sz w:val="24"/>
                <w:szCs w:val="24"/>
              </w:rPr>
              <w:t>системи передачі.</w:t>
            </w:r>
          </w:p>
          <w:p w14:paraId="119D4189" w14:textId="24255174" w:rsidR="00B625F3" w:rsidRPr="002D6E3C" w:rsidRDefault="00B625F3" w:rsidP="00600DA7">
            <w:pPr>
              <w:jc w:val="both"/>
              <w:rPr>
                <w:b/>
                <w:sz w:val="24"/>
                <w:szCs w:val="24"/>
              </w:rPr>
            </w:pPr>
            <w:r w:rsidRPr="002D6E3C">
              <w:rPr>
                <w:sz w:val="24"/>
                <w:szCs w:val="24"/>
              </w:rPr>
              <w:t xml:space="preserve">У разі відсутності повного комплекту документів та/або неналежного оформлення документів, що додаються до заяви, та/або неналежно заповненої </w:t>
            </w:r>
            <w:r w:rsidRPr="002D6E3C">
              <w:rPr>
                <w:sz w:val="24"/>
                <w:szCs w:val="24"/>
              </w:rPr>
              <w:lastRenderedPageBreak/>
              <w:t>замовником заяви (</w:t>
            </w:r>
            <w:proofErr w:type="spellStart"/>
            <w:r w:rsidRPr="002D6E3C">
              <w:rPr>
                <w:sz w:val="24"/>
                <w:szCs w:val="24"/>
              </w:rPr>
              <w:t>незаповнення</w:t>
            </w:r>
            <w:proofErr w:type="spellEnd"/>
            <w:r w:rsidRPr="002D6E3C">
              <w:rPr>
                <w:sz w:val="24"/>
                <w:szCs w:val="24"/>
              </w:rPr>
              <w:t xml:space="preserve"> колонки(</w:t>
            </w:r>
            <w:proofErr w:type="spellStart"/>
            <w:r w:rsidRPr="002D6E3C">
              <w:rPr>
                <w:sz w:val="24"/>
                <w:szCs w:val="24"/>
              </w:rPr>
              <w:t>нок</w:t>
            </w:r>
            <w:proofErr w:type="spellEnd"/>
            <w:r w:rsidRPr="002D6E3C">
              <w:rPr>
                <w:sz w:val="24"/>
                <w:szCs w:val="24"/>
              </w:rPr>
              <w:t>) заяви або неправильне наповнення колонки) та/або відсутності підключення до шлюзу інформаційного обміну технологічною інформацією ОСП протягом двох робочих днів повідомляє виробника про виявлені зауваження та шляхи їх усунення.</w:t>
            </w:r>
          </w:p>
          <w:p w14:paraId="3C236EED" w14:textId="77777777" w:rsidR="00B625F3" w:rsidRPr="00B17984" w:rsidRDefault="00B625F3" w:rsidP="00600DA7">
            <w:pPr>
              <w:jc w:val="both"/>
              <w:rPr>
                <w:b/>
                <w:sz w:val="24"/>
                <w:szCs w:val="24"/>
              </w:rPr>
            </w:pPr>
          </w:p>
        </w:tc>
        <w:tc>
          <w:tcPr>
            <w:tcW w:w="3970" w:type="dxa"/>
          </w:tcPr>
          <w:p w14:paraId="48C0305A" w14:textId="77777777" w:rsidR="00B625F3" w:rsidRPr="00780EBB" w:rsidRDefault="00B625F3" w:rsidP="00600DA7">
            <w:pPr>
              <w:ind w:firstLine="325"/>
              <w:jc w:val="both"/>
              <w:rPr>
                <w:rFonts w:asciiTheme="minorHAnsi" w:hAnsiTheme="minorHAnsi" w:cstheme="minorHAnsi"/>
                <w:bCs/>
                <w:sz w:val="24"/>
                <w:szCs w:val="24"/>
              </w:rPr>
            </w:pPr>
          </w:p>
          <w:p w14:paraId="100BBE5F" w14:textId="77777777" w:rsidR="00B625F3" w:rsidRPr="00780EBB" w:rsidRDefault="00B625F3" w:rsidP="00600DA7">
            <w:pPr>
              <w:ind w:firstLine="325"/>
              <w:jc w:val="both"/>
              <w:rPr>
                <w:rFonts w:asciiTheme="minorHAnsi" w:hAnsiTheme="minorHAnsi" w:cstheme="minorHAnsi"/>
                <w:bCs/>
                <w:sz w:val="24"/>
                <w:szCs w:val="24"/>
              </w:rPr>
            </w:pPr>
          </w:p>
          <w:p w14:paraId="2D92F58A" w14:textId="77777777" w:rsidR="00B625F3" w:rsidRPr="00780EBB" w:rsidRDefault="00B625F3" w:rsidP="00600DA7">
            <w:pPr>
              <w:ind w:firstLine="325"/>
              <w:jc w:val="both"/>
              <w:rPr>
                <w:rFonts w:asciiTheme="minorHAnsi" w:hAnsiTheme="minorHAnsi" w:cstheme="minorHAnsi"/>
                <w:bCs/>
                <w:sz w:val="24"/>
                <w:szCs w:val="24"/>
              </w:rPr>
            </w:pPr>
          </w:p>
          <w:p w14:paraId="79E27D5B" w14:textId="77777777" w:rsidR="00B625F3" w:rsidRPr="00780EBB" w:rsidRDefault="00B625F3" w:rsidP="00600DA7">
            <w:pPr>
              <w:ind w:firstLine="325"/>
              <w:jc w:val="both"/>
              <w:rPr>
                <w:rFonts w:asciiTheme="minorHAnsi" w:hAnsiTheme="minorHAnsi" w:cstheme="minorHAnsi"/>
                <w:bCs/>
                <w:sz w:val="24"/>
                <w:szCs w:val="24"/>
              </w:rPr>
            </w:pPr>
          </w:p>
          <w:p w14:paraId="00EFFE2E" w14:textId="77777777" w:rsidR="00B625F3" w:rsidRPr="00780EBB" w:rsidRDefault="00B625F3" w:rsidP="00600DA7">
            <w:pPr>
              <w:ind w:firstLine="325"/>
              <w:jc w:val="both"/>
              <w:rPr>
                <w:rFonts w:asciiTheme="minorHAnsi" w:hAnsiTheme="minorHAnsi" w:cstheme="minorHAnsi"/>
                <w:bCs/>
                <w:sz w:val="24"/>
                <w:szCs w:val="24"/>
              </w:rPr>
            </w:pPr>
          </w:p>
          <w:p w14:paraId="11F6D067" w14:textId="77777777" w:rsidR="00B625F3" w:rsidRPr="00780EBB" w:rsidRDefault="00B625F3" w:rsidP="00600DA7">
            <w:pPr>
              <w:ind w:firstLine="325"/>
              <w:jc w:val="both"/>
              <w:rPr>
                <w:rFonts w:asciiTheme="minorHAnsi" w:hAnsiTheme="minorHAnsi" w:cstheme="minorHAnsi"/>
                <w:bCs/>
                <w:sz w:val="24"/>
                <w:szCs w:val="24"/>
              </w:rPr>
            </w:pPr>
          </w:p>
          <w:p w14:paraId="44A5C0E8" w14:textId="77777777" w:rsidR="00B625F3" w:rsidRPr="00780EBB" w:rsidRDefault="00B625F3" w:rsidP="00600DA7">
            <w:pPr>
              <w:ind w:firstLine="325"/>
              <w:jc w:val="both"/>
              <w:rPr>
                <w:rFonts w:asciiTheme="minorHAnsi" w:hAnsiTheme="minorHAnsi" w:cstheme="minorHAnsi"/>
                <w:bCs/>
                <w:sz w:val="24"/>
                <w:szCs w:val="24"/>
              </w:rPr>
            </w:pPr>
          </w:p>
          <w:p w14:paraId="25E6602F" w14:textId="77777777" w:rsidR="00B625F3" w:rsidRPr="00780EBB" w:rsidRDefault="00B625F3" w:rsidP="00600DA7">
            <w:pPr>
              <w:ind w:firstLine="325"/>
              <w:jc w:val="both"/>
              <w:rPr>
                <w:rFonts w:asciiTheme="minorHAnsi" w:hAnsiTheme="minorHAnsi" w:cstheme="minorHAnsi"/>
                <w:bCs/>
                <w:sz w:val="24"/>
                <w:szCs w:val="24"/>
              </w:rPr>
            </w:pPr>
          </w:p>
          <w:p w14:paraId="1204A96B" w14:textId="77777777" w:rsidR="00B625F3" w:rsidRPr="00780EBB" w:rsidRDefault="00B625F3" w:rsidP="00600DA7">
            <w:pPr>
              <w:ind w:firstLine="325"/>
              <w:jc w:val="both"/>
              <w:rPr>
                <w:rFonts w:asciiTheme="minorHAnsi" w:hAnsiTheme="minorHAnsi" w:cstheme="minorHAnsi"/>
                <w:bCs/>
                <w:sz w:val="24"/>
                <w:szCs w:val="24"/>
              </w:rPr>
            </w:pPr>
          </w:p>
          <w:p w14:paraId="57E42624" w14:textId="77777777" w:rsidR="00B625F3" w:rsidRPr="00780EBB" w:rsidRDefault="00B625F3" w:rsidP="00600DA7">
            <w:pPr>
              <w:ind w:firstLine="325"/>
              <w:jc w:val="both"/>
              <w:rPr>
                <w:rFonts w:asciiTheme="minorHAnsi" w:hAnsiTheme="minorHAnsi" w:cstheme="minorHAnsi"/>
                <w:bCs/>
                <w:sz w:val="24"/>
                <w:szCs w:val="24"/>
              </w:rPr>
            </w:pPr>
          </w:p>
          <w:p w14:paraId="66981CBA" w14:textId="77777777" w:rsidR="00B625F3" w:rsidRPr="00780EBB" w:rsidRDefault="00B625F3" w:rsidP="00600DA7">
            <w:pPr>
              <w:ind w:firstLine="325"/>
              <w:jc w:val="both"/>
              <w:rPr>
                <w:rFonts w:asciiTheme="minorHAnsi" w:hAnsiTheme="minorHAnsi" w:cstheme="minorHAnsi"/>
                <w:bCs/>
                <w:sz w:val="24"/>
                <w:szCs w:val="24"/>
              </w:rPr>
            </w:pPr>
          </w:p>
          <w:p w14:paraId="7492E9C1" w14:textId="77777777" w:rsidR="00B625F3" w:rsidRPr="00780EBB" w:rsidRDefault="00B625F3" w:rsidP="00600DA7">
            <w:pPr>
              <w:ind w:firstLine="325"/>
              <w:jc w:val="both"/>
              <w:rPr>
                <w:rFonts w:asciiTheme="minorHAnsi" w:hAnsiTheme="minorHAnsi" w:cstheme="minorHAnsi"/>
                <w:bCs/>
                <w:sz w:val="24"/>
                <w:szCs w:val="24"/>
              </w:rPr>
            </w:pPr>
          </w:p>
          <w:p w14:paraId="431E7751" w14:textId="77777777" w:rsidR="00B625F3" w:rsidRPr="00780EBB" w:rsidRDefault="00B625F3" w:rsidP="00600DA7">
            <w:pPr>
              <w:ind w:firstLine="325"/>
              <w:jc w:val="both"/>
              <w:rPr>
                <w:rFonts w:asciiTheme="minorHAnsi" w:hAnsiTheme="minorHAnsi" w:cstheme="minorHAnsi"/>
                <w:bCs/>
                <w:sz w:val="24"/>
                <w:szCs w:val="24"/>
              </w:rPr>
            </w:pPr>
          </w:p>
          <w:p w14:paraId="02D42EFA" w14:textId="77777777" w:rsidR="00B625F3" w:rsidRPr="00780EBB" w:rsidRDefault="00B625F3" w:rsidP="00600DA7">
            <w:pPr>
              <w:ind w:firstLine="325"/>
              <w:jc w:val="both"/>
              <w:rPr>
                <w:rFonts w:asciiTheme="minorHAnsi" w:hAnsiTheme="minorHAnsi" w:cstheme="minorHAnsi"/>
                <w:bCs/>
                <w:sz w:val="24"/>
                <w:szCs w:val="24"/>
              </w:rPr>
            </w:pPr>
          </w:p>
          <w:p w14:paraId="211AEA6A" w14:textId="77777777" w:rsidR="00B625F3" w:rsidRPr="00780EBB" w:rsidRDefault="00B625F3" w:rsidP="00600DA7">
            <w:pPr>
              <w:ind w:firstLine="325"/>
              <w:jc w:val="both"/>
              <w:rPr>
                <w:rFonts w:asciiTheme="minorHAnsi" w:hAnsiTheme="minorHAnsi" w:cstheme="minorHAnsi"/>
                <w:bCs/>
                <w:sz w:val="24"/>
                <w:szCs w:val="24"/>
              </w:rPr>
            </w:pPr>
          </w:p>
          <w:p w14:paraId="209FA3D4" w14:textId="77777777" w:rsidR="00B625F3" w:rsidRPr="00780EBB" w:rsidRDefault="00B625F3" w:rsidP="00600DA7">
            <w:pPr>
              <w:ind w:firstLine="325"/>
              <w:jc w:val="both"/>
              <w:rPr>
                <w:rFonts w:asciiTheme="minorHAnsi" w:hAnsiTheme="minorHAnsi" w:cstheme="minorHAnsi"/>
                <w:bCs/>
                <w:sz w:val="24"/>
                <w:szCs w:val="24"/>
              </w:rPr>
            </w:pPr>
          </w:p>
          <w:p w14:paraId="275CB2CA" w14:textId="77777777" w:rsidR="00B625F3" w:rsidRPr="00780EBB" w:rsidRDefault="00B625F3" w:rsidP="00600DA7">
            <w:pPr>
              <w:ind w:firstLine="325"/>
              <w:jc w:val="both"/>
              <w:rPr>
                <w:rFonts w:asciiTheme="minorHAnsi" w:hAnsiTheme="minorHAnsi" w:cstheme="minorHAnsi"/>
                <w:bCs/>
                <w:sz w:val="24"/>
                <w:szCs w:val="24"/>
              </w:rPr>
            </w:pPr>
          </w:p>
          <w:p w14:paraId="2A43C0C2" w14:textId="77777777" w:rsidR="00B625F3" w:rsidRPr="00780EBB" w:rsidRDefault="00B625F3" w:rsidP="00600DA7">
            <w:pPr>
              <w:ind w:firstLine="325"/>
              <w:jc w:val="both"/>
              <w:rPr>
                <w:rFonts w:asciiTheme="minorHAnsi" w:hAnsiTheme="minorHAnsi" w:cstheme="minorHAnsi"/>
                <w:bCs/>
                <w:sz w:val="24"/>
                <w:szCs w:val="24"/>
              </w:rPr>
            </w:pPr>
          </w:p>
          <w:p w14:paraId="04468FFF" w14:textId="77777777" w:rsidR="00B625F3" w:rsidRPr="00780EBB" w:rsidRDefault="00B625F3" w:rsidP="00600DA7">
            <w:pPr>
              <w:ind w:firstLine="325"/>
              <w:jc w:val="both"/>
              <w:rPr>
                <w:rFonts w:asciiTheme="minorHAnsi" w:hAnsiTheme="minorHAnsi" w:cstheme="minorHAnsi"/>
                <w:bCs/>
                <w:sz w:val="24"/>
                <w:szCs w:val="24"/>
              </w:rPr>
            </w:pPr>
          </w:p>
          <w:p w14:paraId="220EE1FC" w14:textId="4D4F0160" w:rsidR="00B625F3" w:rsidRDefault="00B625F3" w:rsidP="00600DA7">
            <w:pPr>
              <w:ind w:firstLine="325"/>
              <w:jc w:val="both"/>
              <w:rPr>
                <w:rFonts w:asciiTheme="minorHAnsi" w:hAnsiTheme="minorHAnsi" w:cstheme="minorHAnsi"/>
                <w:bCs/>
                <w:sz w:val="24"/>
                <w:szCs w:val="24"/>
              </w:rPr>
            </w:pPr>
          </w:p>
          <w:p w14:paraId="6AF4B00A" w14:textId="48126C9D" w:rsidR="00396C7A" w:rsidRDefault="00396C7A" w:rsidP="00600DA7">
            <w:pPr>
              <w:ind w:firstLine="325"/>
              <w:jc w:val="both"/>
              <w:rPr>
                <w:rFonts w:asciiTheme="minorHAnsi" w:hAnsiTheme="minorHAnsi" w:cstheme="minorHAnsi"/>
                <w:bCs/>
                <w:sz w:val="24"/>
                <w:szCs w:val="24"/>
              </w:rPr>
            </w:pPr>
          </w:p>
          <w:p w14:paraId="05DD9BFB" w14:textId="21B5909A" w:rsidR="00396C7A" w:rsidRDefault="00396C7A" w:rsidP="00600DA7">
            <w:pPr>
              <w:ind w:firstLine="325"/>
              <w:jc w:val="both"/>
              <w:rPr>
                <w:rFonts w:asciiTheme="minorHAnsi" w:hAnsiTheme="minorHAnsi" w:cstheme="minorHAnsi"/>
                <w:bCs/>
                <w:sz w:val="24"/>
                <w:szCs w:val="24"/>
              </w:rPr>
            </w:pPr>
          </w:p>
          <w:p w14:paraId="4D79220F" w14:textId="3B1C898B" w:rsidR="00396C7A" w:rsidRDefault="00396C7A" w:rsidP="00600DA7">
            <w:pPr>
              <w:ind w:firstLine="325"/>
              <w:jc w:val="both"/>
              <w:rPr>
                <w:rFonts w:asciiTheme="minorHAnsi" w:hAnsiTheme="minorHAnsi" w:cstheme="minorHAnsi"/>
                <w:bCs/>
                <w:sz w:val="24"/>
                <w:szCs w:val="24"/>
              </w:rPr>
            </w:pPr>
          </w:p>
          <w:p w14:paraId="50D56925" w14:textId="77777777" w:rsidR="00396C7A" w:rsidRPr="00780EBB" w:rsidRDefault="00396C7A" w:rsidP="00600DA7">
            <w:pPr>
              <w:ind w:firstLine="325"/>
              <w:jc w:val="both"/>
              <w:rPr>
                <w:rFonts w:asciiTheme="minorHAnsi" w:hAnsiTheme="minorHAnsi" w:cstheme="minorHAnsi"/>
                <w:bCs/>
                <w:sz w:val="24"/>
                <w:szCs w:val="24"/>
              </w:rPr>
            </w:pPr>
          </w:p>
          <w:p w14:paraId="30004ACD" w14:textId="77777777" w:rsidR="00B625F3" w:rsidRPr="00396C7A" w:rsidRDefault="00B625F3" w:rsidP="00600DA7">
            <w:pPr>
              <w:ind w:firstLine="325"/>
              <w:jc w:val="both"/>
              <w:rPr>
                <w:bCs/>
                <w:sz w:val="24"/>
                <w:szCs w:val="24"/>
              </w:rPr>
            </w:pPr>
            <w:r w:rsidRPr="00396C7A">
              <w:rPr>
                <w:bCs/>
                <w:sz w:val="24"/>
                <w:szCs w:val="24"/>
              </w:rPr>
              <w:t>Відповідно до запропонованих змін до п. 6.2, ОУЗЕ, які використовують електроустановки призначені для виробництва електричної енергії типу В, С, D, відповідно до рівня напруги та потужності в точці приєднання, згідно з пунктом 2.1 глави 2 розділу ІІІ цього Кодексу, укладають договір з диспетчерського (</w:t>
            </w:r>
            <w:proofErr w:type="spellStart"/>
            <w:r w:rsidRPr="00396C7A">
              <w:rPr>
                <w:bCs/>
                <w:sz w:val="24"/>
                <w:szCs w:val="24"/>
              </w:rPr>
              <w:t>оперативно</w:t>
            </w:r>
            <w:proofErr w:type="spellEnd"/>
            <w:r w:rsidRPr="00396C7A">
              <w:rPr>
                <w:bCs/>
                <w:sz w:val="24"/>
                <w:szCs w:val="24"/>
              </w:rPr>
              <w:t>-технологічного) управління.</w:t>
            </w:r>
          </w:p>
          <w:p w14:paraId="1642748A" w14:textId="77777777" w:rsidR="00B625F3" w:rsidRPr="00396C7A" w:rsidRDefault="00B625F3" w:rsidP="00600DA7">
            <w:pPr>
              <w:ind w:firstLine="325"/>
              <w:jc w:val="both"/>
              <w:rPr>
                <w:bCs/>
                <w:sz w:val="24"/>
                <w:szCs w:val="24"/>
              </w:rPr>
            </w:pPr>
          </w:p>
          <w:p w14:paraId="0E7D925A" w14:textId="77777777" w:rsidR="00B625F3" w:rsidRPr="00396C7A" w:rsidRDefault="00B625F3" w:rsidP="00600DA7">
            <w:pPr>
              <w:ind w:firstLine="325"/>
              <w:jc w:val="both"/>
              <w:rPr>
                <w:bCs/>
                <w:sz w:val="24"/>
                <w:szCs w:val="24"/>
              </w:rPr>
            </w:pPr>
          </w:p>
          <w:p w14:paraId="02642D5D" w14:textId="77777777" w:rsidR="00B625F3" w:rsidRPr="00396C7A" w:rsidRDefault="00B625F3" w:rsidP="00600DA7">
            <w:pPr>
              <w:ind w:firstLine="325"/>
              <w:jc w:val="both"/>
              <w:rPr>
                <w:bCs/>
                <w:sz w:val="24"/>
                <w:szCs w:val="24"/>
              </w:rPr>
            </w:pPr>
          </w:p>
          <w:p w14:paraId="582CF1C5" w14:textId="77777777" w:rsidR="00B625F3" w:rsidRPr="00396C7A" w:rsidRDefault="00B625F3" w:rsidP="00600DA7">
            <w:pPr>
              <w:ind w:firstLine="325"/>
              <w:jc w:val="both"/>
              <w:rPr>
                <w:bCs/>
                <w:sz w:val="24"/>
                <w:szCs w:val="24"/>
              </w:rPr>
            </w:pPr>
            <w:r w:rsidRPr="00396C7A">
              <w:rPr>
                <w:bCs/>
                <w:sz w:val="24"/>
                <w:szCs w:val="24"/>
              </w:rPr>
              <w:t xml:space="preserve">Приведено у відповідність до п.5.8 перелік документів для </w:t>
            </w:r>
            <w:r w:rsidRPr="00396C7A">
              <w:rPr>
                <w:bCs/>
                <w:sz w:val="24"/>
                <w:szCs w:val="24"/>
              </w:rPr>
              <w:lastRenderedPageBreak/>
              <w:t>укладення договору про надання послуг з передачі електричної енергії.</w:t>
            </w:r>
          </w:p>
          <w:p w14:paraId="4F43FA1E" w14:textId="77777777" w:rsidR="00B625F3" w:rsidRPr="00396C7A" w:rsidRDefault="00B625F3" w:rsidP="00600DA7">
            <w:pPr>
              <w:ind w:firstLine="325"/>
              <w:jc w:val="both"/>
              <w:rPr>
                <w:bCs/>
                <w:sz w:val="24"/>
                <w:szCs w:val="24"/>
              </w:rPr>
            </w:pPr>
          </w:p>
          <w:p w14:paraId="7DDF42C9" w14:textId="77777777" w:rsidR="00B625F3" w:rsidRPr="00780EBB" w:rsidRDefault="00B625F3" w:rsidP="00600DA7">
            <w:pPr>
              <w:ind w:firstLine="325"/>
              <w:jc w:val="both"/>
              <w:rPr>
                <w:rFonts w:asciiTheme="minorHAnsi" w:hAnsiTheme="minorHAnsi" w:cstheme="minorHAnsi"/>
                <w:bCs/>
                <w:sz w:val="24"/>
                <w:szCs w:val="24"/>
              </w:rPr>
            </w:pPr>
          </w:p>
          <w:p w14:paraId="79121CD1" w14:textId="77777777" w:rsidR="00B625F3" w:rsidRPr="00780EBB" w:rsidRDefault="00B625F3" w:rsidP="00600DA7">
            <w:pPr>
              <w:ind w:firstLine="325"/>
              <w:jc w:val="both"/>
              <w:rPr>
                <w:rFonts w:asciiTheme="minorHAnsi" w:hAnsiTheme="minorHAnsi" w:cstheme="minorHAnsi"/>
                <w:bCs/>
                <w:sz w:val="24"/>
                <w:szCs w:val="24"/>
              </w:rPr>
            </w:pPr>
          </w:p>
          <w:p w14:paraId="46E86B3F" w14:textId="77777777" w:rsidR="00B625F3" w:rsidRPr="00780EBB" w:rsidRDefault="00B625F3" w:rsidP="00600DA7">
            <w:pPr>
              <w:ind w:firstLine="325"/>
              <w:jc w:val="both"/>
              <w:rPr>
                <w:rFonts w:asciiTheme="minorHAnsi" w:hAnsiTheme="minorHAnsi" w:cstheme="minorHAnsi"/>
                <w:bCs/>
                <w:sz w:val="24"/>
                <w:szCs w:val="24"/>
              </w:rPr>
            </w:pPr>
          </w:p>
          <w:p w14:paraId="5D672A53" w14:textId="77777777" w:rsidR="00B625F3" w:rsidRPr="00780EBB" w:rsidRDefault="00B625F3" w:rsidP="00600DA7">
            <w:pPr>
              <w:ind w:firstLine="325"/>
              <w:jc w:val="both"/>
              <w:rPr>
                <w:rFonts w:asciiTheme="minorHAnsi" w:hAnsiTheme="minorHAnsi" w:cstheme="minorHAnsi"/>
                <w:bCs/>
                <w:sz w:val="24"/>
                <w:szCs w:val="24"/>
              </w:rPr>
            </w:pPr>
          </w:p>
          <w:p w14:paraId="59CF9535" w14:textId="77777777" w:rsidR="00B625F3" w:rsidRPr="00780EBB" w:rsidRDefault="00B625F3" w:rsidP="00600DA7">
            <w:pPr>
              <w:ind w:firstLine="325"/>
              <w:jc w:val="both"/>
              <w:rPr>
                <w:rFonts w:asciiTheme="minorHAnsi" w:hAnsiTheme="minorHAnsi" w:cstheme="minorHAnsi"/>
                <w:bCs/>
                <w:sz w:val="24"/>
                <w:szCs w:val="24"/>
              </w:rPr>
            </w:pPr>
          </w:p>
          <w:p w14:paraId="0B9BF10B" w14:textId="77777777" w:rsidR="00B625F3" w:rsidRPr="00780EBB" w:rsidRDefault="00B625F3" w:rsidP="00600DA7">
            <w:pPr>
              <w:ind w:firstLine="325"/>
              <w:jc w:val="both"/>
              <w:rPr>
                <w:rFonts w:asciiTheme="minorHAnsi" w:hAnsiTheme="minorHAnsi" w:cstheme="minorHAnsi"/>
                <w:bCs/>
                <w:sz w:val="24"/>
                <w:szCs w:val="24"/>
              </w:rPr>
            </w:pPr>
          </w:p>
          <w:p w14:paraId="787ADDDA" w14:textId="77777777" w:rsidR="00B625F3" w:rsidRPr="00780EBB" w:rsidRDefault="00B625F3" w:rsidP="00600DA7">
            <w:pPr>
              <w:ind w:firstLine="325"/>
              <w:jc w:val="both"/>
              <w:rPr>
                <w:rFonts w:asciiTheme="minorHAnsi" w:hAnsiTheme="minorHAnsi" w:cstheme="minorHAnsi"/>
                <w:bCs/>
                <w:sz w:val="24"/>
                <w:szCs w:val="24"/>
              </w:rPr>
            </w:pPr>
          </w:p>
          <w:p w14:paraId="1C9DF081" w14:textId="77777777" w:rsidR="00B625F3" w:rsidRPr="00780EBB" w:rsidRDefault="00B625F3" w:rsidP="00600DA7">
            <w:pPr>
              <w:ind w:firstLine="325"/>
              <w:jc w:val="both"/>
              <w:rPr>
                <w:rFonts w:asciiTheme="minorHAnsi" w:hAnsiTheme="minorHAnsi" w:cstheme="minorHAnsi"/>
                <w:bCs/>
                <w:sz w:val="24"/>
                <w:szCs w:val="24"/>
              </w:rPr>
            </w:pPr>
          </w:p>
          <w:p w14:paraId="72204586" w14:textId="77777777" w:rsidR="00B625F3" w:rsidRPr="00780EBB" w:rsidRDefault="00B625F3" w:rsidP="00600DA7">
            <w:pPr>
              <w:ind w:firstLine="325"/>
              <w:jc w:val="both"/>
              <w:rPr>
                <w:rFonts w:asciiTheme="minorHAnsi" w:hAnsiTheme="minorHAnsi" w:cstheme="minorHAnsi"/>
                <w:bCs/>
                <w:sz w:val="24"/>
                <w:szCs w:val="24"/>
              </w:rPr>
            </w:pPr>
          </w:p>
          <w:p w14:paraId="5B181C84" w14:textId="77777777" w:rsidR="00B625F3" w:rsidRPr="00780EBB" w:rsidRDefault="00B625F3" w:rsidP="00600DA7">
            <w:pPr>
              <w:ind w:firstLine="325"/>
              <w:jc w:val="both"/>
              <w:rPr>
                <w:rFonts w:asciiTheme="minorHAnsi" w:hAnsiTheme="minorHAnsi" w:cstheme="minorHAnsi"/>
                <w:bCs/>
                <w:sz w:val="24"/>
                <w:szCs w:val="24"/>
              </w:rPr>
            </w:pPr>
          </w:p>
          <w:p w14:paraId="470AD117" w14:textId="77777777" w:rsidR="00B625F3" w:rsidRPr="00780EBB" w:rsidRDefault="00B625F3" w:rsidP="00600DA7">
            <w:pPr>
              <w:ind w:firstLine="325"/>
              <w:jc w:val="both"/>
              <w:rPr>
                <w:rFonts w:asciiTheme="minorHAnsi" w:hAnsiTheme="minorHAnsi" w:cstheme="minorHAnsi"/>
                <w:bCs/>
                <w:sz w:val="24"/>
                <w:szCs w:val="24"/>
              </w:rPr>
            </w:pPr>
          </w:p>
          <w:p w14:paraId="050430BB" w14:textId="77777777" w:rsidR="00B625F3" w:rsidRPr="00780EBB" w:rsidRDefault="00B625F3" w:rsidP="00600DA7">
            <w:pPr>
              <w:ind w:firstLine="325"/>
              <w:jc w:val="both"/>
              <w:rPr>
                <w:rFonts w:asciiTheme="minorHAnsi" w:hAnsiTheme="minorHAnsi" w:cstheme="minorHAnsi"/>
                <w:bCs/>
                <w:sz w:val="24"/>
                <w:szCs w:val="24"/>
              </w:rPr>
            </w:pPr>
          </w:p>
          <w:p w14:paraId="0CCE3374" w14:textId="77777777" w:rsidR="00B625F3" w:rsidRPr="00780EBB" w:rsidRDefault="00B625F3" w:rsidP="00600DA7">
            <w:pPr>
              <w:ind w:firstLine="325"/>
              <w:jc w:val="both"/>
              <w:rPr>
                <w:rFonts w:asciiTheme="minorHAnsi" w:hAnsiTheme="minorHAnsi" w:cstheme="minorHAnsi"/>
                <w:bCs/>
                <w:sz w:val="24"/>
                <w:szCs w:val="24"/>
              </w:rPr>
            </w:pPr>
          </w:p>
          <w:p w14:paraId="5D98A17C" w14:textId="77777777" w:rsidR="00B625F3" w:rsidRPr="00780EBB" w:rsidRDefault="00B625F3" w:rsidP="00600DA7">
            <w:pPr>
              <w:ind w:firstLine="325"/>
              <w:jc w:val="both"/>
              <w:rPr>
                <w:rFonts w:asciiTheme="minorHAnsi" w:hAnsiTheme="minorHAnsi" w:cstheme="minorHAnsi"/>
                <w:bCs/>
                <w:sz w:val="24"/>
                <w:szCs w:val="24"/>
              </w:rPr>
            </w:pPr>
          </w:p>
          <w:p w14:paraId="437802AA" w14:textId="77777777" w:rsidR="00B625F3" w:rsidRPr="00780EBB" w:rsidRDefault="00B625F3" w:rsidP="00600DA7">
            <w:pPr>
              <w:ind w:firstLine="325"/>
              <w:jc w:val="both"/>
              <w:rPr>
                <w:rFonts w:asciiTheme="minorHAnsi" w:hAnsiTheme="minorHAnsi" w:cstheme="minorHAnsi"/>
                <w:bCs/>
                <w:sz w:val="24"/>
                <w:szCs w:val="24"/>
              </w:rPr>
            </w:pPr>
          </w:p>
          <w:p w14:paraId="6E0B0DD2" w14:textId="77777777" w:rsidR="00B625F3" w:rsidRPr="00780EBB" w:rsidRDefault="00B625F3" w:rsidP="00600DA7">
            <w:pPr>
              <w:ind w:firstLine="325"/>
              <w:jc w:val="both"/>
              <w:rPr>
                <w:rFonts w:asciiTheme="minorHAnsi" w:hAnsiTheme="minorHAnsi" w:cstheme="minorHAnsi"/>
                <w:bCs/>
                <w:sz w:val="24"/>
                <w:szCs w:val="24"/>
              </w:rPr>
            </w:pPr>
          </w:p>
          <w:p w14:paraId="391E17DE" w14:textId="77777777" w:rsidR="00B625F3" w:rsidRPr="00780EBB" w:rsidRDefault="00B625F3" w:rsidP="00600DA7">
            <w:pPr>
              <w:ind w:firstLine="325"/>
              <w:jc w:val="both"/>
              <w:rPr>
                <w:rFonts w:asciiTheme="minorHAnsi" w:hAnsiTheme="minorHAnsi" w:cstheme="minorHAnsi"/>
                <w:bCs/>
                <w:sz w:val="24"/>
                <w:szCs w:val="24"/>
              </w:rPr>
            </w:pPr>
          </w:p>
          <w:p w14:paraId="52866CC0" w14:textId="77777777" w:rsidR="00B625F3" w:rsidRPr="00780EBB" w:rsidRDefault="00B625F3" w:rsidP="00600DA7">
            <w:pPr>
              <w:ind w:firstLine="325"/>
              <w:jc w:val="both"/>
              <w:rPr>
                <w:rFonts w:asciiTheme="minorHAnsi" w:hAnsiTheme="minorHAnsi" w:cstheme="minorHAnsi"/>
                <w:bCs/>
                <w:sz w:val="24"/>
                <w:szCs w:val="24"/>
              </w:rPr>
            </w:pPr>
          </w:p>
          <w:p w14:paraId="0A06D812" w14:textId="77777777" w:rsidR="00B625F3" w:rsidRPr="00780EBB" w:rsidRDefault="00B625F3" w:rsidP="00600DA7">
            <w:pPr>
              <w:ind w:firstLine="325"/>
              <w:jc w:val="both"/>
              <w:rPr>
                <w:rFonts w:asciiTheme="minorHAnsi" w:hAnsiTheme="minorHAnsi" w:cstheme="minorHAnsi"/>
                <w:bCs/>
                <w:sz w:val="24"/>
                <w:szCs w:val="24"/>
              </w:rPr>
            </w:pPr>
          </w:p>
          <w:p w14:paraId="439BE79B" w14:textId="77777777" w:rsidR="00B625F3" w:rsidRPr="00780EBB" w:rsidRDefault="00B625F3" w:rsidP="00600DA7">
            <w:pPr>
              <w:ind w:firstLine="325"/>
              <w:jc w:val="both"/>
              <w:rPr>
                <w:rFonts w:asciiTheme="minorHAnsi" w:hAnsiTheme="minorHAnsi" w:cstheme="minorHAnsi"/>
                <w:bCs/>
                <w:sz w:val="24"/>
                <w:szCs w:val="24"/>
              </w:rPr>
            </w:pPr>
          </w:p>
          <w:p w14:paraId="4F110092" w14:textId="77777777" w:rsidR="00B625F3" w:rsidRPr="00780EBB" w:rsidRDefault="00B625F3" w:rsidP="00600DA7">
            <w:pPr>
              <w:ind w:firstLine="325"/>
              <w:jc w:val="both"/>
              <w:rPr>
                <w:rFonts w:asciiTheme="minorHAnsi" w:hAnsiTheme="minorHAnsi" w:cstheme="minorHAnsi"/>
                <w:bCs/>
                <w:sz w:val="24"/>
                <w:szCs w:val="24"/>
              </w:rPr>
            </w:pPr>
          </w:p>
          <w:p w14:paraId="5A4FC405" w14:textId="77777777" w:rsidR="00B625F3" w:rsidRPr="00780EBB" w:rsidRDefault="00B625F3" w:rsidP="00600DA7">
            <w:pPr>
              <w:ind w:firstLine="325"/>
              <w:jc w:val="both"/>
              <w:rPr>
                <w:rFonts w:asciiTheme="minorHAnsi" w:hAnsiTheme="minorHAnsi" w:cstheme="minorHAnsi"/>
                <w:bCs/>
                <w:sz w:val="24"/>
                <w:szCs w:val="24"/>
              </w:rPr>
            </w:pPr>
          </w:p>
          <w:p w14:paraId="411FCBA2" w14:textId="77777777" w:rsidR="00B625F3" w:rsidRPr="00780EBB" w:rsidRDefault="00B625F3" w:rsidP="00600DA7">
            <w:pPr>
              <w:ind w:firstLine="325"/>
              <w:jc w:val="both"/>
              <w:rPr>
                <w:rFonts w:asciiTheme="minorHAnsi" w:hAnsiTheme="minorHAnsi" w:cstheme="minorHAnsi"/>
                <w:bCs/>
                <w:sz w:val="24"/>
                <w:szCs w:val="24"/>
              </w:rPr>
            </w:pPr>
          </w:p>
          <w:p w14:paraId="7BD3DB31" w14:textId="77777777" w:rsidR="00B625F3" w:rsidRPr="00780EBB" w:rsidRDefault="00B625F3" w:rsidP="00600DA7">
            <w:pPr>
              <w:ind w:firstLine="325"/>
              <w:jc w:val="both"/>
              <w:rPr>
                <w:rFonts w:asciiTheme="minorHAnsi" w:hAnsiTheme="minorHAnsi" w:cstheme="minorHAnsi"/>
                <w:bCs/>
                <w:sz w:val="24"/>
                <w:szCs w:val="24"/>
              </w:rPr>
            </w:pPr>
          </w:p>
          <w:p w14:paraId="098CE2BC" w14:textId="77777777" w:rsidR="00B625F3" w:rsidRPr="00780EBB" w:rsidRDefault="00B625F3" w:rsidP="00600DA7">
            <w:pPr>
              <w:ind w:firstLine="325"/>
              <w:jc w:val="both"/>
              <w:rPr>
                <w:rFonts w:asciiTheme="minorHAnsi" w:hAnsiTheme="minorHAnsi" w:cstheme="minorHAnsi"/>
                <w:bCs/>
                <w:sz w:val="24"/>
                <w:szCs w:val="24"/>
              </w:rPr>
            </w:pPr>
          </w:p>
          <w:p w14:paraId="7CE30A8E" w14:textId="77777777" w:rsidR="00B625F3" w:rsidRPr="00780EBB" w:rsidRDefault="00B625F3" w:rsidP="00600DA7">
            <w:pPr>
              <w:ind w:firstLine="325"/>
              <w:jc w:val="both"/>
              <w:rPr>
                <w:rFonts w:asciiTheme="minorHAnsi" w:hAnsiTheme="minorHAnsi" w:cstheme="minorHAnsi"/>
                <w:bCs/>
                <w:sz w:val="24"/>
                <w:szCs w:val="24"/>
              </w:rPr>
            </w:pPr>
          </w:p>
          <w:p w14:paraId="2D18D5A2" w14:textId="77777777" w:rsidR="00B625F3" w:rsidRPr="00780EBB" w:rsidRDefault="00B625F3" w:rsidP="00600DA7">
            <w:pPr>
              <w:ind w:firstLine="325"/>
              <w:jc w:val="both"/>
              <w:rPr>
                <w:rFonts w:asciiTheme="minorHAnsi" w:hAnsiTheme="minorHAnsi" w:cstheme="minorHAnsi"/>
                <w:bCs/>
                <w:sz w:val="24"/>
                <w:szCs w:val="24"/>
              </w:rPr>
            </w:pPr>
          </w:p>
          <w:p w14:paraId="2CC87EFF" w14:textId="77777777" w:rsidR="00B625F3" w:rsidRPr="00780EBB" w:rsidRDefault="00B625F3" w:rsidP="00600DA7">
            <w:pPr>
              <w:ind w:firstLine="325"/>
              <w:jc w:val="both"/>
              <w:rPr>
                <w:rFonts w:asciiTheme="minorHAnsi" w:hAnsiTheme="minorHAnsi" w:cstheme="minorHAnsi"/>
                <w:bCs/>
                <w:sz w:val="24"/>
                <w:szCs w:val="24"/>
              </w:rPr>
            </w:pPr>
          </w:p>
          <w:p w14:paraId="1591C4C3" w14:textId="77777777" w:rsidR="00B625F3" w:rsidRDefault="00B625F3" w:rsidP="00600DA7">
            <w:pPr>
              <w:jc w:val="both"/>
              <w:rPr>
                <w:rFonts w:asciiTheme="minorHAnsi" w:hAnsiTheme="minorHAnsi" w:cstheme="minorHAnsi"/>
                <w:bCs/>
                <w:sz w:val="24"/>
                <w:szCs w:val="24"/>
              </w:rPr>
            </w:pPr>
          </w:p>
          <w:p w14:paraId="7B26993C" w14:textId="77777777" w:rsidR="00B625F3" w:rsidRDefault="00B625F3" w:rsidP="00600DA7">
            <w:pPr>
              <w:jc w:val="both"/>
              <w:rPr>
                <w:rFonts w:asciiTheme="minorHAnsi" w:hAnsiTheme="minorHAnsi" w:cstheme="minorHAnsi"/>
                <w:bCs/>
                <w:sz w:val="24"/>
                <w:szCs w:val="24"/>
              </w:rPr>
            </w:pPr>
          </w:p>
          <w:p w14:paraId="09B41EC6" w14:textId="77777777" w:rsidR="00B625F3" w:rsidRDefault="00B625F3" w:rsidP="00600DA7">
            <w:pPr>
              <w:jc w:val="both"/>
              <w:rPr>
                <w:rFonts w:asciiTheme="minorHAnsi" w:hAnsiTheme="minorHAnsi" w:cstheme="minorHAnsi"/>
                <w:bCs/>
                <w:sz w:val="24"/>
                <w:szCs w:val="24"/>
              </w:rPr>
            </w:pPr>
          </w:p>
          <w:p w14:paraId="3CBF68E1" w14:textId="77777777" w:rsidR="00B625F3" w:rsidRDefault="00B625F3" w:rsidP="00600DA7">
            <w:pPr>
              <w:jc w:val="both"/>
              <w:rPr>
                <w:rFonts w:asciiTheme="minorHAnsi" w:hAnsiTheme="minorHAnsi" w:cstheme="minorHAnsi"/>
                <w:bCs/>
                <w:sz w:val="24"/>
                <w:szCs w:val="24"/>
              </w:rPr>
            </w:pPr>
          </w:p>
          <w:p w14:paraId="7C850CE0" w14:textId="77777777" w:rsidR="00B625F3" w:rsidRDefault="00B625F3" w:rsidP="00600DA7">
            <w:pPr>
              <w:jc w:val="both"/>
              <w:rPr>
                <w:rFonts w:asciiTheme="minorHAnsi" w:hAnsiTheme="minorHAnsi" w:cstheme="minorHAnsi"/>
                <w:bCs/>
                <w:sz w:val="24"/>
                <w:szCs w:val="24"/>
              </w:rPr>
            </w:pPr>
          </w:p>
          <w:p w14:paraId="5892652B" w14:textId="77777777" w:rsidR="00B625F3" w:rsidRDefault="00B625F3" w:rsidP="00600DA7">
            <w:pPr>
              <w:jc w:val="both"/>
              <w:rPr>
                <w:rFonts w:asciiTheme="minorHAnsi" w:hAnsiTheme="minorHAnsi" w:cstheme="minorHAnsi"/>
                <w:bCs/>
                <w:sz w:val="24"/>
                <w:szCs w:val="24"/>
              </w:rPr>
            </w:pPr>
          </w:p>
          <w:p w14:paraId="36634FF7" w14:textId="174BF8BF" w:rsidR="00B625F3" w:rsidRPr="004E6EFF" w:rsidRDefault="00B625F3" w:rsidP="00600DA7">
            <w:pPr>
              <w:jc w:val="both"/>
              <w:rPr>
                <w:b/>
                <w:sz w:val="24"/>
                <w:szCs w:val="24"/>
              </w:rPr>
            </w:pPr>
            <w:r w:rsidRPr="00494D6C">
              <w:rPr>
                <w:b/>
                <w:bCs/>
                <w:sz w:val="24"/>
                <w:szCs w:val="24"/>
              </w:rPr>
              <w:t>Редакційне уточнення.</w:t>
            </w:r>
            <w:r w:rsidRPr="004E6EFF">
              <w:rPr>
                <w:bCs/>
                <w:sz w:val="24"/>
                <w:szCs w:val="24"/>
              </w:rPr>
              <w:t xml:space="preserve"> Пропонуємо замінити «</w:t>
            </w:r>
            <w:r w:rsidRPr="004E6EFF">
              <w:rPr>
                <w:bCs/>
                <w:i/>
                <w:iCs/>
                <w:sz w:val="24"/>
                <w:szCs w:val="24"/>
              </w:rPr>
              <w:t>відступу</w:t>
            </w:r>
            <w:r w:rsidRPr="004E6EFF">
              <w:rPr>
                <w:bCs/>
                <w:sz w:val="24"/>
                <w:szCs w:val="24"/>
              </w:rPr>
              <w:t>» на «</w:t>
            </w:r>
            <w:r w:rsidRPr="004E6EFF">
              <w:rPr>
                <w:bCs/>
                <w:i/>
                <w:iCs/>
                <w:sz w:val="24"/>
                <w:szCs w:val="24"/>
              </w:rPr>
              <w:t>звільнення</w:t>
            </w:r>
            <w:r w:rsidRPr="004E6EFF">
              <w:rPr>
                <w:bCs/>
                <w:sz w:val="24"/>
                <w:szCs w:val="24"/>
              </w:rPr>
              <w:t xml:space="preserve">» для приведення до термінології КСП та положень пункту </w:t>
            </w:r>
            <w:r w:rsidRPr="004E6EFF">
              <w:rPr>
                <w:sz w:val="24"/>
              </w:rPr>
              <w:t>4</w:t>
            </w:r>
            <w:r w:rsidRPr="004E6EFF">
              <w:rPr>
                <w:vertAlign w:val="superscript"/>
              </w:rPr>
              <w:t>5</w:t>
            </w:r>
            <w:r w:rsidRPr="004E6EFF">
              <w:rPr>
                <w:sz w:val="24"/>
              </w:rPr>
              <w:t xml:space="preserve">) </w:t>
            </w:r>
            <w:r w:rsidRPr="004E6EFF">
              <w:rPr>
                <w:bCs/>
                <w:sz w:val="24"/>
                <w:szCs w:val="24"/>
              </w:rPr>
              <w:t xml:space="preserve">частини третьої статті 6 ЗУ «Про ринок електричної енергії» щодо повноважень Регулятора на ринку електричної енергії в частині </w:t>
            </w:r>
            <w:bookmarkStart w:id="35" w:name="4795"/>
            <w:r w:rsidRPr="004E6EFF">
              <w:rPr>
                <w:sz w:val="24"/>
              </w:rPr>
              <w:t>надання звільнення або встановлення зобов'язання щодо виконання окремих технічних вимог Кодексу системи передачі.</w:t>
            </w:r>
            <w:bookmarkEnd w:id="35"/>
          </w:p>
        </w:tc>
        <w:tc>
          <w:tcPr>
            <w:tcW w:w="2835" w:type="dxa"/>
            <w:gridSpan w:val="2"/>
          </w:tcPr>
          <w:p w14:paraId="1AFF96B7" w14:textId="56898F0F" w:rsidR="00B625F3" w:rsidRPr="00DE5236" w:rsidRDefault="00B625F3" w:rsidP="00600DA7">
            <w:pPr>
              <w:jc w:val="center"/>
              <w:rPr>
                <w:sz w:val="24"/>
                <w:szCs w:val="24"/>
              </w:rPr>
            </w:pPr>
            <w:r>
              <w:rPr>
                <w:b/>
                <w:sz w:val="24"/>
                <w:szCs w:val="24"/>
              </w:rPr>
              <w:lastRenderedPageBreak/>
              <w:t>Пропонується врахувати</w:t>
            </w:r>
          </w:p>
        </w:tc>
      </w:tr>
      <w:tr w:rsidR="00B625F3" w:rsidRPr="00893089" w14:paraId="0DD4BD93" w14:textId="77777777" w:rsidTr="002B3E48">
        <w:trPr>
          <w:trHeight w:val="218"/>
        </w:trPr>
        <w:tc>
          <w:tcPr>
            <w:tcW w:w="4676" w:type="dxa"/>
            <w:vMerge w:val="restart"/>
          </w:tcPr>
          <w:p w14:paraId="391D2A54" w14:textId="20D1E710" w:rsidR="00B625F3" w:rsidRPr="00E1634D" w:rsidRDefault="00B625F3" w:rsidP="00600DA7">
            <w:pPr>
              <w:jc w:val="both"/>
              <w:rPr>
                <w:b/>
                <w:color w:val="7030A0"/>
                <w:sz w:val="24"/>
                <w:szCs w:val="24"/>
              </w:rPr>
            </w:pPr>
            <w:r w:rsidRPr="00E1634D">
              <w:rPr>
                <w:b/>
                <w:bCs/>
                <w:color w:val="7030A0"/>
                <w:sz w:val="24"/>
                <w:szCs w:val="24"/>
              </w:rPr>
              <w:lastRenderedPageBreak/>
              <w:t>6.11. У разі зміни ролі на ринку електричної енергії Користувач за необхідності звертається до ОСП із відповідною заявою довільної форми стосовно внесення відповідних змін до договору про надання послуг з диспетчерського (</w:t>
            </w:r>
            <w:proofErr w:type="spellStart"/>
            <w:r w:rsidRPr="00E1634D">
              <w:rPr>
                <w:b/>
                <w:bCs/>
                <w:color w:val="7030A0"/>
                <w:sz w:val="24"/>
                <w:szCs w:val="24"/>
              </w:rPr>
              <w:t>оперативно</w:t>
            </w:r>
            <w:proofErr w:type="spellEnd"/>
            <w:r w:rsidRPr="00E1634D">
              <w:rPr>
                <w:b/>
                <w:bCs/>
                <w:color w:val="7030A0"/>
                <w:sz w:val="24"/>
                <w:szCs w:val="24"/>
              </w:rPr>
              <w:t>-технологічного) управління. ОСП протягом 5 робочих днів з наступного робочого дня після надходження заяви вносить відповідні зміни до договору про надання послуг з диспетчерського (</w:t>
            </w:r>
            <w:proofErr w:type="spellStart"/>
            <w:r w:rsidRPr="00E1634D">
              <w:rPr>
                <w:b/>
                <w:bCs/>
                <w:color w:val="7030A0"/>
                <w:sz w:val="24"/>
                <w:szCs w:val="24"/>
              </w:rPr>
              <w:t>оперативно</w:t>
            </w:r>
            <w:proofErr w:type="spellEnd"/>
            <w:r w:rsidRPr="00E1634D">
              <w:rPr>
                <w:b/>
                <w:bCs/>
                <w:color w:val="7030A0"/>
                <w:sz w:val="24"/>
                <w:szCs w:val="24"/>
              </w:rPr>
              <w:t xml:space="preserve">-технологічного) управління без отримання послуги з приєднання у разі, якщо технічні характеристики на межі балансової належності не змінюються.  </w:t>
            </w:r>
          </w:p>
        </w:tc>
        <w:tc>
          <w:tcPr>
            <w:tcW w:w="4254" w:type="dxa"/>
          </w:tcPr>
          <w:p w14:paraId="6D834A12" w14:textId="75728827" w:rsidR="00B625F3" w:rsidRDefault="00B625F3"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5DE3881" w14:textId="77777777" w:rsidR="00B625F3" w:rsidRDefault="00B625F3" w:rsidP="00600DA7">
            <w:pPr>
              <w:pStyle w:val="af"/>
              <w:spacing w:before="0" w:after="0"/>
            </w:pPr>
          </w:p>
          <w:p w14:paraId="2EED9FEC" w14:textId="7237BE86" w:rsidR="00B625F3" w:rsidRPr="007C2F9F" w:rsidRDefault="00B625F3" w:rsidP="00600DA7">
            <w:pPr>
              <w:pStyle w:val="af"/>
              <w:spacing w:before="0" w:after="0"/>
              <w:rPr>
                <w:rFonts w:asciiTheme="minorHAnsi" w:hAnsiTheme="minorHAnsi"/>
              </w:rPr>
            </w:pPr>
            <w:r w:rsidRPr="005676CA">
              <w:rPr>
                <w:rFonts w:ascii="Times New Roman" w:hAnsi="Times New Roman" w:cs="Times New Roman"/>
                <w:bCs/>
                <w:sz w:val="24"/>
                <w:szCs w:val="24"/>
              </w:rPr>
              <w:t xml:space="preserve">6.11. У разі зміни </w:t>
            </w:r>
            <w:r w:rsidRPr="00E1634D">
              <w:rPr>
                <w:rFonts w:ascii="Times New Roman" w:hAnsi="Times New Roman" w:cs="Times New Roman"/>
                <w:b/>
                <w:bCs/>
                <w:color w:val="0070C0"/>
                <w:sz w:val="24"/>
                <w:szCs w:val="24"/>
              </w:rPr>
              <w:t>статусу</w:t>
            </w:r>
            <w:r w:rsidRPr="005676CA">
              <w:rPr>
                <w:rFonts w:ascii="Times New Roman" w:hAnsi="Times New Roman" w:cs="Times New Roman"/>
                <w:bCs/>
                <w:color w:val="0070C0"/>
                <w:sz w:val="24"/>
                <w:szCs w:val="24"/>
              </w:rPr>
              <w:t xml:space="preserve"> </w:t>
            </w:r>
            <w:r w:rsidRPr="005676CA">
              <w:rPr>
                <w:rFonts w:ascii="Times New Roman" w:hAnsi="Times New Roman" w:cs="Times New Roman"/>
                <w:bCs/>
                <w:sz w:val="24"/>
                <w:szCs w:val="24"/>
              </w:rPr>
              <w:t>на ринку електричної енергії Користувач за необхідності звертається до ОСП із відповідною заявою довільної форми стосовно внесення відповідних змін до договору про надання послуг з диспетчерського (</w:t>
            </w:r>
            <w:proofErr w:type="spellStart"/>
            <w:r w:rsidRPr="005676CA">
              <w:rPr>
                <w:rFonts w:ascii="Times New Roman" w:hAnsi="Times New Roman" w:cs="Times New Roman"/>
                <w:bCs/>
                <w:sz w:val="24"/>
                <w:szCs w:val="24"/>
              </w:rPr>
              <w:t>оперативно</w:t>
            </w:r>
            <w:proofErr w:type="spellEnd"/>
            <w:r w:rsidRPr="005676CA">
              <w:rPr>
                <w:rFonts w:ascii="Times New Roman" w:hAnsi="Times New Roman" w:cs="Times New Roman"/>
                <w:bCs/>
                <w:sz w:val="24"/>
                <w:szCs w:val="24"/>
              </w:rPr>
              <w:t>-технологічного) управління. ОСП протягом 5 робочих днів з наступного робочого дня після надходження заяви вносить відповідні зміни до договору про надання послуг з диспетчерського (</w:t>
            </w:r>
            <w:proofErr w:type="spellStart"/>
            <w:r w:rsidRPr="005676CA">
              <w:rPr>
                <w:rFonts w:ascii="Times New Roman" w:hAnsi="Times New Roman" w:cs="Times New Roman"/>
                <w:bCs/>
                <w:sz w:val="24"/>
                <w:szCs w:val="24"/>
              </w:rPr>
              <w:t>оперативно</w:t>
            </w:r>
            <w:proofErr w:type="spellEnd"/>
            <w:r w:rsidRPr="005676CA">
              <w:rPr>
                <w:rFonts w:ascii="Times New Roman" w:hAnsi="Times New Roman" w:cs="Times New Roman"/>
                <w:bCs/>
                <w:sz w:val="24"/>
                <w:szCs w:val="24"/>
              </w:rPr>
              <w:t xml:space="preserve">-технологічного) управління без отримання послуги з приєднання у разі, якщо технічні характеристики на межі балансової належності не змінюються.  </w:t>
            </w:r>
          </w:p>
        </w:tc>
        <w:tc>
          <w:tcPr>
            <w:tcW w:w="3970" w:type="dxa"/>
          </w:tcPr>
          <w:p w14:paraId="60BD9809" w14:textId="4362CC0D" w:rsidR="00B625F3" w:rsidRDefault="00B625F3" w:rsidP="00600DA7">
            <w:pPr>
              <w:pStyle w:val="af"/>
              <w:spacing w:before="0" w:after="0"/>
              <w:jc w:val="center"/>
            </w:pPr>
            <w:r w:rsidRPr="00401369">
              <w:rPr>
                <w:rFonts w:ascii="Times New Roman" w:hAnsi="Times New Roman" w:cs="Times New Roman"/>
                <w:b/>
                <w:sz w:val="24"/>
                <w:szCs w:val="24"/>
              </w:rPr>
              <w:t>Громадська спілка «Українська вітроенергетична асоціація» (УВЕА</w:t>
            </w:r>
            <w:r>
              <w:t>)</w:t>
            </w:r>
          </w:p>
          <w:p w14:paraId="403AF9A5" w14:textId="4BEDC502" w:rsidR="00B625F3" w:rsidRPr="00FB7A04" w:rsidRDefault="00B625F3" w:rsidP="00600DA7">
            <w:pPr>
              <w:pStyle w:val="af"/>
              <w:spacing w:before="0" w:after="0"/>
              <w:rPr>
                <w:rFonts w:ascii="Times New Roman" w:hAnsi="Times New Roman" w:cs="Times New Roman"/>
                <w:b/>
              </w:rPr>
            </w:pPr>
            <w:r w:rsidRPr="00D44257">
              <w:rPr>
                <w:rFonts w:ascii="Times New Roman" w:hAnsi="Times New Roman" w:cs="Times New Roman"/>
                <w:b/>
              </w:rPr>
              <w:t>Редакційн</w:t>
            </w:r>
            <w:r>
              <w:rPr>
                <w:rFonts w:ascii="Times New Roman" w:hAnsi="Times New Roman" w:cs="Times New Roman"/>
                <w:b/>
              </w:rPr>
              <w:t>е</w:t>
            </w:r>
            <w:r w:rsidRPr="00D44257">
              <w:rPr>
                <w:rFonts w:ascii="Times New Roman" w:hAnsi="Times New Roman" w:cs="Times New Roman"/>
                <w:b/>
              </w:rPr>
              <w:t xml:space="preserve"> </w:t>
            </w:r>
            <w:r>
              <w:rPr>
                <w:rFonts w:ascii="Times New Roman" w:hAnsi="Times New Roman" w:cs="Times New Roman"/>
                <w:b/>
              </w:rPr>
              <w:t>уточнення</w:t>
            </w:r>
          </w:p>
          <w:p w14:paraId="6D1CFE8B" w14:textId="2E53DBF5" w:rsidR="00B625F3" w:rsidRPr="00D44257" w:rsidRDefault="00B625F3" w:rsidP="00600DA7">
            <w:pPr>
              <w:pStyle w:val="TableParagraph"/>
              <w:tabs>
                <w:tab w:val="left" w:pos="3119"/>
                <w:tab w:val="left" w:pos="3261"/>
                <w:tab w:val="left" w:pos="6946"/>
              </w:tabs>
              <w:ind w:left="0" w:firstLine="425"/>
              <w:jc w:val="both"/>
              <w:rPr>
                <w:b/>
                <w:sz w:val="24"/>
                <w:szCs w:val="24"/>
                <w:lang w:val="uk-UA"/>
              </w:rPr>
            </w:pPr>
            <w:r w:rsidRPr="00D44257">
              <w:rPr>
                <w:sz w:val="24"/>
                <w:szCs w:val="24"/>
                <w:lang w:val="uk-UA"/>
              </w:rPr>
              <w:t>Немає визначення «роль учасника ринку» ні в законі про ринок, ні в правилах ринку. В законі є «статус»</w:t>
            </w:r>
          </w:p>
        </w:tc>
        <w:tc>
          <w:tcPr>
            <w:tcW w:w="2835" w:type="dxa"/>
            <w:gridSpan w:val="2"/>
          </w:tcPr>
          <w:p w14:paraId="0C5E0439" w14:textId="0CA41AF9" w:rsidR="00B625F3" w:rsidRPr="00DE5236" w:rsidRDefault="00B625F3" w:rsidP="00600DA7">
            <w:pPr>
              <w:jc w:val="center"/>
              <w:rPr>
                <w:sz w:val="24"/>
                <w:szCs w:val="24"/>
              </w:rPr>
            </w:pPr>
            <w:r>
              <w:rPr>
                <w:b/>
                <w:sz w:val="24"/>
                <w:szCs w:val="24"/>
              </w:rPr>
              <w:t>Пропонується врахувати</w:t>
            </w:r>
          </w:p>
        </w:tc>
      </w:tr>
      <w:tr w:rsidR="00B625F3" w:rsidRPr="00893089" w14:paraId="7F7E284B" w14:textId="77777777" w:rsidTr="002B3E48">
        <w:trPr>
          <w:trHeight w:val="218"/>
        </w:trPr>
        <w:tc>
          <w:tcPr>
            <w:tcW w:w="4676" w:type="dxa"/>
            <w:vMerge/>
          </w:tcPr>
          <w:p w14:paraId="71FFC731" w14:textId="77777777" w:rsidR="00B625F3" w:rsidRPr="00A605A2" w:rsidRDefault="00B625F3" w:rsidP="00600DA7">
            <w:pPr>
              <w:jc w:val="both"/>
              <w:rPr>
                <w:color w:val="7030A0"/>
                <w:sz w:val="24"/>
                <w:szCs w:val="24"/>
              </w:rPr>
            </w:pPr>
          </w:p>
        </w:tc>
        <w:tc>
          <w:tcPr>
            <w:tcW w:w="4254" w:type="dxa"/>
          </w:tcPr>
          <w:p w14:paraId="4F709777" w14:textId="2F8B3955" w:rsidR="00B625F3" w:rsidRDefault="00B625F3" w:rsidP="00600DA7">
            <w:pPr>
              <w:jc w:val="center"/>
              <w:rPr>
                <w:b/>
                <w:sz w:val="24"/>
                <w:szCs w:val="24"/>
              </w:rPr>
            </w:pPr>
            <w:r w:rsidRPr="00B17984">
              <w:rPr>
                <w:b/>
                <w:sz w:val="24"/>
                <w:szCs w:val="24"/>
              </w:rPr>
              <w:t>НЕК «УКРЕНЕРГО»</w:t>
            </w:r>
          </w:p>
          <w:p w14:paraId="0B234248" w14:textId="4BD7A4AF" w:rsidR="00B625F3" w:rsidRPr="00E1634D" w:rsidRDefault="00B625F3" w:rsidP="00600DA7">
            <w:pPr>
              <w:jc w:val="both"/>
              <w:rPr>
                <w:b/>
                <w:color w:val="0070C0"/>
                <w:sz w:val="24"/>
                <w:szCs w:val="24"/>
              </w:rPr>
            </w:pPr>
            <w:r w:rsidRPr="00933958">
              <w:rPr>
                <w:strike/>
                <w:color w:val="0070C0"/>
                <w:sz w:val="24"/>
                <w:szCs w:val="24"/>
              </w:rPr>
              <w:t>«</w:t>
            </w:r>
            <w:r w:rsidRPr="00E1634D">
              <w:rPr>
                <w:b/>
                <w:strike/>
                <w:color w:val="0070C0"/>
                <w:sz w:val="24"/>
                <w:szCs w:val="24"/>
              </w:rPr>
              <w:t xml:space="preserve">6.11. У разі зміни ролі на ринку електричної енергії Користувач за необхідності звертається до ОСП із відповідною заявою довільної форми </w:t>
            </w:r>
            <w:r w:rsidRPr="00E1634D">
              <w:rPr>
                <w:b/>
                <w:strike/>
                <w:color w:val="0070C0"/>
                <w:sz w:val="24"/>
                <w:szCs w:val="24"/>
              </w:rPr>
              <w:lastRenderedPageBreak/>
              <w:t>стосовно внесення відповідних змін до договору про надання послуг з диспетчерського (</w:t>
            </w:r>
            <w:proofErr w:type="spellStart"/>
            <w:r w:rsidRPr="00E1634D">
              <w:rPr>
                <w:b/>
                <w:strike/>
                <w:color w:val="0070C0"/>
                <w:sz w:val="24"/>
                <w:szCs w:val="24"/>
              </w:rPr>
              <w:t>оперативно</w:t>
            </w:r>
            <w:proofErr w:type="spellEnd"/>
            <w:r w:rsidRPr="00E1634D">
              <w:rPr>
                <w:b/>
                <w:strike/>
                <w:color w:val="0070C0"/>
                <w:sz w:val="24"/>
                <w:szCs w:val="24"/>
              </w:rPr>
              <w:t>-технологічного) управління. ОСП протягом 5 робочих днів з наступного робочого дня після надходження заяви вносить відповідні зміни до договору про надання послуг з диспетчерського (</w:t>
            </w:r>
            <w:proofErr w:type="spellStart"/>
            <w:r w:rsidRPr="00E1634D">
              <w:rPr>
                <w:b/>
                <w:strike/>
                <w:color w:val="0070C0"/>
                <w:sz w:val="24"/>
                <w:szCs w:val="24"/>
              </w:rPr>
              <w:t>оперативно</w:t>
            </w:r>
            <w:proofErr w:type="spellEnd"/>
            <w:r w:rsidRPr="00E1634D">
              <w:rPr>
                <w:b/>
                <w:strike/>
                <w:color w:val="0070C0"/>
                <w:sz w:val="24"/>
                <w:szCs w:val="24"/>
              </w:rPr>
              <w:t xml:space="preserve"> технологічного) управління без отримання послуги з приєднання у разі, якщо технічні характеристики на межі балансової належності не змінюються.».</w:t>
            </w:r>
          </w:p>
          <w:p w14:paraId="7C898D7F" w14:textId="77777777" w:rsidR="00B625F3" w:rsidRPr="00A605A2" w:rsidRDefault="00B625F3" w:rsidP="00600DA7">
            <w:pPr>
              <w:pStyle w:val="af"/>
              <w:spacing w:before="0" w:after="0"/>
              <w:rPr>
                <w:rFonts w:ascii="Times New Roman" w:hAnsi="Times New Roman" w:cs="Times New Roman"/>
                <w:sz w:val="24"/>
                <w:szCs w:val="24"/>
              </w:rPr>
            </w:pPr>
          </w:p>
        </w:tc>
        <w:tc>
          <w:tcPr>
            <w:tcW w:w="3970" w:type="dxa"/>
          </w:tcPr>
          <w:p w14:paraId="2D6F98C2" w14:textId="77777777" w:rsidR="00B625F3" w:rsidRDefault="00B625F3" w:rsidP="00600DA7">
            <w:pPr>
              <w:jc w:val="center"/>
              <w:rPr>
                <w:b/>
                <w:sz w:val="24"/>
                <w:szCs w:val="24"/>
              </w:rPr>
            </w:pPr>
            <w:r w:rsidRPr="00B17984">
              <w:rPr>
                <w:b/>
                <w:sz w:val="24"/>
                <w:szCs w:val="24"/>
              </w:rPr>
              <w:lastRenderedPageBreak/>
              <w:t>НЕК «УКРЕНЕРГО»</w:t>
            </w:r>
          </w:p>
          <w:p w14:paraId="4908020E" w14:textId="77777777" w:rsidR="00B625F3" w:rsidRPr="003169FA" w:rsidRDefault="00B625F3" w:rsidP="00600DA7">
            <w:pPr>
              <w:ind w:firstLine="33"/>
              <w:jc w:val="both"/>
              <w:rPr>
                <w:b/>
                <w:sz w:val="24"/>
                <w:szCs w:val="24"/>
              </w:rPr>
            </w:pPr>
            <w:r w:rsidRPr="003169FA">
              <w:rPr>
                <w:b/>
                <w:sz w:val="24"/>
                <w:szCs w:val="24"/>
              </w:rPr>
              <w:t>Пропонується видалити.</w:t>
            </w:r>
          </w:p>
          <w:p w14:paraId="5E25A868" w14:textId="77777777" w:rsidR="00B625F3" w:rsidRDefault="00B625F3" w:rsidP="00600DA7">
            <w:pPr>
              <w:ind w:firstLine="322"/>
              <w:jc w:val="both"/>
              <w:rPr>
                <w:sz w:val="24"/>
                <w:szCs w:val="24"/>
              </w:rPr>
            </w:pPr>
            <w:r w:rsidRPr="00F74DB9">
              <w:rPr>
                <w:sz w:val="24"/>
                <w:szCs w:val="24"/>
              </w:rPr>
              <w:t xml:space="preserve">До пункту 5.8 запропоновано  обрати єдиний підхід для застосування в розрахунку послуг </w:t>
            </w:r>
            <w:r w:rsidRPr="00F74DB9">
              <w:rPr>
                <w:sz w:val="24"/>
                <w:szCs w:val="24"/>
              </w:rPr>
              <w:lastRenderedPageBreak/>
              <w:t xml:space="preserve">для виробників,  що встановили УЗЕ або ОУЗЕ, що встановили генеруючу установку відповідно. </w:t>
            </w:r>
          </w:p>
          <w:p w14:paraId="0E96DFB0" w14:textId="77777777" w:rsidR="00B625F3" w:rsidRDefault="00B625F3" w:rsidP="00600DA7">
            <w:pPr>
              <w:ind w:firstLine="322"/>
              <w:jc w:val="both"/>
              <w:rPr>
                <w:sz w:val="24"/>
                <w:szCs w:val="24"/>
              </w:rPr>
            </w:pPr>
            <w:r w:rsidRPr="00F74DB9">
              <w:rPr>
                <w:sz w:val="24"/>
                <w:szCs w:val="24"/>
              </w:rPr>
              <w:t xml:space="preserve">Згідно з пунктом </w:t>
            </w:r>
            <w:r w:rsidRPr="00F74DB9">
              <w:rPr>
                <w:sz w:val="24"/>
                <w:szCs w:val="24"/>
                <w:shd w:val="clear" w:color="auto" w:fill="FFFFFF"/>
              </w:rPr>
              <w:t xml:space="preserve"> </w:t>
            </w:r>
            <w:r w:rsidRPr="00F74DB9">
              <w:rPr>
                <w:sz w:val="24"/>
                <w:szCs w:val="24"/>
              </w:rPr>
              <w:t xml:space="preserve">1.2.2. Правил ринку «Учасники ринку можуть виконувати одну або декілька з </w:t>
            </w:r>
            <w:r w:rsidRPr="00F74DB9">
              <w:rPr>
                <w:b/>
                <w:bCs/>
                <w:sz w:val="24"/>
                <w:szCs w:val="24"/>
              </w:rPr>
              <w:t>таких ролей</w:t>
            </w:r>
            <w:r w:rsidRPr="00F74DB9">
              <w:rPr>
                <w:sz w:val="24"/>
                <w:szCs w:val="24"/>
              </w:rPr>
              <w:t>: СВБ, АР, АКО, ПДП, ППБ, ППВДЕ».  Зміна ролі не впливає на розрахунок обсягів і вартості послуг.</w:t>
            </w:r>
          </w:p>
          <w:p w14:paraId="59F1BF1A" w14:textId="459C0C76" w:rsidR="00B625F3" w:rsidRPr="00F74DB9" w:rsidRDefault="00B625F3" w:rsidP="00600DA7">
            <w:pPr>
              <w:ind w:firstLine="322"/>
              <w:jc w:val="both"/>
              <w:rPr>
                <w:sz w:val="24"/>
                <w:szCs w:val="24"/>
              </w:rPr>
            </w:pPr>
            <w:r w:rsidRPr="00F74DB9">
              <w:rPr>
                <w:sz w:val="24"/>
                <w:szCs w:val="24"/>
              </w:rPr>
              <w:t xml:space="preserve">Запропонована редакція передбачає застосування алгоритму на підставі заяви. Це зумовлює і зворотній підхід, немає заяви – немає розрахунку. Це неприпустимо для ОСП як надавача послуг.  Згідно з </w:t>
            </w:r>
            <w:proofErr w:type="spellStart"/>
            <w:r w:rsidRPr="00F74DB9">
              <w:rPr>
                <w:sz w:val="24"/>
                <w:szCs w:val="24"/>
              </w:rPr>
              <w:t>абз</w:t>
            </w:r>
            <w:proofErr w:type="spellEnd"/>
            <w:r w:rsidRPr="00F74DB9">
              <w:rPr>
                <w:sz w:val="24"/>
                <w:szCs w:val="24"/>
              </w:rPr>
              <w:t xml:space="preserve"> 14 чинної редакції п. 5.3 глави 5 розділу ХІ КСП </w:t>
            </w:r>
            <w:r w:rsidRPr="00F74DB9">
              <w:rPr>
                <w:sz w:val="24"/>
                <w:szCs w:val="24"/>
                <w:shd w:val="clear" w:color="auto" w:fill="FFFFFF"/>
              </w:rPr>
              <w:t xml:space="preserve"> «</w:t>
            </w:r>
            <w:r w:rsidRPr="00F74DB9">
              <w:rPr>
                <w:sz w:val="24"/>
                <w:szCs w:val="24"/>
              </w:rPr>
              <w:t>Між ОСП та Користувачем, який є (або планує стати) учасником ринку електричної енергії, укладається один Договір про надання послуг з передачі електричної енергії, який є додатком 6 до цього Кодексу, сукупно за всіма видами діяльності цього Користувача на ринку електричної енергії».</w:t>
            </w:r>
          </w:p>
          <w:p w14:paraId="44063427" w14:textId="24452558" w:rsidR="00B625F3" w:rsidRPr="00F74DB9" w:rsidRDefault="00B625F3" w:rsidP="00600DA7">
            <w:pPr>
              <w:pStyle w:val="TableParagraph"/>
              <w:tabs>
                <w:tab w:val="left" w:pos="3119"/>
                <w:tab w:val="left" w:pos="3261"/>
                <w:tab w:val="left" w:pos="6946"/>
              </w:tabs>
              <w:ind w:left="0" w:firstLine="425"/>
              <w:jc w:val="both"/>
              <w:rPr>
                <w:b/>
                <w:sz w:val="24"/>
                <w:szCs w:val="24"/>
                <w:lang w:val="uk-UA"/>
              </w:rPr>
            </w:pPr>
            <w:r w:rsidRPr="00F74DB9">
              <w:rPr>
                <w:sz w:val="24"/>
                <w:szCs w:val="24"/>
                <w:lang w:val="uk-UA"/>
              </w:rPr>
              <w:t>НЕК «УКРЕНЕРГО» здійснює нарахування послуг в залежності від видів діяльності, які здійснює кори</w:t>
            </w:r>
            <w:r>
              <w:rPr>
                <w:sz w:val="24"/>
                <w:szCs w:val="24"/>
                <w:lang w:val="uk-UA"/>
              </w:rPr>
              <w:t>с</w:t>
            </w:r>
            <w:r w:rsidRPr="00F74DB9">
              <w:rPr>
                <w:sz w:val="24"/>
                <w:szCs w:val="24"/>
                <w:lang w:val="uk-UA"/>
              </w:rPr>
              <w:t>тувач-учасник ринку на ринку е/е. Підхід до розрахунку має бути викори</w:t>
            </w:r>
            <w:r>
              <w:rPr>
                <w:sz w:val="24"/>
                <w:szCs w:val="24"/>
                <w:lang w:val="uk-UA"/>
              </w:rPr>
              <w:t>ст</w:t>
            </w:r>
            <w:r w:rsidRPr="00F74DB9">
              <w:rPr>
                <w:sz w:val="24"/>
                <w:szCs w:val="24"/>
                <w:lang w:val="uk-UA"/>
              </w:rPr>
              <w:t>аний єдиний.</w:t>
            </w:r>
          </w:p>
        </w:tc>
        <w:tc>
          <w:tcPr>
            <w:tcW w:w="2835" w:type="dxa"/>
            <w:gridSpan w:val="2"/>
          </w:tcPr>
          <w:p w14:paraId="708002EC" w14:textId="77777777" w:rsidR="00B625F3" w:rsidRPr="00F41C58" w:rsidRDefault="00B625F3" w:rsidP="00600DA7">
            <w:pPr>
              <w:jc w:val="center"/>
              <w:rPr>
                <w:b/>
                <w:sz w:val="24"/>
                <w:szCs w:val="24"/>
              </w:rPr>
            </w:pPr>
            <w:r w:rsidRPr="00F41C58">
              <w:rPr>
                <w:b/>
                <w:sz w:val="24"/>
                <w:szCs w:val="24"/>
              </w:rPr>
              <w:lastRenderedPageBreak/>
              <w:t>Пропонується не враховувати</w:t>
            </w:r>
          </w:p>
          <w:p w14:paraId="3D0B8F1D" w14:textId="47DAC83E" w:rsidR="00B625F3" w:rsidRPr="00DE5236" w:rsidRDefault="00B625F3" w:rsidP="00600DA7">
            <w:pPr>
              <w:jc w:val="center"/>
              <w:rPr>
                <w:sz w:val="24"/>
                <w:szCs w:val="24"/>
              </w:rPr>
            </w:pPr>
            <w:r>
              <w:rPr>
                <w:sz w:val="24"/>
                <w:szCs w:val="24"/>
              </w:rPr>
              <w:t>Мова йде про зміну ролі. Є заява – є зміна, немає заяви – немає змін</w:t>
            </w:r>
          </w:p>
        </w:tc>
      </w:tr>
      <w:tr w:rsidR="00205365" w:rsidRPr="00893089" w14:paraId="3B6CDB0C" w14:textId="77777777" w:rsidTr="005A71D8">
        <w:trPr>
          <w:trHeight w:val="218"/>
        </w:trPr>
        <w:tc>
          <w:tcPr>
            <w:tcW w:w="15735" w:type="dxa"/>
            <w:gridSpan w:val="5"/>
          </w:tcPr>
          <w:p w14:paraId="362B6FCD" w14:textId="0E482E45" w:rsidR="00205365" w:rsidRPr="00F41C58" w:rsidRDefault="00205365" w:rsidP="00205365">
            <w:pPr>
              <w:jc w:val="center"/>
              <w:rPr>
                <w:b/>
                <w:sz w:val="24"/>
                <w:szCs w:val="24"/>
              </w:rPr>
            </w:pPr>
            <w:r w:rsidRPr="00D9587F">
              <w:rPr>
                <w:b/>
                <w:bCs/>
                <w:sz w:val="24"/>
                <w:szCs w:val="24"/>
              </w:rPr>
              <w:t>Додатки 1 (тип А), (тип Б) та (тип В) та додатки 3 (тип А), (тип Б), (тип В) викладаються в новій редакції, що додаються.</w:t>
            </w:r>
          </w:p>
        </w:tc>
      </w:tr>
      <w:tr w:rsidR="009519C7" w:rsidRPr="00893089" w14:paraId="2F180436" w14:textId="77777777" w:rsidTr="002B3E48">
        <w:trPr>
          <w:trHeight w:val="218"/>
        </w:trPr>
        <w:tc>
          <w:tcPr>
            <w:tcW w:w="4676" w:type="dxa"/>
            <w:vMerge w:val="restart"/>
          </w:tcPr>
          <w:p w14:paraId="4CB1EF05" w14:textId="5BB7C54B" w:rsidR="009519C7" w:rsidRPr="00A605A2" w:rsidRDefault="009519C7" w:rsidP="00205365">
            <w:pPr>
              <w:jc w:val="both"/>
              <w:rPr>
                <w:color w:val="7030A0"/>
                <w:sz w:val="24"/>
                <w:szCs w:val="24"/>
              </w:rPr>
            </w:pPr>
            <w:r w:rsidRPr="005A2AE5">
              <w:rPr>
                <w:b/>
                <w:bCs/>
                <w:sz w:val="24"/>
                <w:szCs w:val="24"/>
              </w:rPr>
              <w:t xml:space="preserve">Додатки 1 (тип Б) </w:t>
            </w:r>
          </w:p>
        </w:tc>
        <w:tc>
          <w:tcPr>
            <w:tcW w:w="4254" w:type="dxa"/>
          </w:tcPr>
          <w:p w14:paraId="47893F6A" w14:textId="77777777" w:rsidR="009519C7" w:rsidRDefault="009519C7" w:rsidP="00205365">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7752B12D" w14:textId="73487262" w:rsidR="009519C7" w:rsidRPr="00D9587F" w:rsidRDefault="009519C7" w:rsidP="00205365">
            <w:pPr>
              <w:ind w:firstLine="325"/>
              <w:jc w:val="right"/>
              <w:rPr>
                <w:b/>
                <w:bCs/>
                <w:sz w:val="24"/>
                <w:szCs w:val="24"/>
              </w:rPr>
            </w:pPr>
            <w:r w:rsidRPr="00D9587F">
              <w:rPr>
                <w:b/>
                <w:bCs/>
                <w:sz w:val="24"/>
                <w:szCs w:val="24"/>
              </w:rPr>
              <w:lastRenderedPageBreak/>
              <w:t>Додаток</w:t>
            </w:r>
            <w:r>
              <w:rPr>
                <w:b/>
                <w:bCs/>
                <w:sz w:val="24"/>
                <w:szCs w:val="24"/>
              </w:rPr>
              <w:t xml:space="preserve"> 1 (</w:t>
            </w:r>
            <w:r w:rsidRPr="00D9587F">
              <w:rPr>
                <w:b/>
                <w:bCs/>
                <w:sz w:val="24"/>
                <w:szCs w:val="24"/>
              </w:rPr>
              <w:t xml:space="preserve"> тип Б) до Кодексу системи передачі</w:t>
            </w:r>
          </w:p>
          <w:p w14:paraId="3A640C3A" w14:textId="77777777" w:rsidR="009519C7" w:rsidRPr="00D9587F" w:rsidRDefault="009519C7" w:rsidP="00205365">
            <w:pPr>
              <w:shd w:val="clear" w:color="auto" w:fill="FFFFFF"/>
              <w:suppressAutoHyphens/>
              <w:jc w:val="both"/>
              <w:rPr>
                <w:bCs/>
                <w:sz w:val="24"/>
                <w:szCs w:val="24"/>
                <w:lang w:eastAsia="zh-CN"/>
              </w:rPr>
            </w:pPr>
            <w:r w:rsidRPr="00D9587F">
              <w:rPr>
                <w:bCs/>
                <w:sz w:val="24"/>
                <w:szCs w:val="24"/>
                <w:lang w:eastAsia="zh-CN"/>
              </w:rPr>
              <w:t>Керівнику _____________________________________________________________________________</w:t>
            </w:r>
          </w:p>
          <w:p w14:paraId="2B35D0BB" w14:textId="77777777" w:rsidR="009519C7" w:rsidRPr="00D9587F" w:rsidRDefault="009519C7" w:rsidP="00205365">
            <w:pPr>
              <w:shd w:val="clear" w:color="auto" w:fill="FFFFFF"/>
              <w:suppressAutoHyphens/>
              <w:jc w:val="both"/>
              <w:rPr>
                <w:bCs/>
                <w:sz w:val="24"/>
                <w:szCs w:val="24"/>
                <w:lang w:eastAsia="zh-CN"/>
              </w:rPr>
            </w:pPr>
            <w:r w:rsidRPr="00D9587F">
              <w:rPr>
                <w:bCs/>
                <w:sz w:val="24"/>
                <w:szCs w:val="24"/>
                <w:lang w:eastAsia="zh-CN"/>
              </w:rPr>
              <w:t xml:space="preserve">(Оператора системи передачі/підрозділу Оператора системи передачі за місцем розташування електроустановок Замовника) </w:t>
            </w:r>
          </w:p>
          <w:p w14:paraId="4A957099" w14:textId="77777777" w:rsidR="009519C7" w:rsidRPr="00D9587F" w:rsidRDefault="009519C7" w:rsidP="00205365">
            <w:pPr>
              <w:shd w:val="clear" w:color="auto" w:fill="FFFFFF"/>
              <w:suppressAutoHyphens/>
              <w:jc w:val="center"/>
              <w:rPr>
                <w:b/>
                <w:sz w:val="24"/>
                <w:szCs w:val="24"/>
                <w:lang w:eastAsia="zh-CN"/>
              </w:rPr>
            </w:pPr>
            <w:r w:rsidRPr="00D9587F">
              <w:rPr>
                <w:b/>
                <w:sz w:val="24"/>
                <w:szCs w:val="24"/>
                <w:lang w:eastAsia="zh-CN"/>
              </w:rPr>
              <w:t>ЗАЯВА</w:t>
            </w:r>
          </w:p>
          <w:p w14:paraId="620D6F2D" w14:textId="77777777" w:rsidR="009519C7" w:rsidRPr="00D9587F" w:rsidRDefault="009519C7" w:rsidP="00205365">
            <w:pPr>
              <w:shd w:val="clear" w:color="auto" w:fill="FFFFFF"/>
              <w:suppressAutoHyphens/>
              <w:jc w:val="center"/>
              <w:rPr>
                <w:b/>
                <w:sz w:val="24"/>
                <w:szCs w:val="24"/>
                <w:lang w:eastAsia="zh-CN"/>
              </w:rPr>
            </w:pPr>
            <w:r w:rsidRPr="00D9587F">
              <w:rPr>
                <w:b/>
                <w:sz w:val="24"/>
                <w:szCs w:val="24"/>
                <w:lang w:eastAsia="zh-CN"/>
              </w:rPr>
              <w:t>про приєднання електроустановок, призначених для виробництва електричної енергії, до системи передачі (типова форма)</w:t>
            </w:r>
          </w:p>
          <w:p w14:paraId="386F0A22"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_____________________________________________________________________________________________  (найменування Замовника приєднання) _____________________________________________________________________________________</w:t>
            </w:r>
          </w:p>
          <w:p w14:paraId="16E48CB3"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(код за ЄДРПОУ) _____________________________________________________________________________________</w:t>
            </w:r>
          </w:p>
          <w:p w14:paraId="58F67A67"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(місце розташування об’єкта Замовника) _____________________________________________________________________________________</w:t>
            </w:r>
          </w:p>
          <w:p w14:paraId="02C2B749"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 xml:space="preserve">(банківські реквізити Замовника) </w:t>
            </w:r>
          </w:p>
          <w:p w14:paraId="02FE1449" w14:textId="77777777" w:rsidR="009519C7" w:rsidRPr="00D9587F" w:rsidRDefault="009519C7" w:rsidP="00205365">
            <w:pPr>
              <w:shd w:val="clear" w:color="auto" w:fill="FFFFFF"/>
              <w:suppressAutoHyphens/>
              <w:jc w:val="center"/>
              <w:rPr>
                <w:bCs/>
                <w:sz w:val="24"/>
                <w:szCs w:val="24"/>
                <w:lang w:eastAsia="zh-CN"/>
              </w:rPr>
            </w:pPr>
          </w:p>
          <w:p w14:paraId="685CE0CD"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lastRenderedPageBreak/>
              <w:t>_____________________________________________________________________________________</w:t>
            </w:r>
          </w:p>
          <w:p w14:paraId="4E2916B9"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(тип електричної станці</w:t>
            </w:r>
            <w:r w:rsidRPr="00D9587F">
              <w:rPr>
                <w:b/>
                <w:strike/>
                <w:sz w:val="24"/>
                <w:szCs w:val="24"/>
                <w:lang w:eastAsia="zh-CN"/>
              </w:rPr>
              <w:t>ї,</w:t>
            </w:r>
            <w:r w:rsidRPr="00D9587F">
              <w:rPr>
                <w:bCs/>
                <w:sz w:val="24"/>
                <w:szCs w:val="24"/>
                <w:lang w:eastAsia="zh-CN"/>
              </w:rPr>
              <w:t xml:space="preserve"> </w:t>
            </w:r>
            <w:r w:rsidRPr="00D9587F">
              <w:rPr>
                <w:b/>
                <w:sz w:val="24"/>
                <w:szCs w:val="24"/>
                <w:lang w:eastAsia="zh-CN"/>
              </w:rPr>
              <w:t>/</w:t>
            </w:r>
            <w:r w:rsidRPr="00D9587F">
              <w:rPr>
                <w:bCs/>
                <w:sz w:val="24"/>
                <w:szCs w:val="24"/>
                <w:lang w:eastAsia="zh-CN"/>
              </w:rPr>
              <w:t>вид палива (первинного енергоносія)</w:t>
            </w:r>
          </w:p>
          <w:p w14:paraId="19598BE1" w14:textId="77777777" w:rsidR="009519C7" w:rsidRPr="00D9587F" w:rsidRDefault="009519C7" w:rsidP="00205365">
            <w:pPr>
              <w:shd w:val="clear" w:color="auto" w:fill="FFFFFF"/>
              <w:suppressAutoHyphens/>
              <w:jc w:val="both"/>
              <w:rPr>
                <w:b/>
                <w:bCs/>
                <w:i/>
                <w:iCs/>
                <w:sz w:val="24"/>
                <w:szCs w:val="24"/>
                <w:lang w:eastAsia="zh-CN"/>
              </w:rPr>
            </w:pPr>
            <w:r w:rsidRPr="00D9587F">
              <w:rPr>
                <w:bCs/>
                <w:sz w:val="24"/>
                <w:szCs w:val="24"/>
                <w:lang w:eastAsia="zh-CN"/>
              </w:rPr>
              <w:t xml:space="preserve"> </w:t>
            </w:r>
            <w:r w:rsidRPr="00D9587F">
              <w:rPr>
                <w:b/>
                <w:color w:val="0070C0"/>
                <w:sz w:val="24"/>
                <w:szCs w:val="24"/>
                <w:lang w:eastAsia="zh-CN"/>
              </w:rPr>
              <w:t xml:space="preserve">-- </w:t>
            </w:r>
            <w:r w:rsidRPr="00D9587F">
              <w:rPr>
                <w:b/>
                <w:bCs/>
                <w:i/>
                <w:iCs/>
                <w:color w:val="0070C0"/>
                <w:sz w:val="24"/>
                <w:szCs w:val="24"/>
                <w:lang w:eastAsia="zh-CN"/>
              </w:rPr>
              <w:t>заповнюється згідно з стандартом EN 16325:2025 у вигляді коду типу Т (Таблиця В.1 – Технологічні коди виробництва електроенергії; /F (Таблиця A.1 – Коди джерел енергії))</w:t>
            </w:r>
          </w:p>
          <w:p w14:paraId="1B57F3F5"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_____________________________________________________________________________________</w:t>
            </w:r>
          </w:p>
          <w:p w14:paraId="1836C0D8" w14:textId="77777777" w:rsidR="009519C7" w:rsidRPr="00D9587F" w:rsidRDefault="009519C7" w:rsidP="00205365">
            <w:pPr>
              <w:shd w:val="clear" w:color="auto" w:fill="FFFFFF"/>
              <w:suppressAutoHyphens/>
              <w:jc w:val="center"/>
              <w:rPr>
                <w:bCs/>
                <w:sz w:val="24"/>
                <w:szCs w:val="24"/>
                <w:lang w:eastAsia="zh-CN"/>
              </w:rPr>
            </w:pPr>
            <w:r w:rsidRPr="00D9587F">
              <w:rPr>
                <w:bCs/>
                <w:sz w:val="24"/>
                <w:szCs w:val="24"/>
                <w:lang w:eastAsia="zh-CN"/>
              </w:rPr>
              <w:t xml:space="preserve"> (мета приєднання (нове приєднання/зміна технічних параметрів))</w:t>
            </w:r>
          </w:p>
          <w:p w14:paraId="0790D2D9" w14:textId="77777777" w:rsidR="009519C7" w:rsidRPr="00D9587F" w:rsidRDefault="009519C7" w:rsidP="00205365">
            <w:pPr>
              <w:shd w:val="clear" w:color="auto" w:fill="FFFFFF"/>
              <w:suppressAutoHyphens/>
              <w:jc w:val="center"/>
              <w:rPr>
                <w:bCs/>
                <w:sz w:val="24"/>
                <w:szCs w:val="24"/>
                <w:lang w:eastAsia="zh-CN"/>
              </w:rPr>
            </w:pPr>
          </w:p>
          <w:p w14:paraId="59F58108" w14:textId="77777777" w:rsidR="009519C7" w:rsidRPr="00D9587F" w:rsidRDefault="009519C7" w:rsidP="00205365">
            <w:pPr>
              <w:pStyle w:val="a9"/>
              <w:ind w:left="0"/>
              <w:jc w:val="center"/>
              <w:rPr>
                <w:b/>
                <w:bCs/>
                <w:sz w:val="24"/>
                <w:szCs w:val="24"/>
              </w:rPr>
            </w:pPr>
            <w:r w:rsidRPr="00D9587F">
              <w:rPr>
                <w:b/>
                <w:bCs/>
                <w:sz w:val="24"/>
                <w:szCs w:val="24"/>
              </w:rPr>
              <w:t>Електроустановки, призначені для виробництва електричної енергії</w:t>
            </w:r>
          </w:p>
          <w:p w14:paraId="3A640492" w14:textId="77777777" w:rsidR="009519C7" w:rsidRPr="00D9587F" w:rsidRDefault="009519C7" w:rsidP="00205365">
            <w:pPr>
              <w:pStyle w:val="a9"/>
              <w:ind w:left="0" w:firstLine="567"/>
              <w:jc w:val="both"/>
              <w:rPr>
                <w:sz w:val="24"/>
                <w:szCs w:val="24"/>
              </w:rPr>
            </w:pPr>
            <w:r w:rsidRPr="00D9587F">
              <w:rPr>
                <w:sz w:val="24"/>
                <w:szCs w:val="24"/>
              </w:rPr>
              <w:t>Існуюча величина дозволеної (договірної) потужності відпуску: ________кВт, приєднана на напругу ______кВ, у тому числі по типам генерації:</w:t>
            </w: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827"/>
            </w:tblGrid>
            <w:tr w:rsidR="009519C7" w:rsidRPr="00D9587F" w14:paraId="41E32CEC" w14:textId="77777777" w:rsidTr="00554F6B">
              <w:tc>
                <w:tcPr>
                  <w:tcW w:w="3285" w:type="dxa"/>
                </w:tcPr>
                <w:p w14:paraId="2A1027C3" w14:textId="77777777" w:rsidR="009519C7" w:rsidRPr="00D9587F" w:rsidRDefault="009519C7" w:rsidP="002E5FA6">
                  <w:pPr>
                    <w:pStyle w:val="a9"/>
                    <w:framePr w:hSpace="180" w:wrap="around" w:vAnchor="text" w:hAnchor="text" w:y="416"/>
                    <w:ind w:left="0"/>
                    <w:jc w:val="center"/>
                    <w:rPr>
                      <w:sz w:val="24"/>
                      <w:szCs w:val="24"/>
                    </w:rPr>
                  </w:pPr>
                  <w:r w:rsidRPr="00D9587F">
                    <w:rPr>
                      <w:sz w:val="24"/>
                      <w:szCs w:val="24"/>
                    </w:rPr>
                    <w:t>Тип генеруючої установки</w:t>
                  </w:r>
                  <w:r w:rsidRPr="00D9587F">
                    <w:rPr>
                      <w:b/>
                      <w:bCs/>
                      <w:sz w:val="24"/>
                      <w:szCs w:val="24"/>
                    </w:rPr>
                    <w:t xml:space="preserve">/ </w:t>
                  </w:r>
                  <w:r w:rsidRPr="00D9587F">
                    <w:rPr>
                      <w:b/>
                      <w:bCs/>
                      <w:color w:val="0070C0"/>
                      <w:sz w:val="24"/>
                      <w:szCs w:val="24"/>
                    </w:rPr>
                    <w:t>вид палива*</w:t>
                  </w:r>
                </w:p>
              </w:tc>
              <w:tc>
                <w:tcPr>
                  <w:tcW w:w="3827" w:type="dxa"/>
                </w:tcPr>
                <w:p w14:paraId="48D22BB2" w14:textId="77777777" w:rsidR="009519C7" w:rsidRPr="00D9587F" w:rsidRDefault="009519C7" w:rsidP="002E5FA6">
                  <w:pPr>
                    <w:pStyle w:val="a9"/>
                    <w:framePr w:hSpace="180" w:wrap="around" w:vAnchor="text" w:hAnchor="text" w:y="416"/>
                    <w:ind w:left="0"/>
                    <w:jc w:val="center"/>
                    <w:rPr>
                      <w:sz w:val="24"/>
                      <w:szCs w:val="24"/>
                    </w:rPr>
                  </w:pPr>
                  <w:r w:rsidRPr="00D9587F">
                    <w:rPr>
                      <w:sz w:val="24"/>
                      <w:szCs w:val="24"/>
                    </w:rPr>
                    <w:t>Встановлена потужність, кВт</w:t>
                  </w:r>
                </w:p>
              </w:tc>
            </w:tr>
            <w:tr w:rsidR="009519C7" w:rsidRPr="00D9587F" w14:paraId="50BFC331" w14:textId="77777777" w:rsidTr="00554F6B">
              <w:tc>
                <w:tcPr>
                  <w:tcW w:w="3285" w:type="dxa"/>
                </w:tcPr>
                <w:p w14:paraId="433F2ABB" w14:textId="77777777" w:rsidR="009519C7" w:rsidRPr="00D9587F" w:rsidRDefault="009519C7" w:rsidP="002E5FA6">
                  <w:pPr>
                    <w:pStyle w:val="a9"/>
                    <w:framePr w:hSpace="180" w:wrap="around" w:vAnchor="text" w:hAnchor="text" w:y="416"/>
                    <w:ind w:left="0"/>
                    <w:jc w:val="both"/>
                    <w:rPr>
                      <w:sz w:val="24"/>
                      <w:szCs w:val="24"/>
                    </w:rPr>
                  </w:pPr>
                </w:p>
              </w:tc>
              <w:tc>
                <w:tcPr>
                  <w:tcW w:w="3827" w:type="dxa"/>
                </w:tcPr>
                <w:p w14:paraId="69572F55" w14:textId="77777777" w:rsidR="009519C7" w:rsidRPr="00D9587F" w:rsidRDefault="009519C7" w:rsidP="002E5FA6">
                  <w:pPr>
                    <w:pStyle w:val="a9"/>
                    <w:framePr w:hSpace="180" w:wrap="around" w:vAnchor="text" w:hAnchor="text" w:y="416"/>
                    <w:ind w:left="0"/>
                    <w:jc w:val="both"/>
                    <w:rPr>
                      <w:sz w:val="24"/>
                      <w:szCs w:val="24"/>
                    </w:rPr>
                  </w:pPr>
                </w:p>
              </w:tc>
            </w:tr>
            <w:tr w:rsidR="009519C7" w:rsidRPr="00D9587F" w14:paraId="0A85D123" w14:textId="77777777" w:rsidTr="00554F6B">
              <w:tc>
                <w:tcPr>
                  <w:tcW w:w="3285" w:type="dxa"/>
                </w:tcPr>
                <w:p w14:paraId="67B01D8B" w14:textId="77777777" w:rsidR="009519C7" w:rsidRPr="00D9587F" w:rsidRDefault="009519C7" w:rsidP="002E5FA6">
                  <w:pPr>
                    <w:pStyle w:val="a9"/>
                    <w:framePr w:hSpace="180" w:wrap="around" w:vAnchor="text" w:hAnchor="text" w:y="416"/>
                    <w:ind w:left="0"/>
                    <w:jc w:val="both"/>
                    <w:rPr>
                      <w:sz w:val="24"/>
                      <w:szCs w:val="24"/>
                    </w:rPr>
                  </w:pPr>
                </w:p>
              </w:tc>
              <w:tc>
                <w:tcPr>
                  <w:tcW w:w="3827" w:type="dxa"/>
                </w:tcPr>
                <w:p w14:paraId="6A6A492A" w14:textId="77777777" w:rsidR="009519C7" w:rsidRPr="00D9587F" w:rsidRDefault="009519C7" w:rsidP="002E5FA6">
                  <w:pPr>
                    <w:pStyle w:val="a9"/>
                    <w:framePr w:hSpace="180" w:wrap="around" w:vAnchor="text" w:hAnchor="text" w:y="416"/>
                    <w:ind w:left="0"/>
                    <w:jc w:val="both"/>
                    <w:rPr>
                      <w:sz w:val="24"/>
                      <w:szCs w:val="24"/>
                    </w:rPr>
                  </w:pPr>
                </w:p>
              </w:tc>
            </w:tr>
          </w:tbl>
          <w:p w14:paraId="4AB4EF60" w14:textId="77777777" w:rsidR="009519C7" w:rsidRPr="00D9587F" w:rsidRDefault="009519C7" w:rsidP="00205365">
            <w:pPr>
              <w:shd w:val="clear" w:color="auto" w:fill="FFFFFF"/>
              <w:suppressAutoHyphens/>
              <w:rPr>
                <w:bCs/>
                <w:color w:val="0070C0"/>
                <w:sz w:val="24"/>
                <w:szCs w:val="24"/>
                <w:lang w:eastAsia="zh-CN"/>
              </w:rPr>
            </w:pPr>
            <w:r w:rsidRPr="00D9587F">
              <w:rPr>
                <w:b/>
                <w:bCs/>
                <w:i/>
                <w:iCs/>
                <w:color w:val="0070C0"/>
                <w:sz w:val="24"/>
                <w:szCs w:val="24"/>
                <w:lang w:eastAsia="zh-CN"/>
              </w:rPr>
              <w:t>*-заповнюється згідно з стандартом EN 16325:2025 у вигляді коду типу Т (Таблиця В.1 – Технологічні коди виробництва електроенергії; /F (Таблиця A.1 – Коди джерел енергії))</w:t>
            </w:r>
          </w:p>
          <w:p w14:paraId="1A50108A" w14:textId="77777777" w:rsidR="009519C7" w:rsidRPr="00D9587F" w:rsidRDefault="009519C7" w:rsidP="00205365">
            <w:pPr>
              <w:shd w:val="clear" w:color="auto" w:fill="FFFFFF"/>
              <w:suppressAutoHyphens/>
              <w:jc w:val="center"/>
              <w:rPr>
                <w:bCs/>
                <w:sz w:val="24"/>
                <w:szCs w:val="24"/>
                <w:lang w:eastAsia="zh-CN"/>
              </w:rPr>
            </w:pPr>
          </w:p>
          <w:p w14:paraId="612B701A" w14:textId="0C974FBC" w:rsidR="009519C7" w:rsidRPr="00B17984" w:rsidRDefault="009519C7" w:rsidP="00205365">
            <w:pPr>
              <w:jc w:val="center"/>
              <w:rPr>
                <w:b/>
                <w:sz w:val="24"/>
                <w:szCs w:val="24"/>
              </w:rPr>
            </w:pPr>
            <w:r w:rsidRPr="00D9587F">
              <w:rPr>
                <w:b/>
                <w:i/>
                <w:iCs/>
                <w:sz w:val="24"/>
                <w:szCs w:val="24"/>
                <w:lang w:eastAsia="zh-CN"/>
              </w:rPr>
              <w:lastRenderedPageBreak/>
              <w:t>…… (</w:t>
            </w:r>
            <w:r w:rsidRPr="00D9587F">
              <w:rPr>
                <w:i/>
                <w:iCs/>
                <w:sz w:val="24"/>
                <w:szCs w:val="24"/>
                <w:lang w:eastAsia="zh-CN"/>
              </w:rPr>
              <w:t>далі за текстом документу – без змін)</w:t>
            </w:r>
          </w:p>
        </w:tc>
        <w:tc>
          <w:tcPr>
            <w:tcW w:w="3970" w:type="dxa"/>
          </w:tcPr>
          <w:p w14:paraId="23DA8B5B" w14:textId="77777777" w:rsidR="009519C7" w:rsidRDefault="009519C7" w:rsidP="00205365">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lastRenderedPageBreak/>
              <w:t>НЕК «УКРЕНЕРГО»</w:t>
            </w:r>
          </w:p>
          <w:p w14:paraId="5A7874C1" w14:textId="1220F468" w:rsidR="009519C7" w:rsidRPr="00B17984" w:rsidRDefault="009519C7" w:rsidP="00205365">
            <w:pPr>
              <w:jc w:val="center"/>
              <w:rPr>
                <w:b/>
                <w:sz w:val="24"/>
                <w:szCs w:val="24"/>
              </w:rPr>
            </w:pPr>
            <w:r w:rsidRPr="00D9587F">
              <w:rPr>
                <w:sz w:val="24"/>
                <w:szCs w:val="24"/>
              </w:rPr>
              <w:lastRenderedPageBreak/>
              <w:t xml:space="preserve">З метою унормування при видачі технічних умов на приєднання електроустановок до електричних мереж питання первинного створення інформації щодо типу генерації/виду палива, відповідно до стандарту EN 16325:2025, яка має бути внесена в </w:t>
            </w:r>
            <w:proofErr w:type="spellStart"/>
            <w:r w:rsidRPr="00D9587F">
              <w:rPr>
                <w:sz w:val="24"/>
                <w:szCs w:val="24"/>
              </w:rPr>
              <w:t>Датахаб</w:t>
            </w:r>
            <w:proofErr w:type="spellEnd"/>
            <w:r w:rsidRPr="00D9587F">
              <w:rPr>
                <w:sz w:val="24"/>
                <w:szCs w:val="24"/>
              </w:rPr>
              <w:t xml:space="preserve"> та в подальшому використовується при формування АКО та НКРЕКП при формуванні Реєстру виробників з альтернативних джерел енергії  відповідно до Постанови НКРЕКП від 24.12.2023 № 2624 та в подальшому при видачі НКРЕКП гарантій походження на електричну енергію, вироблену з альтернативних джерел</w:t>
            </w:r>
          </w:p>
        </w:tc>
        <w:tc>
          <w:tcPr>
            <w:tcW w:w="2835" w:type="dxa"/>
            <w:gridSpan w:val="2"/>
            <w:vMerge w:val="restart"/>
          </w:tcPr>
          <w:p w14:paraId="154D0529" w14:textId="77777777" w:rsidR="009519C7" w:rsidRDefault="009519C7" w:rsidP="00205365">
            <w:pPr>
              <w:jc w:val="center"/>
              <w:rPr>
                <w:b/>
                <w:sz w:val="24"/>
                <w:szCs w:val="24"/>
              </w:rPr>
            </w:pPr>
            <w:r>
              <w:rPr>
                <w:b/>
                <w:sz w:val="24"/>
                <w:szCs w:val="24"/>
              </w:rPr>
              <w:lastRenderedPageBreak/>
              <w:t>Пропонується не враховувати</w:t>
            </w:r>
          </w:p>
          <w:p w14:paraId="46CBC565" w14:textId="77777777" w:rsidR="009519C7" w:rsidRPr="00DE5236" w:rsidRDefault="009519C7" w:rsidP="00205365">
            <w:pPr>
              <w:jc w:val="center"/>
              <w:rPr>
                <w:sz w:val="24"/>
                <w:szCs w:val="24"/>
              </w:rPr>
            </w:pPr>
            <w:r>
              <w:rPr>
                <w:sz w:val="24"/>
                <w:szCs w:val="24"/>
              </w:rPr>
              <w:t>Значно ускладнює для розуміння замовника</w:t>
            </w:r>
          </w:p>
          <w:p w14:paraId="5A23EBC0" w14:textId="77777777" w:rsidR="009519C7" w:rsidRPr="00F41C58" w:rsidRDefault="009519C7" w:rsidP="00205365">
            <w:pPr>
              <w:jc w:val="center"/>
              <w:rPr>
                <w:b/>
                <w:sz w:val="24"/>
                <w:szCs w:val="24"/>
              </w:rPr>
            </w:pPr>
          </w:p>
        </w:tc>
      </w:tr>
      <w:tr w:rsidR="009519C7" w:rsidRPr="00893089" w14:paraId="72D893C1" w14:textId="77777777" w:rsidTr="002B3E48">
        <w:trPr>
          <w:trHeight w:val="218"/>
        </w:trPr>
        <w:tc>
          <w:tcPr>
            <w:tcW w:w="4676" w:type="dxa"/>
            <w:vMerge/>
          </w:tcPr>
          <w:p w14:paraId="7B4144F6" w14:textId="77777777" w:rsidR="009519C7" w:rsidRPr="005A2AE5" w:rsidRDefault="009519C7" w:rsidP="00FB2D19">
            <w:pPr>
              <w:jc w:val="both"/>
              <w:rPr>
                <w:b/>
                <w:bCs/>
                <w:sz w:val="24"/>
                <w:szCs w:val="24"/>
              </w:rPr>
            </w:pPr>
          </w:p>
        </w:tc>
        <w:tc>
          <w:tcPr>
            <w:tcW w:w="4254" w:type="dxa"/>
          </w:tcPr>
          <w:p w14:paraId="786BE6FC" w14:textId="77777777" w:rsidR="009519C7" w:rsidRPr="005A2AE5" w:rsidRDefault="009519C7" w:rsidP="00FB2D19">
            <w:pPr>
              <w:pStyle w:val="af"/>
              <w:spacing w:before="0" w:after="0"/>
              <w:jc w:val="center"/>
              <w:rPr>
                <w:rFonts w:ascii="Times New Roman" w:hAnsi="Times New Roman" w:cs="Times New Roman"/>
                <w:b/>
                <w:sz w:val="24"/>
                <w:szCs w:val="24"/>
              </w:rPr>
            </w:pPr>
            <w:r w:rsidRPr="005A2AE5">
              <w:rPr>
                <w:rFonts w:ascii="Times New Roman" w:hAnsi="Times New Roman" w:cs="Times New Roman"/>
                <w:b/>
                <w:sz w:val="24"/>
                <w:szCs w:val="24"/>
              </w:rPr>
              <w:t>НЕК «УКРЕНЕРГО» - АКО</w:t>
            </w:r>
          </w:p>
          <w:p w14:paraId="5E894276" w14:textId="77777777" w:rsidR="009519C7" w:rsidRPr="00DB3BFC" w:rsidRDefault="009519C7" w:rsidP="00FB2D19">
            <w:pPr>
              <w:ind w:firstLine="325"/>
              <w:jc w:val="right"/>
              <w:rPr>
                <w:b/>
                <w:bCs/>
                <w:sz w:val="24"/>
                <w:szCs w:val="24"/>
              </w:rPr>
            </w:pPr>
            <w:r w:rsidRPr="00DB3BFC">
              <w:rPr>
                <w:b/>
                <w:bCs/>
                <w:sz w:val="24"/>
                <w:szCs w:val="24"/>
              </w:rPr>
              <w:t>Додаток 1 (тип Б) до Кодексу системи передачі</w:t>
            </w:r>
          </w:p>
          <w:p w14:paraId="52C79EE1" w14:textId="77777777" w:rsidR="009519C7" w:rsidRPr="00DB3BFC" w:rsidRDefault="009519C7" w:rsidP="00FB2D19">
            <w:pPr>
              <w:shd w:val="clear" w:color="auto" w:fill="FFFFFF"/>
              <w:suppressAutoHyphens/>
              <w:jc w:val="both"/>
              <w:rPr>
                <w:bCs/>
                <w:sz w:val="24"/>
                <w:szCs w:val="24"/>
                <w:lang w:eastAsia="zh-CN"/>
              </w:rPr>
            </w:pPr>
            <w:r w:rsidRPr="00DB3BFC">
              <w:rPr>
                <w:bCs/>
                <w:sz w:val="24"/>
                <w:szCs w:val="24"/>
                <w:lang w:eastAsia="zh-CN"/>
              </w:rPr>
              <w:t>Керівнику _____________________________________________________________________________</w:t>
            </w:r>
          </w:p>
          <w:p w14:paraId="4F26FACC" w14:textId="77777777" w:rsidR="009519C7" w:rsidRPr="00DB3BFC" w:rsidRDefault="009519C7" w:rsidP="00FB2D19">
            <w:pPr>
              <w:shd w:val="clear" w:color="auto" w:fill="FFFFFF"/>
              <w:suppressAutoHyphens/>
              <w:jc w:val="both"/>
              <w:rPr>
                <w:bCs/>
                <w:sz w:val="24"/>
                <w:szCs w:val="24"/>
                <w:lang w:eastAsia="zh-CN"/>
              </w:rPr>
            </w:pPr>
            <w:r w:rsidRPr="00DB3BFC">
              <w:rPr>
                <w:bCs/>
                <w:sz w:val="24"/>
                <w:szCs w:val="24"/>
                <w:lang w:eastAsia="zh-CN"/>
              </w:rPr>
              <w:t xml:space="preserve">(Оператора системи передачі/підрозділу Оператора системи передачі за місцем розташування електроустановок Замовника) </w:t>
            </w:r>
          </w:p>
          <w:p w14:paraId="257054E1" w14:textId="77777777" w:rsidR="009519C7" w:rsidRPr="00DB3BFC" w:rsidRDefault="009519C7" w:rsidP="00FB2D19">
            <w:pPr>
              <w:shd w:val="clear" w:color="auto" w:fill="FFFFFF"/>
              <w:suppressAutoHyphens/>
              <w:jc w:val="center"/>
              <w:rPr>
                <w:b/>
                <w:sz w:val="24"/>
                <w:szCs w:val="24"/>
                <w:lang w:eastAsia="zh-CN"/>
              </w:rPr>
            </w:pPr>
            <w:r w:rsidRPr="00DB3BFC">
              <w:rPr>
                <w:b/>
                <w:sz w:val="24"/>
                <w:szCs w:val="24"/>
                <w:lang w:eastAsia="zh-CN"/>
              </w:rPr>
              <w:t>ЗАЯВА</w:t>
            </w:r>
          </w:p>
          <w:p w14:paraId="6174FD60" w14:textId="77777777" w:rsidR="009519C7" w:rsidRPr="00DB3BFC" w:rsidRDefault="009519C7" w:rsidP="00FB2D19">
            <w:pPr>
              <w:shd w:val="clear" w:color="auto" w:fill="FFFFFF"/>
              <w:suppressAutoHyphens/>
              <w:jc w:val="center"/>
              <w:rPr>
                <w:b/>
                <w:sz w:val="24"/>
                <w:szCs w:val="24"/>
                <w:lang w:eastAsia="zh-CN"/>
              </w:rPr>
            </w:pPr>
            <w:r w:rsidRPr="00DB3BFC">
              <w:rPr>
                <w:b/>
                <w:sz w:val="24"/>
                <w:szCs w:val="24"/>
                <w:lang w:eastAsia="zh-CN"/>
              </w:rPr>
              <w:t>про приєднання електроустановок, призначених для виробництва електричної енергії, до системи передачі (типова форма)</w:t>
            </w:r>
          </w:p>
          <w:p w14:paraId="60292A35" w14:textId="77777777" w:rsidR="009519C7" w:rsidRPr="00DB3BFC" w:rsidRDefault="009519C7" w:rsidP="00FB2D19">
            <w:pPr>
              <w:shd w:val="clear" w:color="auto" w:fill="FFFFFF"/>
              <w:suppressAutoHyphens/>
              <w:jc w:val="center"/>
              <w:rPr>
                <w:bCs/>
                <w:sz w:val="24"/>
                <w:szCs w:val="24"/>
                <w:lang w:eastAsia="zh-CN"/>
              </w:rPr>
            </w:pPr>
            <w:r w:rsidRPr="00DB3BFC">
              <w:rPr>
                <w:bCs/>
                <w:sz w:val="24"/>
                <w:szCs w:val="24"/>
                <w:lang w:eastAsia="zh-CN"/>
              </w:rPr>
              <w:t>_____________________________________________________________________________________________  (найменування Замовника приєднання) _____________________________________________________________________________________</w:t>
            </w:r>
          </w:p>
          <w:p w14:paraId="26452765" w14:textId="77777777" w:rsidR="009519C7" w:rsidRPr="00DB3BFC" w:rsidRDefault="009519C7" w:rsidP="00FB2D19">
            <w:pPr>
              <w:shd w:val="clear" w:color="auto" w:fill="FFFFFF"/>
              <w:suppressAutoHyphens/>
              <w:jc w:val="center"/>
              <w:rPr>
                <w:bCs/>
                <w:sz w:val="24"/>
                <w:szCs w:val="24"/>
                <w:lang w:eastAsia="zh-CN"/>
              </w:rPr>
            </w:pPr>
            <w:r w:rsidRPr="00DB3BFC">
              <w:rPr>
                <w:bCs/>
                <w:sz w:val="24"/>
                <w:szCs w:val="24"/>
                <w:lang w:eastAsia="zh-CN"/>
              </w:rPr>
              <w:t>(код за ЄДРПОУ) _____________________________________________________________________________________</w:t>
            </w:r>
          </w:p>
          <w:p w14:paraId="460515FF" w14:textId="77777777" w:rsidR="009519C7" w:rsidRPr="00DB3BFC" w:rsidRDefault="009519C7" w:rsidP="00FB2D19">
            <w:pPr>
              <w:shd w:val="clear" w:color="auto" w:fill="FFFFFF"/>
              <w:suppressAutoHyphens/>
              <w:jc w:val="center"/>
              <w:rPr>
                <w:bCs/>
                <w:sz w:val="24"/>
                <w:szCs w:val="24"/>
                <w:lang w:eastAsia="zh-CN"/>
              </w:rPr>
            </w:pPr>
            <w:r w:rsidRPr="00DB3BFC">
              <w:rPr>
                <w:bCs/>
                <w:sz w:val="24"/>
                <w:szCs w:val="24"/>
                <w:lang w:eastAsia="zh-CN"/>
              </w:rPr>
              <w:t>(місце розташування об’єкта Замовника) _____________________________________________________________________________________</w:t>
            </w:r>
          </w:p>
          <w:p w14:paraId="4C29BC57" w14:textId="77777777" w:rsidR="009519C7" w:rsidRPr="005A2AE5" w:rsidRDefault="009519C7" w:rsidP="00FB2D19">
            <w:pPr>
              <w:shd w:val="clear" w:color="auto" w:fill="FFFFFF"/>
              <w:suppressAutoHyphens/>
              <w:jc w:val="center"/>
              <w:rPr>
                <w:bCs/>
                <w:sz w:val="24"/>
                <w:szCs w:val="24"/>
                <w:lang w:eastAsia="zh-CN"/>
              </w:rPr>
            </w:pPr>
            <w:r w:rsidRPr="005A2AE5">
              <w:rPr>
                <w:bCs/>
                <w:sz w:val="24"/>
                <w:szCs w:val="24"/>
                <w:lang w:eastAsia="zh-CN"/>
              </w:rPr>
              <w:t xml:space="preserve">(банківські реквізити Замовника) </w:t>
            </w:r>
          </w:p>
          <w:p w14:paraId="782B343D" w14:textId="77777777" w:rsidR="009519C7" w:rsidRPr="005A2AE5" w:rsidRDefault="009519C7" w:rsidP="00FB2D19">
            <w:pPr>
              <w:shd w:val="clear" w:color="auto" w:fill="FFFFFF"/>
              <w:suppressAutoHyphens/>
              <w:jc w:val="center"/>
              <w:rPr>
                <w:bCs/>
                <w:sz w:val="24"/>
                <w:szCs w:val="24"/>
                <w:lang w:eastAsia="zh-CN"/>
              </w:rPr>
            </w:pPr>
          </w:p>
          <w:p w14:paraId="2C7FF1D0" w14:textId="77777777" w:rsidR="009519C7" w:rsidRPr="005A2AE5" w:rsidRDefault="009519C7" w:rsidP="00FB2D19">
            <w:pPr>
              <w:shd w:val="clear" w:color="auto" w:fill="FFFFFF"/>
              <w:suppressAutoHyphens/>
              <w:jc w:val="center"/>
              <w:rPr>
                <w:bCs/>
                <w:sz w:val="24"/>
                <w:szCs w:val="24"/>
                <w:lang w:eastAsia="zh-CN"/>
              </w:rPr>
            </w:pPr>
            <w:r w:rsidRPr="005A2AE5">
              <w:rPr>
                <w:bCs/>
                <w:sz w:val="24"/>
                <w:szCs w:val="24"/>
                <w:lang w:eastAsia="zh-CN"/>
              </w:rPr>
              <w:t>_____________________________________________________________________________________</w:t>
            </w:r>
          </w:p>
          <w:p w14:paraId="436C7089" w14:textId="77777777" w:rsidR="009519C7" w:rsidRPr="005A2AE5" w:rsidRDefault="009519C7" w:rsidP="00FB2D19">
            <w:pPr>
              <w:shd w:val="clear" w:color="auto" w:fill="FFFFFF"/>
              <w:suppressAutoHyphens/>
              <w:jc w:val="center"/>
              <w:rPr>
                <w:bCs/>
                <w:sz w:val="24"/>
                <w:szCs w:val="24"/>
                <w:lang w:eastAsia="zh-CN"/>
              </w:rPr>
            </w:pPr>
            <w:r w:rsidRPr="005A2AE5">
              <w:rPr>
                <w:bCs/>
                <w:sz w:val="24"/>
                <w:szCs w:val="24"/>
                <w:lang w:eastAsia="zh-CN"/>
              </w:rPr>
              <w:t>(тип електричної станці</w:t>
            </w:r>
            <w:r w:rsidRPr="005A2AE5">
              <w:rPr>
                <w:b/>
                <w:strike/>
                <w:sz w:val="24"/>
                <w:szCs w:val="24"/>
                <w:lang w:eastAsia="zh-CN"/>
              </w:rPr>
              <w:t>ї,</w:t>
            </w:r>
            <w:r w:rsidRPr="005A2AE5">
              <w:rPr>
                <w:bCs/>
                <w:sz w:val="24"/>
                <w:szCs w:val="24"/>
                <w:lang w:eastAsia="zh-CN"/>
              </w:rPr>
              <w:t xml:space="preserve"> </w:t>
            </w:r>
            <w:r w:rsidRPr="005A2AE5">
              <w:rPr>
                <w:b/>
                <w:sz w:val="24"/>
                <w:szCs w:val="24"/>
                <w:lang w:eastAsia="zh-CN"/>
              </w:rPr>
              <w:t>/</w:t>
            </w:r>
            <w:r w:rsidRPr="005A2AE5">
              <w:rPr>
                <w:bCs/>
                <w:sz w:val="24"/>
                <w:szCs w:val="24"/>
                <w:lang w:eastAsia="zh-CN"/>
              </w:rPr>
              <w:t>вид палива (первинного енергоносія)</w:t>
            </w:r>
          </w:p>
          <w:p w14:paraId="3226058C" w14:textId="77777777" w:rsidR="009519C7" w:rsidRPr="005A2AE5" w:rsidRDefault="009519C7" w:rsidP="00FB2D19">
            <w:pPr>
              <w:shd w:val="clear" w:color="auto" w:fill="FFFFFF"/>
              <w:suppressAutoHyphens/>
              <w:jc w:val="both"/>
              <w:rPr>
                <w:b/>
                <w:bCs/>
                <w:i/>
                <w:iCs/>
                <w:color w:val="0070C0"/>
                <w:sz w:val="24"/>
                <w:szCs w:val="24"/>
                <w:lang w:eastAsia="zh-CN"/>
              </w:rPr>
            </w:pPr>
            <w:r w:rsidRPr="005A2AE5">
              <w:rPr>
                <w:bCs/>
                <w:sz w:val="24"/>
                <w:szCs w:val="24"/>
                <w:lang w:eastAsia="zh-CN"/>
              </w:rPr>
              <w:t xml:space="preserve"> </w:t>
            </w:r>
            <w:r w:rsidRPr="005A2AE5">
              <w:rPr>
                <w:b/>
                <w:color w:val="0070C0"/>
                <w:sz w:val="24"/>
                <w:szCs w:val="24"/>
                <w:lang w:eastAsia="zh-CN"/>
              </w:rPr>
              <w:t xml:space="preserve">-- </w:t>
            </w:r>
            <w:r w:rsidRPr="005A2AE5">
              <w:rPr>
                <w:b/>
                <w:bCs/>
                <w:i/>
                <w:iCs/>
                <w:color w:val="0070C0"/>
                <w:sz w:val="24"/>
                <w:szCs w:val="24"/>
                <w:lang w:eastAsia="zh-CN"/>
              </w:rPr>
              <w:t>Заповнюється згідно з стандартом EN 16325:2025 у вигляді коду типу Т (Таблиця В.1 – Технологічні коди виробництва електроенергії; /F (Таблиця A.1 – Коди джерел енергії))</w:t>
            </w:r>
          </w:p>
          <w:p w14:paraId="77AF9429" w14:textId="77777777" w:rsidR="009519C7" w:rsidRPr="005A2AE5" w:rsidRDefault="009519C7" w:rsidP="00FB2D19">
            <w:pPr>
              <w:shd w:val="clear" w:color="auto" w:fill="FFFFFF"/>
              <w:suppressAutoHyphens/>
              <w:jc w:val="center"/>
              <w:rPr>
                <w:bCs/>
                <w:sz w:val="24"/>
                <w:szCs w:val="24"/>
                <w:lang w:eastAsia="zh-CN"/>
              </w:rPr>
            </w:pPr>
            <w:r w:rsidRPr="005A2AE5">
              <w:rPr>
                <w:bCs/>
                <w:sz w:val="24"/>
                <w:szCs w:val="24"/>
                <w:lang w:val="ru-RU" w:eastAsia="zh-CN"/>
              </w:rPr>
              <w:t>_____________________________________________________________________________________</w:t>
            </w:r>
          </w:p>
          <w:p w14:paraId="25D3F3F7" w14:textId="77777777" w:rsidR="009519C7" w:rsidRPr="005A2AE5" w:rsidRDefault="009519C7" w:rsidP="00FB2D19">
            <w:pPr>
              <w:shd w:val="clear" w:color="auto" w:fill="FFFFFF"/>
              <w:suppressAutoHyphens/>
              <w:jc w:val="center"/>
              <w:rPr>
                <w:bCs/>
                <w:sz w:val="24"/>
                <w:szCs w:val="24"/>
                <w:lang w:eastAsia="zh-CN"/>
              </w:rPr>
            </w:pPr>
            <w:r w:rsidRPr="005A2AE5">
              <w:rPr>
                <w:bCs/>
                <w:sz w:val="24"/>
                <w:szCs w:val="24"/>
                <w:lang w:val="ru-RU" w:eastAsia="zh-CN"/>
              </w:rPr>
              <w:t xml:space="preserve"> (мета </w:t>
            </w:r>
            <w:proofErr w:type="spellStart"/>
            <w:r w:rsidRPr="005A2AE5">
              <w:rPr>
                <w:bCs/>
                <w:sz w:val="24"/>
                <w:szCs w:val="24"/>
                <w:lang w:val="ru-RU" w:eastAsia="zh-CN"/>
              </w:rPr>
              <w:t>приєднання</w:t>
            </w:r>
            <w:proofErr w:type="spellEnd"/>
            <w:r w:rsidRPr="005A2AE5">
              <w:rPr>
                <w:bCs/>
                <w:sz w:val="24"/>
                <w:szCs w:val="24"/>
                <w:lang w:val="ru-RU" w:eastAsia="zh-CN"/>
              </w:rPr>
              <w:t xml:space="preserve"> (</w:t>
            </w:r>
            <w:proofErr w:type="spellStart"/>
            <w:r w:rsidRPr="005A2AE5">
              <w:rPr>
                <w:bCs/>
                <w:sz w:val="24"/>
                <w:szCs w:val="24"/>
                <w:lang w:val="ru-RU" w:eastAsia="zh-CN"/>
              </w:rPr>
              <w:t>нове</w:t>
            </w:r>
            <w:proofErr w:type="spellEnd"/>
            <w:r w:rsidRPr="005A2AE5">
              <w:rPr>
                <w:bCs/>
                <w:sz w:val="24"/>
                <w:szCs w:val="24"/>
                <w:lang w:val="ru-RU" w:eastAsia="zh-CN"/>
              </w:rPr>
              <w:t xml:space="preserve"> </w:t>
            </w:r>
            <w:proofErr w:type="spellStart"/>
            <w:r w:rsidRPr="005A2AE5">
              <w:rPr>
                <w:bCs/>
                <w:sz w:val="24"/>
                <w:szCs w:val="24"/>
                <w:lang w:val="ru-RU" w:eastAsia="zh-CN"/>
              </w:rPr>
              <w:t>приєднання</w:t>
            </w:r>
            <w:proofErr w:type="spellEnd"/>
            <w:r w:rsidRPr="005A2AE5">
              <w:rPr>
                <w:bCs/>
                <w:sz w:val="24"/>
                <w:szCs w:val="24"/>
                <w:lang w:val="ru-RU" w:eastAsia="zh-CN"/>
              </w:rPr>
              <w:t>/</w:t>
            </w:r>
            <w:proofErr w:type="spellStart"/>
            <w:r w:rsidRPr="005A2AE5">
              <w:rPr>
                <w:bCs/>
                <w:sz w:val="24"/>
                <w:szCs w:val="24"/>
                <w:lang w:val="ru-RU" w:eastAsia="zh-CN"/>
              </w:rPr>
              <w:t>зміна</w:t>
            </w:r>
            <w:proofErr w:type="spellEnd"/>
            <w:r w:rsidRPr="005A2AE5">
              <w:rPr>
                <w:bCs/>
                <w:sz w:val="24"/>
                <w:szCs w:val="24"/>
                <w:lang w:val="ru-RU" w:eastAsia="zh-CN"/>
              </w:rPr>
              <w:t xml:space="preserve"> </w:t>
            </w:r>
            <w:proofErr w:type="spellStart"/>
            <w:r w:rsidRPr="005A2AE5">
              <w:rPr>
                <w:bCs/>
                <w:sz w:val="24"/>
                <w:szCs w:val="24"/>
                <w:lang w:val="ru-RU" w:eastAsia="zh-CN"/>
              </w:rPr>
              <w:t>технічних</w:t>
            </w:r>
            <w:proofErr w:type="spellEnd"/>
            <w:r w:rsidRPr="005A2AE5">
              <w:rPr>
                <w:bCs/>
                <w:sz w:val="24"/>
                <w:szCs w:val="24"/>
                <w:lang w:val="ru-RU" w:eastAsia="zh-CN"/>
              </w:rPr>
              <w:t xml:space="preserve"> </w:t>
            </w:r>
            <w:proofErr w:type="spellStart"/>
            <w:r w:rsidRPr="005A2AE5">
              <w:rPr>
                <w:bCs/>
                <w:sz w:val="24"/>
                <w:szCs w:val="24"/>
                <w:lang w:val="ru-RU" w:eastAsia="zh-CN"/>
              </w:rPr>
              <w:t>параметрів</w:t>
            </w:r>
            <w:proofErr w:type="spellEnd"/>
            <w:r w:rsidRPr="005A2AE5">
              <w:rPr>
                <w:bCs/>
                <w:sz w:val="24"/>
                <w:szCs w:val="24"/>
                <w:lang w:val="ru-RU" w:eastAsia="zh-CN"/>
              </w:rPr>
              <w:t>))</w:t>
            </w:r>
          </w:p>
          <w:p w14:paraId="4F430300" w14:textId="77777777" w:rsidR="009519C7" w:rsidRPr="005A2AE5" w:rsidRDefault="009519C7" w:rsidP="00FB2D19">
            <w:pPr>
              <w:shd w:val="clear" w:color="auto" w:fill="FFFFFF"/>
              <w:suppressAutoHyphens/>
              <w:jc w:val="center"/>
              <w:rPr>
                <w:bCs/>
                <w:sz w:val="24"/>
                <w:szCs w:val="24"/>
                <w:lang w:eastAsia="zh-CN"/>
              </w:rPr>
            </w:pPr>
          </w:p>
          <w:p w14:paraId="11FF7C4B" w14:textId="58D700A6" w:rsidR="009519C7" w:rsidRPr="0027107B" w:rsidRDefault="009519C7" w:rsidP="00FB2D19">
            <w:pPr>
              <w:pStyle w:val="af"/>
              <w:spacing w:before="0" w:after="0"/>
              <w:jc w:val="center"/>
              <w:rPr>
                <w:rFonts w:ascii="Times New Roman" w:hAnsi="Times New Roman" w:cs="Times New Roman"/>
                <w:b/>
                <w:sz w:val="24"/>
                <w:szCs w:val="24"/>
              </w:rPr>
            </w:pPr>
            <w:r w:rsidRPr="005A2AE5">
              <w:rPr>
                <w:rFonts w:ascii="Times New Roman" w:hAnsi="Times New Roman" w:cs="Times New Roman"/>
                <w:sz w:val="24"/>
                <w:szCs w:val="24"/>
                <w:lang w:eastAsia="zh-CN"/>
              </w:rPr>
              <w:t xml:space="preserve"> </w:t>
            </w:r>
            <w:r w:rsidRPr="005A2AE5">
              <w:rPr>
                <w:rFonts w:ascii="Times New Roman" w:hAnsi="Times New Roman" w:cs="Times New Roman"/>
                <w:b/>
                <w:i/>
                <w:iCs/>
                <w:sz w:val="24"/>
                <w:szCs w:val="24"/>
                <w:lang w:eastAsia="zh-CN"/>
              </w:rPr>
              <w:t>…… (</w:t>
            </w:r>
            <w:r w:rsidRPr="005A2AE5">
              <w:rPr>
                <w:rFonts w:ascii="Times New Roman" w:hAnsi="Times New Roman" w:cs="Times New Roman"/>
                <w:i/>
                <w:iCs/>
                <w:sz w:val="24"/>
                <w:szCs w:val="24"/>
                <w:lang w:eastAsia="zh-CN"/>
              </w:rPr>
              <w:t>далі за текстом документу – без змін)</w:t>
            </w:r>
          </w:p>
        </w:tc>
        <w:tc>
          <w:tcPr>
            <w:tcW w:w="3970" w:type="dxa"/>
          </w:tcPr>
          <w:p w14:paraId="4B40BE7D" w14:textId="77777777" w:rsidR="009519C7" w:rsidRDefault="009519C7" w:rsidP="00FB2D19">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lastRenderedPageBreak/>
              <w:t>НЕК «УКРЕНЕРГО»</w:t>
            </w:r>
            <w:r>
              <w:rPr>
                <w:rFonts w:ascii="Times New Roman" w:hAnsi="Times New Roman" w:cs="Times New Roman"/>
                <w:b/>
                <w:sz w:val="24"/>
                <w:szCs w:val="24"/>
              </w:rPr>
              <w:t xml:space="preserve"> - АКО</w:t>
            </w:r>
          </w:p>
          <w:p w14:paraId="0DD8A79E"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4BA30295"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47A6F215"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6AA1F54E"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624C9DD5"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304FCED2"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00BE0AFC"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15B81DF9"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53628451"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057AF8E0"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59AA5249"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76239B19"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4F021374"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1DB12F45"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316F33A6"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121D2905"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03BB63C3"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46EED322"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53268808"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083D7C18"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39CE4863"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39BBC320"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73396F33"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7D6BE9CA"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2FF4EABC"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61DE0DFB"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1ECB2E4D"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73BC0AD3" w14:textId="77777777" w:rsidR="009519C7"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0FF82C1A" w14:textId="77777777" w:rsidR="009519C7" w:rsidRPr="00825CC2" w:rsidRDefault="009519C7" w:rsidP="00FB2D19">
            <w:pPr>
              <w:pStyle w:val="TableParagraph"/>
              <w:tabs>
                <w:tab w:val="left" w:pos="3119"/>
                <w:tab w:val="left" w:pos="3261"/>
                <w:tab w:val="left" w:pos="6946"/>
                <w:tab w:val="left" w:pos="7088"/>
              </w:tabs>
              <w:ind w:left="0"/>
              <w:jc w:val="center"/>
              <w:rPr>
                <w:rFonts w:ascii="Calibri" w:hAnsi="Calibri" w:cs="Calibri"/>
                <w:sz w:val="24"/>
                <w:szCs w:val="24"/>
                <w:lang w:val="uk-UA"/>
              </w:rPr>
            </w:pPr>
          </w:p>
          <w:p w14:paraId="11500484" w14:textId="3EC0A734" w:rsidR="009519C7" w:rsidRPr="0027107B" w:rsidRDefault="009519C7" w:rsidP="00FB2D19">
            <w:pPr>
              <w:pStyle w:val="af"/>
              <w:spacing w:before="0" w:after="0"/>
              <w:jc w:val="center"/>
              <w:rPr>
                <w:rFonts w:ascii="Times New Roman" w:hAnsi="Times New Roman" w:cs="Times New Roman"/>
                <w:b/>
                <w:sz w:val="24"/>
                <w:szCs w:val="24"/>
              </w:rPr>
            </w:pPr>
            <w:r w:rsidRPr="001554C0">
              <w:rPr>
                <w:rFonts w:ascii="Times New Roman" w:hAnsi="Times New Roman" w:cs="Times New Roman"/>
                <w:sz w:val="24"/>
                <w:szCs w:val="24"/>
              </w:rPr>
              <w:t xml:space="preserve">З метою унормування при видачі технічних умов на приєднання </w:t>
            </w:r>
            <w:r w:rsidRPr="001554C0">
              <w:rPr>
                <w:rFonts w:ascii="Times New Roman" w:hAnsi="Times New Roman" w:cs="Times New Roman"/>
                <w:sz w:val="24"/>
                <w:szCs w:val="24"/>
              </w:rPr>
              <w:lastRenderedPageBreak/>
              <w:t xml:space="preserve">електроустановок до електричних мереж питання первинного створення інформації щодо типу генерації/виду палива, відповідно до стандарту EN 16325:2025, яка має бути внесена в </w:t>
            </w:r>
            <w:proofErr w:type="spellStart"/>
            <w:r w:rsidRPr="001554C0">
              <w:rPr>
                <w:rFonts w:ascii="Times New Roman" w:hAnsi="Times New Roman" w:cs="Times New Roman"/>
                <w:sz w:val="24"/>
                <w:szCs w:val="24"/>
              </w:rPr>
              <w:t>Датахаб</w:t>
            </w:r>
            <w:proofErr w:type="spellEnd"/>
            <w:r w:rsidRPr="001554C0">
              <w:rPr>
                <w:rFonts w:ascii="Times New Roman" w:hAnsi="Times New Roman" w:cs="Times New Roman"/>
                <w:sz w:val="24"/>
                <w:szCs w:val="24"/>
              </w:rPr>
              <w:t xml:space="preserve"> та в подальшому використовується при формування АКО та НКРЕКП при формуванні Реєстру виробників з альтернативних джерел енергії  відповідно до Постанови НКРЕКП від 24.12.2023 № 2624 та в подальшому при видачі НКРЕКП гарантій походження на електричну енергію, вироблену з альтернативних джерел.</w:t>
            </w:r>
          </w:p>
        </w:tc>
        <w:tc>
          <w:tcPr>
            <w:tcW w:w="2835" w:type="dxa"/>
            <w:gridSpan w:val="2"/>
            <w:vMerge/>
          </w:tcPr>
          <w:p w14:paraId="45CA096E" w14:textId="77777777" w:rsidR="009519C7" w:rsidRDefault="009519C7" w:rsidP="00FB2D19">
            <w:pPr>
              <w:jc w:val="center"/>
              <w:rPr>
                <w:b/>
                <w:sz w:val="24"/>
                <w:szCs w:val="24"/>
              </w:rPr>
            </w:pPr>
          </w:p>
        </w:tc>
      </w:tr>
      <w:tr w:rsidR="009519C7" w:rsidRPr="00893089" w14:paraId="0EE7EECD" w14:textId="77777777" w:rsidTr="002B3E48">
        <w:trPr>
          <w:trHeight w:val="218"/>
        </w:trPr>
        <w:tc>
          <w:tcPr>
            <w:tcW w:w="4676" w:type="dxa"/>
            <w:vMerge w:val="restart"/>
          </w:tcPr>
          <w:p w14:paraId="52D7A3D8" w14:textId="33EEE365" w:rsidR="009519C7" w:rsidRPr="005A2AE5" w:rsidRDefault="009519C7" w:rsidP="00FB2D19">
            <w:pPr>
              <w:jc w:val="both"/>
              <w:rPr>
                <w:b/>
                <w:bCs/>
                <w:sz w:val="24"/>
                <w:szCs w:val="24"/>
              </w:rPr>
            </w:pPr>
            <w:r w:rsidRPr="00A1741E">
              <w:rPr>
                <w:b/>
                <w:bCs/>
                <w:sz w:val="24"/>
                <w:szCs w:val="24"/>
                <w:lang w:eastAsia="zh-CN"/>
              </w:rPr>
              <w:t>Додаток 1 (тип В)</w:t>
            </w:r>
          </w:p>
        </w:tc>
        <w:tc>
          <w:tcPr>
            <w:tcW w:w="4254" w:type="dxa"/>
          </w:tcPr>
          <w:p w14:paraId="602EB069" w14:textId="77777777" w:rsidR="009519C7" w:rsidRDefault="009519C7" w:rsidP="00FB2D19">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7A32A167" w14:textId="77777777" w:rsidR="009519C7" w:rsidRDefault="009519C7" w:rsidP="00FB2D19">
            <w:pPr>
              <w:shd w:val="clear" w:color="auto" w:fill="FFFFFF"/>
              <w:suppressAutoHyphens/>
              <w:jc w:val="right"/>
              <w:rPr>
                <w:rFonts w:asciiTheme="minorHAnsi" w:hAnsiTheme="minorHAnsi" w:cstheme="minorHAnsi"/>
                <w:b/>
                <w:bCs/>
                <w:sz w:val="24"/>
                <w:szCs w:val="24"/>
                <w:lang w:eastAsia="zh-CN"/>
              </w:rPr>
            </w:pPr>
          </w:p>
          <w:p w14:paraId="0366F6E4" w14:textId="77777777" w:rsidR="009519C7" w:rsidRPr="00A1741E" w:rsidRDefault="009519C7" w:rsidP="00FB2D19">
            <w:pPr>
              <w:shd w:val="clear" w:color="auto" w:fill="FFFFFF"/>
              <w:suppressAutoHyphens/>
              <w:jc w:val="right"/>
              <w:rPr>
                <w:sz w:val="24"/>
                <w:szCs w:val="24"/>
                <w:lang w:eastAsia="zh-CN"/>
              </w:rPr>
            </w:pPr>
            <w:r w:rsidRPr="00A1741E">
              <w:rPr>
                <w:b/>
                <w:bCs/>
                <w:sz w:val="24"/>
                <w:szCs w:val="24"/>
                <w:lang w:eastAsia="zh-CN"/>
              </w:rPr>
              <w:t>Додаток 1 (тип В) до Кодексу системи передачі</w:t>
            </w:r>
          </w:p>
          <w:p w14:paraId="201A2FB8" w14:textId="77777777" w:rsidR="009519C7" w:rsidRPr="00A1741E" w:rsidRDefault="009519C7" w:rsidP="00FB2D19">
            <w:pPr>
              <w:shd w:val="clear" w:color="auto" w:fill="FFFFFF"/>
              <w:suppressAutoHyphens/>
              <w:jc w:val="both"/>
              <w:rPr>
                <w:sz w:val="24"/>
                <w:szCs w:val="24"/>
                <w:lang w:eastAsia="zh-CN"/>
              </w:rPr>
            </w:pPr>
          </w:p>
          <w:p w14:paraId="27A563BD" w14:textId="77777777" w:rsidR="009519C7" w:rsidRPr="00A1741E" w:rsidRDefault="009519C7" w:rsidP="00FB2D19">
            <w:pPr>
              <w:shd w:val="clear" w:color="auto" w:fill="FFFFFF"/>
              <w:suppressAutoHyphens/>
              <w:jc w:val="both"/>
              <w:rPr>
                <w:bCs/>
                <w:sz w:val="24"/>
                <w:szCs w:val="24"/>
                <w:lang w:eastAsia="zh-CN"/>
              </w:rPr>
            </w:pPr>
            <w:r w:rsidRPr="00A1741E">
              <w:rPr>
                <w:bCs/>
                <w:sz w:val="24"/>
                <w:szCs w:val="24"/>
                <w:lang w:eastAsia="zh-CN"/>
              </w:rPr>
              <w:t>Керівнику _____________________________________________________________________________</w:t>
            </w:r>
          </w:p>
          <w:p w14:paraId="0EEFFE7D" w14:textId="77777777" w:rsidR="009519C7" w:rsidRPr="00A1741E" w:rsidRDefault="009519C7" w:rsidP="00FB2D19">
            <w:pPr>
              <w:shd w:val="clear" w:color="auto" w:fill="FFFFFF"/>
              <w:suppressAutoHyphens/>
              <w:jc w:val="both"/>
              <w:rPr>
                <w:bCs/>
                <w:sz w:val="24"/>
                <w:szCs w:val="24"/>
                <w:lang w:eastAsia="zh-CN"/>
              </w:rPr>
            </w:pPr>
            <w:r w:rsidRPr="00A1741E">
              <w:rPr>
                <w:bCs/>
                <w:sz w:val="24"/>
                <w:szCs w:val="24"/>
                <w:lang w:eastAsia="zh-CN"/>
              </w:rPr>
              <w:t xml:space="preserve">(Оператора системи передачі/підрозділу Оператора системи передачі за місцем розташування електроустановок Замовника) </w:t>
            </w:r>
          </w:p>
          <w:p w14:paraId="2802B710" w14:textId="77777777" w:rsidR="009519C7" w:rsidRPr="00A1741E" w:rsidRDefault="009519C7" w:rsidP="00FB2D19">
            <w:pPr>
              <w:shd w:val="clear" w:color="auto" w:fill="FFFFFF"/>
              <w:suppressAutoHyphens/>
              <w:jc w:val="center"/>
              <w:rPr>
                <w:b/>
                <w:sz w:val="24"/>
                <w:szCs w:val="24"/>
                <w:lang w:eastAsia="zh-CN"/>
              </w:rPr>
            </w:pPr>
            <w:r w:rsidRPr="00A1741E">
              <w:rPr>
                <w:b/>
                <w:sz w:val="24"/>
                <w:szCs w:val="24"/>
                <w:lang w:eastAsia="zh-CN"/>
              </w:rPr>
              <w:t>ЗАЯВА</w:t>
            </w:r>
          </w:p>
          <w:p w14:paraId="0B359664" w14:textId="77777777" w:rsidR="009519C7" w:rsidRPr="00A1741E" w:rsidRDefault="009519C7" w:rsidP="00FB2D19">
            <w:pPr>
              <w:shd w:val="clear" w:color="auto" w:fill="FFFFFF"/>
              <w:suppressAutoHyphens/>
              <w:jc w:val="center"/>
              <w:rPr>
                <w:b/>
                <w:sz w:val="24"/>
                <w:szCs w:val="24"/>
                <w:lang w:eastAsia="zh-CN"/>
              </w:rPr>
            </w:pPr>
            <w:r w:rsidRPr="00A1741E">
              <w:rPr>
                <w:b/>
                <w:sz w:val="24"/>
                <w:szCs w:val="24"/>
                <w:lang w:eastAsia="zh-CN"/>
              </w:rPr>
              <w:lastRenderedPageBreak/>
              <w:t>про приєднання електроустановок, призначених для зберігання електричної енергії, до системи передачі (типова форма)</w:t>
            </w:r>
          </w:p>
          <w:p w14:paraId="21D728F0" w14:textId="77777777" w:rsidR="009519C7" w:rsidRPr="00A1741E" w:rsidRDefault="009519C7" w:rsidP="00FB2D19">
            <w:pPr>
              <w:shd w:val="clear" w:color="auto" w:fill="FFFFFF"/>
              <w:suppressAutoHyphens/>
              <w:jc w:val="center"/>
              <w:rPr>
                <w:bCs/>
                <w:sz w:val="24"/>
                <w:szCs w:val="24"/>
                <w:lang w:eastAsia="zh-CN"/>
              </w:rPr>
            </w:pPr>
            <w:r w:rsidRPr="00A1741E">
              <w:rPr>
                <w:bCs/>
                <w:sz w:val="24"/>
                <w:szCs w:val="24"/>
                <w:lang w:eastAsia="zh-CN"/>
              </w:rPr>
              <w:t>_____________________________________________________________________________________________  (найменування Замовника приєднання) _____________________________________________________________________________________</w:t>
            </w:r>
          </w:p>
          <w:p w14:paraId="564A31EA" w14:textId="77777777" w:rsidR="009519C7" w:rsidRPr="00A1741E" w:rsidRDefault="009519C7" w:rsidP="00FB2D19">
            <w:pPr>
              <w:shd w:val="clear" w:color="auto" w:fill="FFFFFF"/>
              <w:suppressAutoHyphens/>
              <w:jc w:val="center"/>
              <w:rPr>
                <w:bCs/>
                <w:sz w:val="24"/>
                <w:szCs w:val="24"/>
                <w:lang w:eastAsia="zh-CN"/>
              </w:rPr>
            </w:pPr>
            <w:r w:rsidRPr="00A1741E">
              <w:rPr>
                <w:bCs/>
                <w:sz w:val="24"/>
                <w:szCs w:val="24"/>
                <w:lang w:eastAsia="zh-CN"/>
              </w:rPr>
              <w:t>(код за ЄДРПОУ) _____________________________________________________________________________________</w:t>
            </w:r>
          </w:p>
          <w:p w14:paraId="7769B6B8" w14:textId="77777777" w:rsidR="009519C7" w:rsidRPr="00A1741E" w:rsidRDefault="009519C7" w:rsidP="00FB2D19">
            <w:pPr>
              <w:shd w:val="clear" w:color="auto" w:fill="FFFFFF"/>
              <w:suppressAutoHyphens/>
              <w:jc w:val="center"/>
              <w:rPr>
                <w:bCs/>
                <w:sz w:val="24"/>
                <w:szCs w:val="24"/>
                <w:lang w:eastAsia="zh-CN"/>
              </w:rPr>
            </w:pPr>
            <w:r w:rsidRPr="00A1741E">
              <w:rPr>
                <w:bCs/>
                <w:sz w:val="24"/>
                <w:szCs w:val="24"/>
                <w:lang w:eastAsia="zh-CN"/>
              </w:rPr>
              <w:t>(місце розташування об’єкта Замовника) _____________________________________________________________________________________</w:t>
            </w:r>
          </w:p>
          <w:p w14:paraId="2D93B372" w14:textId="77777777" w:rsidR="009519C7" w:rsidRPr="00A1741E" w:rsidRDefault="009519C7" w:rsidP="00FB2D19">
            <w:pPr>
              <w:shd w:val="clear" w:color="auto" w:fill="FFFFFF"/>
              <w:suppressAutoHyphens/>
              <w:jc w:val="center"/>
              <w:rPr>
                <w:bCs/>
                <w:sz w:val="24"/>
                <w:szCs w:val="24"/>
                <w:lang w:eastAsia="zh-CN"/>
              </w:rPr>
            </w:pPr>
            <w:r w:rsidRPr="00A1741E">
              <w:rPr>
                <w:bCs/>
                <w:sz w:val="24"/>
                <w:szCs w:val="24"/>
                <w:lang w:eastAsia="zh-CN"/>
              </w:rPr>
              <w:t>(банківські реквізити Замовника) _____________________________________________________________________________________</w:t>
            </w:r>
          </w:p>
          <w:p w14:paraId="1657E6F8" w14:textId="77777777" w:rsidR="009519C7" w:rsidRPr="00A1741E" w:rsidRDefault="009519C7" w:rsidP="00FB2D19">
            <w:pPr>
              <w:shd w:val="clear" w:color="auto" w:fill="FFFFFF"/>
              <w:suppressAutoHyphens/>
              <w:jc w:val="both"/>
              <w:rPr>
                <w:bCs/>
                <w:sz w:val="24"/>
                <w:szCs w:val="24"/>
                <w:lang w:eastAsia="zh-CN"/>
              </w:rPr>
            </w:pPr>
            <w:r w:rsidRPr="00A1741E">
              <w:rPr>
                <w:bCs/>
                <w:sz w:val="24"/>
                <w:szCs w:val="24"/>
                <w:lang w:eastAsia="zh-CN"/>
              </w:rPr>
              <w:t>(тип електричної станці</w:t>
            </w:r>
            <w:r w:rsidRPr="00A1741E">
              <w:rPr>
                <w:b/>
                <w:strike/>
                <w:sz w:val="24"/>
                <w:szCs w:val="24"/>
                <w:lang w:eastAsia="zh-CN"/>
              </w:rPr>
              <w:t>ї,</w:t>
            </w:r>
            <w:r w:rsidRPr="00A1741E">
              <w:rPr>
                <w:bCs/>
                <w:sz w:val="24"/>
                <w:szCs w:val="24"/>
                <w:lang w:eastAsia="zh-CN"/>
              </w:rPr>
              <w:t xml:space="preserve"> </w:t>
            </w:r>
            <w:r w:rsidRPr="00A1741E">
              <w:rPr>
                <w:b/>
                <w:sz w:val="24"/>
                <w:szCs w:val="24"/>
                <w:lang w:eastAsia="zh-CN"/>
              </w:rPr>
              <w:t>/</w:t>
            </w:r>
            <w:r w:rsidRPr="00A1741E">
              <w:rPr>
                <w:bCs/>
                <w:sz w:val="24"/>
                <w:szCs w:val="24"/>
                <w:lang w:eastAsia="zh-CN"/>
              </w:rPr>
              <w:t xml:space="preserve">вид палива (первинного енергоносія) </w:t>
            </w:r>
          </w:p>
          <w:p w14:paraId="454487AB" w14:textId="77777777" w:rsidR="009519C7" w:rsidRPr="00A1741E" w:rsidRDefault="009519C7" w:rsidP="00FB2D19">
            <w:pPr>
              <w:shd w:val="clear" w:color="auto" w:fill="FFFFFF"/>
              <w:suppressAutoHyphens/>
              <w:jc w:val="both"/>
              <w:rPr>
                <w:b/>
                <w:bCs/>
                <w:i/>
                <w:iCs/>
                <w:color w:val="0070C0"/>
                <w:sz w:val="24"/>
                <w:szCs w:val="24"/>
                <w:lang w:eastAsia="zh-CN"/>
              </w:rPr>
            </w:pPr>
            <w:r w:rsidRPr="00A1741E">
              <w:rPr>
                <w:b/>
                <w:color w:val="0070C0"/>
                <w:sz w:val="24"/>
                <w:szCs w:val="24"/>
                <w:lang w:eastAsia="zh-CN"/>
              </w:rPr>
              <w:t xml:space="preserve">-- </w:t>
            </w:r>
            <w:r w:rsidRPr="00A1741E">
              <w:rPr>
                <w:b/>
                <w:bCs/>
                <w:i/>
                <w:iCs/>
                <w:color w:val="0070C0"/>
                <w:sz w:val="24"/>
                <w:szCs w:val="24"/>
                <w:lang w:eastAsia="zh-CN"/>
              </w:rPr>
              <w:t>заповнюється згідно з стандартом EN 16325:2025 у вигляді коду типу Т (Таблиця В.1 – Технологічні коди виробництва електроенергії; /F (Таблиця A.1 – Коди джерел енергії))</w:t>
            </w:r>
          </w:p>
          <w:p w14:paraId="71158136" w14:textId="77777777" w:rsidR="009519C7" w:rsidRPr="00A1741E" w:rsidRDefault="009519C7" w:rsidP="00FB2D19">
            <w:pPr>
              <w:shd w:val="clear" w:color="auto" w:fill="FFFFFF"/>
              <w:suppressAutoHyphens/>
              <w:jc w:val="center"/>
              <w:rPr>
                <w:bCs/>
                <w:sz w:val="24"/>
                <w:szCs w:val="24"/>
                <w:lang w:eastAsia="zh-CN"/>
              </w:rPr>
            </w:pPr>
            <w:r w:rsidRPr="00A1741E">
              <w:rPr>
                <w:bCs/>
                <w:sz w:val="24"/>
                <w:szCs w:val="24"/>
                <w:lang w:eastAsia="zh-CN"/>
              </w:rPr>
              <w:t xml:space="preserve"> _____________________________________________________________________________________</w:t>
            </w:r>
          </w:p>
          <w:p w14:paraId="610AE981" w14:textId="77777777" w:rsidR="009519C7" w:rsidRPr="00A1741E" w:rsidRDefault="009519C7" w:rsidP="00FB2D19">
            <w:pPr>
              <w:shd w:val="clear" w:color="auto" w:fill="FFFFFF"/>
              <w:suppressAutoHyphens/>
              <w:jc w:val="center"/>
              <w:rPr>
                <w:bCs/>
                <w:sz w:val="24"/>
                <w:szCs w:val="24"/>
                <w:lang w:eastAsia="zh-CN"/>
              </w:rPr>
            </w:pPr>
            <w:r w:rsidRPr="00A1741E">
              <w:rPr>
                <w:bCs/>
                <w:sz w:val="24"/>
                <w:szCs w:val="24"/>
                <w:lang w:eastAsia="zh-CN"/>
              </w:rPr>
              <w:lastRenderedPageBreak/>
              <w:t xml:space="preserve"> (мета приєднання (нове приєднання/зміна технічних параметрів))</w:t>
            </w:r>
          </w:p>
          <w:p w14:paraId="7AACE17C" w14:textId="77777777" w:rsidR="009519C7" w:rsidRPr="00A1741E" w:rsidRDefault="009519C7" w:rsidP="00FB2D19">
            <w:pPr>
              <w:shd w:val="clear" w:color="auto" w:fill="FFFFFF"/>
              <w:suppressAutoHyphens/>
              <w:jc w:val="center"/>
              <w:rPr>
                <w:bCs/>
                <w:sz w:val="24"/>
                <w:szCs w:val="24"/>
                <w:lang w:eastAsia="zh-CN"/>
              </w:rPr>
            </w:pPr>
          </w:p>
          <w:p w14:paraId="35B58676" w14:textId="55535A44" w:rsidR="009519C7" w:rsidRPr="005A2AE5" w:rsidRDefault="009519C7" w:rsidP="00FB2D19">
            <w:pPr>
              <w:pStyle w:val="af"/>
              <w:spacing w:before="0" w:after="0"/>
              <w:jc w:val="center"/>
              <w:rPr>
                <w:rFonts w:ascii="Times New Roman" w:hAnsi="Times New Roman" w:cs="Times New Roman"/>
                <w:b/>
                <w:sz w:val="24"/>
                <w:szCs w:val="24"/>
              </w:rPr>
            </w:pPr>
            <w:r w:rsidRPr="00A1741E">
              <w:rPr>
                <w:rFonts w:ascii="Times New Roman" w:hAnsi="Times New Roman" w:cs="Times New Roman"/>
                <w:sz w:val="24"/>
                <w:szCs w:val="24"/>
                <w:lang w:eastAsia="zh-CN"/>
              </w:rPr>
              <w:t xml:space="preserve"> </w:t>
            </w:r>
            <w:r w:rsidRPr="00A1741E">
              <w:rPr>
                <w:rFonts w:ascii="Times New Roman" w:hAnsi="Times New Roman" w:cs="Times New Roman"/>
                <w:b/>
                <w:i/>
                <w:iCs/>
                <w:sz w:val="24"/>
                <w:szCs w:val="24"/>
                <w:lang w:eastAsia="zh-CN"/>
              </w:rPr>
              <w:t>…… (</w:t>
            </w:r>
            <w:r w:rsidRPr="00A1741E">
              <w:rPr>
                <w:rFonts w:ascii="Times New Roman" w:hAnsi="Times New Roman" w:cs="Times New Roman"/>
                <w:i/>
                <w:iCs/>
                <w:sz w:val="24"/>
                <w:szCs w:val="24"/>
                <w:lang w:eastAsia="zh-CN"/>
              </w:rPr>
              <w:t>далі за текстом документу – без змін)</w:t>
            </w:r>
          </w:p>
        </w:tc>
        <w:tc>
          <w:tcPr>
            <w:tcW w:w="3970" w:type="dxa"/>
          </w:tcPr>
          <w:p w14:paraId="79BAC53B" w14:textId="77777777" w:rsidR="009519C7" w:rsidRDefault="009519C7" w:rsidP="00FB2D19">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lastRenderedPageBreak/>
              <w:t>НЕК «УКРЕНЕРГО»</w:t>
            </w:r>
          </w:p>
          <w:p w14:paraId="0D2D632B" w14:textId="77777777" w:rsidR="009519C7" w:rsidRDefault="009519C7" w:rsidP="00FB2D19">
            <w:pPr>
              <w:pStyle w:val="af"/>
              <w:spacing w:before="0" w:after="0"/>
              <w:rPr>
                <w:rFonts w:ascii="Times New Roman" w:hAnsi="Times New Roman" w:cs="Times New Roman"/>
                <w:b/>
                <w:sz w:val="24"/>
                <w:szCs w:val="24"/>
              </w:rPr>
            </w:pPr>
          </w:p>
          <w:p w14:paraId="0FF4336A" w14:textId="2142307B" w:rsidR="009519C7" w:rsidRPr="0027107B" w:rsidRDefault="009519C7" w:rsidP="00FB2D19">
            <w:pPr>
              <w:pStyle w:val="af"/>
              <w:spacing w:before="0" w:after="0"/>
              <w:jc w:val="center"/>
              <w:rPr>
                <w:rFonts w:ascii="Times New Roman" w:hAnsi="Times New Roman" w:cs="Times New Roman"/>
                <w:b/>
                <w:sz w:val="24"/>
                <w:szCs w:val="24"/>
              </w:rPr>
            </w:pPr>
            <w:r w:rsidRPr="00A1741E">
              <w:rPr>
                <w:rFonts w:ascii="Times New Roman" w:hAnsi="Times New Roman" w:cs="Times New Roman"/>
                <w:sz w:val="24"/>
                <w:szCs w:val="24"/>
              </w:rPr>
              <w:t xml:space="preserve">З метою унормування при видачі технічних умов на приєднання електроустановок до електричних мереж питання первинного створення інформації щодо типу генерації/виду палива, відповідно до стандарту EN 16325:2025, яка має бути внесена в </w:t>
            </w:r>
            <w:proofErr w:type="spellStart"/>
            <w:r w:rsidRPr="00A1741E">
              <w:rPr>
                <w:rFonts w:ascii="Times New Roman" w:hAnsi="Times New Roman" w:cs="Times New Roman"/>
                <w:sz w:val="24"/>
                <w:szCs w:val="24"/>
              </w:rPr>
              <w:t>Датахаб</w:t>
            </w:r>
            <w:proofErr w:type="spellEnd"/>
            <w:r w:rsidRPr="00A1741E">
              <w:rPr>
                <w:rFonts w:ascii="Times New Roman" w:hAnsi="Times New Roman" w:cs="Times New Roman"/>
                <w:sz w:val="24"/>
                <w:szCs w:val="24"/>
              </w:rPr>
              <w:t xml:space="preserve"> та в подальшому використовується при формування АКО та НКРЕКП при формуванні Реєстру виробників з альтернативних джерел енергії  відповідно до Постанови НКРЕКП </w:t>
            </w:r>
            <w:r w:rsidRPr="00A1741E">
              <w:rPr>
                <w:rFonts w:ascii="Times New Roman" w:hAnsi="Times New Roman" w:cs="Times New Roman"/>
                <w:sz w:val="24"/>
                <w:szCs w:val="24"/>
              </w:rPr>
              <w:lastRenderedPageBreak/>
              <w:t>від 24.12.2023 № 2624 та в подальшому при видачі НКРЕКП гарантій походження на електричну енергію, вироблену з альтернативних джерел.</w:t>
            </w:r>
          </w:p>
        </w:tc>
        <w:tc>
          <w:tcPr>
            <w:tcW w:w="2835" w:type="dxa"/>
            <w:gridSpan w:val="2"/>
            <w:vMerge/>
          </w:tcPr>
          <w:p w14:paraId="2665151E" w14:textId="77777777" w:rsidR="009519C7" w:rsidRDefault="009519C7" w:rsidP="00FB2D19">
            <w:pPr>
              <w:jc w:val="center"/>
              <w:rPr>
                <w:b/>
                <w:sz w:val="24"/>
                <w:szCs w:val="24"/>
              </w:rPr>
            </w:pPr>
          </w:p>
        </w:tc>
      </w:tr>
      <w:tr w:rsidR="009519C7" w:rsidRPr="00893089" w14:paraId="7E551135" w14:textId="77777777" w:rsidTr="002B3E48">
        <w:trPr>
          <w:trHeight w:val="218"/>
        </w:trPr>
        <w:tc>
          <w:tcPr>
            <w:tcW w:w="4676" w:type="dxa"/>
            <w:vMerge/>
          </w:tcPr>
          <w:p w14:paraId="1649E327" w14:textId="77777777" w:rsidR="009519C7" w:rsidRPr="005A2AE5" w:rsidRDefault="009519C7" w:rsidP="00FB2D19">
            <w:pPr>
              <w:jc w:val="both"/>
              <w:rPr>
                <w:b/>
                <w:bCs/>
                <w:sz w:val="24"/>
                <w:szCs w:val="24"/>
              </w:rPr>
            </w:pPr>
          </w:p>
        </w:tc>
        <w:tc>
          <w:tcPr>
            <w:tcW w:w="4254" w:type="dxa"/>
          </w:tcPr>
          <w:p w14:paraId="757A52FD" w14:textId="77777777" w:rsidR="009519C7" w:rsidRPr="000C2721" w:rsidRDefault="009519C7" w:rsidP="00FB2D19">
            <w:pPr>
              <w:pStyle w:val="af"/>
              <w:spacing w:before="0" w:after="0"/>
              <w:jc w:val="center"/>
              <w:rPr>
                <w:rFonts w:ascii="Times New Roman" w:hAnsi="Times New Roman" w:cs="Times New Roman"/>
                <w:b/>
                <w:sz w:val="24"/>
                <w:szCs w:val="24"/>
              </w:rPr>
            </w:pPr>
            <w:r w:rsidRPr="000C2721">
              <w:rPr>
                <w:rFonts w:ascii="Times New Roman" w:hAnsi="Times New Roman" w:cs="Times New Roman"/>
                <w:b/>
                <w:sz w:val="24"/>
                <w:szCs w:val="24"/>
              </w:rPr>
              <w:t>НЕК «УКРЕНЕРГО» - АКО</w:t>
            </w:r>
          </w:p>
          <w:p w14:paraId="70CEA952" w14:textId="77777777" w:rsidR="009519C7" w:rsidRPr="000C2721" w:rsidRDefault="009519C7" w:rsidP="00FB2D19">
            <w:pPr>
              <w:shd w:val="clear" w:color="auto" w:fill="FFFFFF"/>
              <w:suppressAutoHyphens/>
              <w:rPr>
                <w:b/>
                <w:bCs/>
                <w:sz w:val="24"/>
                <w:szCs w:val="24"/>
                <w:lang w:eastAsia="zh-CN"/>
              </w:rPr>
            </w:pPr>
          </w:p>
          <w:p w14:paraId="4342A0E8" w14:textId="77777777" w:rsidR="009519C7" w:rsidRPr="000C2721" w:rsidRDefault="009519C7" w:rsidP="00FB2D19">
            <w:pPr>
              <w:shd w:val="clear" w:color="auto" w:fill="FFFFFF"/>
              <w:suppressAutoHyphens/>
              <w:jc w:val="right"/>
              <w:rPr>
                <w:sz w:val="24"/>
                <w:szCs w:val="24"/>
                <w:lang w:eastAsia="zh-CN"/>
              </w:rPr>
            </w:pPr>
            <w:r w:rsidRPr="000C2721">
              <w:rPr>
                <w:b/>
                <w:bCs/>
                <w:sz w:val="24"/>
                <w:szCs w:val="24"/>
                <w:lang w:eastAsia="zh-CN"/>
              </w:rPr>
              <w:t>Додаток 1 (тип В) до Кодексу системи передачі</w:t>
            </w:r>
          </w:p>
          <w:p w14:paraId="6E23B055" w14:textId="77777777" w:rsidR="009519C7" w:rsidRPr="000C2721" w:rsidRDefault="009519C7" w:rsidP="00FB2D19">
            <w:pPr>
              <w:shd w:val="clear" w:color="auto" w:fill="FFFFFF"/>
              <w:suppressAutoHyphens/>
              <w:jc w:val="both"/>
              <w:rPr>
                <w:sz w:val="24"/>
                <w:szCs w:val="24"/>
                <w:lang w:eastAsia="zh-CN"/>
              </w:rPr>
            </w:pPr>
          </w:p>
          <w:p w14:paraId="6A3094BA" w14:textId="77777777" w:rsidR="009519C7" w:rsidRPr="000C2721" w:rsidRDefault="009519C7" w:rsidP="00FB2D19">
            <w:pPr>
              <w:shd w:val="clear" w:color="auto" w:fill="FFFFFF"/>
              <w:suppressAutoHyphens/>
              <w:jc w:val="both"/>
              <w:rPr>
                <w:bCs/>
                <w:sz w:val="24"/>
                <w:szCs w:val="24"/>
                <w:lang w:eastAsia="zh-CN"/>
              </w:rPr>
            </w:pPr>
            <w:r w:rsidRPr="000C2721">
              <w:rPr>
                <w:bCs/>
                <w:sz w:val="24"/>
                <w:szCs w:val="24"/>
                <w:lang w:eastAsia="zh-CN"/>
              </w:rPr>
              <w:t>Керівнику _____________________________________________________________________________</w:t>
            </w:r>
          </w:p>
          <w:p w14:paraId="64C69A7B" w14:textId="77777777" w:rsidR="009519C7" w:rsidRPr="000C2721" w:rsidRDefault="009519C7" w:rsidP="00FB2D19">
            <w:pPr>
              <w:shd w:val="clear" w:color="auto" w:fill="FFFFFF"/>
              <w:suppressAutoHyphens/>
              <w:jc w:val="both"/>
              <w:rPr>
                <w:bCs/>
                <w:sz w:val="24"/>
                <w:szCs w:val="24"/>
                <w:lang w:eastAsia="zh-CN"/>
              </w:rPr>
            </w:pPr>
            <w:r w:rsidRPr="000C2721">
              <w:rPr>
                <w:bCs/>
                <w:sz w:val="24"/>
                <w:szCs w:val="24"/>
                <w:lang w:eastAsia="zh-CN"/>
              </w:rPr>
              <w:t xml:space="preserve">(Оператора системи передачі/підрозділу Оператора системи передачі за місцем розташування електроустановок Замовника) </w:t>
            </w:r>
          </w:p>
          <w:p w14:paraId="322144A4" w14:textId="77777777" w:rsidR="009519C7" w:rsidRPr="000C2721" w:rsidRDefault="009519C7" w:rsidP="00FB2D19">
            <w:pPr>
              <w:shd w:val="clear" w:color="auto" w:fill="FFFFFF"/>
              <w:suppressAutoHyphens/>
              <w:jc w:val="center"/>
              <w:rPr>
                <w:b/>
                <w:sz w:val="24"/>
                <w:szCs w:val="24"/>
                <w:lang w:eastAsia="zh-CN"/>
              </w:rPr>
            </w:pPr>
            <w:r w:rsidRPr="000C2721">
              <w:rPr>
                <w:b/>
                <w:sz w:val="24"/>
                <w:szCs w:val="24"/>
                <w:lang w:eastAsia="zh-CN"/>
              </w:rPr>
              <w:t>ЗАЯВА</w:t>
            </w:r>
          </w:p>
          <w:p w14:paraId="415306E5" w14:textId="77777777" w:rsidR="009519C7" w:rsidRPr="000C2721" w:rsidRDefault="009519C7" w:rsidP="00FB2D19">
            <w:pPr>
              <w:shd w:val="clear" w:color="auto" w:fill="FFFFFF"/>
              <w:suppressAutoHyphens/>
              <w:jc w:val="center"/>
              <w:rPr>
                <w:b/>
                <w:sz w:val="24"/>
                <w:szCs w:val="24"/>
                <w:lang w:eastAsia="zh-CN"/>
              </w:rPr>
            </w:pPr>
            <w:r w:rsidRPr="000C2721">
              <w:rPr>
                <w:b/>
                <w:sz w:val="24"/>
                <w:szCs w:val="24"/>
                <w:lang w:eastAsia="zh-CN"/>
              </w:rPr>
              <w:t>про приєднання електроустановок, призначених для зберігання електричної енергії, до системи передачі (типова форма)</w:t>
            </w:r>
          </w:p>
          <w:p w14:paraId="293C4553" w14:textId="77777777" w:rsidR="009519C7" w:rsidRPr="000C2721" w:rsidRDefault="009519C7" w:rsidP="00FB2D19">
            <w:pPr>
              <w:shd w:val="clear" w:color="auto" w:fill="FFFFFF"/>
              <w:suppressAutoHyphens/>
              <w:jc w:val="center"/>
              <w:rPr>
                <w:bCs/>
                <w:sz w:val="24"/>
                <w:szCs w:val="24"/>
                <w:lang w:eastAsia="zh-CN"/>
              </w:rPr>
            </w:pPr>
            <w:r w:rsidRPr="000C2721">
              <w:rPr>
                <w:bCs/>
                <w:sz w:val="24"/>
                <w:szCs w:val="24"/>
                <w:lang w:eastAsia="zh-CN"/>
              </w:rPr>
              <w:t>_____________________________________________________________________________________________  (найменування Замовника приєднання) _____________________________________________________________________________________</w:t>
            </w:r>
          </w:p>
          <w:p w14:paraId="083C5B98" w14:textId="77777777" w:rsidR="009519C7" w:rsidRPr="000C2721" w:rsidRDefault="009519C7" w:rsidP="00FB2D19">
            <w:pPr>
              <w:shd w:val="clear" w:color="auto" w:fill="FFFFFF"/>
              <w:suppressAutoHyphens/>
              <w:jc w:val="center"/>
              <w:rPr>
                <w:bCs/>
                <w:sz w:val="24"/>
                <w:szCs w:val="24"/>
                <w:lang w:eastAsia="zh-CN"/>
              </w:rPr>
            </w:pPr>
            <w:r w:rsidRPr="000C2721">
              <w:rPr>
                <w:bCs/>
                <w:sz w:val="24"/>
                <w:szCs w:val="24"/>
                <w:lang w:eastAsia="zh-CN"/>
              </w:rPr>
              <w:t>(код за ЄДРПОУ) _____________________________________________________________________________________</w:t>
            </w:r>
          </w:p>
          <w:p w14:paraId="0E9292EA" w14:textId="77777777" w:rsidR="009519C7" w:rsidRPr="000C2721" w:rsidRDefault="009519C7" w:rsidP="00FB2D19">
            <w:pPr>
              <w:shd w:val="clear" w:color="auto" w:fill="FFFFFF"/>
              <w:suppressAutoHyphens/>
              <w:jc w:val="center"/>
              <w:rPr>
                <w:bCs/>
                <w:sz w:val="24"/>
                <w:szCs w:val="24"/>
                <w:lang w:eastAsia="zh-CN"/>
              </w:rPr>
            </w:pPr>
            <w:r w:rsidRPr="000C2721">
              <w:rPr>
                <w:bCs/>
                <w:sz w:val="24"/>
                <w:szCs w:val="24"/>
                <w:lang w:eastAsia="zh-CN"/>
              </w:rPr>
              <w:lastRenderedPageBreak/>
              <w:t>(місце розташування об’єкта Замовника) _____________________________________________________________________________________</w:t>
            </w:r>
          </w:p>
          <w:p w14:paraId="281AD36E" w14:textId="77777777" w:rsidR="009519C7" w:rsidRPr="000C2721" w:rsidRDefault="009519C7" w:rsidP="00FB2D19">
            <w:pPr>
              <w:shd w:val="clear" w:color="auto" w:fill="FFFFFF"/>
              <w:suppressAutoHyphens/>
              <w:jc w:val="center"/>
              <w:rPr>
                <w:bCs/>
                <w:sz w:val="24"/>
                <w:szCs w:val="24"/>
                <w:lang w:eastAsia="zh-CN"/>
              </w:rPr>
            </w:pPr>
            <w:r w:rsidRPr="000C2721">
              <w:rPr>
                <w:bCs/>
                <w:sz w:val="24"/>
                <w:szCs w:val="24"/>
                <w:lang w:eastAsia="zh-CN"/>
              </w:rPr>
              <w:t>(банківські реквізити Замовника) _____________________________________________________________________________________</w:t>
            </w:r>
          </w:p>
          <w:p w14:paraId="282DF42F" w14:textId="77777777" w:rsidR="009519C7" w:rsidRPr="000C2721" w:rsidRDefault="009519C7" w:rsidP="00FB2D19">
            <w:pPr>
              <w:shd w:val="clear" w:color="auto" w:fill="FFFFFF"/>
              <w:suppressAutoHyphens/>
              <w:jc w:val="both"/>
              <w:rPr>
                <w:bCs/>
                <w:sz w:val="24"/>
                <w:szCs w:val="24"/>
                <w:lang w:eastAsia="zh-CN"/>
              </w:rPr>
            </w:pPr>
            <w:r w:rsidRPr="000C2721">
              <w:rPr>
                <w:bCs/>
                <w:sz w:val="24"/>
                <w:szCs w:val="24"/>
                <w:lang w:eastAsia="zh-CN"/>
              </w:rPr>
              <w:t>(тип електричної станці</w:t>
            </w:r>
            <w:r w:rsidRPr="000C2721">
              <w:rPr>
                <w:b/>
                <w:strike/>
                <w:sz w:val="24"/>
                <w:szCs w:val="24"/>
                <w:lang w:eastAsia="zh-CN"/>
              </w:rPr>
              <w:t>ї,</w:t>
            </w:r>
            <w:r w:rsidRPr="000C2721">
              <w:rPr>
                <w:bCs/>
                <w:sz w:val="24"/>
                <w:szCs w:val="24"/>
                <w:lang w:eastAsia="zh-CN"/>
              </w:rPr>
              <w:t xml:space="preserve"> </w:t>
            </w:r>
            <w:r w:rsidRPr="000C2721">
              <w:rPr>
                <w:b/>
                <w:sz w:val="24"/>
                <w:szCs w:val="24"/>
                <w:lang w:eastAsia="zh-CN"/>
              </w:rPr>
              <w:t>/</w:t>
            </w:r>
            <w:r w:rsidRPr="000C2721">
              <w:rPr>
                <w:bCs/>
                <w:sz w:val="24"/>
                <w:szCs w:val="24"/>
                <w:lang w:eastAsia="zh-CN"/>
              </w:rPr>
              <w:t xml:space="preserve">вид палива (первинного енергоносія) </w:t>
            </w:r>
          </w:p>
          <w:p w14:paraId="05FD8505" w14:textId="77777777" w:rsidR="009519C7" w:rsidRPr="000C2721" w:rsidRDefault="009519C7" w:rsidP="00FB2D19">
            <w:pPr>
              <w:shd w:val="clear" w:color="auto" w:fill="FFFFFF"/>
              <w:suppressAutoHyphens/>
              <w:jc w:val="both"/>
              <w:rPr>
                <w:b/>
                <w:bCs/>
                <w:i/>
                <w:iCs/>
                <w:color w:val="0070C0"/>
                <w:sz w:val="24"/>
                <w:szCs w:val="24"/>
                <w:lang w:eastAsia="zh-CN"/>
              </w:rPr>
            </w:pPr>
            <w:r w:rsidRPr="000C2721">
              <w:rPr>
                <w:b/>
                <w:color w:val="0070C0"/>
                <w:sz w:val="24"/>
                <w:szCs w:val="24"/>
                <w:lang w:eastAsia="zh-CN"/>
              </w:rPr>
              <w:t xml:space="preserve">-- </w:t>
            </w:r>
            <w:r w:rsidRPr="000C2721">
              <w:rPr>
                <w:b/>
                <w:bCs/>
                <w:i/>
                <w:iCs/>
                <w:color w:val="0070C0"/>
                <w:sz w:val="24"/>
                <w:szCs w:val="24"/>
                <w:lang w:eastAsia="zh-CN"/>
              </w:rPr>
              <w:t>Заповнюється згідно з стандартом EN 16325:2025 у вигляді коду типу Т (Таблиця В.1 – Технологічні коди виробництва електроенергії; /F (Таблиця A.1 – Коди джерел енергії))</w:t>
            </w:r>
          </w:p>
          <w:p w14:paraId="69E4D167" w14:textId="77777777" w:rsidR="009519C7" w:rsidRPr="000C2721" w:rsidRDefault="009519C7" w:rsidP="00FB2D19">
            <w:pPr>
              <w:shd w:val="clear" w:color="auto" w:fill="FFFFFF"/>
              <w:suppressAutoHyphens/>
              <w:jc w:val="center"/>
              <w:rPr>
                <w:bCs/>
                <w:sz w:val="24"/>
                <w:szCs w:val="24"/>
                <w:lang w:eastAsia="zh-CN"/>
              </w:rPr>
            </w:pPr>
            <w:r w:rsidRPr="000C2721">
              <w:rPr>
                <w:bCs/>
                <w:sz w:val="24"/>
                <w:szCs w:val="24"/>
                <w:lang w:eastAsia="zh-CN"/>
              </w:rPr>
              <w:t xml:space="preserve"> _____________________________________________________________________________________</w:t>
            </w:r>
          </w:p>
          <w:p w14:paraId="0A424C4A" w14:textId="77777777" w:rsidR="009519C7" w:rsidRPr="000C2721" w:rsidRDefault="009519C7" w:rsidP="00FB2D19">
            <w:pPr>
              <w:shd w:val="clear" w:color="auto" w:fill="FFFFFF"/>
              <w:suppressAutoHyphens/>
              <w:jc w:val="center"/>
              <w:rPr>
                <w:bCs/>
                <w:sz w:val="24"/>
                <w:szCs w:val="24"/>
                <w:lang w:eastAsia="zh-CN"/>
              </w:rPr>
            </w:pPr>
            <w:r w:rsidRPr="000C2721">
              <w:rPr>
                <w:bCs/>
                <w:sz w:val="24"/>
                <w:szCs w:val="24"/>
                <w:lang w:eastAsia="zh-CN"/>
              </w:rPr>
              <w:t xml:space="preserve"> (мета приєднання (нове приєднання/зміна технічних параметрів))</w:t>
            </w:r>
          </w:p>
          <w:p w14:paraId="2C756DA1" w14:textId="77777777" w:rsidR="009519C7" w:rsidRPr="000C2721" w:rsidRDefault="009519C7" w:rsidP="00FB2D19">
            <w:pPr>
              <w:shd w:val="clear" w:color="auto" w:fill="FFFFFF"/>
              <w:suppressAutoHyphens/>
              <w:jc w:val="center"/>
              <w:rPr>
                <w:bCs/>
                <w:sz w:val="24"/>
                <w:szCs w:val="24"/>
                <w:lang w:eastAsia="zh-CN"/>
              </w:rPr>
            </w:pPr>
          </w:p>
          <w:p w14:paraId="2B9BFCE0" w14:textId="2FFB7C8D" w:rsidR="009519C7" w:rsidRPr="0027107B" w:rsidRDefault="009519C7" w:rsidP="00FB2D19">
            <w:pPr>
              <w:pStyle w:val="af"/>
              <w:spacing w:before="0" w:after="0"/>
              <w:jc w:val="center"/>
              <w:rPr>
                <w:rFonts w:ascii="Times New Roman" w:hAnsi="Times New Roman" w:cs="Times New Roman"/>
                <w:b/>
                <w:sz w:val="24"/>
                <w:szCs w:val="24"/>
              </w:rPr>
            </w:pPr>
            <w:r w:rsidRPr="000C2721">
              <w:rPr>
                <w:rFonts w:ascii="Times New Roman" w:hAnsi="Times New Roman" w:cs="Times New Roman"/>
                <w:sz w:val="24"/>
                <w:szCs w:val="24"/>
                <w:lang w:eastAsia="zh-CN"/>
              </w:rPr>
              <w:t xml:space="preserve"> </w:t>
            </w:r>
            <w:r w:rsidRPr="000C2721">
              <w:rPr>
                <w:rFonts w:ascii="Times New Roman" w:hAnsi="Times New Roman" w:cs="Times New Roman"/>
                <w:b/>
                <w:i/>
                <w:iCs/>
                <w:sz w:val="24"/>
                <w:szCs w:val="24"/>
                <w:lang w:eastAsia="zh-CN"/>
              </w:rPr>
              <w:t>…… (</w:t>
            </w:r>
            <w:r w:rsidRPr="000C2721">
              <w:rPr>
                <w:rFonts w:ascii="Times New Roman" w:hAnsi="Times New Roman" w:cs="Times New Roman"/>
                <w:i/>
                <w:iCs/>
                <w:sz w:val="24"/>
                <w:szCs w:val="24"/>
                <w:lang w:eastAsia="zh-CN"/>
              </w:rPr>
              <w:t>далі за текстом документу – без змін)</w:t>
            </w:r>
          </w:p>
        </w:tc>
        <w:tc>
          <w:tcPr>
            <w:tcW w:w="3970" w:type="dxa"/>
          </w:tcPr>
          <w:p w14:paraId="5DE5F680" w14:textId="77777777" w:rsidR="009519C7" w:rsidRPr="005A2AE5" w:rsidRDefault="009519C7" w:rsidP="00FB2D19">
            <w:pPr>
              <w:pStyle w:val="af"/>
              <w:spacing w:before="0" w:after="0"/>
              <w:jc w:val="center"/>
              <w:rPr>
                <w:rFonts w:ascii="Times New Roman" w:hAnsi="Times New Roman" w:cs="Times New Roman"/>
                <w:b/>
                <w:sz w:val="24"/>
                <w:szCs w:val="24"/>
              </w:rPr>
            </w:pPr>
            <w:r w:rsidRPr="005A2AE5">
              <w:rPr>
                <w:rFonts w:ascii="Times New Roman" w:hAnsi="Times New Roman" w:cs="Times New Roman"/>
                <w:b/>
                <w:sz w:val="24"/>
                <w:szCs w:val="24"/>
              </w:rPr>
              <w:lastRenderedPageBreak/>
              <w:t>НЕК «УКРЕНЕРГО» - АКО</w:t>
            </w:r>
          </w:p>
          <w:p w14:paraId="5A2E7F10"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44CD7E9A"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1A7EA21B"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071D9637"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15187C7F"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676CD6AC"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557469B6"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6E08542A"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5091C26C"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02DC8A1F"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61AB756A"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09C45F85"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4D912D09"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55798331"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31AACF3C"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00DD01E0"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399D9005"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6CAAD8A5"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71462C85"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2C26F0D0"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6CF13733"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7CDF7EFC"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25177346" w14:textId="77777777" w:rsidR="009519C7" w:rsidRDefault="009519C7" w:rsidP="00FB2D19">
            <w:pPr>
              <w:pStyle w:val="TableParagraph"/>
              <w:tabs>
                <w:tab w:val="left" w:pos="3119"/>
                <w:tab w:val="left" w:pos="3261"/>
                <w:tab w:val="left" w:pos="6946"/>
                <w:tab w:val="left" w:pos="7088"/>
              </w:tabs>
              <w:ind w:left="0"/>
              <w:jc w:val="both"/>
              <w:rPr>
                <w:rFonts w:ascii="Calibri" w:hAnsi="Calibri" w:cs="Calibri"/>
                <w:sz w:val="24"/>
                <w:szCs w:val="24"/>
                <w:lang w:val="uk-UA"/>
              </w:rPr>
            </w:pPr>
          </w:p>
          <w:p w14:paraId="1A40EF93" w14:textId="0FAE034C" w:rsidR="009519C7" w:rsidRPr="0027107B" w:rsidRDefault="009519C7" w:rsidP="00FB2D19">
            <w:pPr>
              <w:pStyle w:val="af"/>
              <w:spacing w:before="0" w:after="0"/>
              <w:jc w:val="center"/>
              <w:rPr>
                <w:rFonts w:ascii="Times New Roman" w:hAnsi="Times New Roman" w:cs="Times New Roman"/>
                <w:b/>
                <w:sz w:val="24"/>
                <w:szCs w:val="24"/>
              </w:rPr>
            </w:pPr>
            <w:r w:rsidRPr="00DF41DA">
              <w:rPr>
                <w:rFonts w:ascii="Times New Roman" w:hAnsi="Times New Roman" w:cs="Times New Roman"/>
                <w:sz w:val="24"/>
                <w:szCs w:val="24"/>
              </w:rPr>
              <w:t xml:space="preserve">З метою унормування при видачі технічних умов на приєднання електроустановок до електричних мереж питання первинного </w:t>
            </w:r>
            <w:r w:rsidRPr="00DF41DA">
              <w:rPr>
                <w:rFonts w:ascii="Times New Roman" w:hAnsi="Times New Roman" w:cs="Times New Roman"/>
                <w:sz w:val="24"/>
                <w:szCs w:val="24"/>
              </w:rPr>
              <w:lastRenderedPageBreak/>
              <w:t xml:space="preserve">створення інформації щодо типу генерації/виду палива, відповідно до стандарту EN 16325:2025, яка має бути внесена в </w:t>
            </w:r>
            <w:proofErr w:type="spellStart"/>
            <w:r w:rsidRPr="00DF41DA">
              <w:rPr>
                <w:rFonts w:ascii="Times New Roman" w:hAnsi="Times New Roman" w:cs="Times New Roman"/>
                <w:sz w:val="24"/>
                <w:szCs w:val="24"/>
              </w:rPr>
              <w:t>Датахаб</w:t>
            </w:r>
            <w:proofErr w:type="spellEnd"/>
            <w:r w:rsidRPr="00DF41DA">
              <w:rPr>
                <w:rFonts w:ascii="Times New Roman" w:hAnsi="Times New Roman" w:cs="Times New Roman"/>
                <w:sz w:val="24"/>
                <w:szCs w:val="24"/>
              </w:rPr>
              <w:t xml:space="preserve"> та в подальшому використовується при формування АКО та НКРЕКП при формуванні Реєстру виробників з альтернативних джерел енергії  відповідно до Постанови НКРЕКП від 24.12.2023 № 2624 та в подальшому при видачі НКРЕКП гарантій походження на електричну енергію, вироблену з альтернативних джерел.</w:t>
            </w:r>
          </w:p>
        </w:tc>
        <w:tc>
          <w:tcPr>
            <w:tcW w:w="2835" w:type="dxa"/>
            <w:gridSpan w:val="2"/>
            <w:vMerge/>
          </w:tcPr>
          <w:p w14:paraId="483397D8" w14:textId="77777777" w:rsidR="009519C7" w:rsidRDefault="009519C7" w:rsidP="00FB2D19">
            <w:pPr>
              <w:jc w:val="center"/>
              <w:rPr>
                <w:b/>
                <w:sz w:val="24"/>
                <w:szCs w:val="24"/>
              </w:rPr>
            </w:pPr>
          </w:p>
        </w:tc>
      </w:tr>
      <w:tr w:rsidR="00355963" w:rsidRPr="00893089" w14:paraId="6325CF25" w14:textId="77777777" w:rsidTr="002B3E48">
        <w:trPr>
          <w:trHeight w:val="218"/>
        </w:trPr>
        <w:tc>
          <w:tcPr>
            <w:tcW w:w="4676" w:type="dxa"/>
          </w:tcPr>
          <w:p w14:paraId="12314F43" w14:textId="5CFDA542" w:rsidR="00355963" w:rsidRPr="005A2AE5" w:rsidRDefault="00355963" w:rsidP="00355963">
            <w:pPr>
              <w:jc w:val="both"/>
              <w:rPr>
                <w:b/>
                <w:bCs/>
                <w:sz w:val="24"/>
                <w:szCs w:val="24"/>
              </w:rPr>
            </w:pPr>
            <w:r w:rsidRPr="00AB301B">
              <w:rPr>
                <w:b/>
                <w:sz w:val="24"/>
                <w:szCs w:val="24"/>
              </w:rPr>
              <w:t>Додаток 1 (тип А), Додаток 1 (тип Б), Додаток 1 (тип В)</w:t>
            </w:r>
          </w:p>
        </w:tc>
        <w:tc>
          <w:tcPr>
            <w:tcW w:w="4254" w:type="dxa"/>
          </w:tcPr>
          <w:p w14:paraId="09B9AF32" w14:textId="77777777" w:rsidR="00355963" w:rsidRDefault="00355963" w:rsidP="00355963">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08BA67C1" w14:textId="77777777" w:rsidR="00355963" w:rsidRPr="000C2721" w:rsidRDefault="00355963" w:rsidP="00355963">
            <w:pPr>
              <w:pStyle w:val="af"/>
              <w:spacing w:before="0" w:after="0"/>
              <w:jc w:val="center"/>
              <w:rPr>
                <w:rFonts w:ascii="Times New Roman" w:hAnsi="Times New Roman" w:cs="Times New Roman"/>
                <w:b/>
                <w:sz w:val="24"/>
                <w:szCs w:val="24"/>
              </w:rPr>
            </w:pPr>
          </w:p>
        </w:tc>
        <w:tc>
          <w:tcPr>
            <w:tcW w:w="3970" w:type="dxa"/>
          </w:tcPr>
          <w:p w14:paraId="3382B8F4" w14:textId="77777777" w:rsidR="00355963" w:rsidRDefault="00355963" w:rsidP="00355963">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38FE2D6D" w14:textId="77777777" w:rsidR="00355963" w:rsidRDefault="00355963" w:rsidP="00355963">
            <w:pPr>
              <w:ind w:firstLine="426"/>
              <w:jc w:val="both"/>
              <w:rPr>
                <w:sz w:val="24"/>
                <w:szCs w:val="24"/>
              </w:rPr>
            </w:pPr>
            <w:r w:rsidRPr="00CD5B73">
              <w:rPr>
                <w:sz w:val="24"/>
                <w:szCs w:val="24"/>
              </w:rPr>
              <w:t>Форма Додат</w:t>
            </w:r>
            <w:r>
              <w:rPr>
                <w:sz w:val="24"/>
                <w:szCs w:val="24"/>
              </w:rPr>
              <w:t>ку</w:t>
            </w:r>
            <w:r w:rsidRPr="00CD5B73">
              <w:rPr>
                <w:sz w:val="24"/>
                <w:szCs w:val="24"/>
              </w:rPr>
              <w:t xml:space="preserve"> 1 (тип А)</w:t>
            </w:r>
            <w:r>
              <w:rPr>
                <w:sz w:val="24"/>
                <w:szCs w:val="24"/>
              </w:rPr>
              <w:t xml:space="preserve"> </w:t>
            </w:r>
            <w:r w:rsidRPr="00CD5B73">
              <w:rPr>
                <w:sz w:val="24"/>
                <w:szCs w:val="24"/>
              </w:rPr>
              <w:t xml:space="preserve">має назву заяви про приєднання електроустановок, призначених для споживання електричної енергії, однак містить також поля щодо потужності відпуску, генеруючих установок та УЗЕ. Доцільно </w:t>
            </w:r>
            <w:r w:rsidRPr="00CD5B73">
              <w:rPr>
                <w:sz w:val="24"/>
                <w:szCs w:val="24"/>
              </w:rPr>
              <w:lastRenderedPageBreak/>
              <w:t>уточнити, що ця форма застосовується також до споживачів, які планують встановлення генеруючих установок та/або УЗЕ у власних мережах, або передбачити окремий блок / окрему форму для таких випадків.</w:t>
            </w:r>
          </w:p>
          <w:p w14:paraId="0A217EB3" w14:textId="77777777" w:rsidR="00355963" w:rsidRDefault="00355963" w:rsidP="00355963">
            <w:pPr>
              <w:ind w:firstLine="426"/>
              <w:jc w:val="both"/>
              <w:rPr>
                <w:sz w:val="24"/>
                <w:szCs w:val="24"/>
              </w:rPr>
            </w:pPr>
            <w:r w:rsidRPr="00CD5B73">
              <w:rPr>
                <w:sz w:val="24"/>
                <w:szCs w:val="24"/>
              </w:rPr>
              <w:t>Форму Додат</w:t>
            </w:r>
            <w:r>
              <w:rPr>
                <w:sz w:val="24"/>
                <w:szCs w:val="24"/>
              </w:rPr>
              <w:t>ку</w:t>
            </w:r>
            <w:r w:rsidRPr="00CD5B73">
              <w:rPr>
                <w:sz w:val="24"/>
                <w:szCs w:val="24"/>
              </w:rPr>
              <w:t xml:space="preserve"> 1 (тип А)</w:t>
            </w:r>
            <w:r>
              <w:rPr>
                <w:sz w:val="24"/>
                <w:szCs w:val="24"/>
              </w:rPr>
              <w:t xml:space="preserve"> </w:t>
            </w:r>
            <w:r w:rsidRPr="00CD5B73">
              <w:rPr>
                <w:sz w:val="24"/>
                <w:szCs w:val="24"/>
              </w:rPr>
              <w:t>доцільно структурно розділити на окремі блоки щодо потужності відбору, потужності відпуску, генеруючих установок та УЗЕ. Це дозволить уникнути різного тлумачення заявлених параметрів, особливо для споживачів, які одночасно планують споживання, власну генерацію, УЗЕ або відпуск електричної енергії в мережу.</w:t>
            </w:r>
          </w:p>
          <w:p w14:paraId="4206532C" w14:textId="77777777" w:rsidR="00355963" w:rsidRDefault="00355963" w:rsidP="00355963">
            <w:pPr>
              <w:ind w:firstLine="426"/>
              <w:jc w:val="both"/>
              <w:rPr>
                <w:sz w:val="24"/>
                <w:szCs w:val="24"/>
              </w:rPr>
            </w:pPr>
            <w:r w:rsidRPr="008D1A62">
              <w:rPr>
                <w:sz w:val="24"/>
                <w:szCs w:val="24"/>
              </w:rPr>
              <w:t>Форми Додатка 1 (тип А), Додатка 1 (тип Б) та Додатка 1 (тип В) необхідно узгодити з положеннями пункту 7.15 Кодексу щодо гнучкого приєднання. Зокрема, у формах заяв доцільно передбачити можливість зазначення наміру замовника отримати гнучке приєднання, а також бажаного розподілу замовленої потужності відповідного напрямку відбору та/або відпуску на гарантовану / не гарантовану та постійну / тимчасову</w:t>
            </w:r>
            <w:r w:rsidRPr="00CD5B73">
              <w:rPr>
                <w:sz w:val="24"/>
                <w:szCs w:val="24"/>
              </w:rPr>
              <w:t>.</w:t>
            </w:r>
          </w:p>
          <w:p w14:paraId="722B033E" w14:textId="07B19707" w:rsidR="00355963" w:rsidRPr="00355963" w:rsidRDefault="00355963" w:rsidP="00355963">
            <w:pPr>
              <w:pStyle w:val="af"/>
              <w:spacing w:before="0" w:after="0"/>
              <w:rPr>
                <w:rFonts w:ascii="Times New Roman" w:hAnsi="Times New Roman" w:cs="Times New Roman"/>
                <w:b/>
                <w:sz w:val="24"/>
                <w:szCs w:val="24"/>
              </w:rPr>
            </w:pPr>
            <w:r w:rsidRPr="00355963">
              <w:rPr>
                <w:rFonts w:ascii="Times New Roman" w:hAnsi="Times New Roman" w:cs="Times New Roman"/>
                <w:sz w:val="24"/>
                <w:szCs w:val="24"/>
              </w:rPr>
              <w:t xml:space="preserve">Для всіх форм також у графіках введення </w:t>
            </w:r>
            <w:proofErr w:type="spellStart"/>
            <w:r w:rsidRPr="00355963">
              <w:rPr>
                <w:rFonts w:ascii="Times New Roman" w:hAnsi="Times New Roman" w:cs="Times New Roman"/>
                <w:sz w:val="24"/>
                <w:szCs w:val="24"/>
              </w:rPr>
              <w:t>потужностей</w:t>
            </w:r>
            <w:proofErr w:type="spellEnd"/>
            <w:r w:rsidRPr="00355963">
              <w:rPr>
                <w:rFonts w:ascii="Times New Roman" w:hAnsi="Times New Roman" w:cs="Times New Roman"/>
                <w:sz w:val="24"/>
                <w:szCs w:val="24"/>
              </w:rPr>
              <w:t xml:space="preserve"> за роками / чергами будівництва доцільно передбачити окреме зазначення </w:t>
            </w:r>
            <w:r w:rsidRPr="00355963">
              <w:rPr>
                <w:rFonts w:ascii="Times New Roman" w:hAnsi="Times New Roman" w:cs="Times New Roman"/>
                <w:sz w:val="24"/>
                <w:szCs w:val="24"/>
              </w:rPr>
              <w:lastRenderedPageBreak/>
              <w:t>потужності відбору та відпуску за кожною чергою, а у випадку гнучкого приєднання — також статусу такої потужності: гарантована / не гарантована, постійна / тимчасова.</w:t>
            </w:r>
          </w:p>
        </w:tc>
        <w:tc>
          <w:tcPr>
            <w:tcW w:w="2835" w:type="dxa"/>
            <w:gridSpan w:val="2"/>
          </w:tcPr>
          <w:p w14:paraId="77286133" w14:textId="42FBAB6E" w:rsidR="00355963" w:rsidRDefault="00355963" w:rsidP="00355963">
            <w:pPr>
              <w:jc w:val="center"/>
              <w:rPr>
                <w:b/>
                <w:sz w:val="24"/>
                <w:szCs w:val="24"/>
              </w:rPr>
            </w:pPr>
            <w:r>
              <w:rPr>
                <w:b/>
                <w:sz w:val="24"/>
                <w:szCs w:val="24"/>
              </w:rPr>
              <w:lastRenderedPageBreak/>
              <w:t>Відсутні конкретні пропозиції</w:t>
            </w:r>
          </w:p>
        </w:tc>
      </w:tr>
      <w:tr w:rsidR="00355963" w:rsidRPr="00893089" w14:paraId="3D81B6B8" w14:textId="77777777" w:rsidTr="002B3E48">
        <w:trPr>
          <w:trHeight w:val="218"/>
        </w:trPr>
        <w:tc>
          <w:tcPr>
            <w:tcW w:w="4676" w:type="dxa"/>
          </w:tcPr>
          <w:p w14:paraId="10B641A1" w14:textId="77777777" w:rsidR="00355963" w:rsidRPr="00CF3F73" w:rsidRDefault="00355963" w:rsidP="00355963">
            <w:pPr>
              <w:jc w:val="both"/>
              <w:rPr>
                <w:b/>
                <w:sz w:val="24"/>
                <w:szCs w:val="24"/>
              </w:rPr>
            </w:pPr>
          </w:p>
          <w:p w14:paraId="3B007802" w14:textId="26165779" w:rsidR="00355963" w:rsidRPr="00CF3F73" w:rsidRDefault="00355963" w:rsidP="00355963">
            <w:pPr>
              <w:rPr>
                <w:b/>
                <w:sz w:val="24"/>
                <w:szCs w:val="24"/>
              </w:rPr>
            </w:pPr>
            <w:r w:rsidRPr="00CF3F73">
              <w:rPr>
                <w:b/>
                <w:sz w:val="24"/>
                <w:szCs w:val="24"/>
              </w:rPr>
              <w:t>Додаток 3 (тип А)</w:t>
            </w:r>
          </w:p>
          <w:p w14:paraId="1C0DC65B" w14:textId="77777777" w:rsidR="00355963" w:rsidRPr="00CF3F73" w:rsidRDefault="00355963" w:rsidP="00355963">
            <w:pPr>
              <w:jc w:val="both"/>
              <w:rPr>
                <w:b/>
                <w:bCs/>
                <w:sz w:val="24"/>
                <w:szCs w:val="24"/>
              </w:rPr>
            </w:pPr>
          </w:p>
        </w:tc>
        <w:tc>
          <w:tcPr>
            <w:tcW w:w="4254" w:type="dxa"/>
          </w:tcPr>
          <w:p w14:paraId="1C08B940" w14:textId="77777777" w:rsidR="00355963" w:rsidRPr="00CF3F73" w:rsidRDefault="00355963" w:rsidP="00355963">
            <w:pPr>
              <w:pStyle w:val="af"/>
              <w:spacing w:before="0" w:after="0"/>
              <w:jc w:val="center"/>
              <w:rPr>
                <w:rFonts w:ascii="Times New Roman" w:hAnsi="Times New Roman" w:cs="Times New Roman"/>
                <w:b/>
                <w:sz w:val="24"/>
                <w:szCs w:val="24"/>
              </w:rPr>
            </w:pPr>
            <w:r w:rsidRPr="00CF3F73">
              <w:rPr>
                <w:rFonts w:ascii="Times New Roman" w:hAnsi="Times New Roman" w:cs="Times New Roman"/>
                <w:b/>
                <w:sz w:val="24"/>
                <w:szCs w:val="24"/>
              </w:rPr>
              <w:t>НЕК «УКРЕНЕРГО»</w:t>
            </w:r>
          </w:p>
          <w:p w14:paraId="15B77B88" w14:textId="77777777" w:rsidR="00355963" w:rsidRPr="00CF3F73" w:rsidRDefault="00355963" w:rsidP="00355963">
            <w:pPr>
              <w:pStyle w:val="af"/>
              <w:spacing w:before="0" w:after="0"/>
              <w:rPr>
                <w:rFonts w:ascii="Times New Roman" w:hAnsi="Times New Roman" w:cs="Times New Roman"/>
                <w:b/>
                <w:sz w:val="24"/>
                <w:szCs w:val="24"/>
              </w:rPr>
            </w:pPr>
          </w:p>
          <w:p w14:paraId="577F60C8" w14:textId="3B0ADB7C" w:rsidR="00355963" w:rsidRPr="00CF3F73" w:rsidRDefault="00355963" w:rsidP="00355963">
            <w:pPr>
              <w:pStyle w:val="af"/>
              <w:spacing w:before="0" w:after="0"/>
              <w:jc w:val="center"/>
              <w:rPr>
                <w:rFonts w:ascii="Times New Roman" w:hAnsi="Times New Roman" w:cs="Times New Roman"/>
                <w:b/>
                <w:sz w:val="24"/>
                <w:szCs w:val="24"/>
              </w:rPr>
            </w:pPr>
            <w:r w:rsidRPr="00CF3F73">
              <w:rPr>
                <w:rFonts w:ascii="Times New Roman" w:hAnsi="Times New Roman" w:cs="Times New Roman"/>
                <w:sz w:val="24"/>
                <w:szCs w:val="24"/>
              </w:rPr>
              <w:t xml:space="preserve">ДОГОВІР про приєднання електроустановок, </w:t>
            </w:r>
            <w:r w:rsidRPr="00CF3F73">
              <w:rPr>
                <w:rFonts w:ascii="Times New Roman" w:hAnsi="Times New Roman" w:cs="Times New Roman"/>
                <w:b/>
                <w:bCs/>
                <w:color w:val="0070C0"/>
                <w:sz w:val="24"/>
                <w:szCs w:val="24"/>
              </w:rPr>
              <w:t>призначених для споживання електричної енергії,</w:t>
            </w:r>
            <w:r w:rsidRPr="00CF3F73">
              <w:rPr>
                <w:rFonts w:ascii="Times New Roman" w:hAnsi="Times New Roman" w:cs="Times New Roman"/>
                <w:color w:val="0070C0"/>
                <w:sz w:val="24"/>
                <w:szCs w:val="24"/>
              </w:rPr>
              <w:t xml:space="preserve"> </w:t>
            </w:r>
            <w:r w:rsidRPr="00CF3F73">
              <w:rPr>
                <w:rFonts w:ascii="Times New Roman" w:hAnsi="Times New Roman" w:cs="Times New Roman"/>
                <w:sz w:val="24"/>
                <w:szCs w:val="24"/>
              </w:rPr>
              <w:t>до системи передачі (типова форма)</w:t>
            </w:r>
          </w:p>
        </w:tc>
        <w:tc>
          <w:tcPr>
            <w:tcW w:w="3970" w:type="dxa"/>
          </w:tcPr>
          <w:p w14:paraId="2A92FE0A" w14:textId="77777777" w:rsidR="00355963" w:rsidRPr="00CF3F73" w:rsidRDefault="00355963" w:rsidP="00355963">
            <w:pPr>
              <w:pStyle w:val="af"/>
              <w:spacing w:before="0" w:after="0"/>
              <w:jc w:val="center"/>
              <w:rPr>
                <w:rFonts w:ascii="Times New Roman" w:hAnsi="Times New Roman" w:cs="Times New Roman"/>
                <w:b/>
                <w:sz w:val="24"/>
                <w:szCs w:val="24"/>
              </w:rPr>
            </w:pPr>
            <w:r w:rsidRPr="00CF3F73">
              <w:rPr>
                <w:rFonts w:ascii="Times New Roman" w:hAnsi="Times New Roman" w:cs="Times New Roman"/>
                <w:b/>
                <w:sz w:val="24"/>
                <w:szCs w:val="24"/>
              </w:rPr>
              <w:t>НЕК «УКРЕНЕРГО»</w:t>
            </w:r>
          </w:p>
          <w:p w14:paraId="64287EE0" w14:textId="77777777" w:rsidR="00355963" w:rsidRPr="00CF3F73" w:rsidRDefault="00355963" w:rsidP="00355963">
            <w:pPr>
              <w:pStyle w:val="af"/>
              <w:spacing w:before="0" w:after="0"/>
              <w:rPr>
                <w:rFonts w:ascii="Times New Roman" w:hAnsi="Times New Roman" w:cs="Times New Roman"/>
                <w:b/>
                <w:sz w:val="24"/>
                <w:szCs w:val="24"/>
              </w:rPr>
            </w:pPr>
            <w:r w:rsidRPr="00CF3F73">
              <w:rPr>
                <w:rFonts w:ascii="Times New Roman" w:hAnsi="Times New Roman" w:cs="Times New Roman"/>
                <w:b/>
                <w:sz w:val="24"/>
                <w:szCs w:val="24"/>
              </w:rPr>
              <w:t>Редакційне уточнення</w:t>
            </w:r>
          </w:p>
          <w:p w14:paraId="4CB0BCAF" w14:textId="00984EE4" w:rsidR="00355963" w:rsidRPr="00CF3F73" w:rsidRDefault="00355963" w:rsidP="00355963">
            <w:pPr>
              <w:pStyle w:val="af"/>
              <w:spacing w:before="0" w:after="0"/>
              <w:jc w:val="center"/>
              <w:rPr>
                <w:rFonts w:ascii="Times New Roman" w:hAnsi="Times New Roman" w:cs="Times New Roman"/>
                <w:b/>
                <w:sz w:val="24"/>
                <w:szCs w:val="24"/>
              </w:rPr>
            </w:pPr>
            <w:r w:rsidRPr="00CF3F73">
              <w:rPr>
                <w:rFonts w:ascii="Times New Roman" w:hAnsi="Times New Roman" w:cs="Times New Roman"/>
                <w:sz w:val="24"/>
                <w:szCs w:val="24"/>
              </w:rPr>
              <w:t>Уточнення назви типової форми договору.</w:t>
            </w:r>
          </w:p>
        </w:tc>
        <w:tc>
          <w:tcPr>
            <w:tcW w:w="2835" w:type="dxa"/>
            <w:gridSpan w:val="2"/>
          </w:tcPr>
          <w:p w14:paraId="33437239" w14:textId="680CEB94" w:rsidR="00355963" w:rsidRPr="00CF3F73" w:rsidRDefault="0061130B" w:rsidP="00355963">
            <w:pPr>
              <w:jc w:val="center"/>
              <w:rPr>
                <w:b/>
                <w:sz w:val="24"/>
                <w:szCs w:val="24"/>
              </w:rPr>
            </w:pPr>
            <w:r>
              <w:rPr>
                <w:b/>
                <w:sz w:val="24"/>
                <w:szCs w:val="24"/>
              </w:rPr>
              <w:t>Пропонується врахувати</w:t>
            </w:r>
            <w:r w:rsidRPr="00CF3F73">
              <w:rPr>
                <w:b/>
                <w:sz w:val="24"/>
                <w:szCs w:val="24"/>
              </w:rPr>
              <w:t xml:space="preserve"> </w:t>
            </w:r>
            <w:bookmarkStart w:id="36" w:name="_GoBack"/>
            <w:bookmarkEnd w:id="36"/>
          </w:p>
        </w:tc>
      </w:tr>
      <w:tr w:rsidR="00355963" w:rsidRPr="00893089" w14:paraId="25631C71" w14:textId="77777777" w:rsidTr="00B06D55">
        <w:trPr>
          <w:trHeight w:val="218"/>
        </w:trPr>
        <w:tc>
          <w:tcPr>
            <w:tcW w:w="15735" w:type="dxa"/>
            <w:gridSpan w:val="5"/>
          </w:tcPr>
          <w:p w14:paraId="32F2BDAB" w14:textId="1BB459C7" w:rsidR="00355963" w:rsidRPr="00DE5236" w:rsidRDefault="00355963" w:rsidP="00355963">
            <w:pPr>
              <w:jc w:val="center"/>
              <w:rPr>
                <w:sz w:val="24"/>
                <w:szCs w:val="24"/>
              </w:rPr>
            </w:pPr>
            <w:r w:rsidRPr="0027107B">
              <w:rPr>
                <w:b/>
                <w:sz w:val="24"/>
                <w:szCs w:val="24"/>
              </w:rPr>
              <w:t>Додаток 1 до Додатку 5 до КСП «Типовий договір про надання послуг з диспетчерського (</w:t>
            </w:r>
            <w:proofErr w:type="spellStart"/>
            <w:r w:rsidRPr="0027107B">
              <w:rPr>
                <w:b/>
                <w:sz w:val="24"/>
                <w:szCs w:val="24"/>
              </w:rPr>
              <w:t>оперативно</w:t>
            </w:r>
            <w:proofErr w:type="spellEnd"/>
            <w:r w:rsidRPr="0027107B">
              <w:rPr>
                <w:b/>
                <w:sz w:val="24"/>
                <w:szCs w:val="24"/>
              </w:rPr>
              <w:t>-технологічного) управління»</w:t>
            </w:r>
          </w:p>
        </w:tc>
      </w:tr>
      <w:tr w:rsidR="00355963" w:rsidRPr="00893089" w14:paraId="06D17E9A" w14:textId="77777777" w:rsidTr="002B3E48">
        <w:trPr>
          <w:trHeight w:val="218"/>
        </w:trPr>
        <w:tc>
          <w:tcPr>
            <w:tcW w:w="4676" w:type="dxa"/>
          </w:tcPr>
          <w:p w14:paraId="10B47B35" w14:textId="77777777" w:rsidR="00355963" w:rsidRPr="0027107B" w:rsidRDefault="00355963" w:rsidP="00355963">
            <w:pPr>
              <w:jc w:val="center"/>
              <w:rPr>
                <w:b/>
                <w:sz w:val="24"/>
                <w:szCs w:val="24"/>
              </w:rPr>
            </w:pPr>
          </w:p>
        </w:tc>
        <w:tc>
          <w:tcPr>
            <w:tcW w:w="4254" w:type="dxa"/>
          </w:tcPr>
          <w:p w14:paraId="4F3CB3D6" w14:textId="77777777" w:rsidR="00355963" w:rsidRPr="007C2F9F" w:rsidRDefault="00355963" w:rsidP="00355963">
            <w:pPr>
              <w:pStyle w:val="af"/>
              <w:spacing w:before="0" w:after="0"/>
              <w:jc w:val="center"/>
              <w:rPr>
                <w:rFonts w:ascii="Times New Roman" w:hAnsi="Times New Roman" w:cs="Times New Roman"/>
                <w:b/>
                <w:sz w:val="24"/>
                <w:szCs w:val="24"/>
              </w:rPr>
            </w:pPr>
            <w:r w:rsidRPr="007C2F9F">
              <w:rPr>
                <w:rFonts w:ascii="Times New Roman" w:hAnsi="Times New Roman" w:cs="Times New Roman"/>
                <w:b/>
                <w:sz w:val="24"/>
                <w:szCs w:val="24"/>
              </w:rPr>
              <w:t>Секретаріат Енергетичного співтовариства</w:t>
            </w:r>
          </w:p>
          <w:p w14:paraId="73383B02" w14:textId="77777777" w:rsidR="00355963" w:rsidRDefault="00355963" w:rsidP="00355963">
            <w:pPr>
              <w:jc w:val="both"/>
              <w:rPr>
                <w:sz w:val="24"/>
                <w:szCs w:val="24"/>
              </w:rPr>
            </w:pPr>
          </w:p>
          <w:p w14:paraId="76E7596C" w14:textId="737E978E" w:rsidR="00355963" w:rsidRPr="002B3E48" w:rsidRDefault="00355963" w:rsidP="00355963">
            <w:pPr>
              <w:jc w:val="both"/>
              <w:rPr>
                <w:b/>
                <w:sz w:val="24"/>
                <w:szCs w:val="24"/>
              </w:rPr>
            </w:pPr>
            <w:r w:rsidRPr="002B3E48">
              <w:rPr>
                <w:sz w:val="24"/>
                <w:szCs w:val="24"/>
              </w:rPr>
              <w:t xml:space="preserve">Слова </w:t>
            </w:r>
            <w:r w:rsidRPr="00E72B16">
              <w:rPr>
                <w:color w:val="0070C0"/>
                <w:sz w:val="24"/>
                <w:szCs w:val="24"/>
              </w:rPr>
              <w:t>«</w:t>
            </w:r>
            <w:r w:rsidRPr="00E72B16">
              <w:rPr>
                <w:strike/>
                <w:color w:val="0070C0"/>
                <w:sz w:val="24"/>
                <w:szCs w:val="24"/>
              </w:rPr>
              <w:t>В</w:t>
            </w:r>
            <w:r w:rsidRPr="002B3E48">
              <w:rPr>
                <w:strike/>
                <w:color w:val="0070C0"/>
                <w:sz w:val="24"/>
                <w:szCs w:val="24"/>
              </w:rPr>
              <w:t>становлена/ дозволена потужність, кВт*</w:t>
            </w:r>
            <w:r>
              <w:rPr>
                <w:strike/>
                <w:color w:val="0070C0"/>
                <w:sz w:val="24"/>
                <w:szCs w:val="24"/>
              </w:rPr>
              <w:t>»</w:t>
            </w:r>
            <w:r w:rsidRPr="002B3E48">
              <w:rPr>
                <w:sz w:val="24"/>
                <w:szCs w:val="24"/>
              </w:rPr>
              <w:t xml:space="preserve"> замінити </w:t>
            </w:r>
            <w:r w:rsidRPr="00E72B16">
              <w:rPr>
                <w:color w:val="0070C0"/>
                <w:sz w:val="24"/>
                <w:szCs w:val="24"/>
              </w:rPr>
              <w:t>«</w:t>
            </w:r>
            <w:r w:rsidRPr="00E72B16">
              <w:rPr>
                <w:b/>
                <w:bCs/>
                <w:color w:val="0070C0"/>
                <w:sz w:val="24"/>
                <w:szCs w:val="24"/>
              </w:rPr>
              <w:t>Дозволена (договірна) потужність відпуску/відбору, кВт*»</w:t>
            </w:r>
          </w:p>
        </w:tc>
        <w:tc>
          <w:tcPr>
            <w:tcW w:w="3970" w:type="dxa"/>
          </w:tcPr>
          <w:p w14:paraId="7ED9CD95" w14:textId="77777777" w:rsidR="00355963" w:rsidRPr="007C2F9F" w:rsidRDefault="00355963" w:rsidP="00355963">
            <w:pPr>
              <w:pStyle w:val="af"/>
              <w:spacing w:before="0" w:after="0"/>
              <w:jc w:val="center"/>
              <w:rPr>
                <w:rFonts w:ascii="Times New Roman" w:hAnsi="Times New Roman" w:cs="Times New Roman"/>
                <w:b/>
                <w:sz w:val="24"/>
                <w:szCs w:val="24"/>
              </w:rPr>
            </w:pPr>
            <w:r w:rsidRPr="007C2F9F">
              <w:rPr>
                <w:rFonts w:ascii="Times New Roman" w:hAnsi="Times New Roman" w:cs="Times New Roman"/>
                <w:b/>
                <w:sz w:val="24"/>
                <w:szCs w:val="24"/>
              </w:rPr>
              <w:t>Секретаріат Енергетичного співтовариства</w:t>
            </w:r>
          </w:p>
          <w:p w14:paraId="42DF8CE3" w14:textId="77777777" w:rsidR="00355963" w:rsidRPr="003F12C7" w:rsidRDefault="00355963" w:rsidP="00355963">
            <w:pPr>
              <w:ind w:firstLine="325"/>
              <w:jc w:val="both"/>
              <w:rPr>
                <w:iCs/>
                <w:sz w:val="24"/>
                <w:szCs w:val="24"/>
              </w:rPr>
            </w:pPr>
            <w:r w:rsidRPr="003F12C7">
              <w:rPr>
                <w:iCs/>
                <w:sz w:val="24"/>
                <w:szCs w:val="24"/>
              </w:rPr>
              <w:t>Ми пропонуємо визначити окремо параметри потужності відбору та потужності відпуску (гарантованої)</w:t>
            </w:r>
          </w:p>
          <w:p w14:paraId="152CCB3E" w14:textId="77777777" w:rsidR="00355963" w:rsidRPr="003F12C7" w:rsidRDefault="00355963" w:rsidP="00355963">
            <w:pPr>
              <w:ind w:firstLine="325"/>
              <w:jc w:val="both"/>
              <w:rPr>
                <w:sz w:val="24"/>
                <w:szCs w:val="24"/>
              </w:rPr>
            </w:pPr>
          </w:p>
          <w:p w14:paraId="727DB6C7" w14:textId="77777777" w:rsidR="00355963" w:rsidRPr="003F12C7" w:rsidRDefault="00355963" w:rsidP="00355963">
            <w:pPr>
              <w:ind w:firstLine="325"/>
              <w:jc w:val="both"/>
              <w:rPr>
                <w:sz w:val="24"/>
                <w:szCs w:val="24"/>
              </w:rPr>
            </w:pPr>
            <w:r w:rsidRPr="003F12C7">
              <w:rPr>
                <w:sz w:val="24"/>
                <w:szCs w:val="24"/>
              </w:rPr>
              <w:t xml:space="preserve">Замінити словами </w:t>
            </w:r>
          </w:p>
          <w:p w14:paraId="5BD9E568" w14:textId="77777777" w:rsidR="00355963" w:rsidRPr="003F12C7" w:rsidRDefault="00355963" w:rsidP="00355963">
            <w:pPr>
              <w:ind w:firstLine="325"/>
              <w:jc w:val="both"/>
              <w:rPr>
                <w:sz w:val="24"/>
                <w:szCs w:val="24"/>
              </w:rPr>
            </w:pPr>
            <w:r w:rsidRPr="003F12C7">
              <w:rPr>
                <w:sz w:val="24"/>
                <w:szCs w:val="24"/>
              </w:rPr>
              <w:t xml:space="preserve">«Дозволена (договірна) потужність </w:t>
            </w:r>
            <w:r w:rsidRPr="003F12C7">
              <w:rPr>
                <w:bCs/>
                <w:sz w:val="24"/>
                <w:szCs w:val="24"/>
              </w:rPr>
              <w:t>відпуску гарантована</w:t>
            </w:r>
            <w:r w:rsidRPr="003F12C7">
              <w:rPr>
                <w:sz w:val="24"/>
                <w:szCs w:val="24"/>
              </w:rPr>
              <w:t>, кВт*»</w:t>
            </w:r>
          </w:p>
          <w:p w14:paraId="51429D06" w14:textId="77777777" w:rsidR="00355963" w:rsidRPr="003F12C7" w:rsidRDefault="00355963" w:rsidP="00355963">
            <w:pPr>
              <w:ind w:firstLine="325"/>
              <w:jc w:val="both"/>
              <w:rPr>
                <w:sz w:val="24"/>
                <w:szCs w:val="24"/>
              </w:rPr>
            </w:pPr>
          </w:p>
          <w:p w14:paraId="245E74C7" w14:textId="038ECBA5" w:rsidR="00355963" w:rsidRPr="0027107B" w:rsidRDefault="00355963" w:rsidP="00355963">
            <w:pPr>
              <w:jc w:val="both"/>
              <w:rPr>
                <w:b/>
                <w:sz w:val="24"/>
                <w:szCs w:val="24"/>
              </w:rPr>
            </w:pPr>
            <w:r w:rsidRPr="003F12C7">
              <w:rPr>
                <w:sz w:val="24"/>
                <w:szCs w:val="24"/>
              </w:rPr>
              <w:t xml:space="preserve">«Дозволена (договірна) потужність </w:t>
            </w:r>
            <w:r w:rsidRPr="003F12C7">
              <w:rPr>
                <w:bCs/>
                <w:sz w:val="24"/>
                <w:szCs w:val="24"/>
              </w:rPr>
              <w:t>відбору гарантована</w:t>
            </w:r>
            <w:r w:rsidRPr="003F12C7">
              <w:rPr>
                <w:sz w:val="24"/>
                <w:szCs w:val="24"/>
              </w:rPr>
              <w:t>, кВт*»</w:t>
            </w:r>
          </w:p>
        </w:tc>
        <w:tc>
          <w:tcPr>
            <w:tcW w:w="2835" w:type="dxa"/>
            <w:gridSpan w:val="2"/>
          </w:tcPr>
          <w:p w14:paraId="6BA728B4" w14:textId="4D17C047" w:rsidR="00355963" w:rsidRPr="0027107B" w:rsidRDefault="00355963" w:rsidP="00355963">
            <w:pPr>
              <w:jc w:val="center"/>
              <w:rPr>
                <w:b/>
                <w:sz w:val="24"/>
                <w:szCs w:val="24"/>
              </w:rPr>
            </w:pPr>
            <w:r>
              <w:rPr>
                <w:b/>
                <w:sz w:val="24"/>
                <w:szCs w:val="24"/>
              </w:rPr>
              <w:t>Пропонується врахувати</w:t>
            </w:r>
          </w:p>
        </w:tc>
      </w:tr>
      <w:tr w:rsidR="00355963" w:rsidRPr="00893089" w14:paraId="44B9179C" w14:textId="77777777" w:rsidTr="002B3E48">
        <w:trPr>
          <w:trHeight w:val="218"/>
        </w:trPr>
        <w:tc>
          <w:tcPr>
            <w:tcW w:w="4676" w:type="dxa"/>
          </w:tcPr>
          <w:p w14:paraId="39E07AC7" w14:textId="52BF19D2" w:rsidR="00355963" w:rsidRPr="0027107B" w:rsidRDefault="00355963" w:rsidP="00355963">
            <w:pPr>
              <w:jc w:val="both"/>
              <w:rPr>
                <w:sz w:val="24"/>
                <w:szCs w:val="24"/>
              </w:rPr>
            </w:pPr>
            <w:r w:rsidRPr="0027107B">
              <w:rPr>
                <w:sz w:val="24"/>
                <w:szCs w:val="24"/>
              </w:rPr>
              <w:t>для об’єктів електроенергетики, підключених до мереж ОСП, використовуються дані технічних умов на приєднання електроустановок;</w:t>
            </w:r>
          </w:p>
        </w:tc>
        <w:tc>
          <w:tcPr>
            <w:tcW w:w="4254" w:type="dxa"/>
          </w:tcPr>
          <w:p w14:paraId="41CCE80E"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73D2E87A" w14:textId="5880CA0D" w:rsidR="00355963" w:rsidRPr="00E1634D" w:rsidRDefault="00355963" w:rsidP="00355963">
            <w:pPr>
              <w:pStyle w:val="af"/>
              <w:spacing w:before="0" w:after="0"/>
              <w:rPr>
                <w:rFonts w:ascii="Times New Roman" w:hAnsi="Times New Roman" w:cs="Times New Roman"/>
                <w:b/>
                <w:sz w:val="24"/>
                <w:szCs w:val="24"/>
              </w:rPr>
            </w:pPr>
            <w:r w:rsidRPr="00E1634D">
              <w:rPr>
                <w:rFonts w:ascii="Times New Roman" w:hAnsi="Times New Roman" w:cs="Times New Roman"/>
                <w:b/>
                <w:strike/>
                <w:color w:val="0070C0"/>
                <w:sz w:val="24"/>
                <w:szCs w:val="24"/>
              </w:rPr>
              <w:t>для об’єктів електроенергетики, підключених до мереж ОСП, використовуються дані технічних умов на приєднання електроустановок;</w:t>
            </w:r>
          </w:p>
        </w:tc>
        <w:tc>
          <w:tcPr>
            <w:tcW w:w="3970" w:type="dxa"/>
          </w:tcPr>
          <w:p w14:paraId="5F9AC774" w14:textId="1B4F2151" w:rsidR="00355963" w:rsidRDefault="00355963" w:rsidP="00355963">
            <w:pPr>
              <w:pStyle w:val="TableParagraph"/>
              <w:tabs>
                <w:tab w:val="left" w:pos="3119"/>
                <w:tab w:val="left" w:pos="3261"/>
                <w:tab w:val="left" w:pos="6946"/>
              </w:tabs>
              <w:ind w:left="0" w:firstLine="50"/>
              <w:jc w:val="center"/>
              <w:rPr>
                <w:b/>
                <w:sz w:val="24"/>
                <w:szCs w:val="24"/>
              </w:rPr>
            </w:pPr>
            <w:r w:rsidRPr="0027107B">
              <w:rPr>
                <w:b/>
                <w:sz w:val="24"/>
                <w:szCs w:val="24"/>
              </w:rPr>
              <w:t>НЕК «УКРЕНЕРГО»</w:t>
            </w:r>
          </w:p>
          <w:p w14:paraId="6CC71B27" w14:textId="77777777" w:rsidR="00355963" w:rsidRPr="003169FA" w:rsidRDefault="00355963" w:rsidP="00355963">
            <w:pPr>
              <w:ind w:firstLine="463"/>
              <w:jc w:val="both"/>
              <w:rPr>
                <w:b/>
                <w:sz w:val="24"/>
                <w:szCs w:val="24"/>
              </w:rPr>
            </w:pPr>
            <w:r w:rsidRPr="003169FA">
              <w:rPr>
                <w:b/>
                <w:sz w:val="24"/>
                <w:szCs w:val="24"/>
              </w:rPr>
              <w:t>Пропонується видалити.</w:t>
            </w:r>
          </w:p>
          <w:p w14:paraId="7D2D7565" w14:textId="5CA92524" w:rsidR="00355963" w:rsidRPr="0027107B" w:rsidRDefault="00355963" w:rsidP="00355963">
            <w:pPr>
              <w:pStyle w:val="TableParagraph"/>
              <w:tabs>
                <w:tab w:val="left" w:pos="3119"/>
                <w:tab w:val="left" w:pos="3261"/>
                <w:tab w:val="left" w:pos="6946"/>
              </w:tabs>
              <w:ind w:left="0" w:firstLine="425"/>
              <w:jc w:val="both"/>
              <w:rPr>
                <w:sz w:val="24"/>
                <w:szCs w:val="24"/>
                <w:lang w:val="uk-UA"/>
              </w:rPr>
            </w:pPr>
            <w:r w:rsidRPr="0027107B">
              <w:rPr>
                <w:sz w:val="24"/>
                <w:szCs w:val="24"/>
                <w:lang w:val="uk-UA"/>
              </w:rPr>
              <w:t>Зазначена інформація братиметься з паспорту точки розподілу/передачі, який є додатком до договору споживача про надання послуг з передачі</w:t>
            </w:r>
          </w:p>
        </w:tc>
        <w:tc>
          <w:tcPr>
            <w:tcW w:w="2835" w:type="dxa"/>
            <w:gridSpan w:val="2"/>
          </w:tcPr>
          <w:p w14:paraId="53FDA53E" w14:textId="4C584BD5" w:rsidR="00355963" w:rsidRPr="00DE5236" w:rsidRDefault="00355963" w:rsidP="00355963">
            <w:pPr>
              <w:jc w:val="center"/>
              <w:rPr>
                <w:sz w:val="24"/>
                <w:szCs w:val="24"/>
              </w:rPr>
            </w:pPr>
            <w:r>
              <w:rPr>
                <w:b/>
                <w:sz w:val="24"/>
                <w:szCs w:val="24"/>
              </w:rPr>
              <w:t>Пропонується врахувати</w:t>
            </w:r>
          </w:p>
        </w:tc>
      </w:tr>
      <w:tr w:rsidR="00355963" w:rsidRPr="00893089" w14:paraId="64CBF5B4" w14:textId="77777777" w:rsidTr="002B3E48">
        <w:trPr>
          <w:trHeight w:val="218"/>
        </w:trPr>
        <w:tc>
          <w:tcPr>
            <w:tcW w:w="4676" w:type="dxa"/>
          </w:tcPr>
          <w:p w14:paraId="5873B3A1" w14:textId="026E83C3" w:rsidR="00355963" w:rsidRPr="00A605A2" w:rsidRDefault="00355963" w:rsidP="00355963">
            <w:pPr>
              <w:jc w:val="both"/>
              <w:rPr>
                <w:color w:val="7030A0"/>
                <w:sz w:val="24"/>
                <w:szCs w:val="24"/>
              </w:rPr>
            </w:pPr>
            <w:r w:rsidRPr="00734D4B">
              <w:rPr>
                <w:sz w:val="24"/>
                <w:szCs w:val="24"/>
              </w:rPr>
              <w:lastRenderedPageBreak/>
              <w:t xml:space="preserve">* для об’єктів електроенергетики, підключених до мереж ОСР, використовуються дані, що містяться в </w:t>
            </w:r>
            <w:r w:rsidRPr="00E1634D">
              <w:rPr>
                <w:b/>
                <w:bCs/>
                <w:color w:val="7030A0"/>
                <w:sz w:val="24"/>
                <w:szCs w:val="24"/>
              </w:rPr>
              <w:t>паспорті точки розподілу (передачі)</w:t>
            </w:r>
            <w:r w:rsidRPr="00734D4B">
              <w:rPr>
                <w:b/>
                <w:bCs/>
                <w:color w:val="7030A0"/>
                <w:sz w:val="24"/>
                <w:szCs w:val="24"/>
              </w:rPr>
              <w:t xml:space="preserve"> </w:t>
            </w:r>
            <w:r w:rsidRPr="00734D4B">
              <w:rPr>
                <w:sz w:val="24"/>
                <w:szCs w:val="24"/>
              </w:rPr>
              <w:t>договор</w:t>
            </w:r>
            <w:r w:rsidRPr="00734D4B">
              <w:rPr>
                <w:b/>
                <w:bCs/>
                <w:sz w:val="24"/>
                <w:szCs w:val="24"/>
              </w:rPr>
              <w:t>у</w:t>
            </w:r>
            <w:r w:rsidRPr="00734D4B">
              <w:rPr>
                <w:color w:val="7030A0"/>
                <w:sz w:val="24"/>
                <w:szCs w:val="24"/>
              </w:rPr>
              <w:t xml:space="preserve"> </w:t>
            </w:r>
            <w:r w:rsidRPr="00E1634D">
              <w:rPr>
                <w:b/>
                <w:bCs/>
                <w:strike/>
                <w:color w:val="7030A0"/>
                <w:sz w:val="24"/>
                <w:szCs w:val="24"/>
              </w:rPr>
              <w:t>виробника</w:t>
            </w:r>
            <w:r w:rsidRPr="009E3D81">
              <w:rPr>
                <w:strike/>
                <w:color w:val="7030A0"/>
                <w:sz w:val="24"/>
                <w:szCs w:val="24"/>
              </w:rPr>
              <w:t>/</w:t>
            </w:r>
            <w:r w:rsidRPr="009E3D81">
              <w:rPr>
                <w:sz w:val="24"/>
                <w:szCs w:val="24"/>
              </w:rPr>
              <w:t>споживача</w:t>
            </w:r>
            <w:r w:rsidRPr="009E3D81">
              <w:rPr>
                <w:strike/>
                <w:color w:val="7030A0"/>
                <w:sz w:val="24"/>
                <w:szCs w:val="24"/>
              </w:rPr>
              <w:t xml:space="preserve"> </w:t>
            </w:r>
            <w:r w:rsidRPr="00E1634D">
              <w:rPr>
                <w:b/>
                <w:bCs/>
                <w:strike/>
                <w:color w:val="7030A0"/>
                <w:sz w:val="24"/>
                <w:szCs w:val="24"/>
              </w:rPr>
              <w:t>(в тому числі, ОМСР)/ОУЗЕ</w:t>
            </w:r>
            <w:r w:rsidRPr="00734D4B">
              <w:rPr>
                <w:color w:val="7030A0"/>
                <w:sz w:val="24"/>
                <w:szCs w:val="24"/>
              </w:rPr>
              <w:t xml:space="preserve"> </w:t>
            </w:r>
            <w:r w:rsidRPr="00734D4B">
              <w:rPr>
                <w:sz w:val="24"/>
                <w:szCs w:val="24"/>
              </w:rPr>
              <w:t>про надання послуг з розподілу електричної енергії</w:t>
            </w:r>
            <w:r w:rsidRPr="00734D4B">
              <w:rPr>
                <w:rFonts w:asciiTheme="minorHAnsi" w:hAnsiTheme="minorHAnsi" w:cstheme="minorHAnsi"/>
                <w:sz w:val="24"/>
                <w:szCs w:val="24"/>
              </w:rPr>
              <w:t>.</w:t>
            </w:r>
          </w:p>
        </w:tc>
        <w:tc>
          <w:tcPr>
            <w:tcW w:w="4254" w:type="dxa"/>
          </w:tcPr>
          <w:p w14:paraId="78997803"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69BF0885" w14:textId="4A38E021" w:rsidR="00355963" w:rsidRPr="00734D4B" w:rsidRDefault="00355963" w:rsidP="00355963">
            <w:pPr>
              <w:pStyle w:val="af"/>
              <w:spacing w:before="0" w:after="0"/>
              <w:rPr>
                <w:rFonts w:ascii="Times New Roman" w:hAnsi="Times New Roman" w:cs="Times New Roman"/>
                <w:sz w:val="24"/>
                <w:szCs w:val="24"/>
              </w:rPr>
            </w:pPr>
            <w:r w:rsidRPr="00E1634D">
              <w:rPr>
                <w:rFonts w:ascii="Times New Roman" w:hAnsi="Times New Roman" w:cs="Times New Roman"/>
                <w:b/>
                <w:strike/>
                <w:color w:val="0070C0"/>
                <w:sz w:val="24"/>
                <w:szCs w:val="24"/>
              </w:rPr>
              <w:t>для об’єктів електроенергетики, підключених до мереж ОСР</w:t>
            </w:r>
            <w:r w:rsidRPr="00E1634D">
              <w:rPr>
                <w:rFonts w:ascii="Times New Roman" w:hAnsi="Times New Roman" w:cs="Times New Roman"/>
                <w:b/>
                <w:strike/>
                <w:sz w:val="24"/>
                <w:szCs w:val="24"/>
              </w:rPr>
              <w:t>,</w:t>
            </w:r>
            <w:r w:rsidRPr="00734D4B">
              <w:rPr>
                <w:rFonts w:ascii="Times New Roman" w:hAnsi="Times New Roman" w:cs="Times New Roman"/>
                <w:sz w:val="24"/>
                <w:szCs w:val="24"/>
              </w:rPr>
              <w:t xml:space="preserve"> використовуються дані, що містяться в</w:t>
            </w:r>
            <w:r w:rsidRPr="00734D4B">
              <w:rPr>
                <w:rFonts w:ascii="Times New Roman" w:hAnsi="Times New Roman" w:cs="Times New Roman"/>
                <w:b/>
                <w:bCs/>
                <w:sz w:val="24"/>
                <w:szCs w:val="24"/>
              </w:rPr>
              <w:t xml:space="preserve"> </w:t>
            </w:r>
            <w:r w:rsidRPr="00734D4B">
              <w:rPr>
                <w:rFonts w:ascii="Times New Roman" w:hAnsi="Times New Roman" w:cs="Times New Roman"/>
                <w:bCs/>
                <w:sz w:val="24"/>
                <w:szCs w:val="24"/>
              </w:rPr>
              <w:t xml:space="preserve">паспорті точки розподілу/передачі електричної енергії договору </w:t>
            </w:r>
            <w:r w:rsidRPr="00734D4B">
              <w:rPr>
                <w:rFonts w:ascii="Times New Roman" w:hAnsi="Times New Roman" w:cs="Times New Roman"/>
                <w:bCs/>
                <w:strike/>
                <w:sz w:val="24"/>
                <w:szCs w:val="24"/>
              </w:rPr>
              <w:t>і</w:t>
            </w:r>
            <w:r w:rsidRPr="00734D4B">
              <w:rPr>
                <w:rFonts w:ascii="Times New Roman" w:hAnsi="Times New Roman" w:cs="Times New Roman"/>
                <w:bCs/>
                <w:sz w:val="24"/>
                <w:szCs w:val="24"/>
              </w:rPr>
              <w:t xml:space="preserve"> </w:t>
            </w:r>
            <w:r w:rsidRPr="00734D4B">
              <w:rPr>
                <w:rFonts w:ascii="Times New Roman" w:hAnsi="Times New Roman" w:cs="Times New Roman"/>
                <w:bCs/>
                <w:strike/>
                <w:sz w:val="24"/>
                <w:szCs w:val="24"/>
              </w:rPr>
              <w:t>виробника</w:t>
            </w:r>
            <w:r w:rsidRPr="00734D4B">
              <w:rPr>
                <w:rFonts w:ascii="Times New Roman" w:hAnsi="Times New Roman" w:cs="Times New Roman"/>
                <w:b/>
                <w:bCs/>
                <w:strike/>
                <w:sz w:val="24"/>
                <w:szCs w:val="24"/>
              </w:rPr>
              <w:t>/</w:t>
            </w:r>
            <w:r w:rsidRPr="00734D4B">
              <w:rPr>
                <w:rFonts w:ascii="Times New Roman" w:hAnsi="Times New Roman" w:cs="Times New Roman"/>
                <w:sz w:val="24"/>
                <w:szCs w:val="24"/>
              </w:rPr>
              <w:t xml:space="preserve">споживача </w:t>
            </w:r>
            <w:r w:rsidRPr="00734D4B">
              <w:rPr>
                <w:rFonts w:ascii="Times New Roman" w:hAnsi="Times New Roman" w:cs="Times New Roman"/>
                <w:strike/>
                <w:sz w:val="24"/>
                <w:szCs w:val="24"/>
              </w:rPr>
              <w:t>(в тому числі, ОМСР)/ОУЗЕ</w:t>
            </w:r>
            <w:r w:rsidRPr="00734D4B">
              <w:rPr>
                <w:rFonts w:ascii="Times New Roman" w:hAnsi="Times New Roman" w:cs="Times New Roman"/>
                <w:sz w:val="24"/>
                <w:szCs w:val="24"/>
              </w:rPr>
              <w:t xml:space="preserve"> про надання послуг з розподілу </w:t>
            </w:r>
            <w:r w:rsidRPr="00E1634D">
              <w:rPr>
                <w:rFonts w:ascii="Times New Roman" w:hAnsi="Times New Roman" w:cs="Times New Roman"/>
                <w:b/>
                <w:bCs/>
                <w:color w:val="0070C0"/>
                <w:sz w:val="24"/>
                <w:szCs w:val="24"/>
              </w:rPr>
              <w:t>(передачі)</w:t>
            </w:r>
            <w:r w:rsidRPr="00734D4B">
              <w:rPr>
                <w:rFonts w:ascii="Times New Roman" w:hAnsi="Times New Roman" w:cs="Times New Roman"/>
                <w:b/>
                <w:bCs/>
                <w:color w:val="0070C0"/>
                <w:sz w:val="24"/>
                <w:szCs w:val="24"/>
              </w:rPr>
              <w:t xml:space="preserve"> </w:t>
            </w:r>
            <w:r w:rsidRPr="00734D4B">
              <w:rPr>
                <w:rFonts w:ascii="Times New Roman" w:hAnsi="Times New Roman" w:cs="Times New Roman"/>
                <w:sz w:val="24"/>
                <w:szCs w:val="24"/>
              </w:rPr>
              <w:t>електричної енергії.</w:t>
            </w:r>
            <w:r w:rsidRPr="00734D4B">
              <w:rPr>
                <w:rFonts w:ascii="Times New Roman" w:hAnsi="Times New Roman" w:cs="Times New Roman"/>
                <w:strike/>
                <w:sz w:val="24"/>
                <w:szCs w:val="24"/>
              </w:rPr>
              <w:t>;</w:t>
            </w:r>
          </w:p>
        </w:tc>
        <w:tc>
          <w:tcPr>
            <w:tcW w:w="3970" w:type="dxa"/>
          </w:tcPr>
          <w:p w14:paraId="6EA8B66E"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73B12A17" w14:textId="77777777" w:rsidR="00355963" w:rsidRDefault="00355963" w:rsidP="00355963">
            <w:pPr>
              <w:pStyle w:val="TableParagraph"/>
              <w:tabs>
                <w:tab w:val="left" w:pos="3119"/>
                <w:tab w:val="left" w:pos="3261"/>
                <w:tab w:val="left" w:pos="6946"/>
              </w:tabs>
              <w:ind w:left="0" w:firstLine="425"/>
              <w:jc w:val="both"/>
              <w:rPr>
                <w:sz w:val="24"/>
                <w:szCs w:val="24"/>
              </w:rPr>
            </w:pPr>
          </w:p>
          <w:p w14:paraId="60B6B8C5" w14:textId="329E084C" w:rsidR="00355963" w:rsidRPr="00734D4B" w:rsidRDefault="00355963" w:rsidP="00355963">
            <w:pPr>
              <w:pStyle w:val="TableParagraph"/>
              <w:tabs>
                <w:tab w:val="left" w:pos="3119"/>
                <w:tab w:val="left" w:pos="3261"/>
                <w:tab w:val="left" w:pos="6946"/>
              </w:tabs>
              <w:ind w:left="0" w:firstLine="425"/>
              <w:jc w:val="both"/>
              <w:rPr>
                <w:sz w:val="24"/>
                <w:szCs w:val="24"/>
                <w:lang w:val="uk-UA"/>
              </w:rPr>
            </w:pPr>
            <w:r w:rsidRPr="00734D4B">
              <w:rPr>
                <w:sz w:val="24"/>
                <w:szCs w:val="24"/>
                <w:lang w:val="uk-UA"/>
              </w:rPr>
              <w:t>Єдиний підхід для визначення дозволеної (договірної) потужності</w:t>
            </w:r>
          </w:p>
        </w:tc>
        <w:tc>
          <w:tcPr>
            <w:tcW w:w="2835" w:type="dxa"/>
            <w:gridSpan w:val="2"/>
          </w:tcPr>
          <w:p w14:paraId="1B13366A" w14:textId="5F9942F3" w:rsidR="00355963" w:rsidRDefault="00355963" w:rsidP="00355963">
            <w:pPr>
              <w:jc w:val="center"/>
              <w:rPr>
                <w:b/>
                <w:sz w:val="24"/>
                <w:szCs w:val="24"/>
              </w:rPr>
            </w:pPr>
            <w:r>
              <w:rPr>
                <w:b/>
                <w:sz w:val="24"/>
                <w:szCs w:val="24"/>
              </w:rPr>
              <w:t>Пропонується врахувати</w:t>
            </w:r>
          </w:p>
          <w:p w14:paraId="5CDB5154" w14:textId="15AA592B" w:rsidR="00355963" w:rsidRPr="00DE5236" w:rsidRDefault="00355963" w:rsidP="00355963">
            <w:pPr>
              <w:jc w:val="center"/>
              <w:rPr>
                <w:sz w:val="24"/>
                <w:szCs w:val="24"/>
              </w:rPr>
            </w:pPr>
          </w:p>
        </w:tc>
      </w:tr>
      <w:tr w:rsidR="00355963" w:rsidRPr="00893089" w14:paraId="115934DB" w14:textId="77777777" w:rsidTr="002B3E48">
        <w:trPr>
          <w:trHeight w:val="218"/>
        </w:trPr>
        <w:tc>
          <w:tcPr>
            <w:tcW w:w="4676" w:type="dxa"/>
          </w:tcPr>
          <w:p w14:paraId="30462660" w14:textId="7982AD49" w:rsidR="00355963" w:rsidRPr="009E3D81" w:rsidRDefault="00355963" w:rsidP="00355963">
            <w:pPr>
              <w:jc w:val="both"/>
              <w:rPr>
                <w:color w:val="7030A0"/>
                <w:sz w:val="24"/>
                <w:szCs w:val="24"/>
              </w:rPr>
            </w:pPr>
            <w:r w:rsidRPr="009E3D81">
              <w:rPr>
                <w:sz w:val="24"/>
                <w:szCs w:val="24"/>
              </w:rPr>
              <w:t xml:space="preserve">2. Копія договору </w:t>
            </w:r>
            <w:r w:rsidRPr="00D96D8D">
              <w:rPr>
                <w:b/>
                <w:bCs/>
                <w:strike/>
                <w:color w:val="7030A0"/>
                <w:sz w:val="24"/>
                <w:szCs w:val="24"/>
              </w:rPr>
              <w:t>виробника</w:t>
            </w:r>
            <w:r w:rsidRPr="009E3D81">
              <w:rPr>
                <w:strike/>
                <w:color w:val="7030A0"/>
                <w:sz w:val="24"/>
                <w:szCs w:val="24"/>
              </w:rPr>
              <w:t>/</w:t>
            </w:r>
            <w:r w:rsidRPr="009E3D81">
              <w:rPr>
                <w:sz w:val="24"/>
                <w:szCs w:val="24"/>
              </w:rPr>
              <w:t>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ОСР)</w:t>
            </w:r>
            <w:r w:rsidRPr="009E3D81">
              <w:rPr>
                <w:b/>
                <w:bCs/>
                <w:sz w:val="24"/>
                <w:szCs w:val="24"/>
              </w:rPr>
              <w:t xml:space="preserve"> </w:t>
            </w:r>
            <w:r w:rsidRPr="00D96D8D">
              <w:rPr>
                <w:b/>
                <w:bCs/>
                <w:color w:val="7030A0"/>
                <w:sz w:val="24"/>
                <w:szCs w:val="24"/>
              </w:rPr>
              <w:t>зокрема паспорт точки розподілу (передачі) електричної енергії (затвердженої форми) із зазначенням електроустановок спеціального призначення якими обладнано площадку комерційного обліку</w:t>
            </w:r>
            <w:r w:rsidRPr="00D96D8D">
              <w:rPr>
                <w:b/>
                <w:color w:val="7030A0"/>
                <w:sz w:val="24"/>
                <w:szCs w:val="24"/>
              </w:rPr>
              <w:t>.</w:t>
            </w:r>
          </w:p>
        </w:tc>
        <w:tc>
          <w:tcPr>
            <w:tcW w:w="4254" w:type="dxa"/>
          </w:tcPr>
          <w:p w14:paraId="7B04C96B"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63562636" w14:textId="77777777" w:rsidR="00355963" w:rsidRDefault="00355963" w:rsidP="00355963">
            <w:pPr>
              <w:pStyle w:val="af"/>
              <w:spacing w:before="0" w:after="0"/>
              <w:rPr>
                <w:rFonts w:asciiTheme="minorHAnsi" w:hAnsiTheme="minorHAnsi" w:cstheme="minorHAnsi"/>
                <w:sz w:val="24"/>
                <w:szCs w:val="24"/>
              </w:rPr>
            </w:pPr>
          </w:p>
          <w:p w14:paraId="0E3AF46D" w14:textId="1E34B457" w:rsidR="00355963" w:rsidRPr="00A605A2" w:rsidRDefault="00355963" w:rsidP="00355963">
            <w:pPr>
              <w:pStyle w:val="af"/>
              <w:tabs>
                <w:tab w:val="clear" w:pos="1701"/>
              </w:tabs>
              <w:spacing w:before="0" w:after="0"/>
              <w:rPr>
                <w:rFonts w:ascii="Times New Roman" w:hAnsi="Times New Roman" w:cs="Times New Roman"/>
                <w:sz w:val="24"/>
                <w:szCs w:val="24"/>
              </w:rPr>
            </w:pPr>
            <w:r w:rsidRPr="003237C0">
              <w:rPr>
                <w:rFonts w:ascii="Times New Roman" w:hAnsi="Times New Roman" w:cs="Times New Roman"/>
                <w:sz w:val="24"/>
                <w:szCs w:val="24"/>
              </w:rPr>
              <w:t>2.</w:t>
            </w:r>
            <w:r>
              <w:rPr>
                <w:rFonts w:ascii="Times New Roman" w:hAnsi="Times New Roman" w:cs="Times New Roman"/>
                <w:sz w:val="24"/>
                <w:szCs w:val="24"/>
              </w:rPr>
              <w:t xml:space="preserve"> </w:t>
            </w:r>
            <w:r w:rsidRPr="00821AD5">
              <w:rPr>
                <w:rFonts w:ascii="Times New Roman" w:hAnsi="Times New Roman" w:cs="Times New Roman"/>
                <w:sz w:val="24"/>
                <w:szCs w:val="24"/>
              </w:rPr>
              <w:t xml:space="preserve">Копія договору </w:t>
            </w:r>
            <w:r w:rsidRPr="00821AD5">
              <w:rPr>
                <w:rFonts w:ascii="Times New Roman" w:hAnsi="Times New Roman" w:cs="Times New Roman"/>
                <w:strike/>
                <w:sz w:val="24"/>
                <w:szCs w:val="24"/>
              </w:rPr>
              <w:t>виробника/</w:t>
            </w:r>
            <w:r w:rsidRPr="00821AD5">
              <w:rPr>
                <w:rFonts w:ascii="Times New Roman" w:hAnsi="Times New Roman" w:cs="Times New Roman"/>
                <w:sz w:val="24"/>
                <w:szCs w:val="24"/>
              </w:rPr>
              <w:t xml:space="preserve">споживача про надання послуг з розподілу (передачі) електричної енергії з додатками (для виробників, </w:t>
            </w:r>
            <w:r w:rsidRPr="00E1634D">
              <w:rPr>
                <w:rFonts w:ascii="Times New Roman" w:hAnsi="Times New Roman" w:cs="Times New Roman"/>
                <w:b/>
                <w:bCs/>
                <w:color w:val="0070C0"/>
                <w:sz w:val="24"/>
                <w:szCs w:val="24"/>
              </w:rPr>
              <w:t>ОУЗЕ</w:t>
            </w:r>
            <w:r w:rsidRPr="00821AD5">
              <w:rPr>
                <w:rFonts w:ascii="Times New Roman" w:hAnsi="Times New Roman" w:cs="Times New Roman"/>
                <w:sz w:val="24"/>
                <w:szCs w:val="24"/>
              </w:rPr>
              <w:t xml:space="preserve"> розміщених за місцем провадження ліцензованої діяльності відповідного ОСР</w:t>
            </w:r>
            <w:r w:rsidRPr="00821AD5">
              <w:rPr>
                <w:rFonts w:ascii="Times New Roman" w:hAnsi="Times New Roman" w:cs="Times New Roman"/>
                <w:b/>
                <w:bCs/>
                <w:sz w:val="24"/>
                <w:szCs w:val="24"/>
              </w:rPr>
              <w:t xml:space="preserve"> </w:t>
            </w:r>
            <w:r w:rsidRPr="00E1634D">
              <w:rPr>
                <w:rFonts w:ascii="Times New Roman" w:hAnsi="Times New Roman" w:cs="Times New Roman"/>
                <w:b/>
                <w:bCs/>
                <w:color w:val="0070C0"/>
                <w:sz w:val="24"/>
                <w:szCs w:val="24"/>
              </w:rPr>
              <w:t>які використовують електроустановки призначені для виробництва електричної енергії</w:t>
            </w:r>
            <w:r w:rsidRPr="00E1634D">
              <w:rPr>
                <w:rFonts w:ascii="Times New Roman" w:hAnsi="Times New Roman" w:cs="Times New Roman"/>
                <w:b/>
                <w:color w:val="0070C0"/>
                <w:sz w:val="24"/>
                <w:szCs w:val="24"/>
              </w:rPr>
              <w:t xml:space="preserve"> </w:t>
            </w:r>
            <w:r w:rsidRPr="00E1634D">
              <w:rPr>
                <w:rFonts w:ascii="Times New Roman" w:hAnsi="Times New Roman" w:cs="Times New Roman"/>
                <w:b/>
                <w:bCs/>
                <w:color w:val="0070C0"/>
                <w:sz w:val="24"/>
                <w:szCs w:val="24"/>
              </w:rPr>
              <w:t>типу В, С, D, в місці провадження ліцензованої діяльності із зберігання енергії</w:t>
            </w:r>
            <w:r w:rsidRPr="00E1634D">
              <w:rPr>
                <w:rFonts w:ascii="Times New Roman" w:hAnsi="Times New Roman" w:cs="Times New Roman"/>
                <w:b/>
                <w:color w:val="0070C0"/>
                <w:sz w:val="24"/>
                <w:szCs w:val="24"/>
              </w:rPr>
              <w:t>)</w:t>
            </w:r>
            <w:r w:rsidRPr="00E1634D">
              <w:rPr>
                <w:rFonts w:ascii="Times New Roman" w:hAnsi="Times New Roman" w:cs="Times New Roman"/>
                <w:b/>
                <w:bCs/>
                <w:color w:val="0070C0"/>
                <w:sz w:val="24"/>
                <w:szCs w:val="24"/>
              </w:rPr>
              <w:t xml:space="preserve"> </w:t>
            </w:r>
            <w:r w:rsidRPr="00821AD5">
              <w:rPr>
                <w:rFonts w:ascii="Times New Roman" w:hAnsi="Times New Roman" w:cs="Times New Roman"/>
                <w:sz w:val="24"/>
                <w:szCs w:val="24"/>
              </w:rPr>
              <w:t>зокрема паспорт точки розподілу (передачі) електричної енергії</w:t>
            </w:r>
            <w:r w:rsidRPr="00821AD5">
              <w:rPr>
                <w:rFonts w:ascii="Times New Roman" w:hAnsi="Times New Roman" w:cs="Times New Roman"/>
                <w:b/>
                <w:bCs/>
                <w:sz w:val="24"/>
                <w:szCs w:val="24"/>
              </w:rPr>
              <w:t xml:space="preserve"> </w:t>
            </w:r>
            <w:r w:rsidRPr="00821AD5">
              <w:rPr>
                <w:rFonts w:ascii="Times New Roman" w:hAnsi="Times New Roman" w:cs="Times New Roman"/>
                <w:sz w:val="24"/>
                <w:szCs w:val="24"/>
              </w:rPr>
              <w:t xml:space="preserve">(затвердженої </w:t>
            </w:r>
            <w:r w:rsidRPr="00821AD5">
              <w:rPr>
                <w:rFonts w:ascii="Times New Roman" w:hAnsi="Times New Roman" w:cs="Times New Roman"/>
                <w:strike/>
                <w:sz w:val="24"/>
                <w:szCs w:val="24"/>
              </w:rPr>
              <w:t xml:space="preserve">форми </w:t>
            </w:r>
            <w:r w:rsidRPr="00E1634D">
              <w:rPr>
                <w:rFonts w:ascii="Times New Roman" w:hAnsi="Times New Roman" w:cs="Times New Roman"/>
                <w:b/>
                <w:bCs/>
                <w:color w:val="0070C0"/>
                <w:sz w:val="24"/>
                <w:szCs w:val="24"/>
              </w:rPr>
              <w:t>ПРРЕЕ</w:t>
            </w:r>
            <w:r w:rsidRPr="00E1634D">
              <w:rPr>
                <w:rFonts w:ascii="Times New Roman" w:hAnsi="Times New Roman" w:cs="Times New Roman"/>
                <w:b/>
                <w:sz w:val="24"/>
                <w:szCs w:val="24"/>
              </w:rPr>
              <w:t>)</w:t>
            </w:r>
            <w:r w:rsidRPr="00821AD5">
              <w:rPr>
                <w:rFonts w:ascii="Times New Roman" w:hAnsi="Times New Roman" w:cs="Times New Roman"/>
                <w:sz w:val="24"/>
                <w:szCs w:val="24"/>
              </w:rPr>
              <w:t xml:space="preserve"> із зазначенням електроустановок спеціального призначення якими обладнано площадку комерційного обліку.</w:t>
            </w:r>
          </w:p>
        </w:tc>
        <w:tc>
          <w:tcPr>
            <w:tcW w:w="3970" w:type="dxa"/>
          </w:tcPr>
          <w:p w14:paraId="01B00BFB"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06BFB6A1" w14:textId="77777777" w:rsidR="00355963" w:rsidRPr="00DE5236" w:rsidRDefault="00355963" w:rsidP="00355963">
            <w:pPr>
              <w:pStyle w:val="af"/>
              <w:spacing w:before="0" w:after="0"/>
              <w:rPr>
                <w:b/>
                <w:sz w:val="24"/>
                <w:szCs w:val="24"/>
              </w:rPr>
            </w:pPr>
          </w:p>
        </w:tc>
        <w:tc>
          <w:tcPr>
            <w:tcW w:w="2835" w:type="dxa"/>
            <w:gridSpan w:val="2"/>
          </w:tcPr>
          <w:p w14:paraId="03CE0317" w14:textId="386B2E91" w:rsidR="00355963" w:rsidRPr="00DE5236" w:rsidRDefault="00355963" w:rsidP="00355963">
            <w:pPr>
              <w:jc w:val="center"/>
              <w:rPr>
                <w:sz w:val="24"/>
                <w:szCs w:val="24"/>
              </w:rPr>
            </w:pPr>
            <w:r>
              <w:rPr>
                <w:b/>
                <w:sz w:val="24"/>
                <w:szCs w:val="24"/>
              </w:rPr>
              <w:t>Пропонується  врахувати</w:t>
            </w:r>
          </w:p>
        </w:tc>
      </w:tr>
      <w:tr w:rsidR="00355963" w:rsidRPr="00893089" w14:paraId="12EDA435" w14:textId="77777777" w:rsidTr="002B3E48">
        <w:trPr>
          <w:trHeight w:val="218"/>
        </w:trPr>
        <w:tc>
          <w:tcPr>
            <w:tcW w:w="4676" w:type="dxa"/>
          </w:tcPr>
          <w:p w14:paraId="57A0D87C" w14:textId="028EC700" w:rsidR="00355963" w:rsidRDefault="00355963" w:rsidP="00355963">
            <w:pPr>
              <w:jc w:val="both"/>
              <w:rPr>
                <w:b/>
                <w:i/>
                <w:sz w:val="24"/>
                <w:szCs w:val="24"/>
              </w:rPr>
            </w:pPr>
            <w:r>
              <w:rPr>
                <w:b/>
                <w:i/>
                <w:sz w:val="24"/>
                <w:szCs w:val="24"/>
              </w:rPr>
              <w:t>Абзац</w:t>
            </w:r>
            <w:r w:rsidRPr="00D04637">
              <w:rPr>
                <w:b/>
                <w:i/>
                <w:sz w:val="24"/>
                <w:szCs w:val="24"/>
              </w:rPr>
              <w:t xml:space="preserve"> не виносився </w:t>
            </w:r>
          </w:p>
          <w:p w14:paraId="6A91E956" w14:textId="77777777" w:rsidR="00355963" w:rsidRPr="009E3D81" w:rsidRDefault="00355963" w:rsidP="00355963">
            <w:pPr>
              <w:jc w:val="both"/>
              <w:rPr>
                <w:sz w:val="24"/>
                <w:szCs w:val="24"/>
              </w:rPr>
            </w:pPr>
          </w:p>
        </w:tc>
        <w:tc>
          <w:tcPr>
            <w:tcW w:w="4254" w:type="dxa"/>
          </w:tcPr>
          <w:p w14:paraId="61D25B16" w14:textId="5DFD4DEE"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59A395BA" w14:textId="55D19FB0" w:rsidR="00355963" w:rsidRDefault="00355963" w:rsidP="00355963">
            <w:pPr>
              <w:pStyle w:val="af"/>
              <w:spacing w:before="0" w:after="0"/>
              <w:rPr>
                <w:rFonts w:ascii="Times New Roman" w:hAnsi="Times New Roman" w:cs="Times New Roman"/>
                <w:b/>
                <w:sz w:val="24"/>
                <w:szCs w:val="24"/>
              </w:rPr>
            </w:pPr>
            <w:r w:rsidRPr="00780EBB">
              <w:rPr>
                <w:rFonts w:asciiTheme="minorHAnsi" w:hAnsiTheme="minorHAnsi" w:cstheme="minorHAnsi"/>
                <w:strike/>
                <w:sz w:val="24"/>
                <w:szCs w:val="24"/>
              </w:rPr>
              <w:t>6.</w:t>
            </w:r>
            <w:r w:rsidRPr="00780EBB">
              <w:rPr>
                <w:rFonts w:asciiTheme="minorHAnsi" w:hAnsiTheme="minorHAnsi" w:cstheme="minorHAnsi"/>
                <w:b/>
                <w:bCs/>
                <w:sz w:val="24"/>
                <w:szCs w:val="24"/>
              </w:rPr>
              <w:t xml:space="preserve"> </w:t>
            </w:r>
            <w:r w:rsidRPr="00E1634D">
              <w:rPr>
                <w:rFonts w:ascii="Times New Roman" w:hAnsi="Times New Roman" w:cs="Times New Roman"/>
                <w:b/>
                <w:bCs/>
                <w:color w:val="0070C0"/>
                <w:sz w:val="24"/>
                <w:szCs w:val="24"/>
              </w:rPr>
              <w:t>5</w:t>
            </w:r>
            <w:r w:rsidRPr="00907751">
              <w:rPr>
                <w:rFonts w:ascii="Times New Roman" w:hAnsi="Times New Roman" w:cs="Times New Roman"/>
                <w:bCs/>
                <w:color w:val="0070C0"/>
                <w:sz w:val="24"/>
                <w:szCs w:val="24"/>
              </w:rPr>
              <w:t>.</w:t>
            </w:r>
            <w:r w:rsidRPr="00907751">
              <w:rPr>
                <w:rFonts w:ascii="Times New Roman" w:hAnsi="Times New Roman" w:cs="Times New Roman"/>
                <w:b/>
                <w:bCs/>
                <w:color w:val="0070C0"/>
                <w:sz w:val="24"/>
                <w:szCs w:val="24"/>
              </w:rPr>
              <w:t xml:space="preserve"> </w:t>
            </w:r>
            <w:r w:rsidRPr="00907751">
              <w:rPr>
                <w:rFonts w:ascii="Times New Roman" w:hAnsi="Times New Roman" w:cs="Times New Roman"/>
                <w:sz w:val="24"/>
                <w:szCs w:val="24"/>
              </w:rPr>
              <w:t xml:space="preserve">Завірена копія постанови НКРЕКП про видачу ліцензії з додатком (для користувачів, діяльність яких підлягає </w:t>
            </w:r>
            <w:r w:rsidRPr="00907751">
              <w:rPr>
                <w:rFonts w:ascii="Times New Roman" w:hAnsi="Times New Roman" w:cs="Times New Roman"/>
                <w:sz w:val="24"/>
                <w:szCs w:val="24"/>
              </w:rPr>
              <w:lastRenderedPageBreak/>
              <w:t>ліцензуванню відповідно ліцензійних умов провадження господарської діяльності).</w:t>
            </w:r>
          </w:p>
          <w:p w14:paraId="7AB1703D" w14:textId="77777777" w:rsidR="00355963" w:rsidRPr="0027107B" w:rsidRDefault="00355963" w:rsidP="00355963">
            <w:pPr>
              <w:pStyle w:val="af"/>
              <w:spacing w:before="0" w:after="0"/>
              <w:rPr>
                <w:rFonts w:ascii="Times New Roman" w:hAnsi="Times New Roman" w:cs="Times New Roman"/>
                <w:b/>
                <w:sz w:val="24"/>
                <w:szCs w:val="24"/>
              </w:rPr>
            </w:pPr>
          </w:p>
        </w:tc>
        <w:tc>
          <w:tcPr>
            <w:tcW w:w="3970" w:type="dxa"/>
          </w:tcPr>
          <w:p w14:paraId="5CB260DB"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lastRenderedPageBreak/>
              <w:t>НЕК «УКРЕНЕРГО»</w:t>
            </w:r>
          </w:p>
          <w:p w14:paraId="042BD8DD" w14:textId="20F453B5" w:rsidR="00355963" w:rsidRPr="001730C1" w:rsidRDefault="00355963" w:rsidP="00355963">
            <w:pPr>
              <w:pStyle w:val="af"/>
              <w:spacing w:before="0" w:after="0"/>
              <w:rPr>
                <w:rFonts w:ascii="Times New Roman" w:hAnsi="Times New Roman" w:cs="Times New Roman"/>
                <w:sz w:val="24"/>
                <w:szCs w:val="24"/>
              </w:rPr>
            </w:pPr>
            <w:r w:rsidRPr="001730C1">
              <w:rPr>
                <w:rFonts w:ascii="Times New Roman" w:hAnsi="Times New Roman" w:cs="Times New Roman"/>
                <w:sz w:val="24"/>
                <w:szCs w:val="24"/>
              </w:rPr>
              <w:t>Зміна нумерації, у зв’язку із видаленням пункту 5 в попередній пропозиції.</w:t>
            </w:r>
          </w:p>
        </w:tc>
        <w:tc>
          <w:tcPr>
            <w:tcW w:w="2835" w:type="dxa"/>
            <w:gridSpan w:val="2"/>
          </w:tcPr>
          <w:p w14:paraId="212B3DC6" w14:textId="42B762D8" w:rsidR="00355963" w:rsidRPr="00DE5236" w:rsidRDefault="00355963" w:rsidP="00355963">
            <w:pPr>
              <w:jc w:val="center"/>
              <w:rPr>
                <w:sz w:val="24"/>
                <w:szCs w:val="24"/>
              </w:rPr>
            </w:pPr>
            <w:r>
              <w:rPr>
                <w:b/>
                <w:sz w:val="24"/>
                <w:szCs w:val="24"/>
              </w:rPr>
              <w:t>Пропонується врахувати</w:t>
            </w:r>
          </w:p>
        </w:tc>
      </w:tr>
      <w:tr w:rsidR="00355963" w:rsidRPr="00893089" w14:paraId="49AFAE8F" w14:textId="77777777" w:rsidTr="002B3E48">
        <w:trPr>
          <w:trHeight w:val="218"/>
        </w:trPr>
        <w:tc>
          <w:tcPr>
            <w:tcW w:w="4676" w:type="dxa"/>
          </w:tcPr>
          <w:p w14:paraId="442F659A" w14:textId="17BA472B" w:rsidR="00355963" w:rsidRPr="00E26AB5" w:rsidRDefault="00355963" w:rsidP="00355963">
            <w:pPr>
              <w:jc w:val="both"/>
              <w:rPr>
                <w:b/>
                <w:i/>
                <w:sz w:val="24"/>
                <w:szCs w:val="24"/>
              </w:rPr>
            </w:pPr>
            <w:r w:rsidRPr="00E26AB5">
              <w:rPr>
                <w:b/>
                <w:i/>
                <w:sz w:val="24"/>
                <w:szCs w:val="24"/>
              </w:rPr>
              <w:t>Абзац відсутній</w:t>
            </w:r>
          </w:p>
        </w:tc>
        <w:tc>
          <w:tcPr>
            <w:tcW w:w="4254" w:type="dxa"/>
          </w:tcPr>
          <w:p w14:paraId="38E7C6B0" w14:textId="77777777" w:rsidR="00355963" w:rsidRPr="00E26AB5" w:rsidRDefault="00355963" w:rsidP="00355963">
            <w:pPr>
              <w:pStyle w:val="af"/>
              <w:spacing w:before="0" w:after="0"/>
              <w:jc w:val="center"/>
              <w:rPr>
                <w:rFonts w:ascii="Times New Roman" w:hAnsi="Times New Roman" w:cs="Times New Roman"/>
                <w:b/>
                <w:sz w:val="24"/>
                <w:szCs w:val="24"/>
              </w:rPr>
            </w:pPr>
            <w:r w:rsidRPr="00E26AB5">
              <w:rPr>
                <w:rFonts w:ascii="Times New Roman" w:hAnsi="Times New Roman" w:cs="Times New Roman"/>
                <w:b/>
                <w:sz w:val="24"/>
                <w:szCs w:val="24"/>
              </w:rPr>
              <w:t>НЕК «УКРЕНЕРГО»</w:t>
            </w:r>
          </w:p>
          <w:p w14:paraId="1562E71A" w14:textId="77777777" w:rsidR="00355963" w:rsidRPr="00E26AB5" w:rsidRDefault="00355963" w:rsidP="00355963">
            <w:pPr>
              <w:pStyle w:val="af"/>
              <w:ind w:firstLine="318"/>
              <w:rPr>
                <w:rFonts w:ascii="Times New Roman" w:hAnsi="Times New Roman" w:cs="Times New Roman"/>
                <w:b/>
                <w:color w:val="0070C0"/>
                <w:sz w:val="24"/>
                <w:szCs w:val="24"/>
              </w:rPr>
            </w:pPr>
            <w:r w:rsidRPr="00E26AB5">
              <w:rPr>
                <w:rFonts w:ascii="Times New Roman" w:hAnsi="Times New Roman" w:cs="Times New Roman"/>
                <w:b/>
                <w:color w:val="0070C0"/>
                <w:sz w:val="24"/>
                <w:szCs w:val="24"/>
              </w:rPr>
              <w:t xml:space="preserve">Інформація щодо підключення до шлюзу інформаційного обміну технологічною інформацією в режимі реального часу з ОСП відповідно до форми та Порядку організації інформаційного обміну технологічною інформацією в режимі реального часу, оприлюднених на офіційному </w:t>
            </w:r>
            <w:proofErr w:type="spellStart"/>
            <w:r w:rsidRPr="00E26AB5">
              <w:rPr>
                <w:rFonts w:ascii="Times New Roman" w:hAnsi="Times New Roman" w:cs="Times New Roman"/>
                <w:b/>
                <w:color w:val="0070C0"/>
                <w:sz w:val="24"/>
                <w:szCs w:val="24"/>
              </w:rPr>
              <w:t>вебсайті</w:t>
            </w:r>
            <w:proofErr w:type="spellEnd"/>
            <w:r w:rsidRPr="00E26AB5">
              <w:rPr>
                <w:rFonts w:ascii="Times New Roman" w:hAnsi="Times New Roman" w:cs="Times New Roman"/>
                <w:b/>
                <w:color w:val="0070C0"/>
                <w:sz w:val="24"/>
                <w:szCs w:val="24"/>
              </w:rPr>
              <w:t xml:space="preserve"> ОСП:</w:t>
            </w:r>
          </w:p>
          <w:p w14:paraId="0E4882CD" w14:textId="77777777" w:rsidR="00355963" w:rsidRPr="00E26AB5" w:rsidRDefault="00355963" w:rsidP="00355963">
            <w:pPr>
              <w:pStyle w:val="af"/>
              <w:rPr>
                <w:rFonts w:ascii="Times New Roman" w:hAnsi="Times New Roman" w:cs="Times New Roman"/>
                <w:b/>
                <w:color w:val="0070C0"/>
                <w:sz w:val="24"/>
                <w:szCs w:val="24"/>
              </w:rPr>
            </w:pPr>
            <w:r w:rsidRPr="00E26AB5">
              <w:rPr>
                <w:rFonts w:ascii="Segoe UI Symbol" w:hAnsi="Segoe UI Symbol" w:cs="Segoe UI Symbol"/>
                <w:b/>
                <w:color w:val="0070C0"/>
                <w:sz w:val="24"/>
                <w:szCs w:val="24"/>
              </w:rPr>
              <w:t>☐</w:t>
            </w:r>
            <w:r w:rsidRPr="00E26AB5">
              <w:rPr>
                <w:rFonts w:ascii="Times New Roman" w:hAnsi="Times New Roman" w:cs="Times New Roman"/>
                <w:b/>
                <w:color w:val="0070C0"/>
                <w:sz w:val="24"/>
                <w:szCs w:val="24"/>
              </w:rPr>
              <w:t xml:space="preserve"> Так.</w:t>
            </w:r>
          </w:p>
          <w:p w14:paraId="6959A513" w14:textId="0ECEA859" w:rsidR="00355963" w:rsidRPr="00E26AB5" w:rsidRDefault="00355963" w:rsidP="00355963">
            <w:pPr>
              <w:pStyle w:val="af"/>
              <w:spacing w:before="0" w:after="0"/>
              <w:rPr>
                <w:rFonts w:ascii="Times New Roman" w:hAnsi="Times New Roman" w:cs="Times New Roman"/>
                <w:b/>
                <w:sz w:val="24"/>
                <w:szCs w:val="24"/>
              </w:rPr>
            </w:pPr>
            <w:r w:rsidRPr="00E26AB5">
              <w:rPr>
                <w:rFonts w:ascii="Segoe UI Symbol" w:hAnsi="Segoe UI Symbol" w:cs="Segoe UI Symbol"/>
                <w:b/>
                <w:color w:val="0070C0"/>
                <w:sz w:val="24"/>
                <w:szCs w:val="24"/>
              </w:rPr>
              <w:t>☐</w:t>
            </w:r>
            <w:r w:rsidRPr="00E26AB5">
              <w:rPr>
                <w:rFonts w:ascii="Times New Roman" w:hAnsi="Times New Roman" w:cs="Times New Roman"/>
                <w:b/>
                <w:color w:val="0070C0"/>
                <w:sz w:val="24"/>
                <w:szCs w:val="24"/>
              </w:rPr>
              <w:t xml:space="preserve"> Ні, отримано звільнення від виконання технічної вимоги щодо обміну технологічною інформацією з ОСП у режимі реального часу для генеруючих одиниць та УЗЕ, визначеної у розділі ІІІ Кодексу системи передачі</w:t>
            </w:r>
          </w:p>
        </w:tc>
        <w:tc>
          <w:tcPr>
            <w:tcW w:w="3970" w:type="dxa"/>
          </w:tcPr>
          <w:p w14:paraId="09C71BC5" w14:textId="77777777" w:rsidR="00355963" w:rsidRPr="00E26AB5" w:rsidRDefault="00355963" w:rsidP="00355963">
            <w:pPr>
              <w:pStyle w:val="af"/>
              <w:spacing w:before="0" w:after="0"/>
              <w:jc w:val="center"/>
              <w:rPr>
                <w:rFonts w:ascii="Times New Roman" w:hAnsi="Times New Roman" w:cs="Times New Roman"/>
                <w:b/>
                <w:sz w:val="24"/>
                <w:szCs w:val="24"/>
              </w:rPr>
            </w:pPr>
            <w:r w:rsidRPr="00E26AB5">
              <w:rPr>
                <w:rFonts w:ascii="Times New Roman" w:hAnsi="Times New Roman" w:cs="Times New Roman"/>
                <w:b/>
                <w:sz w:val="24"/>
                <w:szCs w:val="24"/>
              </w:rPr>
              <w:t>НЕК «УКРЕНЕРГО»</w:t>
            </w:r>
          </w:p>
          <w:p w14:paraId="2F1ECBD4" w14:textId="77777777" w:rsidR="00355963" w:rsidRPr="00E26AB5" w:rsidRDefault="00355963" w:rsidP="00355963">
            <w:pPr>
              <w:pStyle w:val="af"/>
              <w:spacing w:before="0" w:after="0"/>
              <w:jc w:val="center"/>
              <w:rPr>
                <w:rFonts w:ascii="Times New Roman" w:hAnsi="Times New Roman" w:cs="Times New Roman"/>
                <w:b/>
                <w:sz w:val="24"/>
                <w:szCs w:val="24"/>
              </w:rPr>
            </w:pPr>
          </w:p>
        </w:tc>
        <w:tc>
          <w:tcPr>
            <w:tcW w:w="2835" w:type="dxa"/>
            <w:gridSpan w:val="2"/>
          </w:tcPr>
          <w:p w14:paraId="4B7E5C81" w14:textId="67865A8D" w:rsidR="00355963" w:rsidRPr="006C730D" w:rsidRDefault="00CF3F73" w:rsidP="00355963">
            <w:pPr>
              <w:jc w:val="center"/>
              <w:rPr>
                <w:b/>
                <w:sz w:val="24"/>
                <w:szCs w:val="24"/>
                <w:highlight w:val="yellow"/>
              </w:rPr>
            </w:pPr>
            <w:r>
              <w:rPr>
                <w:b/>
                <w:sz w:val="24"/>
                <w:szCs w:val="24"/>
              </w:rPr>
              <w:t>Пропонується врахувати</w:t>
            </w:r>
          </w:p>
        </w:tc>
      </w:tr>
      <w:tr w:rsidR="00355963" w:rsidRPr="00893089" w14:paraId="3DFD0CD0" w14:textId="77777777" w:rsidTr="002B3E48">
        <w:trPr>
          <w:trHeight w:val="218"/>
        </w:trPr>
        <w:tc>
          <w:tcPr>
            <w:tcW w:w="4676" w:type="dxa"/>
          </w:tcPr>
          <w:p w14:paraId="5640B810" w14:textId="4415F453" w:rsidR="00355963" w:rsidRPr="00D96D8D" w:rsidRDefault="00355963" w:rsidP="00355963">
            <w:pPr>
              <w:tabs>
                <w:tab w:val="left" w:pos="2685"/>
              </w:tabs>
              <w:jc w:val="both"/>
              <w:rPr>
                <w:b/>
                <w:i/>
                <w:sz w:val="24"/>
                <w:szCs w:val="24"/>
              </w:rPr>
            </w:pPr>
            <w:r w:rsidRPr="00825CC2">
              <w:rPr>
                <w:rFonts w:ascii="Calibri" w:hAnsi="Calibri" w:cs="Calibri"/>
                <w:sz w:val="24"/>
                <w:szCs w:val="24"/>
              </w:rPr>
              <w:t xml:space="preserve"> </w:t>
            </w:r>
            <w:r w:rsidRPr="00D96D8D">
              <w:rPr>
                <w:sz w:val="24"/>
                <w:szCs w:val="24"/>
              </w:rPr>
              <w:t xml:space="preserve">Замінити словами </w:t>
            </w:r>
            <w:r w:rsidRPr="00D96D8D">
              <w:rPr>
                <w:b/>
                <w:color w:val="7030A0"/>
                <w:sz w:val="24"/>
                <w:szCs w:val="24"/>
              </w:rPr>
              <w:t>«Дозволена (договірна)</w:t>
            </w:r>
            <w:r w:rsidRPr="00D96D8D">
              <w:rPr>
                <w:b/>
                <w:color w:val="7030A0"/>
                <w:spacing w:val="-8"/>
                <w:sz w:val="24"/>
                <w:szCs w:val="24"/>
              </w:rPr>
              <w:t xml:space="preserve"> </w:t>
            </w:r>
            <w:r w:rsidRPr="00D96D8D">
              <w:rPr>
                <w:b/>
                <w:color w:val="7030A0"/>
                <w:sz w:val="24"/>
                <w:szCs w:val="24"/>
              </w:rPr>
              <w:t>потужність</w:t>
            </w:r>
            <w:r w:rsidRPr="00D96D8D">
              <w:rPr>
                <w:b/>
                <w:color w:val="7030A0"/>
                <w:spacing w:val="-8"/>
                <w:sz w:val="24"/>
                <w:szCs w:val="24"/>
              </w:rPr>
              <w:t xml:space="preserve"> </w:t>
            </w:r>
            <w:r w:rsidRPr="00D96D8D">
              <w:rPr>
                <w:b/>
                <w:color w:val="7030A0"/>
                <w:sz w:val="24"/>
                <w:szCs w:val="24"/>
              </w:rPr>
              <w:t xml:space="preserve">відпуску/відбору, </w:t>
            </w:r>
            <w:r w:rsidRPr="00D96D8D">
              <w:rPr>
                <w:b/>
                <w:color w:val="7030A0"/>
                <w:spacing w:val="-4"/>
                <w:sz w:val="24"/>
                <w:szCs w:val="24"/>
              </w:rPr>
              <w:t>кВт*»</w:t>
            </w:r>
          </w:p>
        </w:tc>
        <w:tc>
          <w:tcPr>
            <w:tcW w:w="4254" w:type="dxa"/>
          </w:tcPr>
          <w:p w14:paraId="09D2E657"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r>
              <w:rPr>
                <w:rFonts w:ascii="Times New Roman" w:hAnsi="Times New Roman" w:cs="Times New Roman"/>
                <w:b/>
                <w:sz w:val="24"/>
                <w:szCs w:val="24"/>
              </w:rPr>
              <w:t xml:space="preserve"> - АКО</w:t>
            </w:r>
          </w:p>
          <w:p w14:paraId="10DB29B9" w14:textId="77777777" w:rsidR="00355963" w:rsidRDefault="00355963" w:rsidP="00355963">
            <w:pPr>
              <w:pStyle w:val="af"/>
              <w:spacing w:before="0" w:after="0"/>
              <w:rPr>
                <w:rFonts w:ascii="Times New Roman" w:hAnsi="Times New Roman" w:cs="Times New Roman"/>
                <w:spacing w:val="-2"/>
                <w:sz w:val="24"/>
                <w:szCs w:val="24"/>
              </w:rPr>
            </w:pPr>
            <w:r w:rsidRPr="00AF6E8B">
              <w:rPr>
                <w:rFonts w:ascii="Times New Roman" w:hAnsi="Times New Roman" w:cs="Times New Roman"/>
                <w:sz w:val="24"/>
                <w:szCs w:val="24"/>
              </w:rPr>
              <w:t>Залишити</w:t>
            </w:r>
            <w:r w:rsidRPr="00AF6E8B">
              <w:rPr>
                <w:rFonts w:ascii="Times New Roman" w:hAnsi="Times New Roman" w:cs="Times New Roman"/>
                <w:spacing w:val="-3"/>
                <w:sz w:val="24"/>
                <w:szCs w:val="24"/>
              </w:rPr>
              <w:t xml:space="preserve"> </w:t>
            </w:r>
            <w:r w:rsidRPr="00AF6E8B">
              <w:rPr>
                <w:rFonts w:ascii="Times New Roman" w:hAnsi="Times New Roman" w:cs="Times New Roman"/>
                <w:sz w:val="24"/>
                <w:szCs w:val="24"/>
              </w:rPr>
              <w:t>в</w:t>
            </w:r>
            <w:r w:rsidRPr="00AF6E8B">
              <w:rPr>
                <w:rFonts w:ascii="Times New Roman" w:hAnsi="Times New Roman" w:cs="Times New Roman"/>
                <w:spacing w:val="-2"/>
                <w:sz w:val="24"/>
                <w:szCs w:val="24"/>
              </w:rPr>
              <w:t xml:space="preserve"> </w:t>
            </w:r>
            <w:r w:rsidRPr="00AF6E8B">
              <w:rPr>
                <w:rFonts w:ascii="Times New Roman" w:hAnsi="Times New Roman" w:cs="Times New Roman"/>
                <w:sz w:val="24"/>
                <w:szCs w:val="24"/>
              </w:rPr>
              <w:t>діючій</w:t>
            </w:r>
            <w:r w:rsidRPr="00AF6E8B">
              <w:rPr>
                <w:rFonts w:ascii="Times New Roman" w:hAnsi="Times New Roman" w:cs="Times New Roman"/>
                <w:spacing w:val="-1"/>
                <w:sz w:val="24"/>
                <w:szCs w:val="24"/>
              </w:rPr>
              <w:t xml:space="preserve"> </w:t>
            </w:r>
            <w:r w:rsidRPr="00AF6E8B">
              <w:rPr>
                <w:rFonts w:ascii="Times New Roman" w:hAnsi="Times New Roman" w:cs="Times New Roman"/>
                <w:spacing w:val="-2"/>
                <w:sz w:val="24"/>
                <w:szCs w:val="24"/>
              </w:rPr>
              <w:t>редакції</w:t>
            </w:r>
          </w:p>
          <w:p w14:paraId="0BE2248B" w14:textId="0B1C5F68" w:rsidR="00355963" w:rsidRPr="00296A4F" w:rsidRDefault="00355963" w:rsidP="00355963">
            <w:pPr>
              <w:pStyle w:val="af"/>
              <w:spacing w:before="0" w:after="0"/>
              <w:rPr>
                <w:rFonts w:ascii="Times New Roman" w:hAnsi="Times New Roman" w:cs="Times New Roman"/>
                <w:b/>
                <w:sz w:val="24"/>
                <w:szCs w:val="24"/>
              </w:rPr>
            </w:pPr>
            <w:r w:rsidRPr="00296A4F">
              <w:rPr>
                <w:rFonts w:ascii="Times New Roman" w:hAnsi="Times New Roman" w:cs="Times New Roman"/>
                <w:b/>
                <w:color w:val="0070C0"/>
                <w:sz w:val="24"/>
                <w:szCs w:val="24"/>
              </w:rPr>
              <w:t>«Встановлена/ дозволена потужність, кВт*»</w:t>
            </w:r>
          </w:p>
        </w:tc>
        <w:tc>
          <w:tcPr>
            <w:tcW w:w="3970" w:type="dxa"/>
          </w:tcPr>
          <w:p w14:paraId="3A07F28D"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r>
              <w:rPr>
                <w:rFonts w:ascii="Times New Roman" w:hAnsi="Times New Roman" w:cs="Times New Roman"/>
                <w:b/>
                <w:sz w:val="24"/>
                <w:szCs w:val="24"/>
              </w:rPr>
              <w:t xml:space="preserve"> - АКО</w:t>
            </w:r>
          </w:p>
          <w:p w14:paraId="7DA09D18" w14:textId="5DF0DC72" w:rsidR="00355963" w:rsidRPr="00AF6E8B" w:rsidRDefault="00355963" w:rsidP="00355963">
            <w:pPr>
              <w:pStyle w:val="af"/>
              <w:spacing w:before="0" w:after="0"/>
              <w:rPr>
                <w:rFonts w:ascii="Times New Roman" w:hAnsi="Times New Roman" w:cs="Times New Roman"/>
                <w:b/>
                <w:sz w:val="24"/>
                <w:szCs w:val="24"/>
              </w:rPr>
            </w:pPr>
            <w:r w:rsidRPr="00AF6E8B">
              <w:rPr>
                <w:rFonts w:ascii="Times New Roman" w:hAnsi="Times New Roman" w:cs="Times New Roman"/>
                <w:spacing w:val="-4"/>
                <w:sz w:val="24"/>
                <w:szCs w:val="24"/>
              </w:rPr>
              <w:t>Для</w:t>
            </w:r>
            <w:r w:rsidRPr="00AF6E8B">
              <w:rPr>
                <w:rFonts w:ascii="Times New Roman" w:hAnsi="Times New Roman" w:cs="Times New Roman"/>
                <w:sz w:val="24"/>
                <w:szCs w:val="24"/>
              </w:rPr>
              <w:t xml:space="preserve"> </w:t>
            </w:r>
            <w:r w:rsidRPr="00AF6E8B">
              <w:rPr>
                <w:rFonts w:ascii="Times New Roman" w:hAnsi="Times New Roman" w:cs="Times New Roman"/>
                <w:spacing w:val="-2"/>
                <w:sz w:val="24"/>
                <w:szCs w:val="24"/>
              </w:rPr>
              <w:t xml:space="preserve">диспетчерського управління необхідна інформація </w:t>
            </w:r>
            <w:r w:rsidRPr="00AF6E8B">
              <w:rPr>
                <w:rFonts w:ascii="Times New Roman" w:hAnsi="Times New Roman" w:cs="Times New Roman"/>
                <w:spacing w:val="-4"/>
                <w:sz w:val="24"/>
                <w:szCs w:val="24"/>
              </w:rPr>
              <w:t xml:space="preserve">про </w:t>
            </w:r>
            <w:r w:rsidRPr="00AF6E8B">
              <w:rPr>
                <w:rFonts w:ascii="Times New Roman" w:hAnsi="Times New Roman" w:cs="Times New Roman"/>
                <w:spacing w:val="-2"/>
                <w:sz w:val="24"/>
                <w:szCs w:val="24"/>
              </w:rPr>
              <w:t>встановлену потужність.</w:t>
            </w:r>
          </w:p>
        </w:tc>
        <w:tc>
          <w:tcPr>
            <w:tcW w:w="2835" w:type="dxa"/>
            <w:gridSpan w:val="2"/>
          </w:tcPr>
          <w:p w14:paraId="149C0D55" w14:textId="77777777" w:rsidR="00355963" w:rsidRDefault="00355963" w:rsidP="00355963">
            <w:pPr>
              <w:jc w:val="center"/>
              <w:rPr>
                <w:b/>
                <w:sz w:val="24"/>
                <w:szCs w:val="24"/>
              </w:rPr>
            </w:pPr>
            <w:r>
              <w:rPr>
                <w:b/>
                <w:sz w:val="24"/>
                <w:szCs w:val="24"/>
              </w:rPr>
              <w:t>Пропонується не враховувати</w:t>
            </w:r>
          </w:p>
          <w:p w14:paraId="15B78F31" w14:textId="3DD29952" w:rsidR="00355963" w:rsidRPr="00DE5236" w:rsidRDefault="00355963" w:rsidP="00355963">
            <w:pPr>
              <w:jc w:val="center"/>
              <w:rPr>
                <w:sz w:val="24"/>
                <w:szCs w:val="24"/>
              </w:rPr>
            </w:pPr>
            <w:r>
              <w:rPr>
                <w:sz w:val="24"/>
                <w:szCs w:val="24"/>
              </w:rPr>
              <w:t xml:space="preserve">Це різні значення </w:t>
            </w:r>
            <w:proofErr w:type="spellStart"/>
            <w:r>
              <w:rPr>
                <w:sz w:val="24"/>
                <w:szCs w:val="24"/>
              </w:rPr>
              <w:t>потужностей</w:t>
            </w:r>
            <w:proofErr w:type="spellEnd"/>
          </w:p>
        </w:tc>
      </w:tr>
      <w:tr w:rsidR="00355963" w:rsidRPr="00893089" w14:paraId="74869DA0" w14:textId="77777777" w:rsidTr="00130253">
        <w:trPr>
          <w:trHeight w:val="3960"/>
        </w:trPr>
        <w:tc>
          <w:tcPr>
            <w:tcW w:w="4676" w:type="dxa"/>
          </w:tcPr>
          <w:p w14:paraId="259FC144" w14:textId="4C58D672" w:rsidR="00355963" w:rsidRPr="00FC0C3B" w:rsidRDefault="00355963" w:rsidP="00355963">
            <w:pPr>
              <w:jc w:val="both"/>
              <w:rPr>
                <w:b/>
                <w:i/>
                <w:sz w:val="24"/>
                <w:szCs w:val="24"/>
              </w:rPr>
            </w:pPr>
            <w:r w:rsidRPr="00FC0C3B">
              <w:rPr>
                <w:b/>
                <w:i/>
                <w:sz w:val="24"/>
                <w:szCs w:val="24"/>
              </w:rPr>
              <w:lastRenderedPageBreak/>
              <w:t>Частково виносився</w:t>
            </w:r>
          </w:p>
        </w:tc>
        <w:tc>
          <w:tcPr>
            <w:tcW w:w="4254" w:type="dxa"/>
          </w:tcPr>
          <w:p w14:paraId="53FC443C"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3D8D8ADA" w14:textId="77777777" w:rsidR="00355963" w:rsidRDefault="00355963" w:rsidP="00355963">
            <w:pPr>
              <w:pStyle w:val="af"/>
              <w:spacing w:before="0" w:after="0"/>
              <w:rPr>
                <w:rFonts w:ascii="Times New Roman" w:hAnsi="Times New Roman" w:cs="Times New Roman"/>
                <w:b/>
                <w:sz w:val="24"/>
                <w:szCs w:val="24"/>
              </w:rPr>
            </w:pPr>
          </w:p>
          <w:p w14:paraId="7CC62345" w14:textId="2348DE86" w:rsidR="00355963" w:rsidRPr="0027107B" w:rsidRDefault="00355963" w:rsidP="00355963">
            <w:pPr>
              <w:pStyle w:val="af"/>
              <w:spacing w:before="0" w:after="0"/>
              <w:rPr>
                <w:rFonts w:ascii="Times New Roman" w:hAnsi="Times New Roman" w:cs="Times New Roman"/>
                <w:b/>
                <w:sz w:val="24"/>
                <w:szCs w:val="24"/>
              </w:rPr>
            </w:pPr>
            <w:r w:rsidRPr="00C42070">
              <w:rPr>
                <w:rFonts w:ascii="Times New Roman" w:hAnsi="Times New Roman" w:cs="Times New Roman"/>
                <w:b/>
                <w:sz w:val="24"/>
                <w:szCs w:val="24"/>
              </w:rPr>
              <w:t xml:space="preserve">Додатки 1 (тип А, Б, В) та додаток 4 (тип Б) викласти в редакції </w:t>
            </w:r>
            <w:r w:rsidRPr="0031122D">
              <w:rPr>
                <w:rFonts w:ascii="Times New Roman" w:hAnsi="Times New Roman" w:cs="Times New Roman"/>
                <w:b/>
                <w:color w:val="0070C0"/>
                <w:sz w:val="24"/>
                <w:szCs w:val="24"/>
              </w:rPr>
              <w:t>що додається окремим файлом</w:t>
            </w:r>
          </w:p>
        </w:tc>
        <w:tc>
          <w:tcPr>
            <w:tcW w:w="3970" w:type="dxa"/>
          </w:tcPr>
          <w:p w14:paraId="0FD29827"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22336266" w14:textId="77777777" w:rsidR="00355963" w:rsidRDefault="00355963" w:rsidP="00355963">
            <w:pPr>
              <w:pStyle w:val="af"/>
              <w:spacing w:before="0" w:after="0"/>
              <w:rPr>
                <w:rFonts w:ascii="Times New Roman" w:hAnsi="Times New Roman" w:cs="Times New Roman"/>
                <w:b/>
                <w:sz w:val="24"/>
                <w:szCs w:val="24"/>
              </w:rPr>
            </w:pPr>
          </w:p>
          <w:p w14:paraId="3A289AA0" w14:textId="77777777" w:rsidR="00355963" w:rsidRPr="005E56F6" w:rsidRDefault="00355963" w:rsidP="00355963">
            <w:pPr>
              <w:pStyle w:val="af"/>
              <w:spacing w:before="0" w:after="0"/>
              <w:ind w:firstLine="322"/>
              <w:rPr>
                <w:rFonts w:ascii="Times New Roman" w:hAnsi="Times New Roman" w:cs="Times New Roman"/>
                <w:sz w:val="24"/>
                <w:szCs w:val="24"/>
              </w:rPr>
            </w:pPr>
            <w:r w:rsidRPr="005E56F6">
              <w:rPr>
                <w:rFonts w:ascii="Times New Roman" w:hAnsi="Times New Roman" w:cs="Times New Roman"/>
                <w:sz w:val="24"/>
                <w:szCs w:val="24"/>
              </w:rPr>
              <w:t>Прибрати інформацію в Додатку 1, що стосується будівельних механізмів, оскільки на них отримуються окремі ТУ від ОСР або використовуються генератори, приєднання до ОСР споживачів на класі напруги нижче 110 кВ не допускається відповідно до п.1.1. глави 1 розділу 3 КСП.</w:t>
            </w:r>
          </w:p>
          <w:p w14:paraId="5843F88A" w14:textId="42C0C5BD" w:rsidR="00355963" w:rsidRPr="0027107B" w:rsidRDefault="00355963" w:rsidP="00355963">
            <w:pPr>
              <w:pStyle w:val="af"/>
              <w:spacing w:before="0" w:after="0"/>
              <w:rPr>
                <w:rFonts w:ascii="Times New Roman" w:hAnsi="Times New Roman" w:cs="Times New Roman"/>
                <w:b/>
                <w:sz w:val="24"/>
                <w:szCs w:val="24"/>
              </w:rPr>
            </w:pPr>
            <w:r w:rsidRPr="005E56F6">
              <w:rPr>
                <w:rFonts w:ascii="Times New Roman" w:hAnsi="Times New Roman" w:cs="Times New Roman"/>
                <w:sz w:val="24"/>
                <w:szCs w:val="24"/>
              </w:rPr>
              <w:t>В Додатку 4 (тип Б) доповнити типом генерації, що приєднується відповідно до певної черги</w:t>
            </w:r>
          </w:p>
        </w:tc>
        <w:tc>
          <w:tcPr>
            <w:tcW w:w="2835" w:type="dxa"/>
            <w:gridSpan w:val="2"/>
          </w:tcPr>
          <w:p w14:paraId="42A2A451" w14:textId="1326B10D" w:rsidR="00355963" w:rsidRPr="00524B52" w:rsidRDefault="00355963" w:rsidP="00355963">
            <w:pPr>
              <w:jc w:val="center"/>
              <w:rPr>
                <w:b/>
                <w:sz w:val="24"/>
                <w:szCs w:val="24"/>
              </w:rPr>
            </w:pPr>
            <w:r w:rsidRPr="00524B52">
              <w:rPr>
                <w:b/>
                <w:sz w:val="24"/>
                <w:szCs w:val="24"/>
              </w:rPr>
              <w:t>Пропонується врахувати</w:t>
            </w:r>
          </w:p>
        </w:tc>
      </w:tr>
      <w:tr w:rsidR="00355963" w:rsidRPr="00893089" w14:paraId="5E709853" w14:textId="77777777" w:rsidTr="00E410C2">
        <w:trPr>
          <w:trHeight w:val="218"/>
        </w:trPr>
        <w:tc>
          <w:tcPr>
            <w:tcW w:w="15735" w:type="dxa"/>
            <w:gridSpan w:val="5"/>
          </w:tcPr>
          <w:p w14:paraId="7D4F189F" w14:textId="3D493E3A" w:rsidR="00355963" w:rsidRPr="00130253" w:rsidRDefault="00355963" w:rsidP="00355963">
            <w:pPr>
              <w:jc w:val="center"/>
              <w:rPr>
                <w:b/>
                <w:i/>
                <w:sz w:val="24"/>
                <w:szCs w:val="24"/>
              </w:rPr>
            </w:pPr>
            <w:r w:rsidRPr="00AB301B">
              <w:rPr>
                <w:b/>
                <w:sz w:val="24"/>
                <w:szCs w:val="24"/>
              </w:rPr>
              <w:t>Додаток 4 (тип А), Додаток 4 (тип Б), Додаток 4 (тип В)</w:t>
            </w:r>
            <w:r>
              <w:rPr>
                <w:b/>
                <w:sz w:val="24"/>
                <w:szCs w:val="24"/>
              </w:rPr>
              <w:t xml:space="preserve"> п</w:t>
            </w:r>
            <w:r w:rsidRPr="00E67D80">
              <w:rPr>
                <w:b/>
                <w:i/>
                <w:sz w:val="24"/>
                <w:szCs w:val="24"/>
              </w:rPr>
              <w:t>ункт не виносився</w:t>
            </w:r>
          </w:p>
        </w:tc>
      </w:tr>
      <w:tr w:rsidR="00355963" w:rsidRPr="00893089" w14:paraId="1341F282" w14:textId="77777777" w:rsidTr="002B3E48">
        <w:trPr>
          <w:trHeight w:val="218"/>
        </w:trPr>
        <w:tc>
          <w:tcPr>
            <w:tcW w:w="4676" w:type="dxa"/>
          </w:tcPr>
          <w:p w14:paraId="160FD0BE" w14:textId="77777777" w:rsidR="00355963" w:rsidRPr="00E67D80" w:rsidRDefault="00355963" w:rsidP="00355963">
            <w:pPr>
              <w:jc w:val="center"/>
              <w:rPr>
                <w:b/>
                <w:i/>
                <w:sz w:val="24"/>
                <w:szCs w:val="24"/>
              </w:rPr>
            </w:pPr>
            <w:r w:rsidRPr="00E67D80">
              <w:rPr>
                <w:b/>
                <w:i/>
                <w:sz w:val="24"/>
                <w:szCs w:val="24"/>
              </w:rPr>
              <w:t>Пункт не виносився</w:t>
            </w:r>
          </w:p>
          <w:p w14:paraId="77C7C4F7" w14:textId="77777777" w:rsidR="00355963" w:rsidRDefault="00355963" w:rsidP="00355963">
            <w:pPr>
              <w:jc w:val="both"/>
              <w:rPr>
                <w:b/>
                <w:sz w:val="24"/>
                <w:szCs w:val="24"/>
              </w:rPr>
            </w:pPr>
          </w:p>
          <w:p w14:paraId="45DC1D8F" w14:textId="77777777" w:rsidR="00355963" w:rsidRDefault="00355963" w:rsidP="00355963">
            <w:pPr>
              <w:jc w:val="both"/>
              <w:rPr>
                <w:b/>
                <w:sz w:val="24"/>
                <w:szCs w:val="24"/>
              </w:rPr>
            </w:pPr>
            <w:r w:rsidRPr="00731FE4">
              <w:rPr>
                <w:b/>
                <w:sz w:val="24"/>
                <w:szCs w:val="24"/>
              </w:rPr>
              <w:t>Додаток 4 (тип А)</w:t>
            </w:r>
          </w:p>
          <w:p w14:paraId="75220C3B" w14:textId="77777777" w:rsidR="00355963" w:rsidRPr="00FC0C3B" w:rsidRDefault="00355963" w:rsidP="00355963">
            <w:pPr>
              <w:jc w:val="both"/>
              <w:rPr>
                <w:b/>
                <w:i/>
                <w:sz w:val="24"/>
                <w:szCs w:val="24"/>
              </w:rPr>
            </w:pPr>
          </w:p>
        </w:tc>
        <w:tc>
          <w:tcPr>
            <w:tcW w:w="4254" w:type="dxa"/>
          </w:tcPr>
          <w:p w14:paraId="2866CB18"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363C3CDA" w14:textId="0A8A30E3" w:rsidR="00355963" w:rsidRPr="0027107B" w:rsidRDefault="00355963" w:rsidP="00355963">
            <w:pPr>
              <w:pStyle w:val="af"/>
              <w:spacing w:before="0" w:after="0"/>
              <w:jc w:val="center"/>
              <w:rPr>
                <w:rFonts w:ascii="Times New Roman" w:hAnsi="Times New Roman" w:cs="Times New Roman"/>
                <w:b/>
                <w:sz w:val="24"/>
                <w:szCs w:val="24"/>
              </w:rPr>
            </w:pPr>
            <w:r w:rsidRPr="0081190E">
              <w:rPr>
                <w:rFonts w:ascii="Times New Roman" w:hAnsi="Times New Roman" w:cs="Times New Roman"/>
                <w:sz w:val="24"/>
                <w:szCs w:val="24"/>
              </w:rPr>
              <w:t>ТЕХНІЧНІ УМОВИ на приєднання електроустановок</w:t>
            </w:r>
            <w:r w:rsidRPr="0081190E">
              <w:rPr>
                <w:rFonts w:ascii="Times New Roman" w:hAnsi="Times New Roman" w:cs="Times New Roman"/>
                <w:b/>
                <w:bCs/>
                <w:color w:val="0070C0"/>
                <w:sz w:val="24"/>
                <w:szCs w:val="24"/>
              </w:rPr>
              <w:t xml:space="preserve">, </w:t>
            </w:r>
            <w:r>
              <w:rPr>
                <w:rFonts w:ascii="Times New Roman" w:hAnsi="Times New Roman" w:cs="Times New Roman"/>
                <w:b/>
                <w:bCs/>
                <w:color w:val="0070C0"/>
                <w:sz w:val="24"/>
                <w:szCs w:val="24"/>
              </w:rPr>
              <w:t>__</w:t>
            </w:r>
            <w:r w:rsidRPr="0081190E">
              <w:rPr>
                <w:rFonts w:ascii="Times New Roman" w:hAnsi="Times New Roman" w:cs="Times New Roman"/>
                <w:color w:val="0070C0"/>
                <w:sz w:val="24"/>
                <w:szCs w:val="24"/>
              </w:rPr>
              <w:t xml:space="preserve"> </w:t>
            </w:r>
            <w:r w:rsidRPr="0081190E">
              <w:rPr>
                <w:rFonts w:ascii="Times New Roman" w:hAnsi="Times New Roman" w:cs="Times New Roman"/>
                <w:sz w:val="24"/>
                <w:szCs w:val="24"/>
              </w:rPr>
              <w:t>до системи передачі (типова форма)</w:t>
            </w:r>
          </w:p>
        </w:tc>
        <w:tc>
          <w:tcPr>
            <w:tcW w:w="3970" w:type="dxa"/>
          </w:tcPr>
          <w:p w14:paraId="72822DC8"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07235024" w14:textId="77777777" w:rsidR="00355963" w:rsidRDefault="00355963" w:rsidP="00355963">
            <w:pPr>
              <w:pStyle w:val="af"/>
              <w:spacing w:before="0" w:after="0"/>
              <w:rPr>
                <w:rFonts w:ascii="Times New Roman" w:hAnsi="Times New Roman" w:cs="Times New Roman"/>
                <w:b/>
                <w:sz w:val="24"/>
                <w:szCs w:val="24"/>
              </w:rPr>
            </w:pPr>
            <w:r>
              <w:rPr>
                <w:rFonts w:ascii="Times New Roman" w:hAnsi="Times New Roman" w:cs="Times New Roman"/>
                <w:b/>
                <w:sz w:val="24"/>
                <w:szCs w:val="24"/>
              </w:rPr>
              <w:t>Редакційне уточнення</w:t>
            </w:r>
          </w:p>
          <w:p w14:paraId="3FF75621" w14:textId="70C61991" w:rsidR="00355963" w:rsidRPr="0027107B" w:rsidRDefault="00355963" w:rsidP="00355963">
            <w:pPr>
              <w:pStyle w:val="af"/>
              <w:spacing w:before="0" w:after="0"/>
              <w:jc w:val="center"/>
              <w:rPr>
                <w:rFonts w:ascii="Times New Roman" w:hAnsi="Times New Roman" w:cs="Times New Roman"/>
                <w:b/>
                <w:sz w:val="24"/>
                <w:szCs w:val="24"/>
              </w:rPr>
            </w:pPr>
            <w:r w:rsidRPr="0081190E">
              <w:rPr>
                <w:rFonts w:ascii="Times New Roman" w:hAnsi="Times New Roman" w:cs="Times New Roman"/>
                <w:sz w:val="24"/>
                <w:szCs w:val="24"/>
              </w:rPr>
              <w:t>Уточнення назви типової форми ТУ.</w:t>
            </w:r>
          </w:p>
        </w:tc>
        <w:tc>
          <w:tcPr>
            <w:tcW w:w="2835" w:type="dxa"/>
            <w:gridSpan w:val="2"/>
          </w:tcPr>
          <w:p w14:paraId="0EB00F27" w14:textId="7ACFBB1F" w:rsidR="00355963" w:rsidRPr="00524B52" w:rsidRDefault="00355963" w:rsidP="00355963">
            <w:pPr>
              <w:jc w:val="center"/>
              <w:rPr>
                <w:b/>
                <w:sz w:val="24"/>
                <w:szCs w:val="24"/>
              </w:rPr>
            </w:pPr>
            <w:r>
              <w:rPr>
                <w:b/>
                <w:sz w:val="24"/>
                <w:szCs w:val="24"/>
              </w:rPr>
              <w:t>Пропонується не враховувати</w:t>
            </w:r>
          </w:p>
        </w:tc>
      </w:tr>
      <w:tr w:rsidR="00355963" w:rsidRPr="00893089" w14:paraId="1407C5E2" w14:textId="77777777" w:rsidTr="002B3E48">
        <w:trPr>
          <w:trHeight w:val="218"/>
        </w:trPr>
        <w:tc>
          <w:tcPr>
            <w:tcW w:w="4676" w:type="dxa"/>
          </w:tcPr>
          <w:p w14:paraId="0E4A8063" w14:textId="77777777" w:rsidR="00355963" w:rsidRPr="00E67D80" w:rsidRDefault="00355963" w:rsidP="00355963">
            <w:pPr>
              <w:jc w:val="center"/>
              <w:rPr>
                <w:b/>
                <w:i/>
                <w:sz w:val="24"/>
                <w:szCs w:val="24"/>
              </w:rPr>
            </w:pPr>
            <w:r w:rsidRPr="00E67D80">
              <w:rPr>
                <w:b/>
                <w:i/>
                <w:sz w:val="24"/>
                <w:szCs w:val="24"/>
              </w:rPr>
              <w:t>Пункт не виносився</w:t>
            </w:r>
          </w:p>
          <w:p w14:paraId="5B2C0DA3" w14:textId="77777777" w:rsidR="00355963" w:rsidRDefault="00355963" w:rsidP="00355963">
            <w:pPr>
              <w:jc w:val="both"/>
              <w:rPr>
                <w:b/>
                <w:sz w:val="24"/>
                <w:szCs w:val="24"/>
              </w:rPr>
            </w:pPr>
          </w:p>
          <w:p w14:paraId="5566A298" w14:textId="4413FE7B" w:rsidR="00355963" w:rsidRPr="00FC0C3B" w:rsidRDefault="00355963" w:rsidP="00355963">
            <w:pPr>
              <w:jc w:val="both"/>
              <w:rPr>
                <w:b/>
                <w:i/>
                <w:sz w:val="24"/>
                <w:szCs w:val="24"/>
              </w:rPr>
            </w:pPr>
            <w:r w:rsidRPr="00AB301B">
              <w:rPr>
                <w:b/>
                <w:sz w:val="24"/>
                <w:szCs w:val="24"/>
              </w:rPr>
              <w:t>Додаток 4 (тип А), Додаток 4 (тип Б), Додаток 4 (тип В)</w:t>
            </w:r>
          </w:p>
        </w:tc>
        <w:tc>
          <w:tcPr>
            <w:tcW w:w="4254" w:type="dxa"/>
          </w:tcPr>
          <w:p w14:paraId="4E168D79" w14:textId="77777777" w:rsidR="00355963" w:rsidRDefault="00355963" w:rsidP="00355963">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523E3E29" w14:textId="77777777" w:rsidR="00355963" w:rsidRDefault="00355963" w:rsidP="00355963">
            <w:pPr>
              <w:pStyle w:val="af"/>
              <w:spacing w:before="0" w:after="0"/>
              <w:rPr>
                <w:rFonts w:ascii="Times New Roman" w:hAnsi="Times New Roman" w:cs="Times New Roman"/>
                <w:b/>
                <w:sz w:val="24"/>
                <w:szCs w:val="24"/>
              </w:rPr>
            </w:pPr>
          </w:p>
          <w:p w14:paraId="5D787344" w14:textId="77777777" w:rsidR="00355963" w:rsidRPr="0027107B" w:rsidRDefault="00355963" w:rsidP="00355963">
            <w:pPr>
              <w:pStyle w:val="af"/>
              <w:spacing w:before="0" w:after="0"/>
              <w:jc w:val="center"/>
              <w:rPr>
                <w:rFonts w:ascii="Times New Roman" w:hAnsi="Times New Roman" w:cs="Times New Roman"/>
                <w:b/>
                <w:sz w:val="24"/>
                <w:szCs w:val="24"/>
              </w:rPr>
            </w:pPr>
          </w:p>
        </w:tc>
        <w:tc>
          <w:tcPr>
            <w:tcW w:w="3970" w:type="dxa"/>
          </w:tcPr>
          <w:p w14:paraId="38E3979E" w14:textId="77777777" w:rsidR="00355963" w:rsidRDefault="00355963" w:rsidP="00355963">
            <w:pPr>
              <w:pStyle w:val="af"/>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Офіс ефективного регулювання BRDO, гр. </w:t>
            </w:r>
            <w:proofErr w:type="spellStart"/>
            <w:r>
              <w:rPr>
                <w:rFonts w:ascii="Times New Roman" w:hAnsi="Times New Roman" w:cs="Times New Roman"/>
                <w:b/>
                <w:sz w:val="24"/>
                <w:szCs w:val="24"/>
              </w:rPr>
              <w:t>Зоркіна</w:t>
            </w:r>
            <w:proofErr w:type="spellEnd"/>
            <w:r>
              <w:rPr>
                <w:rFonts w:ascii="Times New Roman" w:hAnsi="Times New Roman" w:cs="Times New Roman"/>
                <w:b/>
                <w:sz w:val="24"/>
                <w:szCs w:val="24"/>
              </w:rPr>
              <w:t xml:space="preserve"> А.В.</w:t>
            </w:r>
          </w:p>
          <w:p w14:paraId="0E3C5162" w14:textId="77777777" w:rsidR="00355963" w:rsidRDefault="00355963" w:rsidP="00355963">
            <w:pPr>
              <w:ind w:firstLine="426"/>
              <w:jc w:val="both"/>
              <w:rPr>
                <w:sz w:val="24"/>
                <w:szCs w:val="24"/>
              </w:rPr>
            </w:pPr>
            <w:r w:rsidRPr="008D1A62">
              <w:rPr>
                <w:sz w:val="24"/>
                <w:szCs w:val="24"/>
              </w:rPr>
              <w:t>Форми технічних у</w:t>
            </w:r>
            <w:r>
              <w:rPr>
                <w:sz w:val="24"/>
                <w:szCs w:val="24"/>
              </w:rPr>
              <w:t>м</w:t>
            </w:r>
            <w:r w:rsidRPr="008D1A62">
              <w:rPr>
                <w:sz w:val="24"/>
                <w:szCs w:val="24"/>
              </w:rPr>
              <w:t xml:space="preserve">ов необхідно узгодити з пунктом 7.15 Кодексу в частині відображення всіх категорій потужності, які можуть визначатися при гнучкому приєднанні: гарантована постійна, гарантована тимчасова, не гарантована постійна та не гарантована тимчасова, окремо за напрямками відбору та/або відпуску. Наявні форми не дозволяють </w:t>
            </w:r>
            <w:proofErr w:type="spellStart"/>
            <w:r w:rsidRPr="008D1A62">
              <w:rPr>
                <w:sz w:val="24"/>
                <w:szCs w:val="24"/>
              </w:rPr>
              <w:t>коректно</w:t>
            </w:r>
            <w:proofErr w:type="spellEnd"/>
            <w:r w:rsidRPr="008D1A62">
              <w:rPr>
                <w:sz w:val="24"/>
                <w:szCs w:val="24"/>
              </w:rPr>
              <w:t xml:space="preserve"> зафіксувати статус потужності, що може створити різне тлумачення технічних умов та </w:t>
            </w:r>
            <w:r w:rsidRPr="008D1A62">
              <w:rPr>
                <w:sz w:val="24"/>
                <w:szCs w:val="24"/>
              </w:rPr>
              <w:lastRenderedPageBreak/>
              <w:t>подальшого паспорта точки передачі.</w:t>
            </w:r>
          </w:p>
          <w:p w14:paraId="3B0ACCEE" w14:textId="77777777" w:rsidR="00355963" w:rsidRDefault="00355963" w:rsidP="00355963">
            <w:pPr>
              <w:ind w:firstLine="426"/>
              <w:jc w:val="both"/>
              <w:rPr>
                <w:sz w:val="24"/>
                <w:szCs w:val="24"/>
              </w:rPr>
            </w:pPr>
            <w:r>
              <w:rPr>
                <w:sz w:val="24"/>
                <w:szCs w:val="24"/>
              </w:rPr>
              <w:t>Д</w:t>
            </w:r>
            <w:r w:rsidRPr="00D61EB0">
              <w:rPr>
                <w:sz w:val="24"/>
                <w:szCs w:val="24"/>
              </w:rPr>
              <w:t xml:space="preserve">оцільно доповнити окремим блоком щодо умов гнучкого приєднання, у якому </w:t>
            </w:r>
            <w:proofErr w:type="spellStart"/>
            <w:r w:rsidRPr="00D61EB0">
              <w:rPr>
                <w:sz w:val="24"/>
                <w:szCs w:val="24"/>
              </w:rPr>
              <w:t>зазначатим</w:t>
            </w:r>
            <w:r>
              <w:rPr>
                <w:sz w:val="24"/>
                <w:szCs w:val="24"/>
              </w:rPr>
              <w:t>е</w:t>
            </w:r>
            <w:r w:rsidRPr="00D61EB0">
              <w:rPr>
                <w:sz w:val="24"/>
                <w:szCs w:val="24"/>
              </w:rPr>
              <w:t>ться</w:t>
            </w:r>
            <w:proofErr w:type="spellEnd"/>
            <w:r w:rsidRPr="00D61EB0">
              <w:rPr>
                <w:sz w:val="24"/>
                <w:szCs w:val="24"/>
              </w:rPr>
              <w:t xml:space="preserve"> вид гнучкого приєднання, величина гарантованої та не гарантованої потужності за напрямками відбору/відпуску, постійний або тимчасовий характер такої потужності, строк або подія припинення тимчасового статусу, необхідність встановлення автоматики гнучкого приєднання та технічні заходи, необхідні для отримання всієї замовленої потужності як гарантованої.</w:t>
            </w:r>
          </w:p>
          <w:p w14:paraId="2864A65F" w14:textId="77777777" w:rsidR="00355963" w:rsidRDefault="00355963" w:rsidP="00355963">
            <w:pPr>
              <w:ind w:firstLine="426"/>
              <w:jc w:val="both"/>
              <w:rPr>
                <w:sz w:val="24"/>
                <w:szCs w:val="24"/>
              </w:rPr>
            </w:pPr>
            <w:r w:rsidRPr="00D61EB0">
              <w:rPr>
                <w:sz w:val="24"/>
                <w:szCs w:val="24"/>
              </w:rPr>
              <w:t xml:space="preserve">У графіках введення </w:t>
            </w:r>
            <w:proofErr w:type="spellStart"/>
            <w:r w:rsidRPr="00D61EB0">
              <w:rPr>
                <w:sz w:val="24"/>
                <w:szCs w:val="24"/>
              </w:rPr>
              <w:t>потужностей</w:t>
            </w:r>
            <w:proofErr w:type="spellEnd"/>
            <w:r w:rsidRPr="00D61EB0">
              <w:rPr>
                <w:sz w:val="24"/>
                <w:szCs w:val="24"/>
              </w:rPr>
              <w:t xml:space="preserve"> за роками / чергами будівництва доцільно передбачити окреме зазначення потужності відбору та відпуску за кожною чергою, а у випадку гнучкого приєднання — також статусу такої потужності: гарантована / не гарантована, постійна / тимчасова.</w:t>
            </w:r>
          </w:p>
          <w:p w14:paraId="70EACD91" w14:textId="384F512B" w:rsidR="00355963" w:rsidRPr="00204E57" w:rsidRDefault="00355963" w:rsidP="00355963">
            <w:pPr>
              <w:pStyle w:val="af"/>
              <w:spacing w:before="0" w:after="0"/>
              <w:rPr>
                <w:rFonts w:ascii="Times New Roman" w:hAnsi="Times New Roman" w:cs="Times New Roman"/>
                <w:b/>
                <w:sz w:val="24"/>
                <w:szCs w:val="24"/>
              </w:rPr>
            </w:pPr>
            <w:r w:rsidRPr="00204E57">
              <w:rPr>
                <w:rFonts w:ascii="Times New Roman" w:hAnsi="Times New Roman" w:cs="Times New Roman"/>
                <w:sz w:val="24"/>
                <w:szCs w:val="24"/>
              </w:rPr>
              <w:t xml:space="preserve">Доцільно доповнити посиланням на додаток до технічних умов із інформацією про </w:t>
            </w:r>
            <w:proofErr w:type="spellStart"/>
            <w:r w:rsidRPr="00204E57">
              <w:rPr>
                <w:rFonts w:ascii="Times New Roman" w:hAnsi="Times New Roman" w:cs="Times New Roman"/>
                <w:sz w:val="24"/>
                <w:szCs w:val="24"/>
              </w:rPr>
              <w:t>енерговузли</w:t>
            </w:r>
            <w:proofErr w:type="spellEnd"/>
            <w:r w:rsidRPr="00204E57">
              <w:rPr>
                <w:rFonts w:ascii="Times New Roman" w:hAnsi="Times New Roman" w:cs="Times New Roman"/>
                <w:sz w:val="24"/>
                <w:szCs w:val="24"/>
              </w:rPr>
              <w:t xml:space="preserve">, наявні мережеві обмеження, заходи в ПРСП, строки їх реалізації та параметри відповідних </w:t>
            </w:r>
            <w:proofErr w:type="spellStart"/>
            <w:r w:rsidRPr="00204E57">
              <w:rPr>
                <w:rFonts w:ascii="Times New Roman" w:hAnsi="Times New Roman" w:cs="Times New Roman"/>
                <w:sz w:val="24"/>
                <w:szCs w:val="24"/>
              </w:rPr>
              <w:t>енерговузлів</w:t>
            </w:r>
            <w:proofErr w:type="spellEnd"/>
            <w:r w:rsidRPr="00204E57">
              <w:rPr>
                <w:rFonts w:ascii="Times New Roman" w:hAnsi="Times New Roman" w:cs="Times New Roman"/>
                <w:sz w:val="24"/>
                <w:szCs w:val="24"/>
              </w:rPr>
              <w:t xml:space="preserve">. Така інформація має бути невід’ємною частиною технічних умов і надаватися </w:t>
            </w:r>
            <w:r w:rsidRPr="00204E57">
              <w:rPr>
                <w:rFonts w:ascii="Times New Roman" w:hAnsi="Times New Roman" w:cs="Times New Roman"/>
                <w:sz w:val="24"/>
                <w:szCs w:val="24"/>
              </w:rPr>
              <w:lastRenderedPageBreak/>
              <w:t>одночасно з ними.</w:t>
            </w:r>
          </w:p>
        </w:tc>
        <w:tc>
          <w:tcPr>
            <w:tcW w:w="2835" w:type="dxa"/>
            <w:gridSpan w:val="2"/>
          </w:tcPr>
          <w:p w14:paraId="7ADD3A05" w14:textId="55E9C379" w:rsidR="00355963" w:rsidRPr="00524B52" w:rsidRDefault="00355963" w:rsidP="00355963">
            <w:pPr>
              <w:jc w:val="center"/>
              <w:rPr>
                <w:b/>
                <w:sz w:val="24"/>
                <w:szCs w:val="24"/>
              </w:rPr>
            </w:pPr>
            <w:r>
              <w:rPr>
                <w:b/>
                <w:sz w:val="24"/>
                <w:szCs w:val="24"/>
              </w:rPr>
              <w:lastRenderedPageBreak/>
              <w:t xml:space="preserve">Відсутні конкретні пропозиції </w:t>
            </w:r>
          </w:p>
        </w:tc>
      </w:tr>
      <w:tr w:rsidR="00355963" w:rsidRPr="00893089" w14:paraId="6E0C02A8" w14:textId="77777777" w:rsidTr="000D2102">
        <w:trPr>
          <w:trHeight w:val="218"/>
        </w:trPr>
        <w:tc>
          <w:tcPr>
            <w:tcW w:w="15735" w:type="dxa"/>
            <w:gridSpan w:val="5"/>
          </w:tcPr>
          <w:p w14:paraId="59BE2130" w14:textId="15B3030C" w:rsidR="00355963" w:rsidRDefault="00355963" w:rsidP="00355963">
            <w:pPr>
              <w:jc w:val="center"/>
              <w:rPr>
                <w:b/>
                <w:sz w:val="24"/>
                <w:szCs w:val="24"/>
              </w:rPr>
            </w:pPr>
            <w:r w:rsidRPr="006C672E">
              <w:rPr>
                <w:b/>
                <w:sz w:val="24"/>
                <w:szCs w:val="24"/>
              </w:rPr>
              <w:lastRenderedPageBreak/>
              <w:t xml:space="preserve">Додаток 1 до Додатку </w:t>
            </w:r>
            <w:r>
              <w:rPr>
                <w:b/>
                <w:sz w:val="24"/>
                <w:szCs w:val="24"/>
              </w:rPr>
              <w:t>5 та додаток 1 Додатку 6</w:t>
            </w:r>
            <w:r w:rsidRPr="006C672E">
              <w:rPr>
                <w:b/>
                <w:sz w:val="24"/>
                <w:szCs w:val="24"/>
              </w:rPr>
              <w:t xml:space="preserve"> </w:t>
            </w:r>
          </w:p>
        </w:tc>
      </w:tr>
      <w:tr w:rsidR="00355963" w:rsidRPr="00893089" w14:paraId="2E252489" w14:textId="77777777" w:rsidTr="002B3E48">
        <w:trPr>
          <w:trHeight w:val="218"/>
        </w:trPr>
        <w:tc>
          <w:tcPr>
            <w:tcW w:w="4676" w:type="dxa"/>
          </w:tcPr>
          <w:p w14:paraId="4133E640" w14:textId="08E469F3" w:rsidR="00355963" w:rsidRPr="00396C7A" w:rsidRDefault="00355963" w:rsidP="00355963">
            <w:pPr>
              <w:jc w:val="both"/>
              <w:rPr>
                <w:b/>
                <w:sz w:val="24"/>
                <w:szCs w:val="24"/>
              </w:rPr>
            </w:pPr>
            <w:r w:rsidRPr="00396C7A">
              <w:rPr>
                <w:b/>
                <w:sz w:val="24"/>
                <w:szCs w:val="24"/>
              </w:rPr>
              <w:t xml:space="preserve">Додаток 1 до </w:t>
            </w:r>
            <w:r w:rsidRPr="001326A5">
              <w:rPr>
                <w:b/>
                <w:sz w:val="24"/>
                <w:szCs w:val="24"/>
              </w:rPr>
              <w:t>додатків 5</w:t>
            </w:r>
            <w:r w:rsidRPr="00396C7A">
              <w:rPr>
                <w:b/>
                <w:sz w:val="24"/>
                <w:szCs w:val="24"/>
              </w:rPr>
              <w:t>, 6 до КСП</w:t>
            </w:r>
          </w:p>
          <w:p w14:paraId="3B7A9D9E" w14:textId="39DD63F3" w:rsidR="00355963" w:rsidRPr="009E3D81" w:rsidRDefault="00355963" w:rsidP="00355963">
            <w:pPr>
              <w:jc w:val="both"/>
              <w:rPr>
                <w:sz w:val="24"/>
                <w:szCs w:val="24"/>
              </w:rPr>
            </w:pPr>
            <w:r w:rsidRPr="00242954">
              <w:rPr>
                <w:sz w:val="24"/>
                <w:szCs w:val="24"/>
              </w:rPr>
              <w:t>для об’єктів електроенергетики, підключених до мереж ОСП, використовуються дані технічних умов на приєднання електроустановок;</w:t>
            </w:r>
          </w:p>
        </w:tc>
        <w:tc>
          <w:tcPr>
            <w:tcW w:w="4254" w:type="dxa"/>
          </w:tcPr>
          <w:p w14:paraId="69525CA4"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69FD7E67" w14:textId="76EABF9B" w:rsidR="00355963" w:rsidRPr="0031122D" w:rsidRDefault="00355963" w:rsidP="00355963">
            <w:pPr>
              <w:pStyle w:val="af"/>
              <w:spacing w:before="0" w:after="0"/>
              <w:rPr>
                <w:rFonts w:ascii="Times New Roman" w:hAnsi="Times New Roman" w:cs="Times New Roman"/>
                <w:b/>
                <w:strike/>
                <w:sz w:val="24"/>
                <w:szCs w:val="24"/>
              </w:rPr>
            </w:pPr>
            <w:r w:rsidRPr="0031122D">
              <w:rPr>
                <w:rFonts w:ascii="Times New Roman" w:hAnsi="Times New Roman" w:cs="Times New Roman"/>
                <w:b/>
                <w:strike/>
                <w:color w:val="0070C0"/>
                <w:sz w:val="24"/>
                <w:szCs w:val="24"/>
              </w:rPr>
              <w:t>для об’єктів електроенергетики, підключених до мереж ОСП, використовуються дані технічних умов на приєднання електроустановок;</w:t>
            </w:r>
          </w:p>
        </w:tc>
        <w:tc>
          <w:tcPr>
            <w:tcW w:w="3970" w:type="dxa"/>
          </w:tcPr>
          <w:p w14:paraId="17B8FE36" w14:textId="6A626356"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5B89C191" w14:textId="4ED3C406" w:rsidR="00355963" w:rsidRPr="00F76ADD" w:rsidRDefault="00355963" w:rsidP="00355963">
            <w:pPr>
              <w:pStyle w:val="af"/>
              <w:spacing w:before="0" w:after="0"/>
              <w:rPr>
                <w:rFonts w:ascii="Times New Roman" w:hAnsi="Times New Roman" w:cs="Times New Roman"/>
                <w:b/>
                <w:sz w:val="24"/>
                <w:szCs w:val="24"/>
              </w:rPr>
            </w:pPr>
            <w:r w:rsidRPr="00F76ADD">
              <w:rPr>
                <w:rFonts w:ascii="Times New Roman" w:hAnsi="Times New Roman" w:cs="Times New Roman"/>
                <w:bCs/>
                <w:sz w:val="24"/>
                <w:szCs w:val="24"/>
              </w:rPr>
              <w:t>Зазначена інформація братиметься з паспорту точки розподілу/передачі, який є додатком до договору споживача про надання послуг з передачі</w:t>
            </w:r>
          </w:p>
          <w:p w14:paraId="3CE7249D" w14:textId="77777777" w:rsidR="00355963" w:rsidRPr="0027107B" w:rsidRDefault="00355963" w:rsidP="00355963">
            <w:pPr>
              <w:pStyle w:val="af"/>
              <w:spacing w:before="0" w:after="0"/>
              <w:rPr>
                <w:rFonts w:ascii="Times New Roman" w:hAnsi="Times New Roman" w:cs="Times New Roman"/>
                <w:b/>
                <w:sz w:val="24"/>
                <w:szCs w:val="24"/>
              </w:rPr>
            </w:pPr>
          </w:p>
        </w:tc>
        <w:tc>
          <w:tcPr>
            <w:tcW w:w="2835" w:type="dxa"/>
            <w:gridSpan w:val="2"/>
          </w:tcPr>
          <w:p w14:paraId="51B3CD76" w14:textId="7184AB84" w:rsidR="00355963" w:rsidRDefault="00355963" w:rsidP="00355963">
            <w:pPr>
              <w:jc w:val="center"/>
              <w:rPr>
                <w:b/>
                <w:sz w:val="24"/>
                <w:szCs w:val="24"/>
              </w:rPr>
            </w:pPr>
            <w:r>
              <w:rPr>
                <w:b/>
                <w:sz w:val="24"/>
                <w:szCs w:val="24"/>
              </w:rPr>
              <w:t>Пропонується  врахувати</w:t>
            </w:r>
          </w:p>
          <w:p w14:paraId="0A7463CB" w14:textId="5F22EAD0" w:rsidR="00355963" w:rsidRPr="00DE5236" w:rsidRDefault="00355963" w:rsidP="00355963">
            <w:pPr>
              <w:jc w:val="center"/>
              <w:rPr>
                <w:sz w:val="24"/>
                <w:szCs w:val="24"/>
              </w:rPr>
            </w:pPr>
          </w:p>
        </w:tc>
      </w:tr>
      <w:tr w:rsidR="00355963" w:rsidRPr="00893089" w14:paraId="3965A62B" w14:textId="77777777" w:rsidTr="002B3E48">
        <w:trPr>
          <w:trHeight w:val="218"/>
        </w:trPr>
        <w:tc>
          <w:tcPr>
            <w:tcW w:w="4676" w:type="dxa"/>
          </w:tcPr>
          <w:p w14:paraId="25EBB095" w14:textId="77777777" w:rsidR="00355963" w:rsidRPr="00396C7A" w:rsidRDefault="00355963" w:rsidP="00355963">
            <w:pPr>
              <w:jc w:val="both"/>
              <w:rPr>
                <w:b/>
                <w:bCs/>
                <w:sz w:val="24"/>
                <w:szCs w:val="24"/>
              </w:rPr>
            </w:pPr>
            <w:r w:rsidRPr="00396C7A">
              <w:rPr>
                <w:b/>
                <w:bCs/>
                <w:sz w:val="24"/>
                <w:szCs w:val="24"/>
              </w:rPr>
              <w:t xml:space="preserve">Додаток 1 </w:t>
            </w:r>
            <w:r w:rsidRPr="001326A5">
              <w:rPr>
                <w:b/>
                <w:bCs/>
                <w:sz w:val="24"/>
                <w:szCs w:val="24"/>
              </w:rPr>
              <w:t>до додатків 5, 6</w:t>
            </w:r>
            <w:r w:rsidRPr="00396C7A">
              <w:rPr>
                <w:b/>
                <w:bCs/>
                <w:sz w:val="24"/>
                <w:szCs w:val="24"/>
              </w:rPr>
              <w:t xml:space="preserve"> до КСП</w:t>
            </w:r>
          </w:p>
          <w:p w14:paraId="06169A90" w14:textId="5230D87F" w:rsidR="00355963" w:rsidRPr="002740B3" w:rsidRDefault="00355963" w:rsidP="00355963">
            <w:pPr>
              <w:jc w:val="both"/>
              <w:rPr>
                <w:sz w:val="24"/>
                <w:szCs w:val="24"/>
              </w:rPr>
            </w:pPr>
            <w:r w:rsidRPr="002740B3">
              <w:rPr>
                <w:sz w:val="24"/>
                <w:szCs w:val="24"/>
              </w:rPr>
              <w:t xml:space="preserve">для об’єктів електроенергетики, підключених до мереж ОСР, використовуються дані, що містяться в </w:t>
            </w:r>
            <w:r w:rsidRPr="00731FE4">
              <w:rPr>
                <w:b/>
                <w:bCs/>
                <w:color w:val="7030A0"/>
                <w:sz w:val="24"/>
                <w:szCs w:val="24"/>
              </w:rPr>
              <w:t xml:space="preserve">паспорті точки розподілу (передачі) </w:t>
            </w:r>
            <w:r w:rsidRPr="002740B3">
              <w:rPr>
                <w:sz w:val="24"/>
                <w:szCs w:val="24"/>
              </w:rPr>
              <w:t>договор</w:t>
            </w:r>
            <w:r w:rsidRPr="002740B3">
              <w:rPr>
                <w:b/>
                <w:bCs/>
                <w:sz w:val="24"/>
                <w:szCs w:val="24"/>
              </w:rPr>
              <w:t>у</w:t>
            </w:r>
            <w:r w:rsidRPr="002740B3">
              <w:rPr>
                <w:sz w:val="24"/>
                <w:szCs w:val="24"/>
              </w:rPr>
              <w:t xml:space="preserve"> </w:t>
            </w:r>
            <w:r w:rsidRPr="00731FE4">
              <w:rPr>
                <w:b/>
                <w:bCs/>
                <w:strike/>
                <w:color w:val="7030A0"/>
                <w:sz w:val="24"/>
                <w:szCs w:val="24"/>
              </w:rPr>
              <w:t>виробника</w:t>
            </w:r>
            <w:r w:rsidRPr="002740B3">
              <w:rPr>
                <w:b/>
                <w:strike/>
                <w:sz w:val="24"/>
                <w:szCs w:val="24"/>
              </w:rPr>
              <w:t>/</w:t>
            </w:r>
            <w:r w:rsidRPr="002740B3">
              <w:rPr>
                <w:sz w:val="24"/>
                <w:szCs w:val="24"/>
              </w:rPr>
              <w:t>споживача</w:t>
            </w:r>
            <w:r w:rsidRPr="002740B3">
              <w:rPr>
                <w:strike/>
                <w:sz w:val="24"/>
                <w:szCs w:val="24"/>
              </w:rPr>
              <w:t xml:space="preserve"> </w:t>
            </w:r>
            <w:r w:rsidRPr="00731FE4">
              <w:rPr>
                <w:b/>
                <w:bCs/>
                <w:strike/>
                <w:color w:val="7030A0"/>
                <w:sz w:val="24"/>
                <w:szCs w:val="24"/>
              </w:rPr>
              <w:t>(в тому числі, ОМСР)/ОУЗЕ</w:t>
            </w:r>
            <w:r w:rsidRPr="002740B3">
              <w:rPr>
                <w:sz w:val="24"/>
                <w:szCs w:val="24"/>
              </w:rPr>
              <w:t xml:space="preserve"> про надання послуг з розподілу електричної енергії</w:t>
            </w:r>
            <w:r w:rsidRPr="00780EBB">
              <w:rPr>
                <w:rFonts w:asciiTheme="minorHAnsi" w:hAnsiTheme="minorHAnsi" w:cstheme="minorHAnsi"/>
                <w:sz w:val="24"/>
                <w:szCs w:val="24"/>
              </w:rPr>
              <w:t>.</w:t>
            </w:r>
          </w:p>
        </w:tc>
        <w:tc>
          <w:tcPr>
            <w:tcW w:w="4254" w:type="dxa"/>
          </w:tcPr>
          <w:p w14:paraId="660B76F2"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7DE8C646" w14:textId="77777777" w:rsidR="00355963" w:rsidRDefault="00355963" w:rsidP="00355963">
            <w:pPr>
              <w:pStyle w:val="af"/>
              <w:spacing w:before="0" w:after="0"/>
              <w:rPr>
                <w:rFonts w:asciiTheme="minorHAnsi" w:hAnsiTheme="minorHAnsi" w:cstheme="minorHAnsi"/>
                <w:strike/>
                <w:sz w:val="24"/>
                <w:szCs w:val="24"/>
              </w:rPr>
            </w:pPr>
          </w:p>
          <w:p w14:paraId="2C34433B" w14:textId="4C9EA9E6" w:rsidR="00355963" w:rsidRPr="002740B3" w:rsidRDefault="00355963" w:rsidP="00355963">
            <w:pPr>
              <w:pStyle w:val="af"/>
              <w:spacing w:before="0" w:after="0"/>
              <w:rPr>
                <w:rFonts w:ascii="Times New Roman" w:hAnsi="Times New Roman" w:cs="Times New Roman"/>
                <w:b/>
                <w:sz w:val="24"/>
                <w:szCs w:val="24"/>
              </w:rPr>
            </w:pPr>
            <w:r w:rsidRPr="0031122D">
              <w:rPr>
                <w:rFonts w:ascii="Times New Roman" w:hAnsi="Times New Roman" w:cs="Times New Roman"/>
                <w:b/>
                <w:strike/>
                <w:color w:val="0070C0"/>
                <w:sz w:val="24"/>
                <w:szCs w:val="24"/>
              </w:rPr>
              <w:t>для об’єктів електроенергетики, підключених до мереж ОСР,</w:t>
            </w:r>
            <w:r w:rsidRPr="00812A8D">
              <w:rPr>
                <w:rFonts w:ascii="Times New Roman" w:hAnsi="Times New Roman" w:cs="Times New Roman"/>
                <w:color w:val="0070C0"/>
                <w:sz w:val="24"/>
                <w:szCs w:val="24"/>
              </w:rPr>
              <w:t xml:space="preserve"> </w:t>
            </w:r>
            <w:r w:rsidRPr="002740B3">
              <w:rPr>
                <w:rFonts w:ascii="Times New Roman" w:hAnsi="Times New Roman" w:cs="Times New Roman"/>
                <w:sz w:val="24"/>
                <w:szCs w:val="24"/>
              </w:rPr>
              <w:t xml:space="preserve">використовуються дані, </w:t>
            </w:r>
            <w:r w:rsidRPr="00812A8D">
              <w:rPr>
                <w:rFonts w:ascii="Times New Roman" w:hAnsi="Times New Roman" w:cs="Times New Roman"/>
                <w:sz w:val="24"/>
                <w:szCs w:val="24"/>
              </w:rPr>
              <w:t>що містяться в</w:t>
            </w:r>
            <w:r w:rsidRPr="00812A8D">
              <w:rPr>
                <w:rFonts w:ascii="Times New Roman" w:hAnsi="Times New Roman" w:cs="Times New Roman"/>
                <w:bCs/>
                <w:sz w:val="24"/>
                <w:szCs w:val="24"/>
              </w:rPr>
              <w:t xml:space="preserve"> паспорті точки розподілу/передачі електричної енергії договору </w:t>
            </w:r>
            <w:r w:rsidRPr="00852ADE">
              <w:rPr>
                <w:rFonts w:ascii="Times New Roman" w:hAnsi="Times New Roman" w:cs="Times New Roman"/>
                <w:bCs/>
                <w:strike/>
                <w:sz w:val="24"/>
                <w:szCs w:val="24"/>
              </w:rPr>
              <w:t>і</w:t>
            </w:r>
            <w:r w:rsidRPr="00812A8D">
              <w:rPr>
                <w:rFonts w:ascii="Times New Roman" w:hAnsi="Times New Roman" w:cs="Times New Roman"/>
                <w:bCs/>
                <w:sz w:val="24"/>
                <w:szCs w:val="24"/>
              </w:rPr>
              <w:t xml:space="preserve"> </w:t>
            </w:r>
            <w:r w:rsidRPr="00812A8D">
              <w:rPr>
                <w:rFonts w:ascii="Times New Roman" w:hAnsi="Times New Roman" w:cs="Times New Roman"/>
                <w:bCs/>
                <w:strike/>
                <w:sz w:val="24"/>
                <w:szCs w:val="24"/>
              </w:rPr>
              <w:t>виробника/</w:t>
            </w:r>
            <w:r w:rsidRPr="00812A8D">
              <w:rPr>
                <w:rFonts w:ascii="Times New Roman" w:hAnsi="Times New Roman" w:cs="Times New Roman"/>
                <w:sz w:val="24"/>
                <w:szCs w:val="24"/>
              </w:rPr>
              <w:t xml:space="preserve">споживача </w:t>
            </w:r>
            <w:r w:rsidRPr="00812A8D">
              <w:rPr>
                <w:rFonts w:ascii="Times New Roman" w:hAnsi="Times New Roman" w:cs="Times New Roman"/>
                <w:strike/>
                <w:sz w:val="24"/>
                <w:szCs w:val="24"/>
              </w:rPr>
              <w:t>(в тому числі, ОМСР)/ОУЗЕ</w:t>
            </w:r>
            <w:r w:rsidRPr="00812A8D">
              <w:rPr>
                <w:rFonts w:ascii="Times New Roman" w:hAnsi="Times New Roman" w:cs="Times New Roman"/>
                <w:sz w:val="24"/>
                <w:szCs w:val="24"/>
              </w:rPr>
              <w:t xml:space="preserve"> про</w:t>
            </w:r>
            <w:r w:rsidRPr="002740B3">
              <w:rPr>
                <w:rFonts w:ascii="Times New Roman" w:hAnsi="Times New Roman" w:cs="Times New Roman"/>
                <w:sz w:val="24"/>
                <w:szCs w:val="24"/>
              </w:rPr>
              <w:t xml:space="preserve"> надання послуг з розподілу </w:t>
            </w:r>
            <w:r w:rsidRPr="0031122D">
              <w:rPr>
                <w:rFonts w:ascii="Times New Roman" w:hAnsi="Times New Roman" w:cs="Times New Roman"/>
                <w:b/>
                <w:bCs/>
                <w:color w:val="0070C0"/>
                <w:sz w:val="24"/>
                <w:szCs w:val="24"/>
              </w:rPr>
              <w:t>(передачі)</w:t>
            </w:r>
            <w:r w:rsidRPr="00812A8D">
              <w:rPr>
                <w:rFonts w:ascii="Times New Roman" w:hAnsi="Times New Roman" w:cs="Times New Roman"/>
                <w:b/>
                <w:bCs/>
                <w:color w:val="0070C0"/>
                <w:sz w:val="24"/>
                <w:szCs w:val="24"/>
              </w:rPr>
              <w:t xml:space="preserve"> </w:t>
            </w:r>
            <w:r w:rsidRPr="002740B3">
              <w:rPr>
                <w:rFonts w:ascii="Times New Roman" w:hAnsi="Times New Roman" w:cs="Times New Roman"/>
                <w:sz w:val="24"/>
                <w:szCs w:val="24"/>
              </w:rPr>
              <w:t>електричної енергії.</w:t>
            </w:r>
            <w:r w:rsidRPr="002740B3">
              <w:rPr>
                <w:rFonts w:ascii="Times New Roman" w:hAnsi="Times New Roman" w:cs="Times New Roman"/>
                <w:strike/>
                <w:sz w:val="24"/>
                <w:szCs w:val="24"/>
              </w:rPr>
              <w:t>;</w:t>
            </w:r>
          </w:p>
        </w:tc>
        <w:tc>
          <w:tcPr>
            <w:tcW w:w="3970" w:type="dxa"/>
          </w:tcPr>
          <w:p w14:paraId="7FC53C13" w14:textId="77777777" w:rsidR="00355963" w:rsidRDefault="00355963" w:rsidP="00355963">
            <w:pPr>
              <w:pStyle w:val="af"/>
              <w:spacing w:before="0" w:after="0"/>
              <w:jc w:val="center"/>
              <w:rPr>
                <w:rFonts w:ascii="Times New Roman" w:hAnsi="Times New Roman" w:cs="Times New Roman"/>
                <w:b/>
                <w:sz w:val="24"/>
                <w:szCs w:val="24"/>
              </w:rPr>
            </w:pPr>
            <w:r w:rsidRPr="0027107B">
              <w:rPr>
                <w:rFonts w:ascii="Times New Roman" w:hAnsi="Times New Roman" w:cs="Times New Roman"/>
                <w:b/>
                <w:sz w:val="24"/>
                <w:szCs w:val="24"/>
              </w:rPr>
              <w:t>НЕК «УКРЕНЕРГО»</w:t>
            </w:r>
          </w:p>
          <w:p w14:paraId="1C78288F" w14:textId="77777777" w:rsidR="00355963" w:rsidRDefault="00355963" w:rsidP="00355963">
            <w:pPr>
              <w:pStyle w:val="af"/>
              <w:spacing w:before="0" w:after="0"/>
              <w:rPr>
                <w:rFonts w:ascii="Times New Roman" w:hAnsi="Times New Roman" w:cs="Times New Roman"/>
                <w:sz w:val="24"/>
                <w:szCs w:val="24"/>
              </w:rPr>
            </w:pPr>
          </w:p>
          <w:p w14:paraId="6C03FBC2" w14:textId="31DA3D8D" w:rsidR="00355963" w:rsidRPr="002740B3" w:rsidRDefault="00355963" w:rsidP="00355963">
            <w:pPr>
              <w:pStyle w:val="af"/>
              <w:spacing w:before="0" w:after="0"/>
              <w:rPr>
                <w:rFonts w:ascii="Times New Roman" w:hAnsi="Times New Roman" w:cs="Times New Roman"/>
                <w:sz w:val="24"/>
                <w:szCs w:val="24"/>
              </w:rPr>
            </w:pPr>
            <w:r w:rsidRPr="002740B3">
              <w:rPr>
                <w:rFonts w:ascii="Times New Roman" w:hAnsi="Times New Roman" w:cs="Times New Roman"/>
                <w:sz w:val="24"/>
                <w:szCs w:val="24"/>
              </w:rPr>
              <w:t>Єдиний підхід для визначення дозволеної (договірної) потужності</w:t>
            </w:r>
          </w:p>
        </w:tc>
        <w:tc>
          <w:tcPr>
            <w:tcW w:w="2835" w:type="dxa"/>
            <w:gridSpan w:val="2"/>
          </w:tcPr>
          <w:p w14:paraId="6FDE2CB2" w14:textId="106EA4D5" w:rsidR="00355963" w:rsidRPr="00DE5236" w:rsidRDefault="00355963" w:rsidP="00355963">
            <w:pPr>
              <w:jc w:val="center"/>
              <w:rPr>
                <w:sz w:val="24"/>
                <w:szCs w:val="24"/>
              </w:rPr>
            </w:pPr>
            <w:r>
              <w:rPr>
                <w:b/>
                <w:sz w:val="24"/>
                <w:szCs w:val="24"/>
              </w:rPr>
              <w:t>Пропонується врахувати</w:t>
            </w:r>
          </w:p>
        </w:tc>
      </w:tr>
      <w:tr w:rsidR="00355963" w:rsidRPr="00893089" w14:paraId="5BEF7FFB" w14:textId="77777777" w:rsidTr="001D4BE0">
        <w:trPr>
          <w:trHeight w:val="218"/>
        </w:trPr>
        <w:tc>
          <w:tcPr>
            <w:tcW w:w="15735" w:type="dxa"/>
            <w:gridSpan w:val="5"/>
          </w:tcPr>
          <w:p w14:paraId="70B7F2EE" w14:textId="70A626BA" w:rsidR="00355963" w:rsidRDefault="00355963" w:rsidP="00355963">
            <w:pPr>
              <w:jc w:val="center"/>
              <w:rPr>
                <w:b/>
                <w:sz w:val="24"/>
                <w:szCs w:val="24"/>
              </w:rPr>
            </w:pPr>
            <w:r w:rsidRPr="006C672E">
              <w:rPr>
                <w:b/>
                <w:sz w:val="24"/>
                <w:szCs w:val="24"/>
              </w:rPr>
              <w:t>Додаток 1 до Додатку 6 до КСП «Типовий договір про надання послуг з передачі електричної енергії»</w:t>
            </w:r>
            <w:r w:rsidRPr="006C672E">
              <w:rPr>
                <w:b/>
                <w:bCs/>
                <w:sz w:val="24"/>
                <w:szCs w:val="24"/>
              </w:rPr>
              <w:t xml:space="preserve"> ) викладаються в новій редакції, що додаються</w:t>
            </w:r>
          </w:p>
        </w:tc>
      </w:tr>
      <w:tr w:rsidR="00355963" w:rsidRPr="00893089" w14:paraId="4C2EC5D3" w14:textId="77777777" w:rsidTr="002B3E48">
        <w:trPr>
          <w:trHeight w:val="218"/>
        </w:trPr>
        <w:tc>
          <w:tcPr>
            <w:tcW w:w="4676" w:type="dxa"/>
            <w:vMerge w:val="restart"/>
          </w:tcPr>
          <w:p w14:paraId="007CB7B6" w14:textId="7CDBDD4C" w:rsidR="00355963" w:rsidRPr="00DB3BFC" w:rsidRDefault="00355963" w:rsidP="00355963">
            <w:pPr>
              <w:tabs>
                <w:tab w:val="left" w:pos="2655"/>
              </w:tabs>
              <w:jc w:val="both"/>
              <w:rPr>
                <w:bCs/>
                <w:sz w:val="24"/>
                <w:szCs w:val="24"/>
                <w:highlight w:val="red"/>
              </w:rPr>
            </w:pPr>
            <w:r w:rsidRPr="006C672E">
              <w:rPr>
                <w:b/>
                <w:sz w:val="24"/>
                <w:szCs w:val="24"/>
              </w:rPr>
              <w:t xml:space="preserve">Додаток 1 до Додатку 6 </w:t>
            </w:r>
          </w:p>
        </w:tc>
        <w:tc>
          <w:tcPr>
            <w:tcW w:w="4254" w:type="dxa"/>
          </w:tcPr>
          <w:p w14:paraId="59B25580" w14:textId="77777777" w:rsidR="00355963" w:rsidRPr="006C672E" w:rsidRDefault="00355963" w:rsidP="00355963">
            <w:pPr>
              <w:pStyle w:val="af"/>
              <w:spacing w:before="0" w:after="0"/>
              <w:jc w:val="center"/>
              <w:rPr>
                <w:rFonts w:ascii="Times New Roman" w:hAnsi="Times New Roman" w:cs="Times New Roman"/>
                <w:b/>
                <w:sz w:val="24"/>
                <w:szCs w:val="24"/>
              </w:rPr>
            </w:pPr>
            <w:r w:rsidRPr="006C672E">
              <w:rPr>
                <w:rFonts w:ascii="Times New Roman" w:hAnsi="Times New Roman" w:cs="Times New Roman"/>
                <w:b/>
                <w:sz w:val="24"/>
                <w:szCs w:val="24"/>
              </w:rPr>
              <w:t>НЕК «УКРЕНЕРГО» - АКО</w:t>
            </w:r>
          </w:p>
          <w:p w14:paraId="31DE1C23" w14:textId="77777777" w:rsidR="00355963" w:rsidRPr="006C672E" w:rsidRDefault="00355963" w:rsidP="00355963">
            <w:pPr>
              <w:jc w:val="right"/>
              <w:rPr>
                <w:b/>
                <w:sz w:val="24"/>
                <w:szCs w:val="24"/>
              </w:rPr>
            </w:pPr>
            <w:r w:rsidRPr="006C672E">
              <w:rPr>
                <w:b/>
                <w:sz w:val="24"/>
                <w:szCs w:val="24"/>
              </w:rPr>
              <w:t>Додаток 1 до Типового договору про надання послуг з передачі електричної енергії</w:t>
            </w:r>
          </w:p>
          <w:p w14:paraId="30EA3E30" w14:textId="77777777" w:rsidR="00355963" w:rsidRPr="006C672E" w:rsidRDefault="00355963" w:rsidP="00355963">
            <w:pPr>
              <w:jc w:val="center"/>
              <w:rPr>
                <w:b/>
                <w:sz w:val="24"/>
                <w:szCs w:val="24"/>
              </w:rPr>
            </w:pPr>
            <w:r w:rsidRPr="006C672E">
              <w:rPr>
                <w:b/>
                <w:sz w:val="24"/>
                <w:szCs w:val="24"/>
              </w:rPr>
              <w:t>ЗАЯВА-ПРИЄДНАННЯ</w:t>
            </w:r>
          </w:p>
          <w:p w14:paraId="25607841" w14:textId="77777777" w:rsidR="00355963" w:rsidRPr="006C672E" w:rsidRDefault="00355963" w:rsidP="00355963">
            <w:pPr>
              <w:jc w:val="both"/>
              <w:rPr>
                <w:sz w:val="24"/>
                <w:szCs w:val="24"/>
                <w:lang w:eastAsia="ru-RU"/>
              </w:rPr>
            </w:pPr>
            <w:r w:rsidRPr="006C672E">
              <w:rPr>
                <w:sz w:val="24"/>
                <w:szCs w:val="24"/>
                <w:lang w:eastAsia="ru-RU"/>
              </w:rPr>
              <w:t>За цією заявою-приєднання _____________________________________________,</w:t>
            </w:r>
          </w:p>
          <w:p w14:paraId="00F20DAA" w14:textId="77777777" w:rsidR="00355963" w:rsidRPr="006C672E" w:rsidRDefault="00355963" w:rsidP="00355963">
            <w:pPr>
              <w:jc w:val="both"/>
              <w:rPr>
                <w:sz w:val="24"/>
                <w:szCs w:val="24"/>
                <w:lang w:eastAsia="ru-RU"/>
              </w:rPr>
            </w:pPr>
            <w:r w:rsidRPr="006C672E">
              <w:rPr>
                <w:sz w:val="24"/>
                <w:szCs w:val="24"/>
                <w:lang w:eastAsia="ru-RU"/>
              </w:rPr>
              <w:t xml:space="preserve">(повне найменування суб'єкта господарювання чи ПІБ </w:t>
            </w:r>
            <w:proofErr w:type="spellStart"/>
            <w:r w:rsidRPr="006C672E">
              <w:rPr>
                <w:sz w:val="24"/>
                <w:szCs w:val="24"/>
                <w:lang w:eastAsia="ru-RU"/>
              </w:rPr>
              <w:t>фізособи</w:t>
            </w:r>
            <w:proofErr w:type="spellEnd"/>
            <w:r w:rsidRPr="006C672E">
              <w:rPr>
                <w:sz w:val="24"/>
                <w:szCs w:val="24"/>
                <w:lang w:eastAsia="ru-RU"/>
              </w:rPr>
              <w:t>)</w:t>
            </w:r>
          </w:p>
          <w:p w14:paraId="6102E123" w14:textId="77777777" w:rsidR="00355963" w:rsidRPr="006C672E" w:rsidRDefault="00355963" w:rsidP="00355963">
            <w:pPr>
              <w:jc w:val="both"/>
              <w:rPr>
                <w:sz w:val="24"/>
                <w:szCs w:val="24"/>
                <w:lang w:eastAsia="ru-RU"/>
              </w:rPr>
            </w:pPr>
            <w:r w:rsidRPr="006C672E">
              <w:rPr>
                <w:sz w:val="24"/>
                <w:szCs w:val="24"/>
                <w:lang w:eastAsia="ru-RU"/>
              </w:rPr>
              <w:t xml:space="preserve">який здійснює діяльність на підставі _______________________________ та відповідної ліцензії (за наявності) від </w:t>
            </w:r>
            <w:r w:rsidRPr="006C672E">
              <w:rPr>
                <w:sz w:val="24"/>
                <w:szCs w:val="24"/>
                <w:lang w:eastAsia="ru-RU"/>
              </w:rPr>
              <w:lastRenderedPageBreak/>
              <w:t>_____________ № ___________________, енергетичний ідентифікаційний код (EIC-код типу Х) ______________________, ECRB код (унікальний ідентифікатор учасника оптового енергетичного ринку)______________________, далі – Користувач, в особі _____________________________, який діє на підставі _______________________, надає письмову згоду на приєднання до договору про надання послуг з передачі електричної енергії (далі –Договір), розміщеного на офіційному сайті ОСП. З дати акцептування цієї заяви-приєднання Користувач набуває всіх прав та обов’язків за Договором і несе відповідальність за їх невиконання (неналежне виконання) згідно з умовами Договору та чинним законодавством України.</w:t>
            </w:r>
          </w:p>
          <w:p w14:paraId="4683E644" w14:textId="77777777" w:rsidR="00355963" w:rsidRPr="006C672E" w:rsidRDefault="00355963" w:rsidP="00355963">
            <w:pPr>
              <w:jc w:val="both"/>
              <w:rPr>
                <w:sz w:val="24"/>
                <w:szCs w:val="24"/>
                <w:lang w:eastAsia="ru-RU"/>
              </w:rPr>
            </w:pPr>
            <w:r w:rsidRPr="006C672E">
              <w:rPr>
                <w:sz w:val="24"/>
                <w:szCs w:val="24"/>
                <w:lang w:eastAsia="ru-RU"/>
              </w:rPr>
              <w:t>_____________________________________________________________________________</w:t>
            </w:r>
          </w:p>
          <w:p w14:paraId="4D2588E2" w14:textId="77777777" w:rsidR="00355963" w:rsidRPr="006C672E" w:rsidRDefault="00355963" w:rsidP="00355963">
            <w:pPr>
              <w:jc w:val="center"/>
              <w:rPr>
                <w:b/>
                <w:strike/>
                <w:color w:val="0070C0"/>
                <w:sz w:val="24"/>
                <w:szCs w:val="24"/>
                <w:lang w:eastAsia="ru-RU"/>
              </w:rPr>
            </w:pPr>
            <w:r w:rsidRPr="006C672E">
              <w:rPr>
                <w:strike/>
                <w:color w:val="0070C0"/>
                <w:sz w:val="24"/>
                <w:szCs w:val="24"/>
                <w:lang w:eastAsia="ru-RU"/>
              </w:rPr>
              <w:t>(</w:t>
            </w:r>
            <w:r w:rsidRPr="006C672E">
              <w:rPr>
                <w:b/>
                <w:strike/>
                <w:color w:val="0070C0"/>
                <w:sz w:val="24"/>
                <w:szCs w:val="24"/>
                <w:lang w:eastAsia="ru-RU"/>
              </w:rPr>
              <w:t>найменування обраного постачальника послуг комерційного обліку)</w:t>
            </w:r>
          </w:p>
          <w:p w14:paraId="34011933" w14:textId="77777777" w:rsidR="00355963" w:rsidRPr="006C672E" w:rsidRDefault="00355963" w:rsidP="00355963">
            <w:pPr>
              <w:jc w:val="both"/>
              <w:rPr>
                <w:b/>
                <w:strike/>
                <w:color w:val="0070C0"/>
                <w:sz w:val="24"/>
                <w:szCs w:val="24"/>
              </w:rPr>
            </w:pPr>
            <w:r w:rsidRPr="006C672E">
              <w:rPr>
                <w:b/>
                <w:strike/>
                <w:color w:val="0070C0"/>
                <w:sz w:val="24"/>
                <w:szCs w:val="24"/>
              </w:rPr>
              <w:t>Перелік об’єктів електроенергетики:</w:t>
            </w:r>
          </w:p>
          <w:tbl>
            <w:tblPr>
              <w:tblW w:w="709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843"/>
              <w:gridCol w:w="1843"/>
              <w:gridCol w:w="1559"/>
              <w:gridCol w:w="1418"/>
            </w:tblGrid>
            <w:tr w:rsidR="00355963" w:rsidRPr="006C672E" w14:paraId="08CC68E2" w14:textId="77777777" w:rsidTr="00A212D3">
              <w:tc>
                <w:tcPr>
                  <w:tcW w:w="430" w:type="dxa"/>
                </w:tcPr>
                <w:p w14:paraId="29307DDD"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t>№</w:t>
                  </w:r>
                </w:p>
              </w:tc>
              <w:tc>
                <w:tcPr>
                  <w:tcW w:w="1843" w:type="dxa"/>
                </w:tcPr>
                <w:p w14:paraId="445953F0"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t xml:space="preserve">Назва об’єкта електроенергетики (у тому числі черги будівництва, пускового </w:t>
                  </w:r>
                  <w:r w:rsidRPr="006C672E">
                    <w:rPr>
                      <w:b/>
                      <w:strike/>
                      <w:color w:val="0070C0"/>
                      <w:sz w:val="24"/>
                      <w:szCs w:val="24"/>
                    </w:rPr>
                    <w:lastRenderedPageBreak/>
                    <w:t>комплексу, код площадки)</w:t>
                  </w:r>
                </w:p>
              </w:tc>
              <w:tc>
                <w:tcPr>
                  <w:tcW w:w="1843" w:type="dxa"/>
                </w:tcPr>
                <w:p w14:paraId="31F5F10F"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lastRenderedPageBreak/>
                    <w:t xml:space="preserve">Місцезнаходження об’єкта електроенергетики (у тому числі черги будівництва, </w:t>
                  </w:r>
                  <w:r w:rsidRPr="006C672E">
                    <w:rPr>
                      <w:b/>
                      <w:strike/>
                      <w:color w:val="0070C0"/>
                      <w:sz w:val="24"/>
                      <w:szCs w:val="24"/>
                    </w:rPr>
                    <w:lastRenderedPageBreak/>
                    <w:t>пускового комплексу, код площадки)</w:t>
                  </w:r>
                </w:p>
              </w:tc>
              <w:tc>
                <w:tcPr>
                  <w:tcW w:w="1559" w:type="dxa"/>
                </w:tcPr>
                <w:p w14:paraId="432DA23E"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lastRenderedPageBreak/>
                    <w:t xml:space="preserve">Потужність згідно з ліцензією на право провадження </w:t>
                  </w:r>
                  <w:r w:rsidRPr="006C672E">
                    <w:rPr>
                      <w:b/>
                      <w:strike/>
                      <w:color w:val="0070C0"/>
                      <w:sz w:val="24"/>
                      <w:szCs w:val="24"/>
                    </w:rPr>
                    <w:lastRenderedPageBreak/>
                    <w:t>діяльності, кВт</w:t>
                  </w:r>
                </w:p>
              </w:tc>
              <w:tc>
                <w:tcPr>
                  <w:tcW w:w="1418" w:type="dxa"/>
                </w:tcPr>
                <w:p w14:paraId="48B5FD8A"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lastRenderedPageBreak/>
                    <w:t>Дозволена (договірна) потужність відпуску/в</w:t>
                  </w:r>
                  <w:r w:rsidRPr="006C672E">
                    <w:rPr>
                      <w:b/>
                      <w:strike/>
                      <w:color w:val="0070C0"/>
                      <w:sz w:val="24"/>
                      <w:szCs w:val="24"/>
                    </w:rPr>
                    <w:lastRenderedPageBreak/>
                    <w:t>ідбору, кВт*</w:t>
                  </w:r>
                </w:p>
              </w:tc>
            </w:tr>
            <w:tr w:rsidR="00355963" w:rsidRPr="006C672E" w14:paraId="54304FE1" w14:textId="77777777" w:rsidTr="00A212D3">
              <w:tc>
                <w:tcPr>
                  <w:tcW w:w="430" w:type="dxa"/>
                </w:tcPr>
                <w:p w14:paraId="24E06019"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lastRenderedPageBreak/>
                    <w:t>1.</w:t>
                  </w:r>
                </w:p>
              </w:tc>
              <w:tc>
                <w:tcPr>
                  <w:tcW w:w="1843" w:type="dxa"/>
                </w:tcPr>
                <w:p w14:paraId="4ED3692F"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843" w:type="dxa"/>
                </w:tcPr>
                <w:p w14:paraId="1F772291"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559" w:type="dxa"/>
                </w:tcPr>
                <w:p w14:paraId="3875DD22"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418" w:type="dxa"/>
                </w:tcPr>
                <w:p w14:paraId="1CB12DA2" w14:textId="77777777" w:rsidR="00355963" w:rsidRPr="006C672E" w:rsidRDefault="00355963" w:rsidP="002E5FA6">
                  <w:pPr>
                    <w:framePr w:hSpace="180" w:wrap="around" w:vAnchor="text" w:hAnchor="text" w:y="416"/>
                    <w:widowControl w:val="0"/>
                    <w:autoSpaceDE w:val="0"/>
                    <w:autoSpaceDN w:val="0"/>
                    <w:jc w:val="both"/>
                    <w:rPr>
                      <w:b/>
                      <w:i/>
                      <w:strike/>
                      <w:color w:val="0070C0"/>
                      <w:sz w:val="24"/>
                      <w:szCs w:val="24"/>
                    </w:rPr>
                  </w:pPr>
                </w:p>
              </w:tc>
            </w:tr>
            <w:tr w:rsidR="00355963" w:rsidRPr="006C672E" w14:paraId="4528E458" w14:textId="77777777" w:rsidTr="00A212D3">
              <w:tc>
                <w:tcPr>
                  <w:tcW w:w="430" w:type="dxa"/>
                </w:tcPr>
                <w:p w14:paraId="5C755523"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t>2.</w:t>
                  </w:r>
                </w:p>
              </w:tc>
              <w:tc>
                <w:tcPr>
                  <w:tcW w:w="1843" w:type="dxa"/>
                </w:tcPr>
                <w:p w14:paraId="1C4FF6DC"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843" w:type="dxa"/>
                </w:tcPr>
                <w:p w14:paraId="42BE12EA"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559" w:type="dxa"/>
                </w:tcPr>
                <w:p w14:paraId="10E86F4E"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418" w:type="dxa"/>
                </w:tcPr>
                <w:p w14:paraId="4002C413"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r>
            <w:tr w:rsidR="00355963" w:rsidRPr="006C672E" w14:paraId="0E69EBDC" w14:textId="77777777" w:rsidTr="00A212D3">
              <w:tc>
                <w:tcPr>
                  <w:tcW w:w="430" w:type="dxa"/>
                </w:tcPr>
                <w:p w14:paraId="4CCCDCD5" w14:textId="77777777" w:rsidR="00355963" w:rsidRPr="006C672E" w:rsidRDefault="00355963" w:rsidP="002E5FA6">
                  <w:pPr>
                    <w:framePr w:hSpace="180" w:wrap="around" w:vAnchor="text" w:hAnchor="text" w:y="416"/>
                    <w:widowControl w:val="0"/>
                    <w:autoSpaceDE w:val="0"/>
                    <w:autoSpaceDN w:val="0"/>
                    <w:jc w:val="center"/>
                    <w:rPr>
                      <w:b/>
                      <w:strike/>
                      <w:color w:val="0070C0"/>
                      <w:sz w:val="24"/>
                      <w:szCs w:val="24"/>
                    </w:rPr>
                  </w:pPr>
                  <w:r w:rsidRPr="006C672E">
                    <w:rPr>
                      <w:b/>
                      <w:strike/>
                      <w:color w:val="0070C0"/>
                      <w:sz w:val="24"/>
                      <w:szCs w:val="24"/>
                    </w:rPr>
                    <w:t>...</w:t>
                  </w:r>
                </w:p>
              </w:tc>
              <w:tc>
                <w:tcPr>
                  <w:tcW w:w="1843" w:type="dxa"/>
                </w:tcPr>
                <w:p w14:paraId="6A40C18D"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843" w:type="dxa"/>
                </w:tcPr>
                <w:p w14:paraId="514E26D2"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559" w:type="dxa"/>
                </w:tcPr>
                <w:p w14:paraId="3E343602"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c>
                <w:tcPr>
                  <w:tcW w:w="1418" w:type="dxa"/>
                </w:tcPr>
                <w:p w14:paraId="7408BDE5" w14:textId="77777777" w:rsidR="00355963" w:rsidRPr="006C672E" w:rsidRDefault="00355963" w:rsidP="002E5FA6">
                  <w:pPr>
                    <w:framePr w:hSpace="180" w:wrap="around" w:vAnchor="text" w:hAnchor="text" w:y="416"/>
                    <w:widowControl w:val="0"/>
                    <w:autoSpaceDE w:val="0"/>
                    <w:autoSpaceDN w:val="0"/>
                    <w:jc w:val="both"/>
                    <w:rPr>
                      <w:b/>
                      <w:strike/>
                      <w:color w:val="0070C0"/>
                      <w:sz w:val="24"/>
                      <w:szCs w:val="24"/>
                    </w:rPr>
                  </w:pPr>
                </w:p>
              </w:tc>
            </w:tr>
          </w:tbl>
          <w:p w14:paraId="108A1F88" w14:textId="77777777" w:rsidR="00355963" w:rsidRPr="006C672E" w:rsidRDefault="00355963" w:rsidP="00355963">
            <w:pPr>
              <w:ind w:firstLine="142"/>
              <w:jc w:val="both"/>
              <w:rPr>
                <w:b/>
                <w:strike/>
                <w:color w:val="0070C0"/>
                <w:sz w:val="24"/>
                <w:szCs w:val="24"/>
              </w:rPr>
            </w:pPr>
            <w:r w:rsidRPr="006C672E">
              <w:rPr>
                <w:b/>
                <w:color w:val="0070C0"/>
                <w:sz w:val="24"/>
                <w:szCs w:val="24"/>
              </w:rPr>
              <w:t xml:space="preserve">* </w:t>
            </w:r>
            <w:r w:rsidRPr="006C672E">
              <w:rPr>
                <w:b/>
                <w:strike/>
                <w:color w:val="0070C0"/>
                <w:sz w:val="24"/>
                <w:szCs w:val="24"/>
              </w:rPr>
              <w:t>для об’єктів електроенергетики, підключених до мереж ОСП, використовуються дані технічних умов на приєднання електроустановок;</w:t>
            </w:r>
          </w:p>
          <w:p w14:paraId="1DE85842" w14:textId="77777777" w:rsidR="00355963" w:rsidRPr="006C672E" w:rsidRDefault="00355963" w:rsidP="00355963">
            <w:pPr>
              <w:ind w:firstLine="142"/>
              <w:jc w:val="both"/>
              <w:rPr>
                <w:sz w:val="24"/>
                <w:szCs w:val="24"/>
              </w:rPr>
            </w:pPr>
            <w:r w:rsidRPr="006C672E">
              <w:rPr>
                <w:b/>
                <w:strike/>
                <w:color w:val="0070C0"/>
                <w:sz w:val="24"/>
                <w:szCs w:val="24"/>
              </w:rPr>
              <w:t>для об’єктів електроенергетики, підключених до мереж  ОСР</w:t>
            </w:r>
            <w:r w:rsidRPr="006C672E">
              <w:rPr>
                <w:color w:val="0070C0"/>
                <w:sz w:val="24"/>
                <w:szCs w:val="24"/>
              </w:rPr>
              <w:t xml:space="preserve">, </w:t>
            </w:r>
            <w:r w:rsidRPr="006C672E">
              <w:rPr>
                <w:sz w:val="24"/>
                <w:szCs w:val="24"/>
              </w:rPr>
              <w:t xml:space="preserve">використовуються дані, що містяться в </w:t>
            </w:r>
            <w:r w:rsidRPr="006C672E">
              <w:rPr>
                <w:bCs/>
                <w:sz w:val="24"/>
                <w:szCs w:val="24"/>
              </w:rPr>
              <w:t xml:space="preserve">паспорті точки розподілу (передачі) </w:t>
            </w:r>
            <w:r w:rsidRPr="006C672E">
              <w:rPr>
                <w:sz w:val="24"/>
                <w:szCs w:val="24"/>
              </w:rPr>
              <w:t>договор</w:t>
            </w:r>
            <w:r w:rsidRPr="006C672E">
              <w:rPr>
                <w:bCs/>
                <w:sz w:val="24"/>
                <w:szCs w:val="24"/>
              </w:rPr>
              <w:t xml:space="preserve">у </w:t>
            </w:r>
            <w:r w:rsidRPr="006C672E">
              <w:rPr>
                <w:sz w:val="24"/>
                <w:szCs w:val="24"/>
              </w:rPr>
              <w:t xml:space="preserve">споживача </w:t>
            </w:r>
            <w:r w:rsidRPr="006C672E">
              <w:rPr>
                <w:bCs/>
                <w:strike/>
                <w:sz w:val="24"/>
                <w:szCs w:val="24"/>
              </w:rPr>
              <w:t>(</w:t>
            </w:r>
            <w:r w:rsidRPr="006C672E">
              <w:rPr>
                <w:sz w:val="24"/>
                <w:szCs w:val="24"/>
              </w:rPr>
              <w:t>про надання послуг з розподілу електричної енергії.</w:t>
            </w:r>
          </w:p>
          <w:p w14:paraId="758EAA20" w14:textId="7668B7C8" w:rsidR="00355963" w:rsidRPr="006C672E" w:rsidRDefault="00355963" w:rsidP="00355963">
            <w:pPr>
              <w:ind w:firstLine="142"/>
              <w:jc w:val="both"/>
              <w:rPr>
                <w:sz w:val="24"/>
                <w:szCs w:val="24"/>
              </w:rPr>
            </w:pPr>
            <w:r w:rsidRPr="006C672E">
              <w:rPr>
                <w:sz w:val="24"/>
                <w:szCs w:val="24"/>
              </w:rPr>
              <w:t>До заяви-приєднання додається:</w:t>
            </w:r>
          </w:p>
          <w:p w14:paraId="2A5F5DAE" w14:textId="77777777" w:rsidR="00355963" w:rsidRPr="006C672E" w:rsidRDefault="00355963" w:rsidP="00355963">
            <w:pPr>
              <w:ind w:firstLine="142"/>
              <w:jc w:val="both"/>
              <w:rPr>
                <w:sz w:val="24"/>
                <w:szCs w:val="24"/>
              </w:rPr>
            </w:pPr>
          </w:p>
          <w:p w14:paraId="7D2178C5" w14:textId="2799B6F3" w:rsidR="00355963" w:rsidRPr="006C672E" w:rsidRDefault="00355963" w:rsidP="00355963">
            <w:pPr>
              <w:ind w:firstLine="142"/>
              <w:jc w:val="both"/>
              <w:rPr>
                <w:sz w:val="24"/>
                <w:szCs w:val="24"/>
              </w:rPr>
            </w:pPr>
            <w:r w:rsidRPr="006C672E">
              <w:rPr>
                <w:sz w:val="24"/>
                <w:szCs w:val="24"/>
              </w:rPr>
              <w:t>1.Копія документа про підтвердження повноважень особи на укладення договору (витяг з установчого документа про повноваження керівника (для юридичних осіб), завірена копія довіреності, виданої в установленому порядку тощо).</w:t>
            </w:r>
          </w:p>
          <w:p w14:paraId="4F0C60D8" w14:textId="77777777" w:rsidR="00355963" w:rsidRPr="006C672E" w:rsidRDefault="00355963" w:rsidP="00355963">
            <w:pPr>
              <w:ind w:firstLine="142"/>
              <w:jc w:val="both"/>
              <w:rPr>
                <w:sz w:val="24"/>
                <w:szCs w:val="24"/>
              </w:rPr>
            </w:pPr>
          </w:p>
          <w:p w14:paraId="0823142E" w14:textId="28EC0CC5" w:rsidR="00355963" w:rsidRPr="006C672E" w:rsidRDefault="00355963" w:rsidP="00355963">
            <w:pPr>
              <w:ind w:firstLine="142"/>
              <w:jc w:val="both"/>
              <w:rPr>
                <w:sz w:val="24"/>
                <w:szCs w:val="24"/>
              </w:rPr>
            </w:pPr>
            <w:r w:rsidRPr="006C672E">
              <w:rPr>
                <w:sz w:val="24"/>
                <w:szCs w:val="24"/>
              </w:rPr>
              <w:t>2. Копії договорів споживача про надання послуг з розподілу (передачі) електричної енергії з додатками (для виробників, ОМСР, ОУЗЕ та споживачів, розміщених за місцем провадження ліцензованої діяльності відповідного ОСР)</w:t>
            </w:r>
            <w:r w:rsidRPr="006C672E">
              <w:rPr>
                <w:bCs/>
                <w:sz w:val="24"/>
                <w:szCs w:val="24"/>
              </w:rPr>
              <w:t xml:space="preserve"> зокрема паспорт </w:t>
            </w:r>
            <w:r w:rsidRPr="006C672E">
              <w:rPr>
                <w:bCs/>
                <w:sz w:val="24"/>
                <w:szCs w:val="24"/>
              </w:rPr>
              <w:lastRenderedPageBreak/>
              <w:t>точки розподілу (передачі) електричної енергії, за формою, що затверджена Правилами роздрібного ринку електричної енергії із зазначенням електроустановок спеціального призначення якими обладнано площадку комерційного обліку</w:t>
            </w:r>
            <w:r w:rsidRPr="006C672E">
              <w:rPr>
                <w:sz w:val="24"/>
                <w:szCs w:val="24"/>
              </w:rPr>
              <w:t>.</w:t>
            </w:r>
          </w:p>
          <w:p w14:paraId="02B2B44B" w14:textId="77777777" w:rsidR="00355963" w:rsidRPr="006C672E" w:rsidRDefault="00355963" w:rsidP="00355963">
            <w:pPr>
              <w:ind w:firstLine="142"/>
              <w:jc w:val="both"/>
              <w:rPr>
                <w:sz w:val="24"/>
                <w:szCs w:val="24"/>
              </w:rPr>
            </w:pPr>
          </w:p>
          <w:p w14:paraId="44C9F0DE" w14:textId="77777777" w:rsidR="00355963" w:rsidRPr="006C672E" w:rsidRDefault="00355963" w:rsidP="00355963">
            <w:pPr>
              <w:ind w:firstLine="142"/>
              <w:jc w:val="both"/>
              <w:rPr>
                <w:sz w:val="24"/>
                <w:szCs w:val="24"/>
              </w:rPr>
            </w:pPr>
            <w:r w:rsidRPr="006C672E">
              <w:rPr>
                <w:sz w:val="24"/>
                <w:szCs w:val="24"/>
              </w:rPr>
              <w:t>3. Завірена копія постанови НКРЕКП про видачу ліцензії з додатком (для користувачів, діяльність яких підлягає ліцензуванню відповідно ліцензійних умов провадження господарської діяльності).</w:t>
            </w:r>
          </w:p>
          <w:p w14:paraId="122A4B6B" w14:textId="77777777" w:rsidR="00355963" w:rsidRPr="006C672E" w:rsidRDefault="00355963" w:rsidP="00355963">
            <w:pPr>
              <w:ind w:firstLine="142"/>
              <w:jc w:val="both"/>
              <w:rPr>
                <w:sz w:val="24"/>
                <w:szCs w:val="24"/>
              </w:rPr>
            </w:pPr>
            <w:r w:rsidRPr="006C672E">
              <w:rPr>
                <w:b/>
                <w:color w:val="0070C0"/>
                <w:sz w:val="24"/>
                <w:szCs w:val="24"/>
              </w:rPr>
              <w:t xml:space="preserve">4. Паспорт </w:t>
            </w:r>
            <w:r w:rsidRPr="006C672E">
              <w:rPr>
                <w:b/>
                <w:bCs/>
                <w:color w:val="0070C0"/>
                <w:sz w:val="24"/>
                <w:szCs w:val="24"/>
              </w:rPr>
              <w:t xml:space="preserve">точки розподілу (передачі) </w:t>
            </w:r>
            <w:r w:rsidRPr="006C672E">
              <w:rPr>
                <w:b/>
                <w:color w:val="0070C0"/>
                <w:sz w:val="24"/>
                <w:szCs w:val="24"/>
              </w:rPr>
              <w:t>договор</w:t>
            </w:r>
            <w:r w:rsidRPr="006C672E">
              <w:rPr>
                <w:b/>
                <w:bCs/>
                <w:color w:val="0070C0"/>
                <w:sz w:val="24"/>
                <w:szCs w:val="24"/>
              </w:rPr>
              <w:t xml:space="preserve">у </w:t>
            </w:r>
            <w:r w:rsidRPr="006C672E">
              <w:rPr>
                <w:b/>
                <w:color w:val="0070C0"/>
                <w:sz w:val="24"/>
                <w:szCs w:val="24"/>
              </w:rPr>
              <w:t xml:space="preserve">споживача </w:t>
            </w:r>
            <w:r w:rsidRPr="006C672E">
              <w:rPr>
                <w:b/>
                <w:bCs/>
                <w:strike/>
                <w:color w:val="0070C0"/>
                <w:sz w:val="24"/>
                <w:szCs w:val="24"/>
              </w:rPr>
              <w:t>(</w:t>
            </w:r>
            <w:r w:rsidRPr="006C672E">
              <w:rPr>
                <w:b/>
                <w:color w:val="0070C0"/>
                <w:sz w:val="24"/>
                <w:szCs w:val="24"/>
              </w:rPr>
              <w:t>про надання послуг з розподілу електричної енергії</w:t>
            </w:r>
            <w:r w:rsidRPr="006C672E">
              <w:rPr>
                <w:sz w:val="24"/>
                <w:szCs w:val="24"/>
              </w:rPr>
              <w:t>.</w:t>
            </w:r>
          </w:p>
          <w:p w14:paraId="4BA06575" w14:textId="7B9C0862" w:rsidR="00355963" w:rsidRPr="006C672E" w:rsidRDefault="00355963" w:rsidP="00355963">
            <w:pPr>
              <w:pStyle w:val="af"/>
              <w:spacing w:before="0" w:after="0"/>
              <w:rPr>
                <w:rFonts w:ascii="Times New Roman" w:hAnsi="Times New Roman" w:cs="Times New Roman"/>
                <w:b/>
                <w:sz w:val="24"/>
                <w:szCs w:val="24"/>
              </w:rPr>
            </w:pPr>
            <w:r w:rsidRPr="006C672E">
              <w:rPr>
                <w:rFonts w:ascii="Times New Roman" w:hAnsi="Times New Roman" w:cs="Times New Roman"/>
                <w:b/>
                <w:i/>
                <w:iCs/>
                <w:sz w:val="24"/>
                <w:szCs w:val="24"/>
              </w:rPr>
              <w:t>…… (</w:t>
            </w:r>
            <w:r w:rsidRPr="006C672E">
              <w:rPr>
                <w:rFonts w:ascii="Times New Roman" w:hAnsi="Times New Roman" w:cs="Times New Roman"/>
                <w:i/>
                <w:iCs/>
                <w:sz w:val="24"/>
                <w:szCs w:val="24"/>
              </w:rPr>
              <w:t>далі за текстом документу – без змін)</w:t>
            </w:r>
          </w:p>
        </w:tc>
        <w:tc>
          <w:tcPr>
            <w:tcW w:w="3970" w:type="dxa"/>
          </w:tcPr>
          <w:p w14:paraId="7BE8ABA7" w14:textId="77777777" w:rsidR="00355963" w:rsidRPr="006C672E" w:rsidRDefault="00355963" w:rsidP="00355963">
            <w:pPr>
              <w:pStyle w:val="af"/>
              <w:spacing w:before="0" w:after="0"/>
              <w:jc w:val="center"/>
              <w:rPr>
                <w:rFonts w:ascii="Times New Roman" w:hAnsi="Times New Roman" w:cs="Times New Roman"/>
                <w:b/>
                <w:sz w:val="24"/>
                <w:szCs w:val="24"/>
              </w:rPr>
            </w:pPr>
            <w:r w:rsidRPr="006C672E">
              <w:rPr>
                <w:rFonts w:ascii="Times New Roman" w:hAnsi="Times New Roman" w:cs="Times New Roman"/>
                <w:b/>
                <w:sz w:val="24"/>
                <w:szCs w:val="24"/>
              </w:rPr>
              <w:lastRenderedPageBreak/>
              <w:t>НЕК «УКРЕНЕРГО» - АКО</w:t>
            </w:r>
          </w:p>
          <w:p w14:paraId="3E5A5597" w14:textId="77777777" w:rsidR="00355963" w:rsidRPr="006C672E" w:rsidRDefault="00355963" w:rsidP="00355963">
            <w:pPr>
              <w:pStyle w:val="af"/>
              <w:spacing w:before="0" w:after="0"/>
              <w:rPr>
                <w:rFonts w:ascii="Times New Roman" w:hAnsi="Times New Roman" w:cs="Times New Roman"/>
                <w:b/>
                <w:sz w:val="24"/>
                <w:szCs w:val="24"/>
              </w:rPr>
            </w:pPr>
          </w:p>
          <w:p w14:paraId="2A926583" w14:textId="77777777" w:rsidR="00355963" w:rsidRPr="006C672E" w:rsidRDefault="00355963" w:rsidP="00355963">
            <w:pPr>
              <w:ind w:firstLine="325"/>
              <w:rPr>
                <w:i/>
                <w:sz w:val="24"/>
                <w:szCs w:val="24"/>
              </w:rPr>
            </w:pPr>
          </w:p>
          <w:p w14:paraId="4D4D1C65" w14:textId="77777777" w:rsidR="00355963" w:rsidRPr="006C672E" w:rsidRDefault="00355963" w:rsidP="00355963">
            <w:pPr>
              <w:ind w:firstLine="325"/>
              <w:rPr>
                <w:i/>
                <w:sz w:val="24"/>
                <w:szCs w:val="24"/>
              </w:rPr>
            </w:pPr>
          </w:p>
          <w:p w14:paraId="22472550" w14:textId="77777777" w:rsidR="00355963" w:rsidRPr="006C672E" w:rsidRDefault="00355963" w:rsidP="00355963">
            <w:pPr>
              <w:ind w:firstLine="325"/>
              <w:rPr>
                <w:i/>
                <w:sz w:val="24"/>
                <w:szCs w:val="24"/>
              </w:rPr>
            </w:pPr>
          </w:p>
          <w:p w14:paraId="1E6F20A4" w14:textId="77777777" w:rsidR="00355963" w:rsidRPr="006C672E" w:rsidRDefault="00355963" w:rsidP="00355963">
            <w:pPr>
              <w:ind w:firstLine="325"/>
              <w:rPr>
                <w:i/>
                <w:sz w:val="24"/>
                <w:szCs w:val="24"/>
              </w:rPr>
            </w:pPr>
          </w:p>
          <w:p w14:paraId="2843FE5C" w14:textId="77777777" w:rsidR="00355963" w:rsidRPr="006C672E" w:rsidRDefault="00355963" w:rsidP="00355963">
            <w:pPr>
              <w:ind w:firstLine="325"/>
              <w:rPr>
                <w:i/>
                <w:sz w:val="24"/>
                <w:szCs w:val="24"/>
              </w:rPr>
            </w:pPr>
          </w:p>
          <w:p w14:paraId="5381CD89" w14:textId="77777777" w:rsidR="00355963" w:rsidRPr="006C672E" w:rsidRDefault="00355963" w:rsidP="00355963">
            <w:pPr>
              <w:ind w:firstLine="325"/>
              <w:rPr>
                <w:i/>
                <w:sz w:val="24"/>
                <w:szCs w:val="24"/>
              </w:rPr>
            </w:pPr>
          </w:p>
          <w:p w14:paraId="35B6F0DD" w14:textId="77777777" w:rsidR="00355963" w:rsidRPr="006C672E" w:rsidRDefault="00355963" w:rsidP="00355963">
            <w:pPr>
              <w:ind w:firstLine="325"/>
              <w:rPr>
                <w:i/>
                <w:sz w:val="24"/>
                <w:szCs w:val="24"/>
              </w:rPr>
            </w:pPr>
          </w:p>
          <w:p w14:paraId="46431DEF" w14:textId="77777777" w:rsidR="00355963" w:rsidRPr="006C672E" w:rsidRDefault="00355963" w:rsidP="00355963">
            <w:pPr>
              <w:ind w:firstLine="325"/>
              <w:rPr>
                <w:i/>
                <w:sz w:val="24"/>
                <w:szCs w:val="24"/>
              </w:rPr>
            </w:pPr>
          </w:p>
          <w:p w14:paraId="17E036E3" w14:textId="77777777" w:rsidR="00355963" w:rsidRPr="006C672E" w:rsidRDefault="00355963" w:rsidP="00355963">
            <w:pPr>
              <w:ind w:firstLine="325"/>
              <w:rPr>
                <w:i/>
                <w:sz w:val="24"/>
                <w:szCs w:val="24"/>
              </w:rPr>
            </w:pPr>
          </w:p>
          <w:p w14:paraId="0FA66CDF" w14:textId="77777777" w:rsidR="00355963" w:rsidRPr="006C672E" w:rsidRDefault="00355963" w:rsidP="00355963">
            <w:pPr>
              <w:ind w:firstLine="325"/>
              <w:rPr>
                <w:i/>
                <w:sz w:val="24"/>
                <w:szCs w:val="24"/>
              </w:rPr>
            </w:pPr>
          </w:p>
          <w:p w14:paraId="7EAB68A5" w14:textId="77777777" w:rsidR="00355963" w:rsidRPr="006C672E" w:rsidRDefault="00355963" w:rsidP="00355963">
            <w:pPr>
              <w:ind w:firstLine="325"/>
              <w:rPr>
                <w:i/>
                <w:sz w:val="24"/>
                <w:szCs w:val="24"/>
              </w:rPr>
            </w:pPr>
          </w:p>
          <w:p w14:paraId="10DA86A5" w14:textId="77777777" w:rsidR="00355963" w:rsidRPr="006C672E" w:rsidRDefault="00355963" w:rsidP="00355963">
            <w:pPr>
              <w:ind w:firstLine="325"/>
              <w:rPr>
                <w:i/>
                <w:sz w:val="24"/>
                <w:szCs w:val="24"/>
              </w:rPr>
            </w:pPr>
          </w:p>
          <w:p w14:paraId="2A6C0F6E" w14:textId="77777777" w:rsidR="00355963" w:rsidRPr="006C672E" w:rsidRDefault="00355963" w:rsidP="00355963">
            <w:pPr>
              <w:ind w:firstLine="325"/>
              <w:rPr>
                <w:i/>
                <w:sz w:val="24"/>
                <w:szCs w:val="24"/>
              </w:rPr>
            </w:pPr>
          </w:p>
          <w:p w14:paraId="0E98BE3D" w14:textId="77777777" w:rsidR="00355963" w:rsidRPr="006C672E" w:rsidRDefault="00355963" w:rsidP="00355963">
            <w:pPr>
              <w:ind w:firstLine="325"/>
              <w:rPr>
                <w:i/>
                <w:sz w:val="24"/>
                <w:szCs w:val="24"/>
              </w:rPr>
            </w:pPr>
          </w:p>
          <w:p w14:paraId="14C6E462" w14:textId="77777777" w:rsidR="00355963" w:rsidRPr="006C672E" w:rsidRDefault="00355963" w:rsidP="00355963">
            <w:pPr>
              <w:ind w:firstLine="325"/>
              <w:rPr>
                <w:i/>
                <w:sz w:val="24"/>
                <w:szCs w:val="24"/>
              </w:rPr>
            </w:pPr>
          </w:p>
          <w:p w14:paraId="2D343C40" w14:textId="77777777" w:rsidR="00355963" w:rsidRPr="006C672E" w:rsidRDefault="00355963" w:rsidP="00355963">
            <w:pPr>
              <w:ind w:firstLine="325"/>
              <w:rPr>
                <w:i/>
                <w:sz w:val="24"/>
                <w:szCs w:val="24"/>
              </w:rPr>
            </w:pPr>
          </w:p>
          <w:p w14:paraId="47F82304" w14:textId="77777777" w:rsidR="00355963" w:rsidRPr="006C672E" w:rsidRDefault="00355963" w:rsidP="00355963">
            <w:pPr>
              <w:ind w:firstLine="325"/>
              <w:rPr>
                <w:i/>
                <w:sz w:val="24"/>
                <w:szCs w:val="24"/>
              </w:rPr>
            </w:pPr>
          </w:p>
          <w:p w14:paraId="15641A09" w14:textId="0098709B" w:rsidR="00355963" w:rsidRPr="006C672E" w:rsidRDefault="00355963" w:rsidP="00355963">
            <w:pPr>
              <w:ind w:firstLine="325"/>
              <w:rPr>
                <w:i/>
                <w:sz w:val="24"/>
                <w:szCs w:val="24"/>
              </w:rPr>
            </w:pPr>
          </w:p>
          <w:p w14:paraId="7324A101" w14:textId="5F419421" w:rsidR="00355963" w:rsidRPr="006C672E" w:rsidRDefault="00355963" w:rsidP="00355963">
            <w:pPr>
              <w:ind w:firstLine="325"/>
              <w:rPr>
                <w:i/>
                <w:sz w:val="24"/>
                <w:szCs w:val="24"/>
              </w:rPr>
            </w:pPr>
          </w:p>
          <w:p w14:paraId="71DCA99A" w14:textId="77777777" w:rsidR="00355963" w:rsidRPr="006C672E" w:rsidRDefault="00355963" w:rsidP="00355963">
            <w:pPr>
              <w:ind w:firstLine="325"/>
              <w:rPr>
                <w:i/>
                <w:sz w:val="24"/>
                <w:szCs w:val="24"/>
              </w:rPr>
            </w:pPr>
          </w:p>
          <w:p w14:paraId="3C478CFB" w14:textId="77777777" w:rsidR="00355963" w:rsidRPr="006C672E" w:rsidRDefault="00355963" w:rsidP="00355963">
            <w:pPr>
              <w:ind w:firstLine="325"/>
              <w:rPr>
                <w:i/>
                <w:sz w:val="24"/>
                <w:szCs w:val="24"/>
              </w:rPr>
            </w:pPr>
            <w:r w:rsidRPr="006C672E">
              <w:rPr>
                <w:i/>
                <w:sz w:val="24"/>
                <w:szCs w:val="24"/>
              </w:rPr>
              <w:t xml:space="preserve">Інформація про ППКО ведеться за площадками в ПК </w:t>
            </w:r>
            <w:proofErr w:type="spellStart"/>
            <w:r w:rsidRPr="006C672E">
              <w:rPr>
                <w:i/>
                <w:sz w:val="24"/>
                <w:szCs w:val="24"/>
              </w:rPr>
              <w:t>Датахаб</w:t>
            </w:r>
            <w:proofErr w:type="spellEnd"/>
            <w:r w:rsidRPr="006C672E">
              <w:rPr>
                <w:i/>
                <w:sz w:val="24"/>
                <w:szCs w:val="24"/>
              </w:rPr>
              <w:t>. Для приєднання інформація про ППКО не є істотною інформацією.</w:t>
            </w:r>
          </w:p>
          <w:p w14:paraId="1FF85E7D" w14:textId="77777777" w:rsidR="00355963" w:rsidRPr="006C672E" w:rsidRDefault="00355963" w:rsidP="00355963">
            <w:pPr>
              <w:ind w:firstLine="325"/>
              <w:rPr>
                <w:i/>
                <w:sz w:val="24"/>
                <w:szCs w:val="24"/>
              </w:rPr>
            </w:pPr>
          </w:p>
          <w:p w14:paraId="164DAB11" w14:textId="77777777" w:rsidR="00355963" w:rsidRPr="006C672E" w:rsidRDefault="00355963" w:rsidP="00355963">
            <w:pPr>
              <w:ind w:firstLine="325"/>
              <w:rPr>
                <w:i/>
                <w:sz w:val="24"/>
                <w:szCs w:val="24"/>
              </w:rPr>
            </w:pPr>
          </w:p>
          <w:p w14:paraId="3CA873DB" w14:textId="77777777" w:rsidR="00355963" w:rsidRPr="006C672E" w:rsidRDefault="00355963" w:rsidP="00355963">
            <w:pPr>
              <w:ind w:firstLine="325"/>
              <w:rPr>
                <w:i/>
                <w:sz w:val="24"/>
                <w:szCs w:val="24"/>
              </w:rPr>
            </w:pPr>
          </w:p>
          <w:p w14:paraId="257179BE" w14:textId="77777777" w:rsidR="00355963" w:rsidRPr="006C672E" w:rsidRDefault="00355963" w:rsidP="00355963">
            <w:pPr>
              <w:ind w:firstLine="325"/>
              <w:rPr>
                <w:i/>
                <w:sz w:val="24"/>
                <w:szCs w:val="24"/>
              </w:rPr>
            </w:pPr>
          </w:p>
          <w:p w14:paraId="0D58380E" w14:textId="77777777" w:rsidR="00355963" w:rsidRPr="006C672E" w:rsidRDefault="00355963" w:rsidP="00355963">
            <w:pPr>
              <w:ind w:firstLine="325"/>
              <w:rPr>
                <w:i/>
                <w:sz w:val="24"/>
                <w:szCs w:val="24"/>
              </w:rPr>
            </w:pPr>
          </w:p>
          <w:p w14:paraId="0C6B3640" w14:textId="77777777" w:rsidR="00355963" w:rsidRPr="006C672E" w:rsidRDefault="00355963" w:rsidP="00355963">
            <w:pPr>
              <w:ind w:firstLine="325"/>
              <w:rPr>
                <w:i/>
                <w:sz w:val="24"/>
                <w:szCs w:val="24"/>
              </w:rPr>
            </w:pPr>
          </w:p>
          <w:p w14:paraId="080CDB78" w14:textId="77777777" w:rsidR="00355963" w:rsidRPr="006C672E" w:rsidRDefault="00355963" w:rsidP="00355963">
            <w:pPr>
              <w:ind w:firstLine="325"/>
              <w:rPr>
                <w:i/>
                <w:sz w:val="24"/>
                <w:szCs w:val="24"/>
              </w:rPr>
            </w:pPr>
          </w:p>
          <w:p w14:paraId="704C3021" w14:textId="77777777" w:rsidR="00355963" w:rsidRPr="006C672E" w:rsidRDefault="00355963" w:rsidP="00355963">
            <w:pPr>
              <w:ind w:firstLine="325"/>
              <w:rPr>
                <w:i/>
                <w:sz w:val="24"/>
                <w:szCs w:val="24"/>
              </w:rPr>
            </w:pPr>
          </w:p>
          <w:p w14:paraId="35DF6244" w14:textId="77777777" w:rsidR="00355963" w:rsidRPr="006C672E" w:rsidRDefault="00355963" w:rsidP="00355963">
            <w:pPr>
              <w:pStyle w:val="TableParagraph"/>
              <w:tabs>
                <w:tab w:val="left" w:pos="3119"/>
                <w:tab w:val="left" w:pos="3261"/>
                <w:tab w:val="left" w:pos="6946"/>
                <w:tab w:val="left" w:pos="7088"/>
              </w:tabs>
              <w:ind w:left="0" w:firstLine="322"/>
              <w:jc w:val="both"/>
              <w:rPr>
                <w:sz w:val="24"/>
                <w:szCs w:val="24"/>
                <w:lang w:val="uk-UA" w:eastAsia="uk-UA"/>
              </w:rPr>
            </w:pPr>
            <w:proofErr w:type="spellStart"/>
            <w:r w:rsidRPr="006C672E">
              <w:rPr>
                <w:sz w:val="24"/>
                <w:szCs w:val="24"/>
                <w:lang w:eastAsia="uk-UA"/>
              </w:rPr>
              <w:t>Інформація</w:t>
            </w:r>
            <w:proofErr w:type="spellEnd"/>
            <w:r w:rsidRPr="006C672E">
              <w:rPr>
                <w:sz w:val="24"/>
                <w:szCs w:val="24"/>
                <w:lang w:eastAsia="uk-UA"/>
              </w:rPr>
              <w:t xml:space="preserve"> </w:t>
            </w:r>
            <w:r w:rsidRPr="006C672E">
              <w:rPr>
                <w:sz w:val="24"/>
                <w:szCs w:val="24"/>
                <w:lang w:val="uk-UA" w:eastAsia="uk-UA"/>
              </w:rPr>
              <w:t>наявна</w:t>
            </w:r>
            <w:r w:rsidRPr="006C672E">
              <w:rPr>
                <w:sz w:val="24"/>
                <w:szCs w:val="24"/>
                <w:lang w:eastAsia="uk-UA"/>
              </w:rPr>
              <w:t xml:space="preserve"> в </w:t>
            </w:r>
            <w:proofErr w:type="spellStart"/>
            <w:r w:rsidRPr="006C672E">
              <w:rPr>
                <w:sz w:val="24"/>
                <w:szCs w:val="24"/>
                <w:lang w:eastAsia="uk-UA"/>
              </w:rPr>
              <w:t>додатках</w:t>
            </w:r>
            <w:proofErr w:type="spellEnd"/>
            <w:r w:rsidRPr="006C672E">
              <w:rPr>
                <w:sz w:val="24"/>
                <w:szCs w:val="24"/>
                <w:lang w:eastAsia="uk-UA"/>
              </w:rPr>
              <w:t xml:space="preserve">, </w:t>
            </w:r>
            <w:proofErr w:type="spellStart"/>
            <w:r w:rsidRPr="006C672E">
              <w:rPr>
                <w:sz w:val="24"/>
                <w:szCs w:val="24"/>
                <w:lang w:eastAsia="uk-UA"/>
              </w:rPr>
              <w:t>що</w:t>
            </w:r>
            <w:proofErr w:type="spellEnd"/>
            <w:r w:rsidRPr="006C672E">
              <w:rPr>
                <w:sz w:val="24"/>
                <w:szCs w:val="24"/>
                <w:lang w:eastAsia="uk-UA"/>
              </w:rPr>
              <w:t xml:space="preserve"> </w:t>
            </w:r>
            <w:proofErr w:type="spellStart"/>
            <w:r w:rsidRPr="006C672E">
              <w:rPr>
                <w:sz w:val="24"/>
                <w:szCs w:val="24"/>
                <w:lang w:eastAsia="uk-UA"/>
              </w:rPr>
              <w:t>додаються</w:t>
            </w:r>
            <w:proofErr w:type="spellEnd"/>
            <w:r w:rsidRPr="006C672E">
              <w:rPr>
                <w:sz w:val="24"/>
                <w:szCs w:val="24"/>
                <w:lang w:eastAsia="uk-UA"/>
              </w:rPr>
              <w:t xml:space="preserve"> </w:t>
            </w:r>
            <w:proofErr w:type="spellStart"/>
            <w:r w:rsidRPr="006C672E">
              <w:rPr>
                <w:sz w:val="24"/>
                <w:szCs w:val="24"/>
                <w:lang w:eastAsia="uk-UA"/>
              </w:rPr>
              <w:t>до</w:t>
            </w:r>
            <w:proofErr w:type="spellEnd"/>
            <w:r w:rsidRPr="006C672E">
              <w:rPr>
                <w:sz w:val="24"/>
                <w:szCs w:val="24"/>
                <w:lang w:eastAsia="uk-UA"/>
              </w:rPr>
              <w:t xml:space="preserve"> </w:t>
            </w:r>
            <w:proofErr w:type="spellStart"/>
            <w:r w:rsidRPr="006C672E">
              <w:rPr>
                <w:sz w:val="24"/>
                <w:szCs w:val="24"/>
                <w:lang w:eastAsia="uk-UA"/>
              </w:rPr>
              <w:t>заяви</w:t>
            </w:r>
            <w:proofErr w:type="spellEnd"/>
            <w:r w:rsidRPr="006C672E">
              <w:rPr>
                <w:sz w:val="24"/>
                <w:szCs w:val="24"/>
                <w:lang w:val="uk-UA" w:eastAsia="uk-UA"/>
              </w:rPr>
              <w:t>-приєднання</w:t>
            </w:r>
          </w:p>
          <w:p w14:paraId="55C9A358" w14:textId="77777777" w:rsidR="00355963" w:rsidRPr="006C672E" w:rsidRDefault="00355963" w:rsidP="00355963">
            <w:pPr>
              <w:ind w:firstLine="322"/>
              <w:jc w:val="both"/>
              <w:rPr>
                <w:sz w:val="24"/>
                <w:szCs w:val="24"/>
              </w:rPr>
            </w:pPr>
            <w:r w:rsidRPr="006C672E">
              <w:rPr>
                <w:sz w:val="24"/>
                <w:szCs w:val="24"/>
              </w:rPr>
              <w:t xml:space="preserve">Необхідна інформація міститься в паспорті </w:t>
            </w:r>
            <w:r w:rsidRPr="006C672E">
              <w:rPr>
                <w:bCs/>
                <w:sz w:val="24"/>
                <w:szCs w:val="24"/>
              </w:rPr>
              <w:t xml:space="preserve">точки розподілу (передачі) </w:t>
            </w:r>
            <w:r w:rsidRPr="006C672E">
              <w:rPr>
                <w:sz w:val="24"/>
                <w:szCs w:val="24"/>
              </w:rPr>
              <w:t>договор</w:t>
            </w:r>
            <w:r w:rsidRPr="006C672E">
              <w:rPr>
                <w:bCs/>
                <w:sz w:val="24"/>
                <w:szCs w:val="24"/>
              </w:rPr>
              <w:t xml:space="preserve">у </w:t>
            </w:r>
            <w:r w:rsidRPr="006C672E">
              <w:rPr>
                <w:sz w:val="24"/>
                <w:szCs w:val="24"/>
              </w:rPr>
              <w:t xml:space="preserve">споживача </w:t>
            </w:r>
            <w:r w:rsidRPr="006C672E">
              <w:rPr>
                <w:bCs/>
                <w:strike/>
                <w:sz w:val="24"/>
                <w:szCs w:val="24"/>
              </w:rPr>
              <w:t>(</w:t>
            </w:r>
            <w:r w:rsidRPr="006C672E">
              <w:rPr>
                <w:sz w:val="24"/>
                <w:szCs w:val="24"/>
              </w:rPr>
              <w:t xml:space="preserve">про надання послуг з розподілу електричної енергії). Достатньо враховувати його як невід’ємну частину та не </w:t>
            </w:r>
            <w:proofErr w:type="spellStart"/>
            <w:r w:rsidRPr="006C672E">
              <w:rPr>
                <w:sz w:val="24"/>
                <w:szCs w:val="24"/>
              </w:rPr>
              <w:t>дуболювати</w:t>
            </w:r>
            <w:proofErr w:type="spellEnd"/>
            <w:r w:rsidRPr="006C672E">
              <w:rPr>
                <w:sz w:val="24"/>
                <w:szCs w:val="24"/>
              </w:rPr>
              <w:t xml:space="preserve"> одну і ту саму інформацію в декількох документах за одним об’єктом</w:t>
            </w:r>
          </w:p>
          <w:p w14:paraId="63611704" w14:textId="280E0ECB" w:rsidR="00355963" w:rsidRPr="006C672E" w:rsidRDefault="00355963" w:rsidP="00355963">
            <w:pPr>
              <w:pStyle w:val="af"/>
              <w:spacing w:before="0" w:after="0"/>
              <w:rPr>
                <w:rFonts w:ascii="Times New Roman" w:hAnsi="Times New Roman" w:cs="Times New Roman"/>
                <w:b/>
                <w:sz w:val="24"/>
                <w:szCs w:val="24"/>
              </w:rPr>
            </w:pPr>
          </w:p>
        </w:tc>
        <w:tc>
          <w:tcPr>
            <w:tcW w:w="2835" w:type="dxa"/>
            <w:gridSpan w:val="2"/>
          </w:tcPr>
          <w:p w14:paraId="1EBCCDC5" w14:textId="1F800A2F" w:rsidR="00355963" w:rsidRPr="00DB3BFC" w:rsidRDefault="00355963" w:rsidP="00355963">
            <w:pPr>
              <w:jc w:val="center"/>
              <w:rPr>
                <w:sz w:val="24"/>
                <w:szCs w:val="24"/>
                <w:highlight w:val="red"/>
              </w:rPr>
            </w:pPr>
            <w:r w:rsidRPr="003226E3">
              <w:rPr>
                <w:b/>
                <w:sz w:val="24"/>
                <w:szCs w:val="24"/>
              </w:rPr>
              <w:lastRenderedPageBreak/>
              <w:t>Пропонується врах</w:t>
            </w:r>
            <w:r>
              <w:rPr>
                <w:b/>
                <w:sz w:val="24"/>
                <w:szCs w:val="24"/>
              </w:rPr>
              <w:t>у</w:t>
            </w:r>
            <w:r w:rsidRPr="003226E3">
              <w:rPr>
                <w:b/>
                <w:sz w:val="24"/>
                <w:szCs w:val="24"/>
              </w:rPr>
              <w:t>вати</w:t>
            </w:r>
          </w:p>
        </w:tc>
      </w:tr>
      <w:tr w:rsidR="00355963" w:rsidRPr="00893089" w14:paraId="3CDDEEF4" w14:textId="77777777" w:rsidTr="00A241D8">
        <w:trPr>
          <w:trHeight w:val="693"/>
        </w:trPr>
        <w:tc>
          <w:tcPr>
            <w:tcW w:w="4676" w:type="dxa"/>
            <w:vMerge/>
          </w:tcPr>
          <w:p w14:paraId="03FCF656" w14:textId="77777777" w:rsidR="00355963" w:rsidRPr="006C672E" w:rsidRDefault="00355963" w:rsidP="00355963">
            <w:pPr>
              <w:tabs>
                <w:tab w:val="left" w:pos="2655"/>
              </w:tabs>
              <w:jc w:val="both"/>
              <w:rPr>
                <w:b/>
                <w:sz w:val="24"/>
                <w:szCs w:val="24"/>
              </w:rPr>
            </w:pPr>
          </w:p>
        </w:tc>
        <w:tc>
          <w:tcPr>
            <w:tcW w:w="4254" w:type="dxa"/>
          </w:tcPr>
          <w:p w14:paraId="060CBEE5" w14:textId="77777777" w:rsidR="00355963" w:rsidRPr="00037905" w:rsidRDefault="00355963" w:rsidP="00355963">
            <w:pPr>
              <w:pStyle w:val="af"/>
              <w:spacing w:before="0" w:after="0"/>
              <w:jc w:val="center"/>
              <w:rPr>
                <w:rFonts w:ascii="Times New Roman" w:hAnsi="Times New Roman" w:cs="Times New Roman"/>
                <w:b/>
                <w:sz w:val="24"/>
                <w:szCs w:val="24"/>
              </w:rPr>
            </w:pPr>
            <w:r w:rsidRPr="00037905">
              <w:rPr>
                <w:rFonts w:ascii="Times New Roman" w:hAnsi="Times New Roman" w:cs="Times New Roman"/>
                <w:b/>
                <w:sz w:val="24"/>
                <w:szCs w:val="24"/>
              </w:rPr>
              <w:t xml:space="preserve">Офіс ефективного регулювання BRDO, гр. </w:t>
            </w:r>
            <w:proofErr w:type="spellStart"/>
            <w:r w:rsidRPr="00037905">
              <w:rPr>
                <w:rFonts w:ascii="Times New Roman" w:hAnsi="Times New Roman" w:cs="Times New Roman"/>
                <w:b/>
                <w:sz w:val="24"/>
                <w:szCs w:val="24"/>
              </w:rPr>
              <w:t>Зоркіна</w:t>
            </w:r>
            <w:proofErr w:type="spellEnd"/>
            <w:r w:rsidRPr="00037905">
              <w:rPr>
                <w:rFonts w:ascii="Times New Roman" w:hAnsi="Times New Roman" w:cs="Times New Roman"/>
                <w:b/>
                <w:sz w:val="24"/>
                <w:szCs w:val="24"/>
              </w:rPr>
              <w:t xml:space="preserve"> А.В.</w:t>
            </w:r>
          </w:p>
          <w:p w14:paraId="1A82F911" w14:textId="77777777" w:rsidR="00355963" w:rsidRPr="006C672E" w:rsidRDefault="00355963" w:rsidP="00355963">
            <w:pPr>
              <w:pStyle w:val="af"/>
              <w:spacing w:before="0" w:after="0"/>
              <w:jc w:val="center"/>
              <w:rPr>
                <w:rFonts w:ascii="Times New Roman" w:hAnsi="Times New Roman" w:cs="Times New Roman"/>
                <w:b/>
                <w:sz w:val="24"/>
                <w:szCs w:val="24"/>
              </w:rPr>
            </w:pPr>
          </w:p>
        </w:tc>
        <w:tc>
          <w:tcPr>
            <w:tcW w:w="3970" w:type="dxa"/>
          </w:tcPr>
          <w:p w14:paraId="32041ADA" w14:textId="77777777" w:rsidR="00355963" w:rsidRPr="00037905" w:rsidRDefault="00355963" w:rsidP="00355963">
            <w:pPr>
              <w:pStyle w:val="af"/>
              <w:spacing w:before="0" w:after="0"/>
              <w:rPr>
                <w:rFonts w:ascii="Times New Roman" w:hAnsi="Times New Roman" w:cs="Times New Roman"/>
                <w:b/>
                <w:sz w:val="24"/>
                <w:szCs w:val="24"/>
              </w:rPr>
            </w:pPr>
            <w:r w:rsidRPr="00037905">
              <w:rPr>
                <w:rFonts w:ascii="Times New Roman" w:hAnsi="Times New Roman" w:cs="Times New Roman"/>
                <w:b/>
                <w:sz w:val="24"/>
                <w:szCs w:val="24"/>
              </w:rPr>
              <w:t xml:space="preserve">Офіс ефективного регулювання BRDO, гр. </w:t>
            </w:r>
            <w:proofErr w:type="spellStart"/>
            <w:r w:rsidRPr="00037905">
              <w:rPr>
                <w:rFonts w:ascii="Times New Roman" w:hAnsi="Times New Roman" w:cs="Times New Roman"/>
                <w:b/>
                <w:sz w:val="24"/>
                <w:szCs w:val="24"/>
              </w:rPr>
              <w:t>Зоркіна</w:t>
            </w:r>
            <w:proofErr w:type="spellEnd"/>
            <w:r w:rsidRPr="00037905">
              <w:rPr>
                <w:rFonts w:ascii="Times New Roman" w:hAnsi="Times New Roman" w:cs="Times New Roman"/>
                <w:b/>
                <w:sz w:val="24"/>
                <w:szCs w:val="24"/>
              </w:rPr>
              <w:t xml:space="preserve"> А.В.</w:t>
            </w:r>
          </w:p>
          <w:p w14:paraId="6286F7DB" w14:textId="77777777" w:rsidR="00355963" w:rsidRPr="00037905" w:rsidRDefault="00355963" w:rsidP="00355963">
            <w:pPr>
              <w:ind w:firstLine="425"/>
              <w:jc w:val="both"/>
              <w:rPr>
                <w:sz w:val="24"/>
                <w:szCs w:val="24"/>
              </w:rPr>
            </w:pPr>
            <w:r w:rsidRPr="00037905">
              <w:rPr>
                <w:sz w:val="24"/>
                <w:szCs w:val="24"/>
              </w:rPr>
              <w:t>У таблиці «Перелік об’єктів електроенергетики» доцільно розділити колонку «Дозволена (договірна) потужність відпуску/відбору, кВт» на окремі колонки щодо дозволеної потужності відпуску та дозволеної потужності відбору.</w:t>
            </w:r>
          </w:p>
          <w:p w14:paraId="2D99C104" w14:textId="6EDF8484" w:rsidR="00355963" w:rsidRPr="00130253" w:rsidRDefault="00355963" w:rsidP="00355963">
            <w:pPr>
              <w:pStyle w:val="af"/>
              <w:spacing w:before="0" w:after="0"/>
              <w:rPr>
                <w:rFonts w:ascii="Times New Roman" w:hAnsi="Times New Roman" w:cs="Times New Roman"/>
                <w:b/>
                <w:sz w:val="24"/>
                <w:szCs w:val="24"/>
              </w:rPr>
            </w:pPr>
            <w:r w:rsidRPr="00130253">
              <w:rPr>
                <w:rFonts w:ascii="Times New Roman" w:hAnsi="Times New Roman" w:cs="Times New Roman"/>
                <w:sz w:val="24"/>
                <w:szCs w:val="24"/>
              </w:rPr>
              <w:t xml:space="preserve">Форму доцільно доповнити можливістю зазначення статусу дозволеної потужності за кожним об’єктом: гарантована / не гарантована, постійна / тимчасова, </w:t>
            </w:r>
            <w:r w:rsidRPr="00130253">
              <w:rPr>
                <w:rFonts w:ascii="Times New Roman" w:hAnsi="Times New Roman" w:cs="Times New Roman"/>
                <w:sz w:val="24"/>
                <w:szCs w:val="24"/>
              </w:rPr>
              <w:lastRenderedPageBreak/>
              <w:t>окремо за напрямками відпуску та/або відбору.</w:t>
            </w:r>
          </w:p>
        </w:tc>
        <w:tc>
          <w:tcPr>
            <w:tcW w:w="2835" w:type="dxa"/>
            <w:gridSpan w:val="2"/>
          </w:tcPr>
          <w:p w14:paraId="0FEBB4BE" w14:textId="77777777" w:rsidR="00355963" w:rsidRPr="0093409A" w:rsidRDefault="00355963" w:rsidP="00355963">
            <w:pPr>
              <w:jc w:val="center"/>
              <w:rPr>
                <w:b/>
                <w:sz w:val="24"/>
                <w:szCs w:val="24"/>
              </w:rPr>
            </w:pPr>
            <w:r w:rsidRPr="0093409A">
              <w:rPr>
                <w:b/>
                <w:sz w:val="24"/>
                <w:szCs w:val="24"/>
              </w:rPr>
              <w:lastRenderedPageBreak/>
              <w:t>Пропонується не враховувати</w:t>
            </w:r>
          </w:p>
          <w:p w14:paraId="7E8E86FF" w14:textId="60818901" w:rsidR="00355963" w:rsidRPr="003226E3" w:rsidRDefault="00355963" w:rsidP="00355963">
            <w:pPr>
              <w:jc w:val="center"/>
              <w:rPr>
                <w:b/>
                <w:sz w:val="24"/>
                <w:szCs w:val="24"/>
              </w:rPr>
            </w:pPr>
            <w:r w:rsidRPr="0093409A">
              <w:rPr>
                <w:sz w:val="24"/>
                <w:szCs w:val="24"/>
              </w:rPr>
              <w:t>Таблицю вилучено</w:t>
            </w:r>
          </w:p>
        </w:tc>
      </w:tr>
      <w:tr w:rsidR="00355963" w:rsidRPr="00893089" w14:paraId="5A99BCB9" w14:textId="77777777" w:rsidTr="002B3E48">
        <w:trPr>
          <w:trHeight w:val="218"/>
        </w:trPr>
        <w:tc>
          <w:tcPr>
            <w:tcW w:w="4676" w:type="dxa"/>
          </w:tcPr>
          <w:p w14:paraId="6D25BF8D" w14:textId="77777777" w:rsidR="00355963" w:rsidRPr="00AB301B" w:rsidRDefault="00355963" w:rsidP="00355963">
            <w:pPr>
              <w:jc w:val="both"/>
              <w:rPr>
                <w:b/>
                <w:sz w:val="24"/>
                <w:szCs w:val="24"/>
              </w:rPr>
            </w:pPr>
          </w:p>
        </w:tc>
        <w:tc>
          <w:tcPr>
            <w:tcW w:w="4254" w:type="dxa"/>
          </w:tcPr>
          <w:p w14:paraId="5C3281E0" w14:textId="77777777" w:rsidR="00355963" w:rsidRDefault="00355963" w:rsidP="00355963">
            <w:pPr>
              <w:pStyle w:val="af"/>
              <w:spacing w:before="0" w:after="0"/>
              <w:jc w:val="center"/>
              <w:rPr>
                <w:rFonts w:ascii="Times New Roman" w:hAnsi="Times New Roman" w:cs="Times New Roman"/>
                <w:b/>
                <w:sz w:val="24"/>
                <w:szCs w:val="24"/>
              </w:rPr>
            </w:pPr>
          </w:p>
        </w:tc>
        <w:tc>
          <w:tcPr>
            <w:tcW w:w="3970" w:type="dxa"/>
          </w:tcPr>
          <w:p w14:paraId="018E816F" w14:textId="21648915" w:rsidR="00355963" w:rsidRPr="00A241D8" w:rsidRDefault="00355963" w:rsidP="000C01F1">
            <w:pPr>
              <w:ind w:firstLine="461"/>
              <w:jc w:val="both"/>
              <w:rPr>
                <w:b/>
                <w:sz w:val="24"/>
                <w:szCs w:val="24"/>
              </w:rPr>
            </w:pPr>
            <w:r w:rsidRPr="00A241D8">
              <w:rPr>
                <w:b/>
                <w:sz w:val="24"/>
                <w:szCs w:val="24"/>
              </w:rPr>
              <w:t>НЕК «УКРЕНЕРГО» також було надано:</w:t>
            </w:r>
          </w:p>
          <w:p w14:paraId="16700692" w14:textId="55E163C5" w:rsidR="006C5F7D" w:rsidRPr="00A241D8" w:rsidRDefault="00355963" w:rsidP="000C01F1">
            <w:pPr>
              <w:pStyle w:val="Heading1aplication2"/>
              <w:spacing w:before="0" w:after="0"/>
              <w:jc w:val="both"/>
              <w:rPr>
                <w:color w:val="auto"/>
                <w:sz w:val="24"/>
                <w:szCs w:val="24"/>
              </w:rPr>
            </w:pPr>
            <w:r w:rsidRPr="00A241D8">
              <w:rPr>
                <w:color w:val="auto"/>
                <w:sz w:val="24"/>
                <w:szCs w:val="24"/>
              </w:rPr>
              <w:t>1.</w:t>
            </w:r>
            <w:r w:rsidR="006C5F7D" w:rsidRPr="00A241D8">
              <w:rPr>
                <w:color w:val="auto"/>
                <w:sz w:val="24"/>
                <w:szCs w:val="24"/>
              </w:rPr>
              <w:t xml:space="preserve"> Відповідність технічних параметрів ГАЕС технічним вимогам Кодексу системи передачі</w:t>
            </w:r>
          </w:p>
          <w:p w14:paraId="6777F7B0" w14:textId="1C34CFD6" w:rsidR="006C5F7D" w:rsidRPr="00A241D8" w:rsidRDefault="006C5F7D" w:rsidP="000C01F1">
            <w:pPr>
              <w:pStyle w:val="Heading1aplication2"/>
              <w:spacing w:before="0" w:after="0"/>
              <w:jc w:val="both"/>
              <w:rPr>
                <w:color w:val="auto"/>
                <w:sz w:val="24"/>
                <w:szCs w:val="24"/>
              </w:rPr>
            </w:pPr>
            <w:r w:rsidRPr="00A241D8">
              <w:rPr>
                <w:color w:val="auto"/>
                <w:sz w:val="24"/>
                <w:szCs w:val="24"/>
              </w:rPr>
              <w:t xml:space="preserve">типу: </w:t>
            </w:r>
            <w:r w:rsidRPr="00A241D8">
              <w:rPr>
                <w:color w:val="auto"/>
                <w:sz w:val="24"/>
                <w:szCs w:val="24"/>
                <w:lang w:val="en-US"/>
              </w:rPr>
              <w:t xml:space="preserve">A, B, C, D </w:t>
            </w:r>
            <w:r w:rsidRPr="00A241D8">
              <w:rPr>
                <w:color w:val="auto"/>
                <w:sz w:val="24"/>
                <w:szCs w:val="24"/>
              </w:rPr>
              <w:t xml:space="preserve">на 88 </w:t>
            </w:r>
            <w:proofErr w:type="spellStart"/>
            <w:r w:rsidRPr="00A241D8">
              <w:rPr>
                <w:color w:val="auto"/>
                <w:sz w:val="24"/>
                <w:szCs w:val="24"/>
              </w:rPr>
              <w:t>арк</w:t>
            </w:r>
            <w:proofErr w:type="spellEnd"/>
            <w:r w:rsidRPr="00A241D8">
              <w:rPr>
                <w:color w:val="auto"/>
                <w:sz w:val="24"/>
                <w:szCs w:val="24"/>
              </w:rPr>
              <w:t>.</w:t>
            </w:r>
          </w:p>
          <w:p w14:paraId="34988954" w14:textId="77777777" w:rsidR="006C5F7D" w:rsidRPr="00A241D8" w:rsidRDefault="00355963" w:rsidP="000C01F1">
            <w:pPr>
              <w:pStyle w:val="Heading1aplication2"/>
              <w:spacing w:before="0" w:after="0"/>
              <w:jc w:val="both"/>
              <w:rPr>
                <w:color w:val="auto"/>
                <w:sz w:val="24"/>
                <w:szCs w:val="24"/>
              </w:rPr>
            </w:pPr>
            <w:r w:rsidRPr="00A241D8">
              <w:rPr>
                <w:color w:val="auto"/>
                <w:sz w:val="24"/>
                <w:szCs w:val="24"/>
              </w:rPr>
              <w:t>2.</w:t>
            </w:r>
            <w:r w:rsidR="006C5F7D" w:rsidRPr="00A241D8">
              <w:rPr>
                <w:color w:val="auto"/>
                <w:sz w:val="24"/>
                <w:szCs w:val="24"/>
              </w:rPr>
              <w:t xml:space="preserve"> Відповідність технічних параметрів енергоцентрів технічним вимогам Кодексу системи передачі</w:t>
            </w:r>
          </w:p>
          <w:p w14:paraId="5AD91AAE" w14:textId="4413B36D" w:rsidR="006C5F7D" w:rsidRPr="00A241D8" w:rsidRDefault="006C5F7D" w:rsidP="000C01F1">
            <w:pPr>
              <w:pStyle w:val="Heading1aplication2"/>
              <w:spacing w:before="0" w:after="0"/>
              <w:jc w:val="both"/>
              <w:rPr>
                <w:color w:val="auto"/>
                <w:sz w:val="24"/>
                <w:szCs w:val="24"/>
              </w:rPr>
            </w:pPr>
            <w:r w:rsidRPr="00A241D8">
              <w:rPr>
                <w:color w:val="auto"/>
                <w:sz w:val="24"/>
                <w:szCs w:val="24"/>
              </w:rPr>
              <w:t xml:space="preserve">типу: </w:t>
            </w:r>
            <w:r w:rsidRPr="00A241D8">
              <w:rPr>
                <w:color w:val="auto"/>
                <w:sz w:val="24"/>
                <w:szCs w:val="24"/>
                <w:lang w:val="en-US"/>
              </w:rPr>
              <w:t xml:space="preserve">A, B, C, D </w:t>
            </w:r>
            <w:r w:rsidRPr="00A241D8">
              <w:rPr>
                <w:color w:val="auto"/>
                <w:sz w:val="24"/>
                <w:szCs w:val="24"/>
              </w:rPr>
              <w:t xml:space="preserve">на 51 </w:t>
            </w:r>
            <w:proofErr w:type="spellStart"/>
            <w:r w:rsidRPr="00A241D8">
              <w:rPr>
                <w:color w:val="auto"/>
                <w:sz w:val="24"/>
                <w:szCs w:val="24"/>
              </w:rPr>
              <w:t>арк</w:t>
            </w:r>
            <w:proofErr w:type="spellEnd"/>
            <w:r w:rsidRPr="00A241D8">
              <w:rPr>
                <w:color w:val="auto"/>
                <w:sz w:val="24"/>
                <w:szCs w:val="24"/>
              </w:rPr>
              <w:t>.</w:t>
            </w:r>
          </w:p>
          <w:p w14:paraId="5635B15C" w14:textId="3E81A83F" w:rsidR="006C5F7D" w:rsidRPr="00A241D8" w:rsidRDefault="00355963" w:rsidP="000C01F1">
            <w:pPr>
              <w:pStyle w:val="Heading1aplication2"/>
              <w:spacing w:before="0" w:after="0"/>
              <w:jc w:val="both"/>
              <w:rPr>
                <w:color w:val="auto"/>
                <w:sz w:val="24"/>
                <w:szCs w:val="24"/>
              </w:rPr>
            </w:pPr>
            <w:r w:rsidRPr="00A241D8">
              <w:rPr>
                <w:color w:val="auto"/>
                <w:sz w:val="24"/>
                <w:szCs w:val="24"/>
              </w:rPr>
              <w:t xml:space="preserve">3. </w:t>
            </w:r>
            <w:r w:rsidR="006C5F7D" w:rsidRPr="00A241D8">
              <w:rPr>
                <w:color w:val="auto"/>
                <w:sz w:val="24"/>
                <w:szCs w:val="24"/>
              </w:rPr>
              <w:t>Відповідність технічних параметрів синхронних генеруючих одиниць технічним вимогам Кодексу системи передачі</w:t>
            </w:r>
          </w:p>
          <w:p w14:paraId="42CA3523" w14:textId="03E71EC9" w:rsidR="00355963" w:rsidRPr="00A241D8" w:rsidRDefault="006C5F7D" w:rsidP="000C01F1">
            <w:pPr>
              <w:pStyle w:val="Heading1aplication2"/>
              <w:spacing w:before="0" w:after="0"/>
              <w:jc w:val="both"/>
              <w:rPr>
                <w:color w:val="auto"/>
                <w:sz w:val="24"/>
                <w:szCs w:val="24"/>
              </w:rPr>
            </w:pPr>
            <w:r w:rsidRPr="00A241D8">
              <w:rPr>
                <w:color w:val="auto"/>
                <w:sz w:val="24"/>
                <w:szCs w:val="24"/>
              </w:rPr>
              <w:t xml:space="preserve"> типу </w:t>
            </w:r>
            <w:r w:rsidR="00355963" w:rsidRPr="00A241D8">
              <w:rPr>
                <w:color w:val="auto"/>
                <w:sz w:val="24"/>
                <w:szCs w:val="24"/>
              </w:rPr>
              <w:t xml:space="preserve">:А, В, С, D на </w:t>
            </w:r>
            <w:r w:rsidR="00540711" w:rsidRPr="00A241D8">
              <w:rPr>
                <w:color w:val="auto"/>
                <w:sz w:val="24"/>
                <w:szCs w:val="24"/>
              </w:rPr>
              <w:t>25</w:t>
            </w:r>
            <w:r w:rsidR="00355963" w:rsidRPr="00A241D8">
              <w:rPr>
                <w:color w:val="auto"/>
                <w:sz w:val="24"/>
                <w:szCs w:val="24"/>
              </w:rPr>
              <w:t xml:space="preserve"> </w:t>
            </w:r>
            <w:proofErr w:type="spellStart"/>
            <w:r w:rsidR="00355963" w:rsidRPr="00A241D8">
              <w:rPr>
                <w:color w:val="auto"/>
                <w:sz w:val="24"/>
                <w:szCs w:val="24"/>
              </w:rPr>
              <w:t>арк</w:t>
            </w:r>
            <w:proofErr w:type="spellEnd"/>
            <w:r w:rsidR="00355963" w:rsidRPr="00A241D8">
              <w:rPr>
                <w:color w:val="auto"/>
                <w:sz w:val="24"/>
                <w:szCs w:val="24"/>
              </w:rPr>
              <w:t>.</w:t>
            </w:r>
          </w:p>
          <w:p w14:paraId="0F103A8E" w14:textId="42D740C7" w:rsidR="00384E7E" w:rsidRPr="00A241D8" w:rsidRDefault="00355963" w:rsidP="000C01F1">
            <w:pPr>
              <w:pStyle w:val="af"/>
              <w:spacing w:before="0" w:after="0"/>
              <w:rPr>
                <w:rFonts w:ascii="Times New Roman" w:hAnsi="Times New Roman" w:cs="Times New Roman"/>
                <w:b/>
                <w:sz w:val="24"/>
                <w:szCs w:val="24"/>
              </w:rPr>
            </w:pPr>
            <w:r w:rsidRPr="00A241D8">
              <w:rPr>
                <w:sz w:val="24"/>
                <w:szCs w:val="24"/>
              </w:rPr>
              <w:t>4</w:t>
            </w:r>
            <w:r w:rsidRPr="00A241D8">
              <w:rPr>
                <w:rFonts w:ascii="Times New Roman" w:hAnsi="Times New Roman" w:cs="Times New Roman"/>
                <w:b/>
                <w:sz w:val="24"/>
                <w:szCs w:val="24"/>
              </w:rPr>
              <w:t xml:space="preserve">. </w:t>
            </w:r>
            <w:r w:rsidR="00384E7E" w:rsidRPr="00A241D8">
              <w:rPr>
                <w:sz w:val="24"/>
                <w:szCs w:val="24"/>
              </w:rPr>
              <w:t xml:space="preserve"> </w:t>
            </w:r>
            <w:r w:rsidR="00384E7E" w:rsidRPr="00A241D8">
              <w:rPr>
                <w:rFonts w:ascii="Times New Roman" w:hAnsi="Times New Roman" w:cs="Times New Roman"/>
                <w:b/>
                <w:sz w:val="24"/>
                <w:szCs w:val="24"/>
              </w:rPr>
              <w:t xml:space="preserve">Відповідність технічних параметрів установок зберігання енергії (УЗЕ) технічним вимогам Кодексу системи передачі </w:t>
            </w:r>
          </w:p>
          <w:p w14:paraId="56DCE683" w14:textId="77777777" w:rsidR="00384E7E" w:rsidRPr="00A241D8" w:rsidRDefault="00384E7E" w:rsidP="000C01F1">
            <w:pPr>
              <w:pStyle w:val="af"/>
              <w:spacing w:before="0" w:after="0"/>
              <w:rPr>
                <w:rFonts w:ascii="Times New Roman" w:hAnsi="Times New Roman" w:cs="Times New Roman"/>
                <w:b/>
                <w:sz w:val="24"/>
                <w:szCs w:val="24"/>
              </w:rPr>
            </w:pPr>
          </w:p>
          <w:p w14:paraId="18AD5FBF" w14:textId="14C96A32" w:rsidR="00355963" w:rsidRPr="00A241D8" w:rsidRDefault="00355963" w:rsidP="000C01F1">
            <w:pPr>
              <w:pStyle w:val="af"/>
              <w:spacing w:before="0" w:after="0"/>
              <w:rPr>
                <w:rFonts w:ascii="Times New Roman" w:hAnsi="Times New Roman" w:cs="Times New Roman"/>
                <w:b/>
                <w:sz w:val="24"/>
                <w:szCs w:val="24"/>
              </w:rPr>
            </w:pPr>
            <w:r w:rsidRPr="00A241D8">
              <w:rPr>
                <w:rFonts w:ascii="Times New Roman" w:hAnsi="Times New Roman" w:cs="Times New Roman"/>
                <w:b/>
                <w:sz w:val="24"/>
                <w:szCs w:val="24"/>
              </w:rPr>
              <w:t>типу: А</w:t>
            </w:r>
            <w:r w:rsidR="00384E7E" w:rsidRPr="00A241D8">
              <w:rPr>
                <w:rFonts w:ascii="Times New Roman" w:hAnsi="Times New Roman" w:cs="Times New Roman"/>
                <w:b/>
                <w:sz w:val="24"/>
                <w:szCs w:val="24"/>
              </w:rPr>
              <w:t>1</w:t>
            </w:r>
            <w:r w:rsidRPr="00A241D8">
              <w:rPr>
                <w:rFonts w:ascii="Times New Roman" w:hAnsi="Times New Roman" w:cs="Times New Roman"/>
                <w:b/>
                <w:sz w:val="24"/>
                <w:szCs w:val="24"/>
              </w:rPr>
              <w:t xml:space="preserve">, </w:t>
            </w:r>
            <w:r w:rsidR="00384E7E" w:rsidRPr="00A241D8">
              <w:rPr>
                <w:rFonts w:ascii="Times New Roman" w:hAnsi="Times New Roman" w:cs="Times New Roman"/>
                <w:b/>
                <w:sz w:val="24"/>
                <w:szCs w:val="24"/>
              </w:rPr>
              <w:t xml:space="preserve">А2, </w:t>
            </w:r>
            <w:r w:rsidRPr="00A241D8">
              <w:rPr>
                <w:rFonts w:ascii="Times New Roman" w:hAnsi="Times New Roman" w:cs="Times New Roman"/>
                <w:b/>
                <w:sz w:val="24"/>
                <w:szCs w:val="24"/>
              </w:rPr>
              <w:t xml:space="preserve">В, С, D на </w:t>
            </w:r>
            <w:r w:rsidR="00384E7E" w:rsidRPr="00A241D8">
              <w:rPr>
                <w:rFonts w:ascii="Times New Roman" w:hAnsi="Times New Roman" w:cs="Times New Roman"/>
                <w:b/>
                <w:sz w:val="24"/>
                <w:szCs w:val="24"/>
              </w:rPr>
              <w:t>41</w:t>
            </w:r>
            <w:r w:rsidRPr="00A241D8">
              <w:rPr>
                <w:rFonts w:ascii="Times New Roman" w:hAnsi="Times New Roman" w:cs="Times New Roman"/>
                <w:b/>
                <w:sz w:val="24"/>
                <w:szCs w:val="24"/>
              </w:rPr>
              <w:t xml:space="preserve"> </w:t>
            </w:r>
            <w:proofErr w:type="spellStart"/>
            <w:r w:rsidRPr="00A241D8">
              <w:rPr>
                <w:rFonts w:ascii="Times New Roman" w:hAnsi="Times New Roman" w:cs="Times New Roman"/>
                <w:b/>
                <w:sz w:val="24"/>
                <w:szCs w:val="24"/>
              </w:rPr>
              <w:t>арк</w:t>
            </w:r>
            <w:proofErr w:type="spellEnd"/>
            <w:r w:rsidRPr="00A241D8">
              <w:rPr>
                <w:rFonts w:ascii="Times New Roman" w:hAnsi="Times New Roman" w:cs="Times New Roman"/>
                <w:b/>
                <w:sz w:val="24"/>
                <w:szCs w:val="24"/>
              </w:rPr>
              <w:t>.</w:t>
            </w:r>
          </w:p>
        </w:tc>
        <w:tc>
          <w:tcPr>
            <w:tcW w:w="2835" w:type="dxa"/>
            <w:gridSpan w:val="2"/>
          </w:tcPr>
          <w:p w14:paraId="44315C86" w14:textId="77777777" w:rsidR="00355963" w:rsidRPr="00A241D8" w:rsidRDefault="00355963" w:rsidP="00355963">
            <w:pPr>
              <w:jc w:val="center"/>
              <w:rPr>
                <w:b/>
                <w:sz w:val="24"/>
                <w:szCs w:val="24"/>
              </w:rPr>
            </w:pPr>
            <w:r w:rsidRPr="00A241D8">
              <w:rPr>
                <w:b/>
                <w:sz w:val="24"/>
                <w:szCs w:val="24"/>
              </w:rPr>
              <w:t xml:space="preserve">Пропонується не враховувати </w:t>
            </w:r>
          </w:p>
          <w:p w14:paraId="4E3ECF0B" w14:textId="34B7689B" w:rsidR="00355963" w:rsidRPr="00A241D8" w:rsidRDefault="00355963" w:rsidP="00355963">
            <w:pPr>
              <w:jc w:val="center"/>
              <w:rPr>
                <w:b/>
                <w:sz w:val="24"/>
                <w:szCs w:val="24"/>
              </w:rPr>
            </w:pPr>
            <w:r w:rsidRPr="00A241D8">
              <w:rPr>
                <w:b/>
                <w:sz w:val="24"/>
                <w:szCs w:val="24"/>
              </w:rPr>
              <w:t xml:space="preserve">Зазначені додатки не виносилися на схвалення та значно перевищують обсяг схваленого </w:t>
            </w:r>
            <w:proofErr w:type="spellStart"/>
            <w:r w:rsidRPr="00A241D8">
              <w:rPr>
                <w:b/>
                <w:sz w:val="24"/>
                <w:szCs w:val="24"/>
              </w:rPr>
              <w:t>проєкту</w:t>
            </w:r>
            <w:proofErr w:type="spellEnd"/>
            <w:r w:rsidRPr="00A241D8">
              <w:rPr>
                <w:b/>
                <w:sz w:val="24"/>
                <w:szCs w:val="24"/>
              </w:rPr>
              <w:t xml:space="preserve"> змін</w:t>
            </w:r>
          </w:p>
        </w:tc>
      </w:tr>
      <w:tr w:rsidR="002E5FA6" w:rsidRPr="00893089" w14:paraId="5C48362F" w14:textId="77777777" w:rsidTr="002B3E48">
        <w:trPr>
          <w:trHeight w:val="218"/>
        </w:trPr>
        <w:tc>
          <w:tcPr>
            <w:tcW w:w="4676" w:type="dxa"/>
          </w:tcPr>
          <w:p w14:paraId="1756B52F" w14:textId="77777777" w:rsidR="002E5FA6" w:rsidRPr="00AB301B" w:rsidRDefault="002E5FA6" w:rsidP="00355963">
            <w:pPr>
              <w:jc w:val="both"/>
              <w:rPr>
                <w:b/>
                <w:sz w:val="24"/>
                <w:szCs w:val="24"/>
              </w:rPr>
            </w:pPr>
          </w:p>
        </w:tc>
        <w:tc>
          <w:tcPr>
            <w:tcW w:w="4254" w:type="dxa"/>
          </w:tcPr>
          <w:p w14:paraId="74718757" w14:textId="77777777" w:rsidR="002E5FA6" w:rsidRDefault="002E5FA6" w:rsidP="00355963">
            <w:pPr>
              <w:pStyle w:val="af"/>
              <w:spacing w:before="0" w:after="0"/>
              <w:jc w:val="center"/>
              <w:rPr>
                <w:rFonts w:ascii="Times New Roman" w:hAnsi="Times New Roman" w:cs="Times New Roman"/>
                <w:b/>
                <w:sz w:val="24"/>
                <w:szCs w:val="24"/>
              </w:rPr>
            </w:pPr>
          </w:p>
        </w:tc>
        <w:tc>
          <w:tcPr>
            <w:tcW w:w="3970" w:type="dxa"/>
          </w:tcPr>
          <w:p w14:paraId="5846ECDD" w14:textId="21906068" w:rsidR="002E5FA6" w:rsidRPr="002E5FA6" w:rsidRDefault="000C01F1" w:rsidP="002E5FA6">
            <w:pPr>
              <w:jc w:val="center"/>
              <w:rPr>
                <w:b/>
                <w:bCs/>
                <w:sz w:val="24"/>
                <w:szCs w:val="24"/>
              </w:rPr>
            </w:pPr>
            <w:r w:rsidRPr="00A241D8">
              <w:rPr>
                <w:b/>
                <w:sz w:val="24"/>
                <w:szCs w:val="24"/>
              </w:rPr>
              <w:t>НЕК «УКРЕНЕРГО» також було надано</w:t>
            </w:r>
            <w:r w:rsidR="002E5FA6" w:rsidRPr="002E5FA6">
              <w:rPr>
                <w:b/>
                <w:bCs/>
                <w:sz w:val="24"/>
                <w:szCs w:val="24"/>
              </w:rPr>
              <w:t xml:space="preserve"> алгоритм розрахунку послуг з передачі та диспетчерського управління виробника з УЗЕ.</w:t>
            </w:r>
          </w:p>
          <w:p w14:paraId="42620872" w14:textId="77777777" w:rsidR="002E5FA6" w:rsidRPr="00A241D8" w:rsidRDefault="002E5FA6" w:rsidP="00355963">
            <w:pPr>
              <w:ind w:firstLine="461"/>
              <w:jc w:val="both"/>
              <w:rPr>
                <w:b/>
                <w:sz w:val="24"/>
                <w:szCs w:val="24"/>
              </w:rPr>
            </w:pPr>
          </w:p>
        </w:tc>
        <w:tc>
          <w:tcPr>
            <w:tcW w:w="2835" w:type="dxa"/>
            <w:gridSpan w:val="2"/>
          </w:tcPr>
          <w:p w14:paraId="712420FE" w14:textId="77777777" w:rsidR="002E5FA6" w:rsidRPr="00A241D8" w:rsidRDefault="002E5FA6" w:rsidP="002E5FA6">
            <w:pPr>
              <w:jc w:val="center"/>
              <w:rPr>
                <w:b/>
                <w:sz w:val="24"/>
                <w:szCs w:val="24"/>
              </w:rPr>
            </w:pPr>
            <w:r w:rsidRPr="00A241D8">
              <w:rPr>
                <w:b/>
                <w:sz w:val="24"/>
                <w:szCs w:val="24"/>
              </w:rPr>
              <w:t xml:space="preserve">Пропонується не враховувати </w:t>
            </w:r>
          </w:p>
          <w:p w14:paraId="45EAD05C" w14:textId="636C8291" w:rsidR="002E5FA6" w:rsidRPr="00A241D8" w:rsidRDefault="002E5FA6" w:rsidP="002E5FA6">
            <w:pPr>
              <w:jc w:val="center"/>
              <w:rPr>
                <w:b/>
                <w:sz w:val="24"/>
                <w:szCs w:val="24"/>
              </w:rPr>
            </w:pPr>
            <w:r w:rsidRPr="00A241D8">
              <w:rPr>
                <w:b/>
                <w:sz w:val="24"/>
                <w:szCs w:val="24"/>
              </w:rPr>
              <w:t>Зазначе</w:t>
            </w:r>
            <w:r>
              <w:rPr>
                <w:b/>
                <w:sz w:val="24"/>
                <w:szCs w:val="24"/>
              </w:rPr>
              <w:t>ний алгоритм розрахунку</w:t>
            </w:r>
            <w:r w:rsidRPr="00A241D8">
              <w:rPr>
                <w:b/>
                <w:sz w:val="24"/>
                <w:szCs w:val="24"/>
              </w:rPr>
              <w:t xml:space="preserve"> не виноси</w:t>
            </w:r>
            <w:r>
              <w:rPr>
                <w:b/>
                <w:sz w:val="24"/>
                <w:szCs w:val="24"/>
              </w:rPr>
              <w:t>вся</w:t>
            </w:r>
            <w:r w:rsidRPr="00A241D8">
              <w:rPr>
                <w:b/>
                <w:sz w:val="24"/>
                <w:szCs w:val="24"/>
              </w:rPr>
              <w:t xml:space="preserve"> на схвалення</w:t>
            </w:r>
          </w:p>
        </w:tc>
      </w:tr>
    </w:tbl>
    <w:p w14:paraId="610D5931" w14:textId="0F9852AF" w:rsidR="00FD259F" w:rsidRPr="00893089" w:rsidRDefault="0010307C" w:rsidP="0010307C">
      <w:pPr>
        <w:jc w:val="center"/>
        <w:rPr>
          <w:sz w:val="24"/>
          <w:szCs w:val="24"/>
        </w:rPr>
      </w:pPr>
      <w:r>
        <w:rPr>
          <w:sz w:val="24"/>
          <w:szCs w:val="24"/>
        </w:rPr>
        <w:t>_____________________________</w:t>
      </w:r>
    </w:p>
    <w:sectPr w:rsidR="00FD259F" w:rsidRPr="00893089" w:rsidSect="00C40594">
      <w:headerReference w:type="default" r:id="rId15"/>
      <w:pgSz w:w="16838" w:h="11906" w:orient="landscape"/>
      <w:pgMar w:top="1418" w:right="395" w:bottom="567" w:left="567" w:header="70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49914" w14:textId="77777777" w:rsidR="00051CFC" w:rsidRDefault="00051CFC" w:rsidP="00D91FAA">
      <w:r>
        <w:separator/>
      </w:r>
    </w:p>
  </w:endnote>
  <w:endnote w:type="continuationSeparator" w:id="0">
    <w:p w14:paraId="4DA219A1" w14:textId="77777777" w:rsidR="00051CFC" w:rsidRDefault="00051CFC" w:rsidP="00D9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4E3D5" w14:textId="77777777" w:rsidR="00051CFC" w:rsidRDefault="00051CFC" w:rsidP="00D91FAA">
      <w:r>
        <w:separator/>
      </w:r>
    </w:p>
  </w:footnote>
  <w:footnote w:type="continuationSeparator" w:id="0">
    <w:p w14:paraId="654E8DF2" w14:textId="77777777" w:rsidR="00051CFC" w:rsidRDefault="00051CFC" w:rsidP="00D9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418476"/>
      <w:docPartObj>
        <w:docPartGallery w:val="Page Numbers (Top of Page)"/>
        <w:docPartUnique/>
      </w:docPartObj>
    </w:sdtPr>
    <w:sdtEndPr/>
    <w:sdtContent>
      <w:p w14:paraId="3EB96026" w14:textId="2444E2B1" w:rsidR="00051CFC" w:rsidRDefault="00051CFC" w:rsidP="00C40594">
        <w:pPr>
          <w:pStyle w:val="af5"/>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50C8F"/>
    <w:multiLevelType w:val="multilevel"/>
    <w:tmpl w:val="27348162"/>
    <w:lvl w:ilvl="0">
      <w:start w:val="5"/>
      <w:numFmt w:val="decimal"/>
      <w:lvlText w:val="%1"/>
      <w:lvlJc w:val="left"/>
      <w:pPr>
        <w:ind w:left="2433" w:hanging="485"/>
      </w:pPr>
      <w:rPr>
        <w:rFonts w:hint="default"/>
        <w:lang w:val="uk-UA" w:eastAsia="en-US" w:bidi="ar-SA"/>
      </w:rPr>
    </w:lvl>
    <w:lvl w:ilvl="1">
      <w:start w:val="8"/>
      <w:numFmt w:val="decimal"/>
      <w:lvlText w:val="%1.%2."/>
      <w:lvlJc w:val="left"/>
      <w:pPr>
        <w:ind w:left="2433" w:hanging="485"/>
      </w:pPr>
      <w:rPr>
        <w:rFonts w:ascii="Times New Roman" w:eastAsia="Calibri" w:hAnsi="Times New Roman" w:cs="Times New Roman" w:hint="default"/>
        <w:b w:val="0"/>
        <w:bCs w:val="0"/>
        <w:i w:val="0"/>
        <w:iCs w:val="0"/>
        <w:spacing w:val="-1"/>
        <w:w w:val="100"/>
        <w:sz w:val="24"/>
        <w:szCs w:val="24"/>
        <w:lang w:val="uk-UA" w:eastAsia="en-US" w:bidi="ar-SA"/>
      </w:rPr>
    </w:lvl>
    <w:lvl w:ilvl="2">
      <w:start w:val="1"/>
      <w:numFmt w:val="decimal"/>
      <w:lvlText w:val="%1.%2.%3."/>
      <w:lvlJc w:val="left"/>
      <w:pPr>
        <w:ind w:left="2433" w:hanging="620"/>
        <w:jc w:val="right"/>
      </w:pPr>
      <w:rPr>
        <w:rFonts w:ascii="Times New Roman" w:eastAsia="Calibri" w:hAnsi="Times New Roman" w:cs="Times New Roman" w:hint="default"/>
        <w:b/>
        <w:bCs/>
        <w:i w:val="0"/>
        <w:iCs w:val="0"/>
        <w:spacing w:val="-1"/>
        <w:w w:val="100"/>
        <w:sz w:val="24"/>
        <w:szCs w:val="24"/>
        <w:lang w:val="uk-UA" w:eastAsia="en-US" w:bidi="ar-SA"/>
      </w:rPr>
    </w:lvl>
    <w:lvl w:ilvl="3">
      <w:numFmt w:val="bullet"/>
      <w:lvlText w:val="•"/>
      <w:lvlJc w:val="left"/>
      <w:pPr>
        <w:ind w:left="4641" w:hanging="620"/>
      </w:pPr>
      <w:rPr>
        <w:rFonts w:hint="default"/>
        <w:lang w:val="uk-UA" w:eastAsia="en-US" w:bidi="ar-SA"/>
      </w:rPr>
    </w:lvl>
    <w:lvl w:ilvl="4">
      <w:numFmt w:val="bullet"/>
      <w:lvlText w:val="•"/>
      <w:lvlJc w:val="left"/>
      <w:pPr>
        <w:ind w:left="5377" w:hanging="620"/>
      </w:pPr>
      <w:rPr>
        <w:rFonts w:hint="default"/>
        <w:lang w:val="uk-UA" w:eastAsia="en-US" w:bidi="ar-SA"/>
      </w:rPr>
    </w:lvl>
    <w:lvl w:ilvl="5">
      <w:numFmt w:val="bullet"/>
      <w:lvlText w:val="•"/>
      <w:lvlJc w:val="left"/>
      <w:pPr>
        <w:ind w:left="6113" w:hanging="620"/>
      </w:pPr>
      <w:rPr>
        <w:rFonts w:hint="default"/>
        <w:lang w:val="uk-UA" w:eastAsia="en-US" w:bidi="ar-SA"/>
      </w:rPr>
    </w:lvl>
    <w:lvl w:ilvl="6">
      <w:numFmt w:val="bullet"/>
      <w:lvlText w:val="•"/>
      <w:lvlJc w:val="left"/>
      <w:pPr>
        <w:ind w:left="6849" w:hanging="620"/>
      </w:pPr>
      <w:rPr>
        <w:rFonts w:hint="default"/>
        <w:lang w:val="uk-UA" w:eastAsia="en-US" w:bidi="ar-SA"/>
      </w:rPr>
    </w:lvl>
    <w:lvl w:ilvl="7">
      <w:numFmt w:val="bullet"/>
      <w:lvlText w:val="•"/>
      <w:lvlJc w:val="left"/>
      <w:pPr>
        <w:ind w:left="7585" w:hanging="620"/>
      </w:pPr>
      <w:rPr>
        <w:rFonts w:hint="default"/>
        <w:lang w:val="uk-UA" w:eastAsia="en-US" w:bidi="ar-SA"/>
      </w:rPr>
    </w:lvl>
    <w:lvl w:ilvl="8">
      <w:numFmt w:val="bullet"/>
      <w:lvlText w:val="•"/>
      <w:lvlJc w:val="left"/>
      <w:pPr>
        <w:ind w:left="8321" w:hanging="620"/>
      </w:pPr>
      <w:rPr>
        <w:rFonts w:hint="default"/>
        <w:lang w:val="uk-UA" w:eastAsia="en-US" w:bidi="ar-SA"/>
      </w:rPr>
    </w:lvl>
  </w:abstractNum>
  <w:abstractNum w:abstractNumId="1" w15:restartNumberingAfterBreak="0">
    <w:nsid w:val="16B43E06"/>
    <w:multiLevelType w:val="hybridMultilevel"/>
    <w:tmpl w:val="5046F29A"/>
    <w:lvl w:ilvl="0" w:tplc="68B8B102">
      <w:start w:val="1"/>
      <w:numFmt w:val="decimal"/>
      <w:lvlText w:val="%1)"/>
      <w:lvlJc w:val="left"/>
      <w:pPr>
        <w:ind w:left="393" w:hanging="360"/>
      </w:pPr>
      <w:rPr>
        <w:rFonts w:hint="default"/>
      </w:rPr>
    </w:lvl>
    <w:lvl w:ilvl="1" w:tplc="04220019" w:tentative="1">
      <w:start w:val="1"/>
      <w:numFmt w:val="lowerLetter"/>
      <w:lvlText w:val="%2."/>
      <w:lvlJc w:val="left"/>
      <w:pPr>
        <w:ind w:left="1113" w:hanging="360"/>
      </w:pPr>
    </w:lvl>
    <w:lvl w:ilvl="2" w:tplc="0422001B" w:tentative="1">
      <w:start w:val="1"/>
      <w:numFmt w:val="lowerRoman"/>
      <w:lvlText w:val="%3."/>
      <w:lvlJc w:val="right"/>
      <w:pPr>
        <w:ind w:left="1833" w:hanging="180"/>
      </w:pPr>
    </w:lvl>
    <w:lvl w:ilvl="3" w:tplc="0422000F" w:tentative="1">
      <w:start w:val="1"/>
      <w:numFmt w:val="decimal"/>
      <w:lvlText w:val="%4."/>
      <w:lvlJc w:val="left"/>
      <w:pPr>
        <w:ind w:left="2553" w:hanging="360"/>
      </w:pPr>
    </w:lvl>
    <w:lvl w:ilvl="4" w:tplc="04220019" w:tentative="1">
      <w:start w:val="1"/>
      <w:numFmt w:val="lowerLetter"/>
      <w:lvlText w:val="%5."/>
      <w:lvlJc w:val="left"/>
      <w:pPr>
        <w:ind w:left="3273" w:hanging="360"/>
      </w:pPr>
    </w:lvl>
    <w:lvl w:ilvl="5" w:tplc="0422001B" w:tentative="1">
      <w:start w:val="1"/>
      <w:numFmt w:val="lowerRoman"/>
      <w:lvlText w:val="%6."/>
      <w:lvlJc w:val="right"/>
      <w:pPr>
        <w:ind w:left="3993" w:hanging="180"/>
      </w:pPr>
    </w:lvl>
    <w:lvl w:ilvl="6" w:tplc="0422000F" w:tentative="1">
      <w:start w:val="1"/>
      <w:numFmt w:val="decimal"/>
      <w:lvlText w:val="%7."/>
      <w:lvlJc w:val="left"/>
      <w:pPr>
        <w:ind w:left="4713" w:hanging="360"/>
      </w:pPr>
    </w:lvl>
    <w:lvl w:ilvl="7" w:tplc="04220019" w:tentative="1">
      <w:start w:val="1"/>
      <w:numFmt w:val="lowerLetter"/>
      <w:lvlText w:val="%8."/>
      <w:lvlJc w:val="left"/>
      <w:pPr>
        <w:ind w:left="5433" w:hanging="360"/>
      </w:pPr>
    </w:lvl>
    <w:lvl w:ilvl="8" w:tplc="0422001B" w:tentative="1">
      <w:start w:val="1"/>
      <w:numFmt w:val="lowerRoman"/>
      <w:lvlText w:val="%9."/>
      <w:lvlJc w:val="right"/>
      <w:pPr>
        <w:ind w:left="6153" w:hanging="180"/>
      </w:pPr>
    </w:lvl>
  </w:abstractNum>
  <w:abstractNum w:abstractNumId="2" w15:restartNumberingAfterBreak="0">
    <w:nsid w:val="1E5F68C9"/>
    <w:multiLevelType w:val="multilevel"/>
    <w:tmpl w:val="8D34A4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061909"/>
    <w:multiLevelType w:val="multilevel"/>
    <w:tmpl w:val="2694530A"/>
    <w:lvl w:ilvl="0">
      <w:start w:val="1"/>
      <w:numFmt w:val="decimal"/>
      <w:lvlText w:val="%1)"/>
      <w:lvlJc w:val="left"/>
      <w:pPr>
        <w:ind w:left="806" w:hanging="360"/>
      </w:pPr>
    </w:lvl>
    <w:lvl w:ilvl="1">
      <w:start w:val="1"/>
      <w:numFmt w:val="lowerLetter"/>
      <w:lvlText w:val="%2."/>
      <w:lvlJc w:val="left"/>
      <w:pPr>
        <w:ind w:left="1526" w:hanging="360"/>
      </w:pPr>
    </w:lvl>
    <w:lvl w:ilvl="2">
      <w:start w:val="1"/>
      <w:numFmt w:val="lowerRoman"/>
      <w:lvlText w:val="%3."/>
      <w:lvlJc w:val="right"/>
      <w:pPr>
        <w:ind w:left="2246" w:hanging="180"/>
      </w:pPr>
    </w:lvl>
    <w:lvl w:ilvl="3">
      <w:start w:val="1"/>
      <w:numFmt w:val="decimal"/>
      <w:lvlText w:val="%4."/>
      <w:lvlJc w:val="left"/>
      <w:pPr>
        <w:ind w:left="2966" w:hanging="360"/>
      </w:pPr>
    </w:lvl>
    <w:lvl w:ilvl="4">
      <w:start w:val="1"/>
      <w:numFmt w:val="lowerLetter"/>
      <w:lvlText w:val="%5."/>
      <w:lvlJc w:val="left"/>
      <w:pPr>
        <w:ind w:left="3686" w:hanging="360"/>
      </w:pPr>
    </w:lvl>
    <w:lvl w:ilvl="5">
      <w:start w:val="1"/>
      <w:numFmt w:val="lowerRoman"/>
      <w:lvlText w:val="%6."/>
      <w:lvlJc w:val="right"/>
      <w:pPr>
        <w:ind w:left="4406" w:hanging="180"/>
      </w:pPr>
    </w:lvl>
    <w:lvl w:ilvl="6">
      <w:start w:val="1"/>
      <w:numFmt w:val="decimal"/>
      <w:lvlText w:val="%7."/>
      <w:lvlJc w:val="left"/>
      <w:pPr>
        <w:ind w:left="5126" w:hanging="360"/>
      </w:pPr>
    </w:lvl>
    <w:lvl w:ilvl="7">
      <w:start w:val="1"/>
      <w:numFmt w:val="lowerLetter"/>
      <w:lvlText w:val="%8."/>
      <w:lvlJc w:val="left"/>
      <w:pPr>
        <w:ind w:left="5846" w:hanging="360"/>
      </w:pPr>
    </w:lvl>
    <w:lvl w:ilvl="8">
      <w:start w:val="1"/>
      <w:numFmt w:val="lowerRoman"/>
      <w:lvlText w:val="%9."/>
      <w:lvlJc w:val="right"/>
      <w:pPr>
        <w:ind w:left="6566" w:hanging="180"/>
      </w:pPr>
    </w:lvl>
  </w:abstractNum>
  <w:abstractNum w:abstractNumId="4" w15:restartNumberingAfterBreak="0">
    <w:nsid w:val="3C110BD3"/>
    <w:multiLevelType w:val="multilevel"/>
    <w:tmpl w:val="2C8E9444"/>
    <w:styleLink w:val="111111"/>
    <w:lvl w:ilvl="0">
      <w:start w:val="1"/>
      <w:numFmt w:val="none"/>
      <w:pStyle w:val="Heading1aplication2"/>
      <w:lvlText w:val=""/>
      <w:lvlJc w:val="left"/>
      <w:pPr>
        <w:ind w:left="851" w:hanging="851"/>
      </w:pPr>
      <w:rPr>
        <w:rFonts w:hint="default"/>
      </w:rPr>
    </w:lvl>
    <w:lvl w:ilvl="1">
      <w:start w:val="1"/>
      <w:numFmt w:val="decimal"/>
      <w:pStyle w:val="Normalaplication2"/>
      <w:lvlText w:val="%1%2."/>
      <w:lvlJc w:val="left"/>
      <w:pPr>
        <w:tabs>
          <w:tab w:val="num" w:pos="851"/>
        </w:tabs>
        <w:ind w:left="851" w:hanging="851"/>
      </w:pPr>
      <w:rPr>
        <w:rFonts w:hint="default"/>
      </w:rPr>
    </w:lvl>
    <w:lvl w:ilvl="2">
      <w:start w:val="1"/>
      <w:numFmt w:val="decimal"/>
      <w:pStyle w:val="Normalnumberingapplication2"/>
      <w:lvlText w:val="%1%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4503377D"/>
    <w:multiLevelType w:val="multilevel"/>
    <w:tmpl w:val="2C8E9444"/>
    <w:numStyleLink w:val="111111"/>
  </w:abstractNum>
  <w:abstractNum w:abstractNumId="6" w15:restartNumberingAfterBreak="0">
    <w:nsid w:val="512717C5"/>
    <w:multiLevelType w:val="hybridMultilevel"/>
    <w:tmpl w:val="58CE30B8"/>
    <w:lvl w:ilvl="0" w:tplc="7520C20C">
      <w:start w:val="1"/>
      <w:numFmt w:val="decimal"/>
      <w:lvlText w:val="%1."/>
      <w:lvlJc w:val="left"/>
      <w:pPr>
        <w:ind w:left="720" w:hanging="360"/>
      </w:pPr>
      <w:rPr>
        <w:rFonts w:hint="default"/>
        <w:b w:val="0"/>
        <w:bCs/>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5B42681"/>
    <w:multiLevelType w:val="hybridMultilevel"/>
    <w:tmpl w:val="B2DE8486"/>
    <w:lvl w:ilvl="0" w:tplc="A424A0CC">
      <w:start w:val="1"/>
      <w:numFmt w:val="decimal"/>
      <w:lvlText w:val="%1)"/>
      <w:lvlJc w:val="left"/>
      <w:pPr>
        <w:ind w:left="466" w:hanging="260"/>
      </w:pPr>
      <w:rPr>
        <w:rFonts w:ascii="Times New Roman" w:eastAsia="Times New Roman" w:hAnsi="Times New Roman" w:cs="Times New Roman" w:hint="default"/>
        <w:b w:val="0"/>
        <w:bCs w:val="0"/>
        <w:i w:val="0"/>
        <w:iCs w:val="0"/>
        <w:spacing w:val="0"/>
        <w:w w:val="100"/>
        <w:sz w:val="24"/>
        <w:szCs w:val="24"/>
        <w:lang w:val="uk-UA" w:eastAsia="en-US" w:bidi="ar-SA"/>
      </w:rPr>
    </w:lvl>
    <w:lvl w:ilvl="1" w:tplc="479E09EC">
      <w:numFmt w:val="bullet"/>
      <w:lvlText w:val="•"/>
      <w:lvlJc w:val="left"/>
      <w:pPr>
        <w:ind w:left="1160" w:hanging="260"/>
      </w:pPr>
      <w:rPr>
        <w:rFonts w:hint="default"/>
        <w:lang w:val="uk-UA" w:eastAsia="en-US" w:bidi="ar-SA"/>
      </w:rPr>
    </w:lvl>
    <w:lvl w:ilvl="2" w:tplc="0EA64D66">
      <w:numFmt w:val="bullet"/>
      <w:lvlText w:val="•"/>
      <w:lvlJc w:val="left"/>
      <w:pPr>
        <w:ind w:left="1860" w:hanging="260"/>
      </w:pPr>
      <w:rPr>
        <w:rFonts w:hint="default"/>
        <w:lang w:val="uk-UA" w:eastAsia="en-US" w:bidi="ar-SA"/>
      </w:rPr>
    </w:lvl>
    <w:lvl w:ilvl="3" w:tplc="C22CB6E6">
      <w:numFmt w:val="bullet"/>
      <w:lvlText w:val="•"/>
      <w:lvlJc w:val="left"/>
      <w:pPr>
        <w:ind w:left="2560" w:hanging="260"/>
      </w:pPr>
      <w:rPr>
        <w:rFonts w:hint="default"/>
        <w:lang w:val="uk-UA" w:eastAsia="en-US" w:bidi="ar-SA"/>
      </w:rPr>
    </w:lvl>
    <w:lvl w:ilvl="4" w:tplc="41D4C338">
      <w:numFmt w:val="bullet"/>
      <w:lvlText w:val="•"/>
      <w:lvlJc w:val="left"/>
      <w:pPr>
        <w:ind w:left="3260" w:hanging="260"/>
      </w:pPr>
      <w:rPr>
        <w:rFonts w:hint="default"/>
        <w:lang w:val="uk-UA" w:eastAsia="en-US" w:bidi="ar-SA"/>
      </w:rPr>
    </w:lvl>
    <w:lvl w:ilvl="5" w:tplc="E398EF5A">
      <w:numFmt w:val="bullet"/>
      <w:lvlText w:val="•"/>
      <w:lvlJc w:val="left"/>
      <w:pPr>
        <w:ind w:left="3960" w:hanging="260"/>
      </w:pPr>
      <w:rPr>
        <w:rFonts w:hint="default"/>
        <w:lang w:val="uk-UA" w:eastAsia="en-US" w:bidi="ar-SA"/>
      </w:rPr>
    </w:lvl>
    <w:lvl w:ilvl="6" w:tplc="EBA47354">
      <w:numFmt w:val="bullet"/>
      <w:lvlText w:val="•"/>
      <w:lvlJc w:val="left"/>
      <w:pPr>
        <w:ind w:left="4660" w:hanging="260"/>
      </w:pPr>
      <w:rPr>
        <w:rFonts w:hint="default"/>
        <w:lang w:val="uk-UA" w:eastAsia="en-US" w:bidi="ar-SA"/>
      </w:rPr>
    </w:lvl>
    <w:lvl w:ilvl="7" w:tplc="FBDCC71A">
      <w:numFmt w:val="bullet"/>
      <w:lvlText w:val="•"/>
      <w:lvlJc w:val="left"/>
      <w:pPr>
        <w:ind w:left="5360" w:hanging="260"/>
      </w:pPr>
      <w:rPr>
        <w:rFonts w:hint="default"/>
        <w:lang w:val="uk-UA" w:eastAsia="en-US" w:bidi="ar-SA"/>
      </w:rPr>
    </w:lvl>
    <w:lvl w:ilvl="8" w:tplc="EE6897A2">
      <w:numFmt w:val="bullet"/>
      <w:lvlText w:val="•"/>
      <w:lvlJc w:val="left"/>
      <w:pPr>
        <w:ind w:left="6060" w:hanging="260"/>
      </w:pPr>
      <w:rPr>
        <w:rFonts w:hint="default"/>
        <w:lang w:val="uk-UA" w:eastAsia="en-US" w:bidi="ar-SA"/>
      </w:rPr>
    </w:lvl>
  </w:abstractNum>
  <w:num w:numId="1">
    <w:abstractNumId w:val="4"/>
  </w:num>
  <w:num w:numId="2">
    <w:abstractNumId w:val="5"/>
  </w:num>
  <w:num w:numId="3">
    <w:abstractNumId w:val="1"/>
  </w:num>
  <w:num w:numId="4">
    <w:abstractNumId w:val="7"/>
  </w:num>
  <w:num w:numId="5">
    <w:abstractNumId w:val="0"/>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AD2"/>
    <w:rsid w:val="00005F08"/>
    <w:rsid w:val="0000612E"/>
    <w:rsid w:val="00010EDD"/>
    <w:rsid w:val="0001135B"/>
    <w:rsid w:val="000120E4"/>
    <w:rsid w:val="00015394"/>
    <w:rsid w:val="00017FC0"/>
    <w:rsid w:val="00022748"/>
    <w:rsid w:val="0002728A"/>
    <w:rsid w:val="000314F1"/>
    <w:rsid w:val="00031DD8"/>
    <w:rsid w:val="0003551D"/>
    <w:rsid w:val="00035586"/>
    <w:rsid w:val="00037905"/>
    <w:rsid w:val="00037AC3"/>
    <w:rsid w:val="00043A91"/>
    <w:rsid w:val="00045D56"/>
    <w:rsid w:val="00051CFC"/>
    <w:rsid w:val="00054FF3"/>
    <w:rsid w:val="0006334E"/>
    <w:rsid w:val="000669F7"/>
    <w:rsid w:val="00073DC6"/>
    <w:rsid w:val="0007564C"/>
    <w:rsid w:val="000763B3"/>
    <w:rsid w:val="00076584"/>
    <w:rsid w:val="00081983"/>
    <w:rsid w:val="000829A8"/>
    <w:rsid w:val="000834D5"/>
    <w:rsid w:val="00087DC2"/>
    <w:rsid w:val="0009007B"/>
    <w:rsid w:val="000903FB"/>
    <w:rsid w:val="00094196"/>
    <w:rsid w:val="00094862"/>
    <w:rsid w:val="000949E0"/>
    <w:rsid w:val="000B0052"/>
    <w:rsid w:val="000B0866"/>
    <w:rsid w:val="000B121C"/>
    <w:rsid w:val="000B3229"/>
    <w:rsid w:val="000C01F1"/>
    <w:rsid w:val="000C131A"/>
    <w:rsid w:val="000C2721"/>
    <w:rsid w:val="000C72FA"/>
    <w:rsid w:val="000D1F07"/>
    <w:rsid w:val="000D3C3A"/>
    <w:rsid w:val="000D5013"/>
    <w:rsid w:val="000E0678"/>
    <w:rsid w:val="000E3D5E"/>
    <w:rsid w:val="000E7294"/>
    <w:rsid w:val="000F1523"/>
    <w:rsid w:val="000F63EA"/>
    <w:rsid w:val="00100A51"/>
    <w:rsid w:val="0010307C"/>
    <w:rsid w:val="00105B9A"/>
    <w:rsid w:val="00112568"/>
    <w:rsid w:val="00112BB1"/>
    <w:rsid w:val="001149BD"/>
    <w:rsid w:val="00120DED"/>
    <w:rsid w:val="00120F16"/>
    <w:rsid w:val="00127825"/>
    <w:rsid w:val="00127F76"/>
    <w:rsid w:val="00130253"/>
    <w:rsid w:val="001307FD"/>
    <w:rsid w:val="001326A5"/>
    <w:rsid w:val="00134D32"/>
    <w:rsid w:val="001358D5"/>
    <w:rsid w:val="00137D97"/>
    <w:rsid w:val="00137FAF"/>
    <w:rsid w:val="00146F35"/>
    <w:rsid w:val="00150BF4"/>
    <w:rsid w:val="001526E6"/>
    <w:rsid w:val="00153479"/>
    <w:rsid w:val="001554C0"/>
    <w:rsid w:val="00162459"/>
    <w:rsid w:val="00163FEC"/>
    <w:rsid w:val="001730C1"/>
    <w:rsid w:val="00173DAE"/>
    <w:rsid w:val="0017795B"/>
    <w:rsid w:val="001806AF"/>
    <w:rsid w:val="00186F37"/>
    <w:rsid w:val="00192416"/>
    <w:rsid w:val="001946AE"/>
    <w:rsid w:val="001A0D52"/>
    <w:rsid w:val="001B7FB3"/>
    <w:rsid w:val="001D5460"/>
    <w:rsid w:val="001E3802"/>
    <w:rsid w:val="001E47AE"/>
    <w:rsid w:val="001F0D64"/>
    <w:rsid w:val="001F62AA"/>
    <w:rsid w:val="001F6DA3"/>
    <w:rsid w:val="001F7BCE"/>
    <w:rsid w:val="001F7F12"/>
    <w:rsid w:val="00201500"/>
    <w:rsid w:val="00201E06"/>
    <w:rsid w:val="002025DE"/>
    <w:rsid w:val="00204ACB"/>
    <w:rsid w:val="00204E57"/>
    <w:rsid w:val="00205365"/>
    <w:rsid w:val="00206EFA"/>
    <w:rsid w:val="00211C6F"/>
    <w:rsid w:val="00213007"/>
    <w:rsid w:val="00214882"/>
    <w:rsid w:val="00215EDA"/>
    <w:rsid w:val="002173C7"/>
    <w:rsid w:val="0022289B"/>
    <w:rsid w:val="00222D94"/>
    <w:rsid w:val="00226AD2"/>
    <w:rsid w:val="00227298"/>
    <w:rsid w:val="00233012"/>
    <w:rsid w:val="00236CA4"/>
    <w:rsid w:val="002422D5"/>
    <w:rsid w:val="00242954"/>
    <w:rsid w:val="0024475B"/>
    <w:rsid w:val="002508C8"/>
    <w:rsid w:val="002517AD"/>
    <w:rsid w:val="00251E59"/>
    <w:rsid w:val="00251F46"/>
    <w:rsid w:val="002520DC"/>
    <w:rsid w:val="002544C9"/>
    <w:rsid w:val="002654F7"/>
    <w:rsid w:val="00265C71"/>
    <w:rsid w:val="00266158"/>
    <w:rsid w:val="0027107B"/>
    <w:rsid w:val="002740B3"/>
    <w:rsid w:val="00286466"/>
    <w:rsid w:val="00293480"/>
    <w:rsid w:val="0029439D"/>
    <w:rsid w:val="00294B12"/>
    <w:rsid w:val="00296188"/>
    <w:rsid w:val="00296A4F"/>
    <w:rsid w:val="002A0DA0"/>
    <w:rsid w:val="002A1F0F"/>
    <w:rsid w:val="002A31DA"/>
    <w:rsid w:val="002A43DA"/>
    <w:rsid w:val="002A44A5"/>
    <w:rsid w:val="002A453F"/>
    <w:rsid w:val="002A4627"/>
    <w:rsid w:val="002A7157"/>
    <w:rsid w:val="002B3E48"/>
    <w:rsid w:val="002C00ED"/>
    <w:rsid w:val="002C3679"/>
    <w:rsid w:val="002D2C18"/>
    <w:rsid w:val="002D3BBA"/>
    <w:rsid w:val="002D5B38"/>
    <w:rsid w:val="002D6E3C"/>
    <w:rsid w:val="002E20C9"/>
    <w:rsid w:val="002E225B"/>
    <w:rsid w:val="002E4BB0"/>
    <w:rsid w:val="002E5511"/>
    <w:rsid w:val="002E5FA6"/>
    <w:rsid w:val="002F1C34"/>
    <w:rsid w:val="002F46A8"/>
    <w:rsid w:val="002F5D3C"/>
    <w:rsid w:val="003041FC"/>
    <w:rsid w:val="0031122D"/>
    <w:rsid w:val="00314443"/>
    <w:rsid w:val="00315BDC"/>
    <w:rsid w:val="003169FA"/>
    <w:rsid w:val="00320C2B"/>
    <w:rsid w:val="003226E3"/>
    <w:rsid w:val="00322A73"/>
    <w:rsid w:val="003237C0"/>
    <w:rsid w:val="003308F9"/>
    <w:rsid w:val="00332C08"/>
    <w:rsid w:val="00332E59"/>
    <w:rsid w:val="00333BBF"/>
    <w:rsid w:val="00337CF5"/>
    <w:rsid w:val="003409AC"/>
    <w:rsid w:val="00342A34"/>
    <w:rsid w:val="003453ED"/>
    <w:rsid w:val="00346C13"/>
    <w:rsid w:val="003515A9"/>
    <w:rsid w:val="003525F2"/>
    <w:rsid w:val="00355963"/>
    <w:rsid w:val="00356511"/>
    <w:rsid w:val="0036064C"/>
    <w:rsid w:val="0036207E"/>
    <w:rsid w:val="00363465"/>
    <w:rsid w:val="00364F30"/>
    <w:rsid w:val="00365C95"/>
    <w:rsid w:val="00365CA7"/>
    <w:rsid w:val="00374F48"/>
    <w:rsid w:val="00381B9E"/>
    <w:rsid w:val="00381E7E"/>
    <w:rsid w:val="00384E7E"/>
    <w:rsid w:val="00385FB4"/>
    <w:rsid w:val="00390350"/>
    <w:rsid w:val="003919BD"/>
    <w:rsid w:val="00393DEE"/>
    <w:rsid w:val="00395FFB"/>
    <w:rsid w:val="00396C7A"/>
    <w:rsid w:val="003A1308"/>
    <w:rsid w:val="003A638E"/>
    <w:rsid w:val="003B317E"/>
    <w:rsid w:val="003B4A54"/>
    <w:rsid w:val="003B4E97"/>
    <w:rsid w:val="003B513D"/>
    <w:rsid w:val="003C12CA"/>
    <w:rsid w:val="003C3B3C"/>
    <w:rsid w:val="003C7114"/>
    <w:rsid w:val="003D5679"/>
    <w:rsid w:val="003D66FB"/>
    <w:rsid w:val="003E0EC1"/>
    <w:rsid w:val="003E72FE"/>
    <w:rsid w:val="003F089D"/>
    <w:rsid w:val="003F12C7"/>
    <w:rsid w:val="003F149F"/>
    <w:rsid w:val="003F7DB5"/>
    <w:rsid w:val="00401369"/>
    <w:rsid w:val="004017E0"/>
    <w:rsid w:val="00407F8B"/>
    <w:rsid w:val="0041101F"/>
    <w:rsid w:val="004129F5"/>
    <w:rsid w:val="00417447"/>
    <w:rsid w:val="00420195"/>
    <w:rsid w:val="0042122C"/>
    <w:rsid w:val="0042574F"/>
    <w:rsid w:val="004261A7"/>
    <w:rsid w:val="00426E1C"/>
    <w:rsid w:val="00431372"/>
    <w:rsid w:val="0043187E"/>
    <w:rsid w:val="00432959"/>
    <w:rsid w:val="00435DC0"/>
    <w:rsid w:val="0044073A"/>
    <w:rsid w:val="00446B89"/>
    <w:rsid w:val="00446CAB"/>
    <w:rsid w:val="00450E35"/>
    <w:rsid w:val="00452865"/>
    <w:rsid w:val="00460C0E"/>
    <w:rsid w:val="00463A0B"/>
    <w:rsid w:val="00463FBD"/>
    <w:rsid w:val="0046619C"/>
    <w:rsid w:val="00466B34"/>
    <w:rsid w:val="00471FE1"/>
    <w:rsid w:val="0047258D"/>
    <w:rsid w:val="004725B1"/>
    <w:rsid w:val="00485091"/>
    <w:rsid w:val="00490DC2"/>
    <w:rsid w:val="00494D6C"/>
    <w:rsid w:val="004A1975"/>
    <w:rsid w:val="004A2169"/>
    <w:rsid w:val="004A4603"/>
    <w:rsid w:val="004A7C62"/>
    <w:rsid w:val="004B160C"/>
    <w:rsid w:val="004B3317"/>
    <w:rsid w:val="004C32C3"/>
    <w:rsid w:val="004C55A4"/>
    <w:rsid w:val="004C58E3"/>
    <w:rsid w:val="004D04F8"/>
    <w:rsid w:val="004D0CFE"/>
    <w:rsid w:val="004D2BFD"/>
    <w:rsid w:val="004E63F6"/>
    <w:rsid w:val="004E6EFF"/>
    <w:rsid w:val="004F13BA"/>
    <w:rsid w:val="004F4800"/>
    <w:rsid w:val="00504556"/>
    <w:rsid w:val="005112DC"/>
    <w:rsid w:val="0051529D"/>
    <w:rsid w:val="0052343B"/>
    <w:rsid w:val="00524B52"/>
    <w:rsid w:val="00533048"/>
    <w:rsid w:val="00540711"/>
    <w:rsid w:val="00540AE4"/>
    <w:rsid w:val="0054108A"/>
    <w:rsid w:val="0054384D"/>
    <w:rsid w:val="005477C6"/>
    <w:rsid w:val="0055473E"/>
    <w:rsid w:val="005556C4"/>
    <w:rsid w:val="005657B0"/>
    <w:rsid w:val="00565AD0"/>
    <w:rsid w:val="005676CA"/>
    <w:rsid w:val="00571B50"/>
    <w:rsid w:val="005900DC"/>
    <w:rsid w:val="00593797"/>
    <w:rsid w:val="005A2AE5"/>
    <w:rsid w:val="005A5325"/>
    <w:rsid w:val="005B3BAB"/>
    <w:rsid w:val="005B4A7A"/>
    <w:rsid w:val="005D2B10"/>
    <w:rsid w:val="005D4D74"/>
    <w:rsid w:val="005E56F6"/>
    <w:rsid w:val="005E742E"/>
    <w:rsid w:val="005F1469"/>
    <w:rsid w:val="005F2032"/>
    <w:rsid w:val="005F2BD6"/>
    <w:rsid w:val="005F3C6F"/>
    <w:rsid w:val="005F55F0"/>
    <w:rsid w:val="00600DA7"/>
    <w:rsid w:val="006025FC"/>
    <w:rsid w:val="00607414"/>
    <w:rsid w:val="0060796E"/>
    <w:rsid w:val="0061130B"/>
    <w:rsid w:val="006122C4"/>
    <w:rsid w:val="00614D4F"/>
    <w:rsid w:val="0061680E"/>
    <w:rsid w:val="00621BE1"/>
    <w:rsid w:val="00621D95"/>
    <w:rsid w:val="006222F7"/>
    <w:rsid w:val="00622A87"/>
    <w:rsid w:val="00622C59"/>
    <w:rsid w:val="00631797"/>
    <w:rsid w:val="00637065"/>
    <w:rsid w:val="006423C0"/>
    <w:rsid w:val="00644D2B"/>
    <w:rsid w:val="0064607B"/>
    <w:rsid w:val="00650176"/>
    <w:rsid w:val="00651F1A"/>
    <w:rsid w:val="00652F5F"/>
    <w:rsid w:val="00653F9B"/>
    <w:rsid w:val="0066314D"/>
    <w:rsid w:val="0066729E"/>
    <w:rsid w:val="00674120"/>
    <w:rsid w:val="00675431"/>
    <w:rsid w:val="00676F69"/>
    <w:rsid w:val="006822AF"/>
    <w:rsid w:val="00683574"/>
    <w:rsid w:val="00683EE3"/>
    <w:rsid w:val="006863E9"/>
    <w:rsid w:val="00690E1C"/>
    <w:rsid w:val="00692FC6"/>
    <w:rsid w:val="00694E88"/>
    <w:rsid w:val="00697435"/>
    <w:rsid w:val="006B67EA"/>
    <w:rsid w:val="006B6F94"/>
    <w:rsid w:val="006C2D1C"/>
    <w:rsid w:val="006C5F7D"/>
    <w:rsid w:val="006C672E"/>
    <w:rsid w:val="006C730D"/>
    <w:rsid w:val="006D4179"/>
    <w:rsid w:val="006D5CA3"/>
    <w:rsid w:val="006D727E"/>
    <w:rsid w:val="006D7C8A"/>
    <w:rsid w:val="006E3C1B"/>
    <w:rsid w:val="006F0345"/>
    <w:rsid w:val="006F0EBF"/>
    <w:rsid w:val="006F2481"/>
    <w:rsid w:val="006F4658"/>
    <w:rsid w:val="006F788A"/>
    <w:rsid w:val="00702D25"/>
    <w:rsid w:val="00703698"/>
    <w:rsid w:val="0070613B"/>
    <w:rsid w:val="00706144"/>
    <w:rsid w:val="00706147"/>
    <w:rsid w:val="00707581"/>
    <w:rsid w:val="00712603"/>
    <w:rsid w:val="00714AD4"/>
    <w:rsid w:val="00716429"/>
    <w:rsid w:val="0072004F"/>
    <w:rsid w:val="007231E7"/>
    <w:rsid w:val="0072418C"/>
    <w:rsid w:val="00727D0E"/>
    <w:rsid w:val="00731FE4"/>
    <w:rsid w:val="007326BA"/>
    <w:rsid w:val="00732F2F"/>
    <w:rsid w:val="00733772"/>
    <w:rsid w:val="00734D4B"/>
    <w:rsid w:val="007369B5"/>
    <w:rsid w:val="00740BC4"/>
    <w:rsid w:val="00751EF9"/>
    <w:rsid w:val="00752898"/>
    <w:rsid w:val="0075337A"/>
    <w:rsid w:val="00762CBD"/>
    <w:rsid w:val="00763655"/>
    <w:rsid w:val="00765D07"/>
    <w:rsid w:val="00770848"/>
    <w:rsid w:val="007760A0"/>
    <w:rsid w:val="007762DD"/>
    <w:rsid w:val="0079389A"/>
    <w:rsid w:val="007979AA"/>
    <w:rsid w:val="007A00C1"/>
    <w:rsid w:val="007A1A6C"/>
    <w:rsid w:val="007A25D0"/>
    <w:rsid w:val="007A2C68"/>
    <w:rsid w:val="007A6683"/>
    <w:rsid w:val="007B1212"/>
    <w:rsid w:val="007B2DAE"/>
    <w:rsid w:val="007B59EA"/>
    <w:rsid w:val="007C03C4"/>
    <w:rsid w:val="007C121B"/>
    <w:rsid w:val="007C2F9F"/>
    <w:rsid w:val="007C353F"/>
    <w:rsid w:val="007C5774"/>
    <w:rsid w:val="007C66EB"/>
    <w:rsid w:val="007C7ED9"/>
    <w:rsid w:val="007D382C"/>
    <w:rsid w:val="007D6FBB"/>
    <w:rsid w:val="007E29C7"/>
    <w:rsid w:val="007F2D1B"/>
    <w:rsid w:val="007F5224"/>
    <w:rsid w:val="007F703B"/>
    <w:rsid w:val="00802AFC"/>
    <w:rsid w:val="0081190E"/>
    <w:rsid w:val="00812A8D"/>
    <w:rsid w:val="00813019"/>
    <w:rsid w:val="00816F73"/>
    <w:rsid w:val="00820D5F"/>
    <w:rsid w:val="00821864"/>
    <w:rsid w:val="00821AD5"/>
    <w:rsid w:val="0082203B"/>
    <w:rsid w:val="00822A2A"/>
    <w:rsid w:val="00823102"/>
    <w:rsid w:val="00823B72"/>
    <w:rsid w:val="008259C0"/>
    <w:rsid w:val="00830FAF"/>
    <w:rsid w:val="00841EE7"/>
    <w:rsid w:val="008460FD"/>
    <w:rsid w:val="00850EA2"/>
    <w:rsid w:val="00852ADE"/>
    <w:rsid w:val="0085697C"/>
    <w:rsid w:val="00860B2F"/>
    <w:rsid w:val="008635C6"/>
    <w:rsid w:val="008644D9"/>
    <w:rsid w:val="0086566D"/>
    <w:rsid w:val="008658B2"/>
    <w:rsid w:val="00865EA6"/>
    <w:rsid w:val="0086704D"/>
    <w:rsid w:val="00880857"/>
    <w:rsid w:val="00893089"/>
    <w:rsid w:val="00893ED5"/>
    <w:rsid w:val="00894E79"/>
    <w:rsid w:val="008A1061"/>
    <w:rsid w:val="008A1497"/>
    <w:rsid w:val="008A6F91"/>
    <w:rsid w:val="008B0108"/>
    <w:rsid w:val="008B1AE3"/>
    <w:rsid w:val="008B3BD6"/>
    <w:rsid w:val="008B7BCE"/>
    <w:rsid w:val="008D0B60"/>
    <w:rsid w:val="008D2972"/>
    <w:rsid w:val="008D2FCE"/>
    <w:rsid w:val="008D31B7"/>
    <w:rsid w:val="008D32C5"/>
    <w:rsid w:val="008D78BD"/>
    <w:rsid w:val="008E11AD"/>
    <w:rsid w:val="008E37E3"/>
    <w:rsid w:val="008E4EBC"/>
    <w:rsid w:val="008E6352"/>
    <w:rsid w:val="008E6754"/>
    <w:rsid w:val="00903816"/>
    <w:rsid w:val="009043C7"/>
    <w:rsid w:val="00904CCE"/>
    <w:rsid w:val="00907751"/>
    <w:rsid w:val="0091383A"/>
    <w:rsid w:val="00914051"/>
    <w:rsid w:val="009145C9"/>
    <w:rsid w:val="009178D9"/>
    <w:rsid w:val="00923C05"/>
    <w:rsid w:val="00926A5C"/>
    <w:rsid w:val="00932B6E"/>
    <w:rsid w:val="00933958"/>
    <w:rsid w:val="0093409A"/>
    <w:rsid w:val="00935D5F"/>
    <w:rsid w:val="009519C7"/>
    <w:rsid w:val="00954859"/>
    <w:rsid w:val="009636EC"/>
    <w:rsid w:val="009729CD"/>
    <w:rsid w:val="009768E4"/>
    <w:rsid w:val="00981FD8"/>
    <w:rsid w:val="0098419F"/>
    <w:rsid w:val="00991AA9"/>
    <w:rsid w:val="00991B2C"/>
    <w:rsid w:val="00994CA4"/>
    <w:rsid w:val="0099723B"/>
    <w:rsid w:val="009A16E0"/>
    <w:rsid w:val="009B0488"/>
    <w:rsid w:val="009B5283"/>
    <w:rsid w:val="009C272E"/>
    <w:rsid w:val="009C4867"/>
    <w:rsid w:val="009C72DC"/>
    <w:rsid w:val="009D4043"/>
    <w:rsid w:val="009D42FF"/>
    <w:rsid w:val="009E103D"/>
    <w:rsid w:val="009E3ACC"/>
    <w:rsid w:val="009E3D81"/>
    <w:rsid w:val="009E4939"/>
    <w:rsid w:val="009E5F2F"/>
    <w:rsid w:val="009F0B27"/>
    <w:rsid w:val="009F2B04"/>
    <w:rsid w:val="009F6FD3"/>
    <w:rsid w:val="009F792D"/>
    <w:rsid w:val="00A067B6"/>
    <w:rsid w:val="00A07509"/>
    <w:rsid w:val="00A15A3E"/>
    <w:rsid w:val="00A15E78"/>
    <w:rsid w:val="00A1741E"/>
    <w:rsid w:val="00A202FA"/>
    <w:rsid w:val="00A212D3"/>
    <w:rsid w:val="00A241D8"/>
    <w:rsid w:val="00A2494A"/>
    <w:rsid w:val="00A24A69"/>
    <w:rsid w:val="00A24B73"/>
    <w:rsid w:val="00A27080"/>
    <w:rsid w:val="00A3313B"/>
    <w:rsid w:val="00A34720"/>
    <w:rsid w:val="00A34C5E"/>
    <w:rsid w:val="00A34D09"/>
    <w:rsid w:val="00A36AC7"/>
    <w:rsid w:val="00A40FBC"/>
    <w:rsid w:val="00A44811"/>
    <w:rsid w:val="00A4511D"/>
    <w:rsid w:val="00A51057"/>
    <w:rsid w:val="00A51DEB"/>
    <w:rsid w:val="00A52F9A"/>
    <w:rsid w:val="00A537E5"/>
    <w:rsid w:val="00A53A85"/>
    <w:rsid w:val="00A53B44"/>
    <w:rsid w:val="00A55FEA"/>
    <w:rsid w:val="00A560F0"/>
    <w:rsid w:val="00A605A2"/>
    <w:rsid w:val="00A63034"/>
    <w:rsid w:val="00A66ACC"/>
    <w:rsid w:val="00A711EB"/>
    <w:rsid w:val="00A74E5C"/>
    <w:rsid w:val="00A83809"/>
    <w:rsid w:val="00A9428E"/>
    <w:rsid w:val="00AB301B"/>
    <w:rsid w:val="00AB7777"/>
    <w:rsid w:val="00AB79B3"/>
    <w:rsid w:val="00AC1687"/>
    <w:rsid w:val="00AC1D36"/>
    <w:rsid w:val="00AC3B21"/>
    <w:rsid w:val="00AC5937"/>
    <w:rsid w:val="00AC723B"/>
    <w:rsid w:val="00AE40B7"/>
    <w:rsid w:val="00AE43B8"/>
    <w:rsid w:val="00AE7796"/>
    <w:rsid w:val="00AE7F46"/>
    <w:rsid w:val="00AF1929"/>
    <w:rsid w:val="00AF52B5"/>
    <w:rsid w:val="00AF6E8B"/>
    <w:rsid w:val="00B00DB8"/>
    <w:rsid w:val="00B01A23"/>
    <w:rsid w:val="00B03360"/>
    <w:rsid w:val="00B039CD"/>
    <w:rsid w:val="00B05B4A"/>
    <w:rsid w:val="00B05BCB"/>
    <w:rsid w:val="00B06D55"/>
    <w:rsid w:val="00B1228F"/>
    <w:rsid w:val="00B14149"/>
    <w:rsid w:val="00B16575"/>
    <w:rsid w:val="00B17984"/>
    <w:rsid w:val="00B2155B"/>
    <w:rsid w:val="00B226A6"/>
    <w:rsid w:val="00B24C03"/>
    <w:rsid w:val="00B30A49"/>
    <w:rsid w:val="00B37E0D"/>
    <w:rsid w:val="00B44834"/>
    <w:rsid w:val="00B44929"/>
    <w:rsid w:val="00B46513"/>
    <w:rsid w:val="00B579ED"/>
    <w:rsid w:val="00B60D5B"/>
    <w:rsid w:val="00B625F3"/>
    <w:rsid w:val="00B6608F"/>
    <w:rsid w:val="00B70C3F"/>
    <w:rsid w:val="00B71103"/>
    <w:rsid w:val="00B71AD3"/>
    <w:rsid w:val="00B733DD"/>
    <w:rsid w:val="00B80024"/>
    <w:rsid w:val="00B81757"/>
    <w:rsid w:val="00B81EAB"/>
    <w:rsid w:val="00B96888"/>
    <w:rsid w:val="00BA1185"/>
    <w:rsid w:val="00BA2C9A"/>
    <w:rsid w:val="00BB0BC1"/>
    <w:rsid w:val="00BC0638"/>
    <w:rsid w:val="00BC1F68"/>
    <w:rsid w:val="00BC3F01"/>
    <w:rsid w:val="00BC4B60"/>
    <w:rsid w:val="00BC6451"/>
    <w:rsid w:val="00BD1056"/>
    <w:rsid w:val="00BD3426"/>
    <w:rsid w:val="00BD69FD"/>
    <w:rsid w:val="00BF2D65"/>
    <w:rsid w:val="00BF388C"/>
    <w:rsid w:val="00BF4B15"/>
    <w:rsid w:val="00BF5561"/>
    <w:rsid w:val="00C004AC"/>
    <w:rsid w:val="00C00751"/>
    <w:rsid w:val="00C05DE5"/>
    <w:rsid w:val="00C14A73"/>
    <w:rsid w:val="00C178A9"/>
    <w:rsid w:val="00C23732"/>
    <w:rsid w:val="00C263A9"/>
    <w:rsid w:val="00C274E1"/>
    <w:rsid w:val="00C30466"/>
    <w:rsid w:val="00C315D3"/>
    <w:rsid w:val="00C3233D"/>
    <w:rsid w:val="00C40594"/>
    <w:rsid w:val="00C42070"/>
    <w:rsid w:val="00C42448"/>
    <w:rsid w:val="00C4457A"/>
    <w:rsid w:val="00C44695"/>
    <w:rsid w:val="00C45FDC"/>
    <w:rsid w:val="00C52458"/>
    <w:rsid w:val="00C53EB4"/>
    <w:rsid w:val="00C54B91"/>
    <w:rsid w:val="00C558C7"/>
    <w:rsid w:val="00C56987"/>
    <w:rsid w:val="00C66EA1"/>
    <w:rsid w:val="00C67863"/>
    <w:rsid w:val="00C7075B"/>
    <w:rsid w:val="00C72095"/>
    <w:rsid w:val="00C72A80"/>
    <w:rsid w:val="00C73118"/>
    <w:rsid w:val="00C73F32"/>
    <w:rsid w:val="00C748FD"/>
    <w:rsid w:val="00C75D66"/>
    <w:rsid w:val="00C806BD"/>
    <w:rsid w:val="00C818B8"/>
    <w:rsid w:val="00C81D64"/>
    <w:rsid w:val="00C837FF"/>
    <w:rsid w:val="00C848D6"/>
    <w:rsid w:val="00C94BC1"/>
    <w:rsid w:val="00C95698"/>
    <w:rsid w:val="00C976B8"/>
    <w:rsid w:val="00CB16F9"/>
    <w:rsid w:val="00CB204C"/>
    <w:rsid w:val="00CB4787"/>
    <w:rsid w:val="00CB7C54"/>
    <w:rsid w:val="00CE01C4"/>
    <w:rsid w:val="00CF3F73"/>
    <w:rsid w:val="00D000A0"/>
    <w:rsid w:val="00D019B5"/>
    <w:rsid w:val="00D04637"/>
    <w:rsid w:val="00D11041"/>
    <w:rsid w:val="00D14EA5"/>
    <w:rsid w:val="00D152DD"/>
    <w:rsid w:val="00D1561C"/>
    <w:rsid w:val="00D20525"/>
    <w:rsid w:val="00D217A3"/>
    <w:rsid w:val="00D325A5"/>
    <w:rsid w:val="00D40D1F"/>
    <w:rsid w:val="00D42FC0"/>
    <w:rsid w:val="00D44257"/>
    <w:rsid w:val="00D467C3"/>
    <w:rsid w:val="00D47391"/>
    <w:rsid w:val="00D50DB5"/>
    <w:rsid w:val="00D5715B"/>
    <w:rsid w:val="00D57E3E"/>
    <w:rsid w:val="00D606A2"/>
    <w:rsid w:val="00D62AF8"/>
    <w:rsid w:val="00D62D42"/>
    <w:rsid w:val="00D7074F"/>
    <w:rsid w:val="00D71068"/>
    <w:rsid w:val="00D76327"/>
    <w:rsid w:val="00D8630A"/>
    <w:rsid w:val="00D91FAA"/>
    <w:rsid w:val="00D9587F"/>
    <w:rsid w:val="00D96D8D"/>
    <w:rsid w:val="00DA05F3"/>
    <w:rsid w:val="00DA1EB0"/>
    <w:rsid w:val="00DA55E7"/>
    <w:rsid w:val="00DB2CE4"/>
    <w:rsid w:val="00DB3BFC"/>
    <w:rsid w:val="00DB3EB7"/>
    <w:rsid w:val="00DB558A"/>
    <w:rsid w:val="00DC2C8F"/>
    <w:rsid w:val="00DC2CE2"/>
    <w:rsid w:val="00DC3C16"/>
    <w:rsid w:val="00DD0F8C"/>
    <w:rsid w:val="00DD26E5"/>
    <w:rsid w:val="00DD470D"/>
    <w:rsid w:val="00DE1F94"/>
    <w:rsid w:val="00DE508A"/>
    <w:rsid w:val="00DE5236"/>
    <w:rsid w:val="00DF265E"/>
    <w:rsid w:val="00DF41DA"/>
    <w:rsid w:val="00DF5203"/>
    <w:rsid w:val="00E032B6"/>
    <w:rsid w:val="00E04A22"/>
    <w:rsid w:val="00E1634D"/>
    <w:rsid w:val="00E21576"/>
    <w:rsid w:val="00E25F0B"/>
    <w:rsid w:val="00E26AB5"/>
    <w:rsid w:val="00E3746E"/>
    <w:rsid w:val="00E37E14"/>
    <w:rsid w:val="00E5030B"/>
    <w:rsid w:val="00E50BE8"/>
    <w:rsid w:val="00E529A0"/>
    <w:rsid w:val="00E545D9"/>
    <w:rsid w:val="00E60D8A"/>
    <w:rsid w:val="00E62884"/>
    <w:rsid w:val="00E67D80"/>
    <w:rsid w:val="00E67F8A"/>
    <w:rsid w:val="00E72B16"/>
    <w:rsid w:val="00E74056"/>
    <w:rsid w:val="00E7437F"/>
    <w:rsid w:val="00E779ED"/>
    <w:rsid w:val="00E82E0F"/>
    <w:rsid w:val="00E84654"/>
    <w:rsid w:val="00E875F8"/>
    <w:rsid w:val="00E876EB"/>
    <w:rsid w:val="00E87978"/>
    <w:rsid w:val="00E95057"/>
    <w:rsid w:val="00E95A0D"/>
    <w:rsid w:val="00EA1927"/>
    <w:rsid w:val="00EA6356"/>
    <w:rsid w:val="00EB1A2E"/>
    <w:rsid w:val="00EB5F2E"/>
    <w:rsid w:val="00EC31E8"/>
    <w:rsid w:val="00EE0367"/>
    <w:rsid w:val="00EE182E"/>
    <w:rsid w:val="00EE5072"/>
    <w:rsid w:val="00EE7318"/>
    <w:rsid w:val="00EF04B8"/>
    <w:rsid w:val="00EF5EF6"/>
    <w:rsid w:val="00EF66C0"/>
    <w:rsid w:val="00EF7957"/>
    <w:rsid w:val="00F13AE7"/>
    <w:rsid w:val="00F17B7A"/>
    <w:rsid w:val="00F31CED"/>
    <w:rsid w:val="00F352ED"/>
    <w:rsid w:val="00F40228"/>
    <w:rsid w:val="00F41C58"/>
    <w:rsid w:val="00F43BD1"/>
    <w:rsid w:val="00F450D5"/>
    <w:rsid w:val="00F4556A"/>
    <w:rsid w:val="00F56EFB"/>
    <w:rsid w:val="00F5714F"/>
    <w:rsid w:val="00F6057A"/>
    <w:rsid w:val="00F634E0"/>
    <w:rsid w:val="00F655B2"/>
    <w:rsid w:val="00F669DB"/>
    <w:rsid w:val="00F71581"/>
    <w:rsid w:val="00F719C4"/>
    <w:rsid w:val="00F74DB9"/>
    <w:rsid w:val="00F763B6"/>
    <w:rsid w:val="00F76ADD"/>
    <w:rsid w:val="00F81349"/>
    <w:rsid w:val="00F8540A"/>
    <w:rsid w:val="00F96BE6"/>
    <w:rsid w:val="00FA599A"/>
    <w:rsid w:val="00FB0231"/>
    <w:rsid w:val="00FB2D19"/>
    <w:rsid w:val="00FB7017"/>
    <w:rsid w:val="00FB792B"/>
    <w:rsid w:val="00FB7A04"/>
    <w:rsid w:val="00FC0C3B"/>
    <w:rsid w:val="00FD259F"/>
    <w:rsid w:val="00FD2A0F"/>
    <w:rsid w:val="00FD3819"/>
    <w:rsid w:val="00FD7AF9"/>
    <w:rsid w:val="00FE174D"/>
    <w:rsid w:val="00FE5E96"/>
    <w:rsid w:val="00FE7C44"/>
    <w:rsid w:val="00FF1212"/>
    <w:rsid w:val="00FF1E1F"/>
    <w:rsid w:val="00FF2EC6"/>
    <w:rsid w:val="00FF570A"/>
    <w:rsid w:val="00FF5E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9EC4A3"/>
  <w15:chartTrackingRefBased/>
  <w15:docId w15:val="{28633055-82A8-4520-A5CB-01639C6E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05F3"/>
    <w:pPr>
      <w:spacing w:after="0" w:line="240" w:lineRule="auto"/>
    </w:pPr>
    <w:rPr>
      <w:rFonts w:ascii="Times New Roman" w:eastAsia="Times New Roman" w:hAnsi="Times New Roman" w:cs="Times New Roman"/>
      <w:kern w:val="0"/>
      <w:sz w:val="20"/>
      <w:szCs w:val="20"/>
      <w:lang w:eastAsia="uk-UA"/>
      <w14:ligatures w14:val="none"/>
    </w:rPr>
  </w:style>
  <w:style w:type="paragraph" w:styleId="1">
    <w:name w:val="heading 1"/>
    <w:basedOn w:val="a"/>
    <w:next w:val="a"/>
    <w:link w:val="10"/>
    <w:uiPriority w:val="9"/>
    <w:qFormat/>
    <w:rsid w:val="00226A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26A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26AD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26AD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26AD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26AD2"/>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26AD2"/>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26AD2"/>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26AD2"/>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AD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26AD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26AD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26AD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26AD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26AD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26AD2"/>
    <w:rPr>
      <w:rFonts w:eastAsiaTheme="majorEastAsia" w:cstheme="majorBidi"/>
      <w:color w:val="595959" w:themeColor="text1" w:themeTint="A6"/>
    </w:rPr>
  </w:style>
  <w:style w:type="character" w:customStyle="1" w:styleId="80">
    <w:name w:val="Заголовок 8 Знак"/>
    <w:basedOn w:val="a0"/>
    <w:link w:val="8"/>
    <w:uiPriority w:val="9"/>
    <w:semiHidden/>
    <w:rsid w:val="00226AD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26AD2"/>
    <w:rPr>
      <w:rFonts w:eastAsiaTheme="majorEastAsia" w:cstheme="majorBidi"/>
      <w:color w:val="272727" w:themeColor="text1" w:themeTint="D8"/>
    </w:rPr>
  </w:style>
  <w:style w:type="paragraph" w:styleId="a3">
    <w:name w:val="Title"/>
    <w:basedOn w:val="a"/>
    <w:next w:val="a"/>
    <w:link w:val="a4"/>
    <w:uiPriority w:val="10"/>
    <w:qFormat/>
    <w:rsid w:val="00226AD2"/>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26AD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26AD2"/>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26AD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26AD2"/>
    <w:pPr>
      <w:spacing w:before="160"/>
      <w:jc w:val="center"/>
    </w:pPr>
    <w:rPr>
      <w:i/>
      <w:iCs/>
      <w:color w:val="404040" w:themeColor="text1" w:themeTint="BF"/>
    </w:rPr>
  </w:style>
  <w:style w:type="character" w:customStyle="1" w:styleId="a8">
    <w:name w:val="Цитата Знак"/>
    <w:basedOn w:val="a0"/>
    <w:link w:val="a7"/>
    <w:uiPriority w:val="29"/>
    <w:rsid w:val="00226AD2"/>
    <w:rPr>
      <w:i/>
      <w:iCs/>
      <w:color w:val="404040" w:themeColor="text1" w:themeTint="BF"/>
    </w:rPr>
  </w:style>
  <w:style w:type="paragraph" w:styleId="a9">
    <w:name w:val="List Paragraph"/>
    <w:basedOn w:val="a"/>
    <w:link w:val="aa"/>
    <w:uiPriority w:val="34"/>
    <w:qFormat/>
    <w:rsid w:val="00226AD2"/>
    <w:pPr>
      <w:ind w:left="720"/>
      <w:contextualSpacing/>
    </w:pPr>
  </w:style>
  <w:style w:type="character" w:styleId="ab">
    <w:name w:val="Intense Emphasis"/>
    <w:basedOn w:val="a0"/>
    <w:uiPriority w:val="21"/>
    <w:qFormat/>
    <w:rsid w:val="00226AD2"/>
    <w:rPr>
      <w:i/>
      <w:iCs/>
      <w:color w:val="0F4761" w:themeColor="accent1" w:themeShade="BF"/>
    </w:rPr>
  </w:style>
  <w:style w:type="paragraph" w:styleId="ac">
    <w:name w:val="Intense Quote"/>
    <w:basedOn w:val="a"/>
    <w:next w:val="a"/>
    <w:link w:val="ad"/>
    <w:uiPriority w:val="30"/>
    <w:qFormat/>
    <w:rsid w:val="00226A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Насичена цитата Знак"/>
    <w:basedOn w:val="a0"/>
    <w:link w:val="ac"/>
    <w:uiPriority w:val="30"/>
    <w:rsid w:val="00226AD2"/>
    <w:rPr>
      <w:i/>
      <w:iCs/>
      <w:color w:val="0F4761" w:themeColor="accent1" w:themeShade="BF"/>
    </w:rPr>
  </w:style>
  <w:style w:type="character" w:styleId="ae">
    <w:name w:val="Intense Reference"/>
    <w:basedOn w:val="a0"/>
    <w:uiPriority w:val="32"/>
    <w:qFormat/>
    <w:rsid w:val="00226AD2"/>
    <w:rPr>
      <w:b/>
      <w:bCs/>
      <w:smallCaps/>
      <w:color w:val="0F4761" w:themeColor="accent1" w:themeShade="BF"/>
      <w:spacing w:val="5"/>
    </w:rPr>
  </w:style>
  <w:style w:type="paragraph" w:styleId="af">
    <w:name w:val="No Spacing"/>
    <w:basedOn w:val="a"/>
    <w:link w:val="af0"/>
    <w:uiPriority w:val="1"/>
    <w:qFormat/>
    <w:rsid w:val="000834D5"/>
    <w:pPr>
      <w:widowControl w:val="0"/>
      <w:tabs>
        <w:tab w:val="left" w:pos="1701"/>
      </w:tabs>
      <w:spacing w:before="120" w:after="120"/>
      <w:jc w:val="both"/>
      <w:outlineLvl w:val="2"/>
    </w:pPr>
    <w:rPr>
      <w:rFonts w:ascii="Helvetica" w:eastAsia="Calibri" w:hAnsi="Helvetica" w:cs="Helvetica"/>
      <w:sz w:val="22"/>
      <w:szCs w:val="22"/>
    </w:rPr>
  </w:style>
  <w:style w:type="character" w:customStyle="1" w:styleId="af0">
    <w:name w:val="Без інтервалів Знак"/>
    <w:link w:val="af"/>
    <w:uiPriority w:val="1"/>
    <w:locked/>
    <w:rsid w:val="000834D5"/>
    <w:rPr>
      <w:rFonts w:ascii="Helvetica" w:eastAsia="Calibri" w:hAnsi="Helvetica" w:cs="Helvetica"/>
      <w:kern w:val="0"/>
      <w:sz w:val="22"/>
      <w:szCs w:val="22"/>
      <w:lang w:eastAsia="uk-UA"/>
      <w14:ligatures w14:val="none"/>
    </w:rPr>
  </w:style>
  <w:style w:type="paragraph" w:styleId="af1">
    <w:name w:val="Normal (Web)"/>
    <w:basedOn w:val="a"/>
    <w:uiPriority w:val="99"/>
    <w:unhideWhenUsed/>
    <w:qFormat/>
    <w:rsid w:val="000834D5"/>
    <w:pPr>
      <w:widowControl w:val="0"/>
      <w:tabs>
        <w:tab w:val="num" w:pos="0"/>
        <w:tab w:val="left" w:pos="1701"/>
      </w:tabs>
      <w:spacing w:before="120" w:after="120"/>
      <w:ind w:left="567" w:firstLine="567"/>
      <w:jc w:val="both"/>
      <w:outlineLvl w:val="2"/>
    </w:pPr>
    <w:rPr>
      <w:spacing w:val="-1"/>
      <w:lang w:val="en-US" w:eastAsia="en-US"/>
    </w:rPr>
  </w:style>
  <w:style w:type="paragraph" w:customStyle="1" w:styleId="rvps2">
    <w:name w:val="rvps2"/>
    <w:basedOn w:val="a"/>
    <w:link w:val="rvps2Char"/>
    <w:qFormat/>
    <w:rsid w:val="000B3229"/>
    <w:pPr>
      <w:spacing w:before="100" w:beforeAutospacing="1" w:after="100" w:afterAutospacing="1"/>
    </w:pPr>
    <w:rPr>
      <w:sz w:val="24"/>
      <w:szCs w:val="24"/>
    </w:rPr>
  </w:style>
  <w:style w:type="numbering" w:styleId="111111">
    <w:name w:val="Outline List 2"/>
    <w:aliases w:val="New nambering app 2"/>
    <w:basedOn w:val="a2"/>
    <w:semiHidden/>
    <w:unhideWhenUsed/>
    <w:rsid w:val="000B3229"/>
    <w:pPr>
      <w:numPr>
        <w:numId w:val="1"/>
      </w:numPr>
    </w:pPr>
  </w:style>
  <w:style w:type="paragraph" w:customStyle="1" w:styleId="Normalaplication2">
    <w:name w:val="Normal aplication2"/>
    <w:basedOn w:val="a"/>
    <w:qFormat/>
    <w:rsid w:val="000B3229"/>
    <w:pPr>
      <w:widowControl w:val="0"/>
      <w:numPr>
        <w:ilvl w:val="1"/>
        <w:numId w:val="2"/>
      </w:numPr>
      <w:tabs>
        <w:tab w:val="clear" w:pos="851"/>
        <w:tab w:val="left" w:pos="1701"/>
      </w:tabs>
      <w:spacing w:before="120" w:after="120"/>
      <w:ind w:left="0" w:firstLine="0"/>
      <w:jc w:val="both"/>
      <w:outlineLvl w:val="2"/>
    </w:pPr>
    <w:rPr>
      <w:rFonts w:eastAsia="Calibri" w:cs="Helvetica"/>
      <w:sz w:val="28"/>
      <w:szCs w:val="24"/>
      <w:lang w:eastAsia="en-US"/>
    </w:rPr>
  </w:style>
  <w:style w:type="paragraph" w:customStyle="1" w:styleId="Heading1aplication2">
    <w:name w:val="Heading 1 aplication 2"/>
    <w:basedOn w:val="a"/>
    <w:qFormat/>
    <w:rsid w:val="000B3229"/>
    <w:pPr>
      <w:keepNext/>
      <w:keepLines/>
      <w:widowControl w:val="0"/>
      <w:numPr>
        <w:numId w:val="2"/>
      </w:numPr>
      <w:spacing w:before="120" w:after="120"/>
      <w:ind w:left="0" w:firstLine="0"/>
      <w:jc w:val="center"/>
      <w:outlineLvl w:val="0"/>
    </w:pPr>
    <w:rPr>
      <w:rFonts w:eastAsia="Calibri" w:cs="Helvetica"/>
      <w:b/>
      <w:color w:val="000000" w:themeColor="text1"/>
      <w:sz w:val="28"/>
      <w:szCs w:val="32"/>
      <w:lang w:eastAsia="en-US"/>
    </w:rPr>
  </w:style>
  <w:style w:type="paragraph" w:customStyle="1" w:styleId="Normalnumberingapplication2">
    <w:name w:val="Normal numbering application 2"/>
    <w:basedOn w:val="a"/>
    <w:rsid w:val="000B3229"/>
    <w:pPr>
      <w:widowControl w:val="0"/>
      <w:numPr>
        <w:ilvl w:val="2"/>
        <w:numId w:val="2"/>
      </w:numPr>
      <w:tabs>
        <w:tab w:val="left" w:pos="1701"/>
      </w:tabs>
      <w:spacing w:before="120" w:after="120"/>
      <w:ind w:left="0" w:firstLine="0"/>
      <w:jc w:val="both"/>
      <w:outlineLvl w:val="2"/>
    </w:pPr>
    <w:rPr>
      <w:rFonts w:eastAsia="Calibri" w:cs="Helvetica"/>
      <w:sz w:val="28"/>
      <w:szCs w:val="24"/>
      <w:lang w:eastAsia="en-US"/>
    </w:rPr>
  </w:style>
  <w:style w:type="character" w:customStyle="1" w:styleId="rvts9">
    <w:name w:val="rvts9"/>
    <w:rsid w:val="008E11AD"/>
  </w:style>
  <w:style w:type="paragraph" w:customStyle="1" w:styleId="TableParagraph">
    <w:name w:val="Table Paragraph"/>
    <w:basedOn w:val="a"/>
    <w:uiPriority w:val="1"/>
    <w:qFormat/>
    <w:rsid w:val="007A1A6C"/>
    <w:pPr>
      <w:widowControl w:val="0"/>
      <w:autoSpaceDE w:val="0"/>
      <w:autoSpaceDN w:val="0"/>
      <w:ind w:left="107"/>
    </w:pPr>
    <w:rPr>
      <w:sz w:val="22"/>
      <w:szCs w:val="22"/>
      <w:lang w:val="en-US" w:eastAsia="en-US"/>
    </w:rPr>
  </w:style>
  <w:style w:type="character" w:customStyle="1" w:styleId="st42">
    <w:name w:val="st42"/>
    <w:uiPriority w:val="99"/>
    <w:rsid w:val="007A1A6C"/>
    <w:rPr>
      <w:color w:val="000000"/>
    </w:rPr>
  </w:style>
  <w:style w:type="character" w:customStyle="1" w:styleId="rvts15">
    <w:name w:val="rvts15"/>
    <w:basedOn w:val="a0"/>
    <w:rsid w:val="008B3BD6"/>
  </w:style>
  <w:style w:type="character" w:styleId="af2">
    <w:name w:val="annotation reference"/>
    <w:basedOn w:val="a0"/>
    <w:uiPriority w:val="99"/>
    <w:semiHidden/>
    <w:unhideWhenUsed/>
    <w:rsid w:val="00A202FA"/>
    <w:rPr>
      <w:sz w:val="16"/>
      <w:szCs w:val="16"/>
    </w:rPr>
  </w:style>
  <w:style w:type="character" w:styleId="af3">
    <w:name w:val="Hyperlink"/>
    <w:uiPriority w:val="99"/>
    <w:unhideWhenUsed/>
    <w:rsid w:val="003F7DB5"/>
    <w:rPr>
      <w:color w:val="0000FF"/>
      <w:u w:val="single"/>
    </w:rPr>
  </w:style>
  <w:style w:type="paragraph" w:customStyle="1" w:styleId="rvps11">
    <w:name w:val="rvps11"/>
    <w:basedOn w:val="a"/>
    <w:rsid w:val="000C131A"/>
    <w:pPr>
      <w:spacing w:before="100" w:beforeAutospacing="1" w:after="100" w:afterAutospacing="1"/>
    </w:pPr>
    <w:rPr>
      <w:sz w:val="24"/>
      <w:szCs w:val="24"/>
      <w:lang w:val="ru-RU" w:eastAsia="ru-RU"/>
    </w:rPr>
  </w:style>
  <w:style w:type="character" w:customStyle="1" w:styleId="aa">
    <w:name w:val="Абзац списку Знак"/>
    <w:link w:val="a9"/>
    <w:qFormat/>
    <w:locked/>
    <w:rsid w:val="00314443"/>
    <w:rPr>
      <w:rFonts w:ascii="Times New Roman" w:eastAsia="Times New Roman" w:hAnsi="Times New Roman" w:cs="Times New Roman"/>
      <w:kern w:val="0"/>
      <w:sz w:val="20"/>
      <w:szCs w:val="20"/>
      <w:lang w:eastAsia="uk-UA"/>
      <w14:ligatures w14:val="none"/>
    </w:rPr>
  </w:style>
  <w:style w:type="table" w:styleId="af4">
    <w:name w:val="Table Grid"/>
    <w:basedOn w:val="a1"/>
    <w:uiPriority w:val="59"/>
    <w:rsid w:val="00AC5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af6"/>
    <w:uiPriority w:val="99"/>
    <w:unhideWhenUsed/>
    <w:rsid w:val="00D91FAA"/>
    <w:pPr>
      <w:tabs>
        <w:tab w:val="center" w:pos="4819"/>
        <w:tab w:val="right" w:pos="9639"/>
      </w:tabs>
    </w:pPr>
  </w:style>
  <w:style w:type="character" w:customStyle="1" w:styleId="af6">
    <w:name w:val="Верхній колонтитул Знак"/>
    <w:basedOn w:val="a0"/>
    <w:link w:val="af5"/>
    <w:uiPriority w:val="99"/>
    <w:rsid w:val="00D91FAA"/>
    <w:rPr>
      <w:rFonts w:ascii="Times New Roman" w:eastAsia="Times New Roman" w:hAnsi="Times New Roman" w:cs="Times New Roman"/>
      <w:kern w:val="0"/>
      <w:sz w:val="20"/>
      <w:szCs w:val="20"/>
      <w:lang w:eastAsia="uk-UA"/>
      <w14:ligatures w14:val="none"/>
    </w:rPr>
  </w:style>
  <w:style w:type="paragraph" w:styleId="af7">
    <w:name w:val="footer"/>
    <w:basedOn w:val="a"/>
    <w:link w:val="af8"/>
    <w:uiPriority w:val="99"/>
    <w:unhideWhenUsed/>
    <w:rsid w:val="00D91FAA"/>
    <w:pPr>
      <w:tabs>
        <w:tab w:val="center" w:pos="4819"/>
        <w:tab w:val="right" w:pos="9639"/>
      </w:tabs>
    </w:pPr>
  </w:style>
  <w:style w:type="character" w:customStyle="1" w:styleId="af8">
    <w:name w:val="Нижній колонтитул Знак"/>
    <w:basedOn w:val="a0"/>
    <w:link w:val="af7"/>
    <w:uiPriority w:val="99"/>
    <w:rsid w:val="00D91FAA"/>
    <w:rPr>
      <w:rFonts w:ascii="Times New Roman" w:eastAsia="Times New Roman" w:hAnsi="Times New Roman" w:cs="Times New Roman"/>
      <w:kern w:val="0"/>
      <w:sz w:val="20"/>
      <w:szCs w:val="20"/>
      <w:lang w:eastAsia="uk-UA"/>
      <w14:ligatures w14:val="none"/>
    </w:rPr>
  </w:style>
  <w:style w:type="character" w:customStyle="1" w:styleId="rvps2Char">
    <w:name w:val="rvps2 Char"/>
    <w:link w:val="rvps2"/>
    <w:rsid w:val="00540AE4"/>
    <w:rPr>
      <w:rFonts w:ascii="Times New Roman" w:eastAsia="Times New Roman" w:hAnsi="Times New Roman" w:cs="Times New Roman"/>
      <w:kern w:val="0"/>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831459">
      <w:bodyDiv w:val="1"/>
      <w:marLeft w:val="0"/>
      <w:marRight w:val="0"/>
      <w:marTop w:val="0"/>
      <w:marBottom w:val="0"/>
      <w:divBdr>
        <w:top w:val="none" w:sz="0" w:space="0" w:color="auto"/>
        <w:left w:val="none" w:sz="0" w:space="0" w:color="auto"/>
        <w:bottom w:val="none" w:sz="0" w:space="0" w:color="auto"/>
        <w:right w:val="none" w:sz="0" w:space="0" w:color="auto"/>
      </w:divBdr>
    </w:div>
    <w:div w:id="856575038">
      <w:bodyDiv w:val="1"/>
      <w:marLeft w:val="0"/>
      <w:marRight w:val="0"/>
      <w:marTop w:val="0"/>
      <w:marBottom w:val="0"/>
      <w:divBdr>
        <w:top w:val="none" w:sz="0" w:space="0" w:color="auto"/>
        <w:left w:val="none" w:sz="0" w:space="0" w:color="auto"/>
        <w:bottom w:val="none" w:sz="0" w:space="0" w:color="auto"/>
        <w:right w:val="none" w:sz="0" w:space="0" w:color="auto"/>
      </w:divBdr>
    </w:div>
    <w:div w:id="1150950812">
      <w:bodyDiv w:val="1"/>
      <w:marLeft w:val="0"/>
      <w:marRight w:val="0"/>
      <w:marTop w:val="0"/>
      <w:marBottom w:val="0"/>
      <w:divBdr>
        <w:top w:val="none" w:sz="0" w:space="0" w:color="auto"/>
        <w:left w:val="none" w:sz="0" w:space="0" w:color="auto"/>
        <w:bottom w:val="none" w:sz="0" w:space="0" w:color="auto"/>
        <w:right w:val="none" w:sz="0" w:space="0" w:color="auto"/>
      </w:divBdr>
    </w:div>
    <w:div w:id="1889490512">
      <w:bodyDiv w:val="1"/>
      <w:marLeft w:val="0"/>
      <w:marRight w:val="0"/>
      <w:marTop w:val="0"/>
      <w:marBottom w:val="0"/>
      <w:divBdr>
        <w:top w:val="none" w:sz="0" w:space="0" w:color="auto"/>
        <w:left w:val="none" w:sz="0" w:space="0" w:color="auto"/>
        <w:bottom w:val="none" w:sz="0" w:space="0" w:color="auto"/>
        <w:right w:val="none" w:sz="0" w:space="0" w:color="auto"/>
      </w:divBdr>
    </w:div>
    <w:div w:id="214534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19-19" TargetMode="External"/><Relationship Id="rId13" Type="http://schemas.openxmlformats.org/officeDocument/2006/relationships/hyperlink" Target="https://zakon.rada.gov.ua/laws/show/v0307874-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v0307874-1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v0307874-1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zakon.rada.gov.ua/laws/show/v0309874-18" TargetMode="External"/><Relationship Id="rId4" Type="http://schemas.openxmlformats.org/officeDocument/2006/relationships/settings" Target="settings.xml"/><Relationship Id="rId9" Type="http://schemas.openxmlformats.org/officeDocument/2006/relationships/hyperlink" Target="https://zakon-pro.ligazakon.net/document/T254213?ed=2025_01_14&amp;an=350" TargetMode="External"/><Relationship Id="rId14" Type="http://schemas.openxmlformats.org/officeDocument/2006/relationships/hyperlink" Target="https://zakon.rada.gov.ua/laws/show/v0307874-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68A5C-3E29-4D95-A510-97D0EC96F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205</Pages>
  <Words>225712</Words>
  <Characters>128656</Characters>
  <Application>Microsoft Office Word</Application>
  <DocSecurity>0</DocSecurity>
  <Lines>1072</Lines>
  <Paragraphs>707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Усенко</dc:creator>
  <cp:keywords/>
  <dc:description/>
  <cp:lastModifiedBy>Дар’я Сидорок</cp:lastModifiedBy>
  <cp:revision>609</cp:revision>
  <dcterms:created xsi:type="dcterms:W3CDTF">2026-06-08T07:53:00Z</dcterms:created>
  <dcterms:modified xsi:type="dcterms:W3CDTF">2026-06-30T13:55:00Z</dcterms:modified>
</cp:coreProperties>
</file>